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836B" w14:textId="2B58F102" w:rsidR="008E32DD" w:rsidRPr="00F26AC1" w:rsidRDefault="008E32DD" w:rsidP="008E32DD">
      <w:pPr>
        <w:jc w:val="center"/>
        <w:rPr>
          <w:rFonts w:ascii="Arial" w:hAnsi="Arial" w:cs="Arial"/>
          <w:b/>
          <w:i/>
          <w:highlight w:val="yellow"/>
        </w:rPr>
      </w:pPr>
      <w:r w:rsidRPr="00F26AC1">
        <w:rPr>
          <w:rFonts w:ascii="Arial" w:hAnsi="Arial" w:cs="Arial"/>
          <w:b/>
          <w:highlight w:val="yellow"/>
          <w:u w:val="single"/>
        </w:rPr>
        <w:t>APPENDIX F</w:t>
      </w:r>
    </w:p>
    <w:p w14:paraId="036A4FE7" w14:textId="77777777" w:rsidR="008E32DD" w:rsidRPr="00F26AC1" w:rsidRDefault="008E32DD" w:rsidP="008E32DD">
      <w:pPr>
        <w:jc w:val="center"/>
        <w:rPr>
          <w:rFonts w:ascii="Arial" w:hAnsi="Arial" w:cs="Arial"/>
          <w:b/>
          <w:i/>
          <w:highlight w:val="yellow"/>
        </w:rPr>
      </w:pPr>
    </w:p>
    <w:p w14:paraId="208814F5" w14:textId="77777777" w:rsidR="008E32DD" w:rsidRPr="00F26AC1" w:rsidRDefault="008E32DD" w:rsidP="008E32DD">
      <w:pPr>
        <w:jc w:val="center"/>
        <w:rPr>
          <w:rFonts w:ascii="Arial" w:hAnsi="Arial" w:cs="Arial"/>
          <w:b/>
          <w:i/>
        </w:rPr>
      </w:pPr>
      <w:r w:rsidRPr="00F26AC1">
        <w:rPr>
          <w:rFonts w:ascii="Arial" w:hAnsi="Arial" w:cs="Arial"/>
          <w:b/>
          <w:i/>
          <w:highlight w:val="yellow"/>
        </w:rPr>
        <w:t xml:space="preserve">TEMPLATE FOR </w:t>
      </w:r>
      <w:r w:rsidR="00205247" w:rsidRPr="00F26AC1">
        <w:rPr>
          <w:rFonts w:ascii="Arial" w:hAnsi="Arial" w:cs="Arial"/>
          <w:b/>
          <w:i/>
          <w:highlight w:val="yellow"/>
        </w:rPr>
        <w:t>A</w:t>
      </w:r>
      <w:r w:rsidR="006218B2" w:rsidRPr="00F26AC1">
        <w:rPr>
          <w:rFonts w:ascii="Arial" w:hAnsi="Arial" w:cs="Arial"/>
          <w:b/>
          <w:i/>
          <w:highlight w:val="yellow"/>
        </w:rPr>
        <w:t>N EU DCC COMPLIANT</w:t>
      </w:r>
      <w:r w:rsidR="00205247" w:rsidRPr="00F26AC1">
        <w:rPr>
          <w:rFonts w:ascii="Arial" w:hAnsi="Arial" w:cs="Arial"/>
          <w:b/>
          <w:i/>
          <w:highlight w:val="yellow"/>
        </w:rPr>
        <w:t xml:space="preserve"> DEMAND CONNECTION</w:t>
      </w:r>
      <w:r w:rsidRPr="00F26AC1">
        <w:rPr>
          <w:rFonts w:ascii="Arial" w:hAnsi="Arial" w:cs="Arial"/>
          <w:b/>
          <w:i/>
          <w:highlight w:val="yellow"/>
        </w:rPr>
        <w:t xml:space="preserve"> WITH A STANDARD CONNECTION BOUNDA</w:t>
      </w:r>
      <w:r w:rsidR="00626550" w:rsidRPr="00F26AC1">
        <w:rPr>
          <w:rFonts w:ascii="Arial" w:hAnsi="Arial" w:cs="Arial"/>
          <w:b/>
          <w:i/>
          <w:highlight w:val="yellow"/>
        </w:rPr>
        <w:t>RY (AIS) AT THE BUSBAR CLAMPS.</w:t>
      </w:r>
    </w:p>
    <w:p w14:paraId="1F98ABC9" w14:textId="77777777" w:rsidR="003E6BCC" w:rsidRPr="00F26AC1" w:rsidRDefault="003E6BCC" w:rsidP="008E32DD">
      <w:pPr>
        <w:jc w:val="center"/>
        <w:rPr>
          <w:rFonts w:ascii="Arial" w:hAnsi="Arial" w:cs="Arial"/>
          <w:b/>
          <w:u w:val="single"/>
        </w:rPr>
      </w:pPr>
    </w:p>
    <w:p w14:paraId="3F02FB03" w14:textId="147BA850" w:rsidR="00D140B0" w:rsidRPr="00F26AC1" w:rsidRDefault="00D140B0" w:rsidP="008E32DD">
      <w:pPr>
        <w:jc w:val="center"/>
        <w:rPr>
          <w:rFonts w:ascii="Arial" w:hAnsi="Arial" w:cs="Arial"/>
          <w:b/>
          <w:highlight w:val="yellow"/>
          <w:u w:val="single"/>
        </w:rPr>
      </w:pPr>
      <w:r w:rsidRPr="00F26AC1">
        <w:rPr>
          <w:rFonts w:ascii="Arial" w:hAnsi="Arial" w:cs="Arial"/>
          <w:b/>
          <w:highlight w:val="yellow"/>
          <w:u w:val="single"/>
        </w:rPr>
        <w:t xml:space="preserve">NOTE THIS TEMPLATE ONLY APPLIES TO TOTALLY NEW DISTRIBUTION </w:t>
      </w:r>
      <w:proofErr w:type="gramStart"/>
      <w:r w:rsidRPr="00F26AC1">
        <w:rPr>
          <w:rFonts w:ascii="Arial" w:hAnsi="Arial" w:cs="Arial"/>
          <w:b/>
          <w:highlight w:val="yellow"/>
          <w:u w:val="single"/>
        </w:rPr>
        <w:t>SYSTEMS</w:t>
      </w:r>
      <w:r w:rsidR="00936700">
        <w:rPr>
          <w:rFonts w:ascii="Arial" w:hAnsi="Arial" w:cs="Arial"/>
          <w:b/>
          <w:highlight w:val="yellow"/>
          <w:u w:val="single"/>
        </w:rPr>
        <w:t>,TRACTION ,NON</w:t>
      </w:r>
      <w:proofErr w:type="gramEnd"/>
      <w:r w:rsidR="00936700">
        <w:rPr>
          <w:rFonts w:ascii="Arial" w:hAnsi="Arial" w:cs="Arial"/>
          <w:b/>
          <w:highlight w:val="yellow"/>
          <w:u w:val="single"/>
        </w:rPr>
        <w:t>-EMBEDDED DEMAND</w:t>
      </w:r>
      <w:r w:rsidRPr="00F26AC1">
        <w:rPr>
          <w:rFonts w:ascii="Arial" w:hAnsi="Arial" w:cs="Arial"/>
          <w:b/>
          <w:highlight w:val="yellow"/>
          <w:u w:val="single"/>
        </w:rPr>
        <w:t xml:space="preserve"> AND </w:t>
      </w:r>
    </w:p>
    <w:p w14:paraId="70647662" w14:textId="77777777" w:rsidR="00D140B0" w:rsidRPr="00F26AC1" w:rsidRDefault="00D140B0" w:rsidP="008E32DD">
      <w:pPr>
        <w:jc w:val="center"/>
        <w:rPr>
          <w:rFonts w:ascii="Arial" w:hAnsi="Arial" w:cs="Arial"/>
          <w:b/>
          <w:u w:val="single"/>
        </w:rPr>
      </w:pPr>
      <w:r w:rsidRPr="00F26AC1">
        <w:rPr>
          <w:rFonts w:ascii="Arial" w:hAnsi="Arial" w:cs="Arial"/>
          <w:b/>
          <w:highlight w:val="yellow"/>
          <w:u w:val="single"/>
        </w:rPr>
        <w:t>DEMAND SIDE BIDDERS WITH AN EU GRID SUPPLY POINT</w:t>
      </w:r>
    </w:p>
    <w:p w14:paraId="591E74B4" w14:textId="77777777" w:rsidR="008E32DD" w:rsidRPr="00F26AC1" w:rsidRDefault="008E32DD" w:rsidP="008E32DD">
      <w:pPr>
        <w:jc w:val="center"/>
        <w:rPr>
          <w:rFonts w:ascii="Arial" w:hAnsi="Arial" w:cs="Arial"/>
          <w:b/>
          <w:i/>
          <w:highlight w:val="yellow"/>
        </w:rPr>
      </w:pPr>
    </w:p>
    <w:p w14:paraId="006FF4D6" w14:textId="77777777" w:rsidR="008E32DD" w:rsidRPr="00F26AC1" w:rsidRDefault="008E32DD" w:rsidP="008E32DD">
      <w:pPr>
        <w:jc w:val="center"/>
        <w:rPr>
          <w:rFonts w:ascii="Arial" w:hAnsi="Arial" w:cs="Arial"/>
          <w:b/>
          <w:i/>
          <w:highlight w:val="yellow"/>
        </w:rPr>
      </w:pPr>
      <w:r w:rsidRPr="00F26AC1">
        <w:rPr>
          <w:rFonts w:ascii="Arial" w:hAnsi="Arial" w:cs="Arial"/>
          <w:b/>
          <w:i/>
          <w:highlight w:val="yellow"/>
        </w:rPr>
        <w:t xml:space="preserve">(NOTES – ALL SECTIONS IN </w:t>
      </w:r>
      <w:r w:rsidRPr="00F26AC1">
        <w:rPr>
          <w:rFonts w:ascii="Arial" w:hAnsi="Arial" w:cs="Arial"/>
          <w:b/>
          <w:i/>
          <w:color w:val="FF0000"/>
          <w:highlight w:val="yellow"/>
        </w:rPr>
        <w:t>[RED]</w:t>
      </w:r>
      <w:r w:rsidRPr="00F26AC1">
        <w:rPr>
          <w:rFonts w:ascii="Arial" w:hAnsi="Arial" w:cs="Arial"/>
          <w:b/>
          <w:i/>
          <w:highlight w:val="yellow"/>
        </w:rPr>
        <w:t xml:space="preserve"> TO BE </w:t>
      </w:r>
      <w:r w:rsidR="006A681C" w:rsidRPr="00F26AC1">
        <w:rPr>
          <w:rFonts w:ascii="Arial" w:hAnsi="Arial" w:cs="Arial"/>
          <w:b/>
          <w:i/>
          <w:highlight w:val="yellow"/>
        </w:rPr>
        <w:t>SELECTED AS REQUIRED</w:t>
      </w:r>
      <w:r w:rsidRPr="00F26AC1">
        <w:rPr>
          <w:rFonts w:ascii="Arial" w:hAnsi="Arial" w:cs="Arial"/>
          <w:b/>
          <w:i/>
          <w:highlight w:val="yellow"/>
        </w:rPr>
        <w:t>)</w:t>
      </w:r>
    </w:p>
    <w:p w14:paraId="6210683E" w14:textId="77777777" w:rsidR="008E32DD" w:rsidRPr="00F26AC1" w:rsidRDefault="008E32DD" w:rsidP="008E32DD">
      <w:pPr>
        <w:jc w:val="center"/>
        <w:rPr>
          <w:rFonts w:ascii="Arial" w:hAnsi="Arial" w:cs="Arial"/>
          <w:b/>
          <w:i/>
          <w:highlight w:val="yellow"/>
        </w:rPr>
      </w:pPr>
    </w:p>
    <w:p w14:paraId="2A7BFCB3" w14:textId="77777777" w:rsidR="008E32DD" w:rsidRPr="00F26AC1" w:rsidRDefault="008E32DD" w:rsidP="008E32DD">
      <w:pPr>
        <w:jc w:val="center"/>
        <w:rPr>
          <w:rFonts w:ascii="Arial" w:hAnsi="Arial" w:cs="Arial"/>
          <w:b/>
          <w:i/>
          <w:highlight w:val="yellow"/>
        </w:rPr>
      </w:pPr>
      <w:r w:rsidRPr="00F26AC1">
        <w:rPr>
          <w:rFonts w:ascii="Arial" w:hAnsi="Arial" w:cs="Arial"/>
          <w:b/>
          <w:i/>
          <w:highlight w:val="yellow"/>
        </w:rPr>
        <w:t xml:space="preserve">ALL SECTIONS IN YELLOW HIGHLIGHTED </w:t>
      </w:r>
      <w:r w:rsidR="005C4D16" w:rsidRPr="00F26AC1">
        <w:rPr>
          <w:rFonts w:ascii="Arial" w:hAnsi="Arial" w:cs="Arial"/>
          <w:b/>
          <w:i/>
          <w:highlight w:val="yellow"/>
        </w:rPr>
        <w:t xml:space="preserve">RED </w:t>
      </w:r>
      <w:r w:rsidRPr="00F26AC1">
        <w:rPr>
          <w:rFonts w:ascii="Arial" w:hAnsi="Arial" w:cs="Arial"/>
          <w:b/>
          <w:i/>
          <w:highlight w:val="yellow"/>
        </w:rPr>
        <w:t xml:space="preserve">TEXT ARE </w:t>
      </w:r>
      <w:r w:rsidR="006A681C" w:rsidRPr="00F26AC1">
        <w:rPr>
          <w:rFonts w:ascii="Arial" w:hAnsi="Arial" w:cs="Arial"/>
          <w:b/>
          <w:i/>
          <w:highlight w:val="yellow"/>
        </w:rPr>
        <w:t>WHERE A DECISION SHOULD BE MADE DEPENDING ON THE TYPE OF AGREEMENT</w:t>
      </w:r>
    </w:p>
    <w:p w14:paraId="719A2CBA" w14:textId="77777777" w:rsidR="005C4D16" w:rsidRPr="00F26AC1" w:rsidRDefault="005C4D16" w:rsidP="008E32DD">
      <w:pPr>
        <w:jc w:val="center"/>
        <w:rPr>
          <w:rFonts w:ascii="Arial" w:hAnsi="Arial" w:cs="Arial"/>
          <w:b/>
          <w:i/>
          <w:highlight w:val="yellow"/>
        </w:rPr>
      </w:pPr>
    </w:p>
    <w:p w14:paraId="42B2C345" w14:textId="77777777" w:rsidR="005C4D16" w:rsidRPr="00F26AC1" w:rsidRDefault="005C4D16" w:rsidP="005C4D16">
      <w:pPr>
        <w:jc w:val="center"/>
        <w:rPr>
          <w:rFonts w:ascii="Arial" w:hAnsi="Arial" w:cs="Arial"/>
          <w:b/>
          <w:i/>
          <w:highlight w:val="yellow"/>
        </w:rPr>
      </w:pPr>
      <w:r w:rsidRPr="00F26AC1">
        <w:rPr>
          <w:rFonts w:ascii="Arial" w:hAnsi="Arial" w:cs="Arial"/>
          <w:b/>
          <w:i/>
          <w:highlight w:val="yellow"/>
        </w:rPr>
        <w:t xml:space="preserve">ALL SECTIONS IN YELLOW HIGHLIGHTED BLACK </w:t>
      </w:r>
      <w:r w:rsidR="00D547A1" w:rsidRPr="00F26AC1">
        <w:rPr>
          <w:rFonts w:ascii="Arial" w:hAnsi="Arial" w:cs="Arial"/>
          <w:b/>
          <w:i/>
          <w:highlight w:val="yellow"/>
        </w:rPr>
        <w:t xml:space="preserve">ITALLIC </w:t>
      </w:r>
      <w:r w:rsidRPr="00F26AC1">
        <w:rPr>
          <w:rFonts w:ascii="Arial" w:hAnsi="Arial" w:cs="Arial"/>
          <w:b/>
          <w:i/>
          <w:highlight w:val="yellow"/>
        </w:rPr>
        <w:t>TEXT ARE FOR GUIDANCE AND SHOULD BE DELETED BEFORE COMPLETION</w:t>
      </w:r>
    </w:p>
    <w:p w14:paraId="5EFA16E4" w14:textId="77777777" w:rsidR="008E32DD" w:rsidRPr="00F26AC1" w:rsidRDefault="008E32DD" w:rsidP="008E32DD">
      <w:pPr>
        <w:jc w:val="center"/>
        <w:rPr>
          <w:rFonts w:ascii="Arial" w:hAnsi="Arial" w:cs="Arial"/>
          <w:highlight w:val="yellow"/>
        </w:rPr>
      </w:pPr>
    </w:p>
    <w:p w14:paraId="3B4D0717" w14:textId="77777777" w:rsidR="008E32DD" w:rsidRPr="00F26AC1" w:rsidRDefault="008E32DD" w:rsidP="008E32DD">
      <w:pPr>
        <w:jc w:val="center"/>
        <w:rPr>
          <w:rFonts w:ascii="Arial" w:hAnsi="Arial" w:cs="Arial"/>
          <w:b/>
          <w:i/>
          <w:highlight w:val="yellow"/>
        </w:rPr>
      </w:pPr>
      <w:proofErr w:type="gramStart"/>
      <w:r w:rsidRPr="00F26AC1">
        <w:rPr>
          <w:rFonts w:ascii="Arial" w:hAnsi="Arial" w:cs="Arial"/>
          <w:b/>
          <w:i/>
          <w:highlight w:val="yellow"/>
        </w:rPr>
        <w:t>NOTE:-</w:t>
      </w:r>
      <w:proofErr w:type="gramEnd"/>
      <w:r w:rsidRPr="00F26AC1">
        <w:rPr>
          <w:rFonts w:ascii="Arial" w:hAnsi="Arial" w:cs="Arial"/>
          <w:b/>
          <w:i/>
          <w:highlight w:val="yellow"/>
        </w:rPr>
        <w:t xml:space="preserve"> WHERE REFERENCE HAS BEEN MADE TO STAGE 1, THIS</w:t>
      </w:r>
    </w:p>
    <w:p w14:paraId="1515C42A" w14:textId="77777777" w:rsidR="008E32DD" w:rsidRPr="00F26AC1" w:rsidRDefault="008E32DD" w:rsidP="008E32DD">
      <w:pPr>
        <w:jc w:val="center"/>
        <w:rPr>
          <w:rFonts w:ascii="Arial" w:hAnsi="Arial" w:cs="Arial"/>
          <w:b/>
        </w:rPr>
      </w:pPr>
      <w:r w:rsidRPr="00F26AC1">
        <w:rPr>
          <w:rFonts w:ascii="Arial" w:hAnsi="Arial" w:cs="Arial"/>
          <w:b/>
          <w:i/>
          <w:highlight w:val="yellow"/>
        </w:rPr>
        <w:t>ONLY NEEDS TO BE INCLUDED WHERE THE DEVELOPMENT IS STAGED.  IF THERE IS NO REFERENCE TO STAGING THIS REFERENCE CAN BE DELETED</w:t>
      </w:r>
    </w:p>
    <w:p w14:paraId="224B5CE8" w14:textId="77777777" w:rsidR="008E32DD" w:rsidRPr="00F26AC1" w:rsidRDefault="008E32DD" w:rsidP="008E32DD">
      <w:pPr>
        <w:jc w:val="center"/>
        <w:rPr>
          <w:rFonts w:ascii="Arial" w:hAnsi="Arial" w:cs="Arial"/>
          <w:b/>
          <w:u w:val="single"/>
        </w:rPr>
      </w:pPr>
    </w:p>
    <w:p w14:paraId="4037EC26" w14:textId="77777777" w:rsidR="008E32DD" w:rsidRPr="00F26AC1" w:rsidRDefault="008E32DD" w:rsidP="008E32DD">
      <w:pPr>
        <w:jc w:val="center"/>
        <w:rPr>
          <w:rFonts w:ascii="Arial" w:hAnsi="Arial" w:cs="Arial"/>
          <w:b/>
          <w:highlight w:val="yellow"/>
          <w:u w:val="single"/>
        </w:rPr>
      </w:pPr>
      <w:r w:rsidRPr="00F26AC1">
        <w:rPr>
          <w:rFonts w:ascii="Arial" w:hAnsi="Arial" w:cs="Arial"/>
          <w:b/>
          <w:highlight w:val="yellow"/>
          <w:u w:val="single"/>
        </w:rPr>
        <w:t>AMENDMENTS RECORD</w:t>
      </w:r>
    </w:p>
    <w:p w14:paraId="7B68EDF2" w14:textId="77777777" w:rsidR="008E32DD" w:rsidRPr="00F26AC1" w:rsidRDefault="008E32DD" w:rsidP="008E32DD">
      <w:pPr>
        <w:jc w:val="center"/>
        <w:rPr>
          <w:rFonts w:ascii="Arial" w:hAnsi="Arial" w:cs="Arial"/>
          <w:b/>
          <w:highlight w:val="yellow"/>
          <w:u w:val="single"/>
        </w:rPr>
      </w:pPr>
    </w:p>
    <w:tbl>
      <w:tblPr>
        <w:tblW w:w="977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139"/>
        <w:gridCol w:w="3258"/>
        <w:gridCol w:w="2267"/>
        <w:gridCol w:w="2120"/>
      </w:tblGrid>
      <w:tr w:rsidR="008E32DD" w:rsidRPr="00F26AC1" w14:paraId="3C3BD00E" w14:textId="77777777" w:rsidTr="0061028E">
        <w:trPr>
          <w:trHeight w:val="485"/>
        </w:trPr>
        <w:tc>
          <w:tcPr>
            <w:tcW w:w="995" w:type="dxa"/>
            <w:tcBorders>
              <w:top w:val="single" w:sz="4" w:space="0" w:color="auto"/>
              <w:left w:val="single" w:sz="4" w:space="0" w:color="auto"/>
              <w:bottom w:val="single" w:sz="4" w:space="0" w:color="auto"/>
              <w:right w:val="single" w:sz="4" w:space="0" w:color="auto"/>
            </w:tcBorders>
            <w:hideMark/>
          </w:tcPr>
          <w:p w14:paraId="037D551A" w14:textId="77777777" w:rsidR="008E32DD" w:rsidRPr="00F26AC1" w:rsidRDefault="008E32DD" w:rsidP="0054417B">
            <w:pPr>
              <w:jc w:val="center"/>
              <w:rPr>
                <w:rFonts w:ascii="Arial" w:hAnsi="Arial" w:cs="Arial"/>
                <w:b/>
                <w:u w:val="single"/>
                <w:lang w:eastAsia="en-US"/>
              </w:rPr>
            </w:pPr>
            <w:r w:rsidRPr="00F26AC1">
              <w:rPr>
                <w:rFonts w:ascii="Arial" w:hAnsi="Arial" w:cs="Arial"/>
                <w:b/>
                <w:u w:val="single"/>
                <w:lang w:eastAsia="en-US"/>
              </w:rPr>
              <w:t>Issue</w:t>
            </w:r>
          </w:p>
        </w:tc>
        <w:tc>
          <w:tcPr>
            <w:tcW w:w="1139" w:type="dxa"/>
            <w:tcBorders>
              <w:top w:val="single" w:sz="4" w:space="0" w:color="auto"/>
              <w:left w:val="single" w:sz="4" w:space="0" w:color="auto"/>
              <w:bottom w:val="single" w:sz="4" w:space="0" w:color="auto"/>
              <w:right w:val="single" w:sz="4" w:space="0" w:color="auto"/>
            </w:tcBorders>
          </w:tcPr>
          <w:p w14:paraId="7A368768" w14:textId="77777777" w:rsidR="008E32DD" w:rsidRPr="00F26AC1" w:rsidRDefault="008E32DD" w:rsidP="0054417B">
            <w:pPr>
              <w:jc w:val="center"/>
              <w:rPr>
                <w:rFonts w:ascii="Arial" w:hAnsi="Arial" w:cs="Arial"/>
                <w:b/>
                <w:u w:val="single"/>
                <w:lang w:eastAsia="en-US"/>
              </w:rPr>
            </w:pPr>
            <w:r w:rsidRPr="00F26AC1">
              <w:rPr>
                <w:rFonts w:ascii="Arial" w:hAnsi="Arial" w:cs="Arial"/>
                <w:b/>
                <w:u w:val="single"/>
                <w:lang w:eastAsia="en-US"/>
              </w:rPr>
              <w:t>Date</w:t>
            </w:r>
          </w:p>
          <w:p w14:paraId="18F58D21" w14:textId="77777777" w:rsidR="008E32DD" w:rsidRPr="00F26AC1" w:rsidRDefault="008E32DD" w:rsidP="0054417B">
            <w:pPr>
              <w:jc w:val="center"/>
              <w:rPr>
                <w:rFonts w:ascii="Arial" w:hAnsi="Arial" w:cs="Arial"/>
                <w:b/>
                <w:u w:val="single"/>
                <w:lang w:eastAsia="en-US"/>
              </w:rPr>
            </w:pPr>
          </w:p>
        </w:tc>
        <w:tc>
          <w:tcPr>
            <w:tcW w:w="3258" w:type="dxa"/>
            <w:tcBorders>
              <w:top w:val="single" w:sz="4" w:space="0" w:color="auto"/>
              <w:left w:val="single" w:sz="4" w:space="0" w:color="auto"/>
              <w:bottom w:val="single" w:sz="4" w:space="0" w:color="auto"/>
              <w:right w:val="single" w:sz="4" w:space="0" w:color="auto"/>
            </w:tcBorders>
            <w:hideMark/>
          </w:tcPr>
          <w:p w14:paraId="1F33F7A4" w14:textId="77777777" w:rsidR="008E32DD" w:rsidRPr="00F26AC1" w:rsidRDefault="008E32DD" w:rsidP="0054417B">
            <w:pPr>
              <w:jc w:val="center"/>
              <w:rPr>
                <w:rFonts w:ascii="Arial" w:hAnsi="Arial" w:cs="Arial"/>
                <w:b/>
                <w:u w:val="single"/>
                <w:lang w:eastAsia="en-US"/>
              </w:rPr>
            </w:pPr>
            <w:r w:rsidRPr="00F26AC1">
              <w:rPr>
                <w:rFonts w:ascii="Arial" w:hAnsi="Arial" w:cs="Arial"/>
                <w:b/>
                <w:u w:val="single"/>
                <w:lang w:eastAsia="en-US"/>
              </w:rPr>
              <w:t>Summary of Changes / Reasons</w:t>
            </w:r>
          </w:p>
        </w:tc>
        <w:tc>
          <w:tcPr>
            <w:tcW w:w="2267" w:type="dxa"/>
            <w:tcBorders>
              <w:top w:val="single" w:sz="4" w:space="0" w:color="auto"/>
              <w:left w:val="single" w:sz="4" w:space="0" w:color="auto"/>
              <w:bottom w:val="single" w:sz="4" w:space="0" w:color="auto"/>
              <w:right w:val="single" w:sz="4" w:space="0" w:color="auto"/>
            </w:tcBorders>
            <w:hideMark/>
          </w:tcPr>
          <w:p w14:paraId="27B02173" w14:textId="77777777" w:rsidR="008E32DD" w:rsidRPr="00F26AC1" w:rsidRDefault="008E32DD" w:rsidP="0054417B">
            <w:pPr>
              <w:jc w:val="center"/>
              <w:rPr>
                <w:rFonts w:ascii="Arial" w:hAnsi="Arial" w:cs="Arial"/>
                <w:b/>
                <w:u w:val="single"/>
                <w:lang w:eastAsia="en-US"/>
              </w:rPr>
            </w:pPr>
            <w:r w:rsidRPr="00F26AC1">
              <w:rPr>
                <w:rFonts w:ascii="Arial" w:hAnsi="Arial" w:cs="Arial"/>
                <w:b/>
                <w:u w:val="single"/>
                <w:lang w:eastAsia="en-US"/>
              </w:rPr>
              <w:t>Authors</w:t>
            </w:r>
          </w:p>
        </w:tc>
        <w:tc>
          <w:tcPr>
            <w:tcW w:w="2120" w:type="dxa"/>
            <w:tcBorders>
              <w:top w:val="single" w:sz="4" w:space="0" w:color="auto"/>
              <w:left w:val="single" w:sz="4" w:space="0" w:color="auto"/>
              <w:bottom w:val="single" w:sz="4" w:space="0" w:color="auto"/>
              <w:right w:val="single" w:sz="4" w:space="0" w:color="auto"/>
            </w:tcBorders>
            <w:hideMark/>
          </w:tcPr>
          <w:p w14:paraId="2B000E92" w14:textId="77777777" w:rsidR="008E32DD" w:rsidRPr="00F26AC1" w:rsidRDefault="008E32DD" w:rsidP="0054417B">
            <w:pPr>
              <w:jc w:val="center"/>
              <w:rPr>
                <w:rFonts w:ascii="Arial" w:hAnsi="Arial" w:cs="Arial"/>
                <w:b/>
                <w:u w:val="single"/>
                <w:lang w:eastAsia="en-US"/>
              </w:rPr>
            </w:pPr>
            <w:r w:rsidRPr="00F26AC1">
              <w:rPr>
                <w:rFonts w:ascii="Arial" w:hAnsi="Arial" w:cs="Arial"/>
                <w:b/>
                <w:u w:val="single"/>
                <w:lang w:eastAsia="en-US"/>
              </w:rPr>
              <w:t>Approved by (including Job Title)</w:t>
            </w:r>
          </w:p>
        </w:tc>
      </w:tr>
      <w:tr w:rsidR="00277866" w:rsidRPr="00F26AC1" w14:paraId="05D4C56D" w14:textId="77777777" w:rsidTr="0061028E">
        <w:trPr>
          <w:trHeight w:val="486"/>
        </w:trPr>
        <w:tc>
          <w:tcPr>
            <w:tcW w:w="995" w:type="dxa"/>
            <w:tcBorders>
              <w:top w:val="single" w:sz="4" w:space="0" w:color="auto"/>
              <w:left w:val="single" w:sz="4" w:space="0" w:color="auto"/>
              <w:bottom w:val="single" w:sz="4" w:space="0" w:color="auto"/>
              <w:right w:val="single" w:sz="4" w:space="0" w:color="auto"/>
            </w:tcBorders>
            <w:hideMark/>
          </w:tcPr>
          <w:p w14:paraId="5DA97AD5" w14:textId="77777777" w:rsidR="00277866" w:rsidRPr="00F26AC1" w:rsidRDefault="00277866" w:rsidP="00814B76">
            <w:pPr>
              <w:jc w:val="center"/>
              <w:rPr>
                <w:rFonts w:ascii="Arial" w:hAnsi="Arial" w:cs="Arial"/>
              </w:rPr>
            </w:pPr>
            <w:r w:rsidRPr="00F26AC1">
              <w:rPr>
                <w:rFonts w:ascii="Arial" w:hAnsi="Arial" w:cs="Arial"/>
              </w:rPr>
              <w:t>1</w:t>
            </w:r>
          </w:p>
        </w:tc>
        <w:tc>
          <w:tcPr>
            <w:tcW w:w="1139" w:type="dxa"/>
            <w:tcBorders>
              <w:top w:val="single" w:sz="4" w:space="0" w:color="auto"/>
              <w:left w:val="single" w:sz="4" w:space="0" w:color="auto"/>
              <w:bottom w:val="single" w:sz="4" w:space="0" w:color="auto"/>
              <w:right w:val="single" w:sz="4" w:space="0" w:color="auto"/>
            </w:tcBorders>
          </w:tcPr>
          <w:p w14:paraId="4FB3A5C3" w14:textId="006F6606" w:rsidR="00277866" w:rsidRPr="00F26AC1" w:rsidRDefault="00277866" w:rsidP="00792CE1">
            <w:pPr>
              <w:rPr>
                <w:rFonts w:ascii="Arial" w:hAnsi="Arial" w:cs="Arial"/>
              </w:rPr>
            </w:pPr>
            <w:r w:rsidRPr="00F26AC1">
              <w:rPr>
                <w:rFonts w:ascii="Arial" w:hAnsi="Arial" w:cs="Arial"/>
              </w:rPr>
              <w:t>April 2015</w:t>
            </w:r>
          </w:p>
        </w:tc>
        <w:tc>
          <w:tcPr>
            <w:tcW w:w="3258" w:type="dxa"/>
            <w:tcBorders>
              <w:top w:val="single" w:sz="4" w:space="0" w:color="auto"/>
              <w:left w:val="single" w:sz="4" w:space="0" w:color="auto"/>
              <w:bottom w:val="single" w:sz="4" w:space="0" w:color="auto"/>
              <w:right w:val="single" w:sz="4" w:space="0" w:color="auto"/>
            </w:tcBorders>
          </w:tcPr>
          <w:p w14:paraId="0BAAB157" w14:textId="4CA9AD6D" w:rsidR="00277866" w:rsidRPr="00F26AC1" w:rsidRDefault="00277866" w:rsidP="00792CE1">
            <w:pPr>
              <w:jc w:val="center"/>
              <w:rPr>
                <w:rFonts w:ascii="Arial" w:hAnsi="Arial" w:cs="Arial"/>
              </w:rPr>
            </w:pPr>
            <w:r w:rsidRPr="00F26AC1">
              <w:rPr>
                <w:rFonts w:ascii="Arial" w:hAnsi="Arial" w:cs="Arial"/>
              </w:rPr>
              <w:t>Update and revision from comments received in 2014</w:t>
            </w:r>
          </w:p>
        </w:tc>
        <w:tc>
          <w:tcPr>
            <w:tcW w:w="2267" w:type="dxa"/>
            <w:tcBorders>
              <w:top w:val="single" w:sz="4" w:space="0" w:color="auto"/>
              <w:left w:val="single" w:sz="4" w:space="0" w:color="auto"/>
              <w:bottom w:val="single" w:sz="4" w:space="0" w:color="auto"/>
              <w:right w:val="single" w:sz="4" w:space="0" w:color="auto"/>
            </w:tcBorders>
            <w:hideMark/>
          </w:tcPr>
          <w:p w14:paraId="2E61FC85" w14:textId="77777777" w:rsidR="00277866" w:rsidRPr="00F26AC1" w:rsidRDefault="00277866" w:rsidP="00814B76">
            <w:pPr>
              <w:jc w:val="center"/>
              <w:rPr>
                <w:rFonts w:ascii="Arial" w:hAnsi="Arial" w:cs="Arial"/>
              </w:rPr>
            </w:pPr>
            <w:r w:rsidRPr="00F26AC1">
              <w:rPr>
                <w:rFonts w:ascii="Arial" w:hAnsi="Arial" w:cs="Arial"/>
              </w:rPr>
              <w:t>A Johnson</w:t>
            </w:r>
          </w:p>
          <w:p w14:paraId="002150B7" w14:textId="77777777" w:rsidR="00277866" w:rsidRPr="00F26AC1" w:rsidRDefault="00277866" w:rsidP="00814B76">
            <w:pPr>
              <w:jc w:val="center"/>
              <w:rPr>
                <w:rFonts w:ascii="Arial" w:hAnsi="Arial" w:cs="Arial"/>
              </w:rPr>
            </w:pPr>
            <w:r w:rsidRPr="00F26AC1">
              <w:rPr>
                <w:rFonts w:ascii="Arial" w:hAnsi="Arial" w:cs="Arial"/>
              </w:rPr>
              <w:t>N Martin</w:t>
            </w:r>
          </w:p>
        </w:tc>
        <w:tc>
          <w:tcPr>
            <w:tcW w:w="2120" w:type="dxa"/>
            <w:tcBorders>
              <w:top w:val="single" w:sz="4" w:space="0" w:color="auto"/>
              <w:left w:val="single" w:sz="4" w:space="0" w:color="auto"/>
              <w:bottom w:val="single" w:sz="4" w:space="0" w:color="auto"/>
              <w:right w:val="single" w:sz="4" w:space="0" w:color="auto"/>
            </w:tcBorders>
            <w:hideMark/>
          </w:tcPr>
          <w:p w14:paraId="19221A28" w14:textId="77777777" w:rsidR="00277866" w:rsidRPr="00F26AC1" w:rsidRDefault="00277866" w:rsidP="00814B76">
            <w:pPr>
              <w:jc w:val="center"/>
              <w:rPr>
                <w:rFonts w:ascii="Arial" w:hAnsi="Arial" w:cs="Arial"/>
              </w:rPr>
            </w:pPr>
            <w:r w:rsidRPr="00F26AC1">
              <w:rPr>
                <w:rFonts w:ascii="Arial" w:hAnsi="Arial" w:cs="Arial"/>
              </w:rPr>
              <w:t>G Stein</w:t>
            </w:r>
          </w:p>
          <w:p w14:paraId="4C522150" w14:textId="77777777" w:rsidR="00277866" w:rsidRPr="00F26AC1" w:rsidRDefault="00277866" w:rsidP="00814B76">
            <w:pPr>
              <w:jc w:val="center"/>
              <w:rPr>
                <w:rFonts w:ascii="Arial" w:hAnsi="Arial" w:cs="Arial"/>
              </w:rPr>
            </w:pPr>
            <w:r w:rsidRPr="00F26AC1">
              <w:rPr>
                <w:rFonts w:ascii="Arial" w:hAnsi="Arial" w:cs="Arial"/>
              </w:rPr>
              <w:t>Technical Policy Manager</w:t>
            </w:r>
          </w:p>
        </w:tc>
      </w:tr>
      <w:tr w:rsidR="00277866" w:rsidRPr="00F26AC1" w14:paraId="56F02B00" w14:textId="77777777" w:rsidTr="0061028E">
        <w:trPr>
          <w:trHeight w:val="469"/>
        </w:trPr>
        <w:tc>
          <w:tcPr>
            <w:tcW w:w="995" w:type="dxa"/>
            <w:tcBorders>
              <w:top w:val="single" w:sz="4" w:space="0" w:color="auto"/>
              <w:left w:val="single" w:sz="4" w:space="0" w:color="auto"/>
              <w:bottom w:val="single" w:sz="4" w:space="0" w:color="auto"/>
              <w:right w:val="single" w:sz="4" w:space="0" w:color="auto"/>
            </w:tcBorders>
          </w:tcPr>
          <w:p w14:paraId="4EA6979A" w14:textId="77777777" w:rsidR="00277866" w:rsidRPr="00F26AC1" w:rsidRDefault="00277866" w:rsidP="00814B76">
            <w:pPr>
              <w:jc w:val="center"/>
              <w:rPr>
                <w:rFonts w:ascii="Arial" w:hAnsi="Arial" w:cs="Arial"/>
              </w:rPr>
            </w:pPr>
            <w:r w:rsidRPr="00F26AC1">
              <w:rPr>
                <w:rFonts w:ascii="Arial" w:hAnsi="Arial" w:cs="Arial"/>
              </w:rPr>
              <w:t>2</w:t>
            </w:r>
          </w:p>
        </w:tc>
        <w:tc>
          <w:tcPr>
            <w:tcW w:w="1139" w:type="dxa"/>
            <w:tcBorders>
              <w:top w:val="single" w:sz="4" w:space="0" w:color="auto"/>
              <w:left w:val="single" w:sz="4" w:space="0" w:color="auto"/>
              <w:bottom w:val="single" w:sz="4" w:space="0" w:color="auto"/>
              <w:right w:val="single" w:sz="4" w:space="0" w:color="auto"/>
            </w:tcBorders>
          </w:tcPr>
          <w:p w14:paraId="6812C0D7" w14:textId="77777777" w:rsidR="00277866" w:rsidRPr="00F26AC1" w:rsidRDefault="00277866" w:rsidP="00814B76">
            <w:pPr>
              <w:jc w:val="center"/>
              <w:rPr>
                <w:rFonts w:ascii="Arial" w:hAnsi="Arial" w:cs="Arial"/>
              </w:rPr>
            </w:pPr>
            <w:r w:rsidRPr="00F26AC1">
              <w:rPr>
                <w:rFonts w:ascii="Arial" w:hAnsi="Arial" w:cs="Arial"/>
              </w:rPr>
              <w:t>May 2015</w:t>
            </w:r>
          </w:p>
          <w:p w14:paraId="327CE667" w14:textId="77777777" w:rsidR="00277866" w:rsidRPr="00F26AC1" w:rsidRDefault="00277866" w:rsidP="00814B76">
            <w:pPr>
              <w:jc w:val="center"/>
              <w:rPr>
                <w:rFonts w:ascii="Arial" w:hAnsi="Arial" w:cs="Arial"/>
              </w:rPr>
            </w:pPr>
          </w:p>
        </w:tc>
        <w:tc>
          <w:tcPr>
            <w:tcW w:w="3258" w:type="dxa"/>
            <w:tcBorders>
              <w:top w:val="single" w:sz="4" w:space="0" w:color="auto"/>
              <w:left w:val="single" w:sz="4" w:space="0" w:color="auto"/>
              <w:bottom w:val="single" w:sz="4" w:space="0" w:color="auto"/>
              <w:right w:val="single" w:sz="4" w:space="0" w:color="auto"/>
            </w:tcBorders>
          </w:tcPr>
          <w:p w14:paraId="7C9FBF47" w14:textId="77777777" w:rsidR="00277866" w:rsidRPr="00F26AC1" w:rsidRDefault="00277866" w:rsidP="00814B76">
            <w:pPr>
              <w:jc w:val="center"/>
              <w:rPr>
                <w:rFonts w:ascii="Arial" w:hAnsi="Arial" w:cs="Arial"/>
              </w:rPr>
            </w:pPr>
            <w:r w:rsidRPr="00F26AC1">
              <w:rPr>
                <w:rFonts w:ascii="Arial" w:hAnsi="Arial" w:cs="Arial"/>
              </w:rPr>
              <w:t>Updated to include Embedded Generation Issues</w:t>
            </w:r>
          </w:p>
          <w:p w14:paraId="1779FA09" w14:textId="77777777" w:rsidR="00277866" w:rsidRPr="00F26AC1" w:rsidRDefault="00277866" w:rsidP="00814B76">
            <w:pPr>
              <w:jc w:val="center"/>
              <w:rPr>
                <w:rFonts w:ascii="Arial" w:hAnsi="Arial" w:cs="Arial"/>
              </w:rPr>
            </w:pPr>
          </w:p>
        </w:tc>
        <w:tc>
          <w:tcPr>
            <w:tcW w:w="2267" w:type="dxa"/>
            <w:tcBorders>
              <w:top w:val="single" w:sz="4" w:space="0" w:color="auto"/>
              <w:left w:val="single" w:sz="4" w:space="0" w:color="auto"/>
              <w:bottom w:val="single" w:sz="4" w:space="0" w:color="auto"/>
              <w:right w:val="single" w:sz="4" w:space="0" w:color="auto"/>
            </w:tcBorders>
          </w:tcPr>
          <w:p w14:paraId="3D79ECD5" w14:textId="77777777" w:rsidR="00277866" w:rsidRPr="00F26AC1" w:rsidRDefault="00277866" w:rsidP="00814B76">
            <w:pPr>
              <w:jc w:val="center"/>
              <w:rPr>
                <w:rFonts w:ascii="Arial" w:hAnsi="Arial" w:cs="Arial"/>
              </w:rPr>
            </w:pPr>
            <w:r w:rsidRPr="00F26AC1">
              <w:rPr>
                <w:rFonts w:ascii="Arial" w:hAnsi="Arial" w:cs="Arial"/>
              </w:rPr>
              <w:t>A Johnson</w:t>
            </w:r>
          </w:p>
          <w:p w14:paraId="097F7EC0" w14:textId="77777777" w:rsidR="00277866" w:rsidRPr="00F26AC1" w:rsidRDefault="00277866" w:rsidP="00814B76">
            <w:pPr>
              <w:jc w:val="center"/>
              <w:rPr>
                <w:rFonts w:ascii="Arial" w:hAnsi="Arial" w:cs="Arial"/>
              </w:rPr>
            </w:pPr>
            <w:r w:rsidRPr="00F26AC1">
              <w:rPr>
                <w:rFonts w:ascii="Arial" w:hAnsi="Arial" w:cs="Arial"/>
              </w:rPr>
              <w:t>A Minton</w:t>
            </w:r>
          </w:p>
        </w:tc>
        <w:tc>
          <w:tcPr>
            <w:tcW w:w="2120" w:type="dxa"/>
            <w:tcBorders>
              <w:top w:val="single" w:sz="4" w:space="0" w:color="auto"/>
              <w:left w:val="single" w:sz="4" w:space="0" w:color="auto"/>
              <w:bottom w:val="single" w:sz="4" w:space="0" w:color="auto"/>
              <w:right w:val="single" w:sz="4" w:space="0" w:color="auto"/>
            </w:tcBorders>
          </w:tcPr>
          <w:p w14:paraId="7B2E3748" w14:textId="77777777" w:rsidR="00277866" w:rsidRPr="00F26AC1" w:rsidRDefault="00277866" w:rsidP="00814B76">
            <w:pPr>
              <w:jc w:val="center"/>
              <w:rPr>
                <w:rFonts w:ascii="Arial" w:hAnsi="Arial" w:cs="Arial"/>
              </w:rPr>
            </w:pPr>
            <w:r w:rsidRPr="00F26AC1">
              <w:rPr>
                <w:rFonts w:ascii="Arial" w:hAnsi="Arial" w:cs="Arial"/>
              </w:rPr>
              <w:t>G Stein</w:t>
            </w:r>
          </w:p>
          <w:p w14:paraId="370BB374" w14:textId="77777777" w:rsidR="00277866" w:rsidRPr="00F26AC1" w:rsidRDefault="00277866" w:rsidP="00814B76">
            <w:pPr>
              <w:jc w:val="center"/>
              <w:rPr>
                <w:rFonts w:ascii="Arial" w:hAnsi="Arial" w:cs="Arial"/>
              </w:rPr>
            </w:pPr>
            <w:r w:rsidRPr="00F26AC1">
              <w:rPr>
                <w:rFonts w:ascii="Arial" w:hAnsi="Arial" w:cs="Arial"/>
              </w:rPr>
              <w:t>Technical Policy Manager</w:t>
            </w:r>
          </w:p>
        </w:tc>
      </w:tr>
      <w:tr w:rsidR="00277866" w:rsidRPr="00F26AC1" w14:paraId="193DFF1A" w14:textId="77777777" w:rsidTr="0061028E">
        <w:trPr>
          <w:trHeight w:val="519"/>
        </w:trPr>
        <w:tc>
          <w:tcPr>
            <w:tcW w:w="995" w:type="dxa"/>
            <w:tcBorders>
              <w:top w:val="single" w:sz="4" w:space="0" w:color="auto"/>
              <w:left w:val="single" w:sz="4" w:space="0" w:color="auto"/>
              <w:bottom w:val="single" w:sz="4" w:space="0" w:color="auto"/>
              <w:right w:val="single" w:sz="4" w:space="0" w:color="auto"/>
            </w:tcBorders>
          </w:tcPr>
          <w:p w14:paraId="56AE923D" w14:textId="77777777" w:rsidR="00277866" w:rsidRPr="00F26AC1" w:rsidRDefault="00277866" w:rsidP="00814B76">
            <w:pPr>
              <w:jc w:val="center"/>
              <w:rPr>
                <w:rFonts w:ascii="Arial" w:hAnsi="Arial" w:cs="Arial"/>
              </w:rPr>
            </w:pPr>
          </w:p>
          <w:p w14:paraId="022D15F1" w14:textId="77777777" w:rsidR="00277866" w:rsidRPr="00F26AC1" w:rsidRDefault="00277866" w:rsidP="00814B76">
            <w:pPr>
              <w:jc w:val="center"/>
              <w:rPr>
                <w:rFonts w:ascii="Arial" w:hAnsi="Arial" w:cs="Arial"/>
              </w:rPr>
            </w:pPr>
            <w:r w:rsidRPr="00F26AC1">
              <w:rPr>
                <w:rFonts w:ascii="Arial" w:hAnsi="Arial" w:cs="Arial"/>
              </w:rPr>
              <w:t>3</w:t>
            </w:r>
          </w:p>
        </w:tc>
        <w:tc>
          <w:tcPr>
            <w:tcW w:w="1139" w:type="dxa"/>
            <w:tcBorders>
              <w:top w:val="single" w:sz="4" w:space="0" w:color="auto"/>
              <w:left w:val="single" w:sz="4" w:space="0" w:color="auto"/>
              <w:bottom w:val="single" w:sz="4" w:space="0" w:color="auto"/>
              <w:right w:val="single" w:sz="4" w:space="0" w:color="auto"/>
            </w:tcBorders>
          </w:tcPr>
          <w:p w14:paraId="16AF619F" w14:textId="77777777" w:rsidR="00277866" w:rsidRPr="00F26AC1" w:rsidRDefault="00277866" w:rsidP="00814B76">
            <w:pPr>
              <w:jc w:val="center"/>
              <w:rPr>
                <w:rFonts w:ascii="Arial" w:hAnsi="Arial" w:cs="Arial"/>
              </w:rPr>
            </w:pPr>
            <w:r w:rsidRPr="00F26AC1">
              <w:rPr>
                <w:rFonts w:ascii="Arial" w:hAnsi="Arial" w:cs="Arial"/>
              </w:rPr>
              <w:t>January 2016</w:t>
            </w:r>
          </w:p>
          <w:p w14:paraId="6140C48A" w14:textId="77777777" w:rsidR="00277866" w:rsidRPr="00F26AC1" w:rsidRDefault="00277866" w:rsidP="00814B76">
            <w:pPr>
              <w:jc w:val="center"/>
              <w:rPr>
                <w:rFonts w:ascii="Arial" w:hAnsi="Arial" w:cs="Arial"/>
              </w:rPr>
            </w:pPr>
          </w:p>
        </w:tc>
        <w:tc>
          <w:tcPr>
            <w:tcW w:w="3258" w:type="dxa"/>
            <w:tcBorders>
              <w:top w:val="single" w:sz="4" w:space="0" w:color="auto"/>
              <w:left w:val="single" w:sz="4" w:space="0" w:color="auto"/>
              <w:bottom w:val="single" w:sz="4" w:space="0" w:color="auto"/>
              <w:right w:val="single" w:sz="4" w:space="0" w:color="auto"/>
            </w:tcBorders>
          </w:tcPr>
          <w:p w14:paraId="0CC0C052" w14:textId="77777777" w:rsidR="00277866" w:rsidRPr="00F26AC1" w:rsidRDefault="00277866" w:rsidP="00814B76">
            <w:pPr>
              <w:jc w:val="center"/>
              <w:rPr>
                <w:rFonts w:ascii="Arial" w:hAnsi="Arial" w:cs="Arial"/>
              </w:rPr>
            </w:pPr>
            <w:r w:rsidRPr="00F26AC1">
              <w:rPr>
                <w:rFonts w:ascii="Arial" w:hAnsi="Arial" w:cs="Arial"/>
              </w:rPr>
              <w:t>Word “record” included in section 8.2 to correct typographical error</w:t>
            </w:r>
          </w:p>
        </w:tc>
        <w:tc>
          <w:tcPr>
            <w:tcW w:w="2267" w:type="dxa"/>
            <w:tcBorders>
              <w:top w:val="single" w:sz="4" w:space="0" w:color="auto"/>
              <w:left w:val="single" w:sz="4" w:space="0" w:color="auto"/>
              <w:bottom w:val="single" w:sz="4" w:space="0" w:color="auto"/>
              <w:right w:val="single" w:sz="4" w:space="0" w:color="auto"/>
            </w:tcBorders>
          </w:tcPr>
          <w:p w14:paraId="599EC9A0" w14:textId="77777777" w:rsidR="00277866" w:rsidRPr="00F26AC1" w:rsidRDefault="00277866" w:rsidP="00814B76">
            <w:pPr>
              <w:jc w:val="center"/>
              <w:rPr>
                <w:rFonts w:ascii="Arial" w:hAnsi="Arial" w:cs="Arial"/>
              </w:rPr>
            </w:pPr>
            <w:r w:rsidRPr="00F26AC1">
              <w:rPr>
                <w:rFonts w:ascii="Arial" w:hAnsi="Arial" w:cs="Arial"/>
              </w:rPr>
              <w:t>A Johnson</w:t>
            </w:r>
          </w:p>
          <w:p w14:paraId="3BA9F609" w14:textId="77777777" w:rsidR="00277866" w:rsidRPr="00F26AC1" w:rsidRDefault="00277866" w:rsidP="00814B76">
            <w:pPr>
              <w:jc w:val="center"/>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14:paraId="02509B3A" w14:textId="77777777" w:rsidR="00277866" w:rsidRPr="00F26AC1" w:rsidRDefault="00277866" w:rsidP="00814B76">
            <w:pPr>
              <w:jc w:val="center"/>
              <w:rPr>
                <w:rFonts w:ascii="Arial" w:hAnsi="Arial" w:cs="Arial"/>
              </w:rPr>
            </w:pPr>
            <w:r w:rsidRPr="00F26AC1">
              <w:rPr>
                <w:rFonts w:ascii="Arial" w:hAnsi="Arial" w:cs="Arial"/>
              </w:rPr>
              <w:t>G Stein</w:t>
            </w:r>
          </w:p>
          <w:p w14:paraId="695FBF62" w14:textId="77777777" w:rsidR="00277866" w:rsidRPr="00F26AC1" w:rsidRDefault="00277866" w:rsidP="00814B76">
            <w:pPr>
              <w:jc w:val="center"/>
              <w:rPr>
                <w:rFonts w:ascii="Arial" w:hAnsi="Arial" w:cs="Arial"/>
              </w:rPr>
            </w:pPr>
            <w:r w:rsidRPr="00F26AC1">
              <w:rPr>
                <w:rFonts w:ascii="Arial" w:hAnsi="Arial" w:cs="Arial"/>
              </w:rPr>
              <w:t>Technical Policy Manager</w:t>
            </w:r>
          </w:p>
        </w:tc>
      </w:tr>
      <w:tr w:rsidR="00277866" w:rsidRPr="00F26AC1" w14:paraId="70E4FA2A"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7A705385" w14:textId="77777777" w:rsidR="00277866" w:rsidRPr="00F26AC1" w:rsidRDefault="00277866" w:rsidP="00814B76">
            <w:pPr>
              <w:jc w:val="center"/>
              <w:rPr>
                <w:rFonts w:ascii="Arial" w:hAnsi="Arial" w:cs="Arial"/>
              </w:rPr>
            </w:pPr>
          </w:p>
          <w:p w14:paraId="424115AB" w14:textId="77777777" w:rsidR="00277866" w:rsidRPr="00F26AC1" w:rsidRDefault="00277866" w:rsidP="00814B76">
            <w:pPr>
              <w:jc w:val="center"/>
              <w:rPr>
                <w:rFonts w:ascii="Arial" w:hAnsi="Arial" w:cs="Arial"/>
              </w:rPr>
            </w:pPr>
            <w:r w:rsidRPr="00F26AC1">
              <w:rPr>
                <w:rFonts w:ascii="Arial" w:hAnsi="Arial" w:cs="Arial"/>
              </w:rPr>
              <w:t>4</w:t>
            </w:r>
          </w:p>
        </w:tc>
        <w:tc>
          <w:tcPr>
            <w:tcW w:w="1139" w:type="dxa"/>
            <w:tcBorders>
              <w:top w:val="single" w:sz="4" w:space="0" w:color="auto"/>
              <w:left w:val="single" w:sz="4" w:space="0" w:color="auto"/>
              <w:bottom w:val="single" w:sz="4" w:space="0" w:color="auto"/>
              <w:right w:val="single" w:sz="4" w:space="0" w:color="auto"/>
            </w:tcBorders>
          </w:tcPr>
          <w:p w14:paraId="55E920CE" w14:textId="77777777" w:rsidR="00277866" w:rsidRPr="00F26AC1" w:rsidRDefault="00277866" w:rsidP="00814B76">
            <w:pPr>
              <w:jc w:val="center"/>
              <w:rPr>
                <w:rFonts w:ascii="Arial" w:hAnsi="Arial" w:cs="Arial"/>
              </w:rPr>
            </w:pPr>
            <w:r w:rsidRPr="00F26AC1">
              <w:rPr>
                <w:rFonts w:ascii="Arial" w:hAnsi="Arial" w:cs="Arial"/>
              </w:rPr>
              <w:t>January 2016</w:t>
            </w:r>
          </w:p>
          <w:p w14:paraId="6B9C56F3" w14:textId="77777777" w:rsidR="00277866" w:rsidRPr="00F26AC1" w:rsidRDefault="00277866" w:rsidP="00814B76">
            <w:pPr>
              <w:jc w:val="center"/>
              <w:rPr>
                <w:rFonts w:ascii="Arial" w:hAnsi="Arial" w:cs="Arial"/>
              </w:rPr>
            </w:pPr>
          </w:p>
        </w:tc>
        <w:tc>
          <w:tcPr>
            <w:tcW w:w="3258" w:type="dxa"/>
            <w:tcBorders>
              <w:top w:val="single" w:sz="4" w:space="0" w:color="auto"/>
              <w:left w:val="single" w:sz="4" w:space="0" w:color="auto"/>
              <w:bottom w:val="single" w:sz="4" w:space="0" w:color="auto"/>
              <w:right w:val="single" w:sz="4" w:space="0" w:color="auto"/>
            </w:tcBorders>
          </w:tcPr>
          <w:p w14:paraId="67C0997E" w14:textId="77777777" w:rsidR="00277866" w:rsidRPr="00F26AC1" w:rsidRDefault="00277866" w:rsidP="00814B76">
            <w:pPr>
              <w:jc w:val="center"/>
              <w:rPr>
                <w:rFonts w:ascii="Arial" w:hAnsi="Arial" w:cs="Arial"/>
              </w:rPr>
            </w:pPr>
            <w:r w:rsidRPr="00F26AC1">
              <w:rPr>
                <w:rFonts w:ascii="Arial" w:hAnsi="Arial" w:cs="Arial"/>
              </w:rPr>
              <w:t>Additional updates to include Active Network Management and SGT Reverse Power Flow</w:t>
            </w:r>
          </w:p>
        </w:tc>
        <w:tc>
          <w:tcPr>
            <w:tcW w:w="2267" w:type="dxa"/>
            <w:tcBorders>
              <w:top w:val="single" w:sz="4" w:space="0" w:color="auto"/>
              <w:left w:val="single" w:sz="4" w:space="0" w:color="auto"/>
              <w:bottom w:val="single" w:sz="4" w:space="0" w:color="auto"/>
              <w:right w:val="single" w:sz="4" w:space="0" w:color="auto"/>
            </w:tcBorders>
          </w:tcPr>
          <w:p w14:paraId="62CD624B" w14:textId="77777777" w:rsidR="00277866" w:rsidRPr="00F26AC1" w:rsidRDefault="00277866" w:rsidP="00814B76">
            <w:pPr>
              <w:jc w:val="center"/>
              <w:rPr>
                <w:rFonts w:ascii="Arial" w:hAnsi="Arial" w:cs="Arial"/>
              </w:rPr>
            </w:pPr>
            <w:r w:rsidRPr="00F26AC1">
              <w:rPr>
                <w:rFonts w:ascii="Arial" w:hAnsi="Arial" w:cs="Arial"/>
              </w:rPr>
              <w:t>A Johnson</w:t>
            </w:r>
          </w:p>
          <w:p w14:paraId="7C40CA2F" w14:textId="77777777" w:rsidR="00277866" w:rsidRPr="00F26AC1" w:rsidRDefault="00277866" w:rsidP="00814B76">
            <w:pPr>
              <w:jc w:val="center"/>
              <w:rPr>
                <w:rFonts w:ascii="Arial" w:hAnsi="Arial" w:cs="Arial"/>
              </w:rPr>
            </w:pPr>
            <w:r w:rsidRPr="00F26AC1">
              <w:rPr>
                <w:rFonts w:ascii="Arial" w:hAnsi="Arial" w:cs="Arial"/>
              </w:rPr>
              <w:t>A Minton</w:t>
            </w:r>
          </w:p>
          <w:p w14:paraId="5C995F57" w14:textId="77777777" w:rsidR="00277866" w:rsidRPr="00F26AC1" w:rsidRDefault="00277866" w:rsidP="00814B76">
            <w:pPr>
              <w:jc w:val="center"/>
              <w:rPr>
                <w:rFonts w:ascii="Arial" w:hAnsi="Arial" w:cs="Arial"/>
              </w:rPr>
            </w:pPr>
          </w:p>
        </w:tc>
        <w:tc>
          <w:tcPr>
            <w:tcW w:w="2120" w:type="dxa"/>
            <w:tcBorders>
              <w:top w:val="single" w:sz="4" w:space="0" w:color="auto"/>
              <w:left w:val="single" w:sz="4" w:space="0" w:color="auto"/>
              <w:bottom w:val="single" w:sz="4" w:space="0" w:color="auto"/>
              <w:right w:val="single" w:sz="4" w:space="0" w:color="auto"/>
            </w:tcBorders>
          </w:tcPr>
          <w:p w14:paraId="02EB6699" w14:textId="77777777" w:rsidR="00277866" w:rsidRPr="00F26AC1" w:rsidRDefault="00277866" w:rsidP="00814B76">
            <w:pPr>
              <w:jc w:val="center"/>
              <w:rPr>
                <w:rFonts w:ascii="Arial" w:hAnsi="Arial" w:cs="Arial"/>
              </w:rPr>
            </w:pPr>
            <w:r w:rsidRPr="00F26AC1">
              <w:rPr>
                <w:rFonts w:ascii="Arial" w:hAnsi="Arial" w:cs="Arial"/>
              </w:rPr>
              <w:t>G Stein</w:t>
            </w:r>
          </w:p>
          <w:p w14:paraId="1BCBB4D4" w14:textId="77777777" w:rsidR="00277866" w:rsidRPr="00F26AC1" w:rsidRDefault="00277866" w:rsidP="00814B76">
            <w:pPr>
              <w:jc w:val="center"/>
              <w:rPr>
                <w:rFonts w:ascii="Arial" w:hAnsi="Arial" w:cs="Arial"/>
              </w:rPr>
            </w:pPr>
            <w:r w:rsidRPr="00F26AC1">
              <w:rPr>
                <w:rFonts w:ascii="Arial" w:hAnsi="Arial" w:cs="Arial"/>
              </w:rPr>
              <w:t>Technical Policy Manager</w:t>
            </w:r>
          </w:p>
        </w:tc>
      </w:tr>
      <w:tr w:rsidR="008E32DD" w:rsidRPr="00F26AC1" w14:paraId="5F535631"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1B5E033D" w14:textId="77777777" w:rsidR="008E32DD" w:rsidRPr="00F26AC1" w:rsidRDefault="00B65B91" w:rsidP="0054417B">
            <w:pPr>
              <w:jc w:val="center"/>
              <w:rPr>
                <w:rFonts w:ascii="Arial" w:hAnsi="Arial" w:cs="Arial"/>
              </w:rPr>
            </w:pPr>
            <w:r w:rsidRPr="00F26AC1">
              <w:rPr>
                <w:rFonts w:ascii="Arial" w:hAnsi="Arial" w:cs="Arial"/>
              </w:rPr>
              <w:t>5</w:t>
            </w:r>
          </w:p>
          <w:p w14:paraId="00AEF6E2" w14:textId="77777777" w:rsidR="008E32DD" w:rsidRPr="00F26AC1" w:rsidRDefault="008E32DD" w:rsidP="0054417B">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tcPr>
          <w:p w14:paraId="5341E6A9" w14:textId="77777777" w:rsidR="008E32DD" w:rsidRPr="00F26AC1" w:rsidRDefault="00B65B91" w:rsidP="0054417B">
            <w:pPr>
              <w:jc w:val="center"/>
              <w:rPr>
                <w:rFonts w:ascii="Arial" w:hAnsi="Arial" w:cs="Arial"/>
              </w:rPr>
            </w:pPr>
            <w:r w:rsidRPr="00F26AC1">
              <w:rPr>
                <w:rFonts w:ascii="Arial" w:hAnsi="Arial" w:cs="Arial"/>
              </w:rPr>
              <w:t>17 Nov 2016</w:t>
            </w:r>
          </w:p>
          <w:p w14:paraId="223AC1D5" w14:textId="77777777" w:rsidR="008E32DD" w:rsidRPr="00F26AC1" w:rsidRDefault="008E32DD" w:rsidP="0054417B">
            <w:pPr>
              <w:jc w:val="center"/>
              <w:rPr>
                <w:rFonts w:ascii="Arial" w:hAnsi="Arial" w:cs="Arial"/>
              </w:rPr>
            </w:pPr>
          </w:p>
        </w:tc>
        <w:tc>
          <w:tcPr>
            <w:tcW w:w="3258" w:type="dxa"/>
            <w:tcBorders>
              <w:top w:val="single" w:sz="4" w:space="0" w:color="auto"/>
              <w:left w:val="single" w:sz="4" w:space="0" w:color="auto"/>
              <w:bottom w:val="single" w:sz="4" w:space="0" w:color="auto"/>
              <w:right w:val="single" w:sz="4" w:space="0" w:color="auto"/>
            </w:tcBorders>
          </w:tcPr>
          <w:p w14:paraId="59DD0D93" w14:textId="6F9CADB4" w:rsidR="008E32DD" w:rsidRPr="00F26AC1" w:rsidRDefault="00B65B91" w:rsidP="00792CE1">
            <w:pPr>
              <w:jc w:val="center"/>
              <w:rPr>
                <w:rFonts w:ascii="Arial" w:hAnsi="Arial" w:cs="Arial"/>
              </w:rPr>
            </w:pPr>
            <w:r w:rsidRPr="00F26AC1">
              <w:rPr>
                <w:rFonts w:ascii="Arial" w:hAnsi="Arial" w:cs="Arial"/>
              </w:rPr>
              <w:t>Operational Metering sampling rate change to 1s or 1Hz following customer feedback</w:t>
            </w:r>
          </w:p>
        </w:tc>
        <w:tc>
          <w:tcPr>
            <w:tcW w:w="2267" w:type="dxa"/>
            <w:tcBorders>
              <w:top w:val="single" w:sz="4" w:space="0" w:color="auto"/>
              <w:left w:val="single" w:sz="4" w:space="0" w:color="auto"/>
              <w:bottom w:val="single" w:sz="4" w:space="0" w:color="auto"/>
              <w:right w:val="single" w:sz="4" w:space="0" w:color="auto"/>
            </w:tcBorders>
          </w:tcPr>
          <w:p w14:paraId="105E9EE4" w14:textId="77777777" w:rsidR="008E32DD" w:rsidRPr="00F26AC1" w:rsidRDefault="008E32DD" w:rsidP="0054417B">
            <w:pPr>
              <w:jc w:val="center"/>
              <w:rPr>
                <w:rFonts w:ascii="Arial" w:hAnsi="Arial" w:cs="Arial"/>
              </w:rPr>
            </w:pPr>
          </w:p>
          <w:p w14:paraId="1902462E" w14:textId="77777777" w:rsidR="008E32DD" w:rsidRPr="00F26AC1" w:rsidRDefault="00B65B91" w:rsidP="0054417B">
            <w:pPr>
              <w:jc w:val="center"/>
              <w:rPr>
                <w:rFonts w:ascii="Arial" w:hAnsi="Arial" w:cs="Arial"/>
              </w:rPr>
            </w:pPr>
            <w:r w:rsidRPr="00F26AC1">
              <w:rPr>
                <w:rFonts w:ascii="Arial" w:hAnsi="Arial" w:cs="Arial"/>
              </w:rPr>
              <w:t>A Johnson</w:t>
            </w:r>
          </w:p>
        </w:tc>
        <w:tc>
          <w:tcPr>
            <w:tcW w:w="2120" w:type="dxa"/>
            <w:tcBorders>
              <w:top w:val="single" w:sz="4" w:space="0" w:color="auto"/>
              <w:left w:val="single" w:sz="4" w:space="0" w:color="auto"/>
              <w:bottom w:val="single" w:sz="4" w:space="0" w:color="auto"/>
              <w:right w:val="single" w:sz="4" w:space="0" w:color="auto"/>
            </w:tcBorders>
          </w:tcPr>
          <w:p w14:paraId="074B12C7" w14:textId="77777777" w:rsidR="008E32DD" w:rsidRPr="00F26AC1" w:rsidRDefault="008E32DD" w:rsidP="0054417B">
            <w:pPr>
              <w:jc w:val="center"/>
              <w:rPr>
                <w:rFonts w:ascii="Arial" w:hAnsi="Arial" w:cs="Arial"/>
              </w:rPr>
            </w:pPr>
          </w:p>
          <w:p w14:paraId="661C1B61" w14:textId="77777777" w:rsidR="008E32DD" w:rsidRPr="00F26AC1" w:rsidRDefault="00B65B91" w:rsidP="0054417B">
            <w:pPr>
              <w:jc w:val="center"/>
              <w:rPr>
                <w:rFonts w:ascii="Arial" w:hAnsi="Arial" w:cs="Arial"/>
              </w:rPr>
            </w:pPr>
            <w:r w:rsidRPr="00F26AC1">
              <w:rPr>
                <w:rFonts w:ascii="Arial" w:hAnsi="Arial" w:cs="Arial"/>
              </w:rPr>
              <w:t>Xiaoyao Zhou</w:t>
            </w:r>
          </w:p>
        </w:tc>
      </w:tr>
      <w:tr w:rsidR="003D2494" w:rsidRPr="00F26AC1" w14:paraId="54BC7C4B"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1B1E7C9B" w14:textId="77777777" w:rsidR="003D2494" w:rsidRPr="00F26AC1" w:rsidRDefault="003D2494" w:rsidP="0054417B">
            <w:pPr>
              <w:jc w:val="center"/>
              <w:rPr>
                <w:rFonts w:ascii="Arial" w:hAnsi="Arial" w:cs="Arial"/>
              </w:rPr>
            </w:pPr>
            <w:r w:rsidRPr="00F26AC1">
              <w:rPr>
                <w:rFonts w:ascii="Arial" w:hAnsi="Arial" w:cs="Arial"/>
              </w:rPr>
              <w:t>6</w:t>
            </w:r>
          </w:p>
          <w:p w14:paraId="7B9F01E0" w14:textId="77777777" w:rsidR="003D2494" w:rsidRPr="00F26AC1" w:rsidRDefault="003D2494" w:rsidP="0054417B">
            <w:pPr>
              <w:jc w:val="center"/>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tcPr>
          <w:p w14:paraId="1E17D7BA" w14:textId="77777777" w:rsidR="003D2494" w:rsidRPr="00F26AC1" w:rsidRDefault="003D2494" w:rsidP="00DC3905">
            <w:pPr>
              <w:jc w:val="center"/>
              <w:rPr>
                <w:rFonts w:ascii="Arial" w:hAnsi="Arial" w:cs="Arial"/>
              </w:rPr>
            </w:pPr>
            <w:r w:rsidRPr="00F26AC1">
              <w:rPr>
                <w:rFonts w:ascii="Arial" w:hAnsi="Arial" w:cs="Arial"/>
              </w:rPr>
              <w:t>28 Mar 2017</w:t>
            </w:r>
          </w:p>
        </w:tc>
        <w:tc>
          <w:tcPr>
            <w:tcW w:w="3258" w:type="dxa"/>
            <w:tcBorders>
              <w:top w:val="single" w:sz="4" w:space="0" w:color="auto"/>
              <w:left w:val="single" w:sz="4" w:space="0" w:color="auto"/>
              <w:bottom w:val="single" w:sz="4" w:space="0" w:color="auto"/>
              <w:right w:val="single" w:sz="4" w:space="0" w:color="auto"/>
            </w:tcBorders>
          </w:tcPr>
          <w:p w14:paraId="13BBBD09" w14:textId="77777777" w:rsidR="003D2494" w:rsidRPr="00F26AC1" w:rsidRDefault="003D2494" w:rsidP="00DC3905">
            <w:pPr>
              <w:jc w:val="center"/>
              <w:rPr>
                <w:rFonts w:ascii="Arial" w:hAnsi="Arial" w:cs="Arial"/>
              </w:rPr>
            </w:pPr>
            <w:r w:rsidRPr="00F26AC1">
              <w:rPr>
                <w:rFonts w:ascii="Arial" w:hAnsi="Arial" w:cs="Arial"/>
              </w:rPr>
              <w:t>Addition of “trip relay” column in protection schedule of F4</w:t>
            </w:r>
          </w:p>
        </w:tc>
        <w:tc>
          <w:tcPr>
            <w:tcW w:w="2267" w:type="dxa"/>
            <w:tcBorders>
              <w:top w:val="single" w:sz="4" w:space="0" w:color="auto"/>
              <w:left w:val="single" w:sz="4" w:space="0" w:color="auto"/>
              <w:bottom w:val="single" w:sz="4" w:space="0" w:color="auto"/>
              <w:right w:val="single" w:sz="4" w:space="0" w:color="auto"/>
            </w:tcBorders>
          </w:tcPr>
          <w:p w14:paraId="244FBA2B" w14:textId="77777777" w:rsidR="003D2494" w:rsidRPr="00F26AC1" w:rsidRDefault="003D2494" w:rsidP="00DC3905">
            <w:pPr>
              <w:jc w:val="center"/>
              <w:rPr>
                <w:rFonts w:ascii="Arial" w:hAnsi="Arial" w:cs="Arial"/>
              </w:rPr>
            </w:pPr>
            <w:r w:rsidRPr="00F26AC1">
              <w:rPr>
                <w:rFonts w:ascii="Arial" w:hAnsi="Arial" w:cs="Arial"/>
              </w:rPr>
              <w:t xml:space="preserve">Gihan </w:t>
            </w:r>
            <w:proofErr w:type="spellStart"/>
            <w:r w:rsidRPr="00F26AC1">
              <w:rPr>
                <w:rFonts w:ascii="Arial" w:hAnsi="Arial" w:cs="Arial"/>
              </w:rPr>
              <w:t>Abeyawardene</w:t>
            </w:r>
            <w:proofErr w:type="spellEnd"/>
          </w:p>
        </w:tc>
        <w:tc>
          <w:tcPr>
            <w:tcW w:w="2120" w:type="dxa"/>
            <w:tcBorders>
              <w:top w:val="single" w:sz="4" w:space="0" w:color="auto"/>
              <w:left w:val="single" w:sz="4" w:space="0" w:color="auto"/>
              <w:bottom w:val="single" w:sz="4" w:space="0" w:color="auto"/>
              <w:right w:val="single" w:sz="4" w:space="0" w:color="auto"/>
            </w:tcBorders>
          </w:tcPr>
          <w:p w14:paraId="21A5CA6E" w14:textId="77777777" w:rsidR="003D2494" w:rsidRPr="00F26AC1" w:rsidRDefault="00B158EA" w:rsidP="0054417B">
            <w:pPr>
              <w:jc w:val="center"/>
              <w:rPr>
                <w:rFonts w:ascii="Arial" w:hAnsi="Arial" w:cs="Arial"/>
              </w:rPr>
            </w:pPr>
            <w:r w:rsidRPr="00F26AC1">
              <w:rPr>
                <w:rFonts w:ascii="Arial" w:hAnsi="Arial" w:cs="Arial"/>
              </w:rPr>
              <w:t>Xiaoyao Zhou</w:t>
            </w:r>
          </w:p>
          <w:p w14:paraId="7053AA63" w14:textId="77777777" w:rsidR="003D2494" w:rsidRPr="00F26AC1" w:rsidRDefault="003D2494" w:rsidP="0054417B">
            <w:pPr>
              <w:jc w:val="center"/>
              <w:rPr>
                <w:rFonts w:ascii="Arial" w:hAnsi="Arial" w:cs="Arial"/>
              </w:rPr>
            </w:pPr>
          </w:p>
        </w:tc>
      </w:tr>
      <w:tr w:rsidR="003D2494" w:rsidRPr="00F26AC1" w14:paraId="6E76DDE4"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5DF92B7A" w14:textId="77777777" w:rsidR="003D2494" w:rsidRPr="00F26AC1" w:rsidRDefault="003D2494" w:rsidP="0054417B">
            <w:pPr>
              <w:jc w:val="center"/>
              <w:rPr>
                <w:rFonts w:ascii="Arial" w:hAnsi="Arial" w:cs="Arial"/>
              </w:rPr>
            </w:pPr>
            <w:r w:rsidRPr="00F26AC1">
              <w:rPr>
                <w:rFonts w:ascii="Arial" w:hAnsi="Arial" w:cs="Arial"/>
              </w:rPr>
              <w:t>7</w:t>
            </w:r>
          </w:p>
        </w:tc>
        <w:tc>
          <w:tcPr>
            <w:tcW w:w="1139" w:type="dxa"/>
            <w:tcBorders>
              <w:top w:val="single" w:sz="4" w:space="0" w:color="auto"/>
              <w:left w:val="single" w:sz="4" w:space="0" w:color="auto"/>
              <w:bottom w:val="single" w:sz="4" w:space="0" w:color="auto"/>
              <w:right w:val="single" w:sz="4" w:space="0" w:color="auto"/>
            </w:tcBorders>
          </w:tcPr>
          <w:p w14:paraId="3B05C62E" w14:textId="77777777" w:rsidR="003D2494" w:rsidRPr="00F26AC1" w:rsidRDefault="003D2494" w:rsidP="0054417B">
            <w:pPr>
              <w:jc w:val="center"/>
              <w:rPr>
                <w:rFonts w:ascii="Arial" w:hAnsi="Arial" w:cs="Arial"/>
              </w:rPr>
            </w:pPr>
            <w:r w:rsidRPr="00F26AC1">
              <w:rPr>
                <w:rFonts w:ascii="Arial" w:hAnsi="Arial" w:cs="Arial"/>
              </w:rPr>
              <w:t>28 Mar 2017</w:t>
            </w:r>
          </w:p>
        </w:tc>
        <w:tc>
          <w:tcPr>
            <w:tcW w:w="3258" w:type="dxa"/>
            <w:tcBorders>
              <w:top w:val="single" w:sz="4" w:space="0" w:color="auto"/>
              <w:left w:val="single" w:sz="4" w:space="0" w:color="auto"/>
              <w:bottom w:val="single" w:sz="4" w:space="0" w:color="auto"/>
              <w:right w:val="single" w:sz="4" w:space="0" w:color="auto"/>
            </w:tcBorders>
          </w:tcPr>
          <w:p w14:paraId="6790AAE6" w14:textId="77777777" w:rsidR="003D2494" w:rsidRPr="00F26AC1" w:rsidRDefault="003D2494" w:rsidP="0054417B">
            <w:pPr>
              <w:jc w:val="center"/>
              <w:rPr>
                <w:rFonts w:ascii="Arial" w:hAnsi="Arial" w:cs="Arial"/>
              </w:rPr>
            </w:pPr>
            <w:r w:rsidRPr="00F26AC1">
              <w:rPr>
                <w:rFonts w:ascii="Arial" w:hAnsi="Arial" w:cs="Arial"/>
              </w:rPr>
              <w:t>Update of F3 schedule 1 to reflect Active network management schemes</w:t>
            </w:r>
          </w:p>
        </w:tc>
        <w:tc>
          <w:tcPr>
            <w:tcW w:w="2267" w:type="dxa"/>
            <w:tcBorders>
              <w:top w:val="single" w:sz="4" w:space="0" w:color="auto"/>
              <w:left w:val="single" w:sz="4" w:space="0" w:color="auto"/>
              <w:bottom w:val="single" w:sz="4" w:space="0" w:color="auto"/>
              <w:right w:val="single" w:sz="4" w:space="0" w:color="auto"/>
            </w:tcBorders>
          </w:tcPr>
          <w:p w14:paraId="33F931BE" w14:textId="77777777" w:rsidR="003D2494" w:rsidRPr="00F26AC1" w:rsidRDefault="003D2494" w:rsidP="0054417B">
            <w:pPr>
              <w:jc w:val="center"/>
              <w:rPr>
                <w:rFonts w:ascii="Arial" w:hAnsi="Arial" w:cs="Arial"/>
              </w:rPr>
            </w:pPr>
            <w:r w:rsidRPr="00F26AC1">
              <w:rPr>
                <w:rFonts w:ascii="Arial" w:hAnsi="Arial" w:cs="Arial"/>
              </w:rPr>
              <w:t>Dan Clarke</w:t>
            </w:r>
          </w:p>
        </w:tc>
        <w:tc>
          <w:tcPr>
            <w:tcW w:w="2120" w:type="dxa"/>
            <w:tcBorders>
              <w:top w:val="single" w:sz="4" w:space="0" w:color="auto"/>
              <w:left w:val="single" w:sz="4" w:space="0" w:color="auto"/>
              <w:bottom w:val="single" w:sz="4" w:space="0" w:color="auto"/>
              <w:right w:val="single" w:sz="4" w:space="0" w:color="auto"/>
            </w:tcBorders>
          </w:tcPr>
          <w:p w14:paraId="79F606FC" w14:textId="77777777" w:rsidR="003D2494" w:rsidRPr="00F26AC1" w:rsidRDefault="00B158EA" w:rsidP="0054417B">
            <w:pPr>
              <w:jc w:val="center"/>
              <w:rPr>
                <w:rFonts w:ascii="Arial" w:hAnsi="Arial" w:cs="Arial"/>
              </w:rPr>
            </w:pPr>
            <w:r w:rsidRPr="00F26AC1">
              <w:rPr>
                <w:rFonts w:ascii="Arial" w:hAnsi="Arial" w:cs="Arial"/>
              </w:rPr>
              <w:t>Xiaoyao Zhou</w:t>
            </w:r>
          </w:p>
        </w:tc>
      </w:tr>
      <w:tr w:rsidR="00EF5DFC" w:rsidRPr="00F26AC1" w14:paraId="49A204C0"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612B66D7" w14:textId="77777777" w:rsidR="00EF5DFC" w:rsidRPr="00F26AC1" w:rsidRDefault="00EF5DFC" w:rsidP="0054417B">
            <w:pPr>
              <w:jc w:val="center"/>
              <w:rPr>
                <w:rFonts w:ascii="Arial" w:hAnsi="Arial" w:cs="Arial"/>
              </w:rPr>
            </w:pPr>
            <w:r w:rsidRPr="00F26AC1">
              <w:rPr>
                <w:rFonts w:ascii="Arial" w:hAnsi="Arial" w:cs="Arial"/>
              </w:rPr>
              <w:t>8</w:t>
            </w:r>
          </w:p>
        </w:tc>
        <w:tc>
          <w:tcPr>
            <w:tcW w:w="1139" w:type="dxa"/>
            <w:tcBorders>
              <w:top w:val="single" w:sz="4" w:space="0" w:color="auto"/>
              <w:left w:val="single" w:sz="4" w:space="0" w:color="auto"/>
              <w:bottom w:val="single" w:sz="4" w:space="0" w:color="auto"/>
              <w:right w:val="single" w:sz="4" w:space="0" w:color="auto"/>
            </w:tcBorders>
          </w:tcPr>
          <w:p w14:paraId="59153F6A" w14:textId="77777777" w:rsidR="00EF5DFC" w:rsidRPr="00F26AC1" w:rsidRDefault="00EF5DFC" w:rsidP="00DC3905">
            <w:pPr>
              <w:jc w:val="center"/>
              <w:rPr>
                <w:rFonts w:ascii="Arial" w:hAnsi="Arial" w:cs="Arial"/>
              </w:rPr>
            </w:pPr>
            <w:r w:rsidRPr="00F26AC1">
              <w:rPr>
                <w:rFonts w:ascii="Arial" w:hAnsi="Arial" w:cs="Arial"/>
              </w:rPr>
              <w:t>28 Mar</w:t>
            </w:r>
          </w:p>
          <w:p w14:paraId="1F2EA245" w14:textId="77777777" w:rsidR="00EF5DFC" w:rsidRPr="00F26AC1" w:rsidRDefault="00EF5DFC" w:rsidP="00DC3905">
            <w:pPr>
              <w:jc w:val="center"/>
              <w:rPr>
                <w:rFonts w:ascii="Arial" w:hAnsi="Arial" w:cs="Arial"/>
              </w:rPr>
            </w:pPr>
            <w:r w:rsidRPr="00F26AC1">
              <w:rPr>
                <w:rFonts w:ascii="Arial" w:hAnsi="Arial" w:cs="Arial"/>
              </w:rPr>
              <w:t>2017</w:t>
            </w:r>
          </w:p>
        </w:tc>
        <w:tc>
          <w:tcPr>
            <w:tcW w:w="3258" w:type="dxa"/>
            <w:tcBorders>
              <w:top w:val="single" w:sz="4" w:space="0" w:color="auto"/>
              <w:left w:val="single" w:sz="4" w:space="0" w:color="auto"/>
              <w:bottom w:val="single" w:sz="4" w:space="0" w:color="auto"/>
              <w:right w:val="single" w:sz="4" w:space="0" w:color="auto"/>
            </w:tcBorders>
          </w:tcPr>
          <w:p w14:paraId="5B1405F5" w14:textId="77777777" w:rsidR="00EF5DFC" w:rsidRPr="00F26AC1" w:rsidRDefault="00EF5DFC" w:rsidP="00DC3905">
            <w:pPr>
              <w:jc w:val="center"/>
              <w:rPr>
                <w:rFonts w:ascii="Arial" w:hAnsi="Arial" w:cs="Arial"/>
              </w:rPr>
            </w:pPr>
            <w:r w:rsidRPr="00F26AC1">
              <w:rPr>
                <w:rFonts w:ascii="Arial" w:hAnsi="Arial" w:cs="Arial"/>
              </w:rPr>
              <w:t>Appendix F5 schedule 1, cross-site wiring obligation clarified</w:t>
            </w:r>
          </w:p>
        </w:tc>
        <w:tc>
          <w:tcPr>
            <w:tcW w:w="2267" w:type="dxa"/>
            <w:tcBorders>
              <w:top w:val="single" w:sz="4" w:space="0" w:color="auto"/>
              <w:left w:val="single" w:sz="4" w:space="0" w:color="auto"/>
              <w:bottom w:val="single" w:sz="4" w:space="0" w:color="auto"/>
              <w:right w:val="single" w:sz="4" w:space="0" w:color="auto"/>
            </w:tcBorders>
          </w:tcPr>
          <w:p w14:paraId="2A35807E" w14:textId="77777777" w:rsidR="00EF5DFC" w:rsidRPr="00F26AC1" w:rsidRDefault="00EF5DFC" w:rsidP="00DC3905">
            <w:pPr>
              <w:jc w:val="center"/>
              <w:rPr>
                <w:rFonts w:ascii="Arial" w:hAnsi="Arial" w:cs="Arial"/>
              </w:rPr>
            </w:pPr>
            <w:r w:rsidRPr="00F26AC1">
              <w:rPr>
                <w:rFonts w:ascii="Arial" w:hAnsi="Arial" w:cs="Arial"/>
              </w:rPr>
              <w:t>A Johnson</w:t>
            </w:r>
          </w:p>
        </w:tc>
        <w:tc>
          <w:tcPr>
            <w:tcW w:w="2120" w:type="dxa"/>
            <w:tcBorders>
              <w:top w:val="single" w:sz="4" w:space="0" w:color="auto"/>
              <w:left w:val="single" w:sz="4" w:space="0" w:color="auto"/>
              <w:bottom w:val="single" w:sz="4" w:space="0" w:color="auto"/>
              <w:right w:val="single" w:sz="4" w:space="0" w:color="auto"/>
            </w:tcBorders>
          </w:tcPr>
          <w:p w14:paraId="618F183F" w14:textId="77777777" w:rsidR="00EF5DFC" w:rsidRPr="00F26AC1" w:rsidRDefault="00B158EA" w:rsidP="0054417B">
            <w:pPr>
              <w:jc w:val="center"/>
              <w:rPr>
                <w:rFonts w:ascii="Arial" w:hAnsi="Arial" w:cs="Arial"/>
              </w:rPr>
            </w:pPr>
            <w:r w:rsidRPr="00F26AC1">
              <w:rPr>
                <w:rFonts w:ascii="Arial" w:hAnsi="Arial" w:cs="Arial"/>
              </w:rPr>
              <w:t>Xiaoyao Zhou</w:t>
            </w:r>
          </w:p>
        </w:tc>
      </w:tr>
      <w:tr w:rsidR="00E27767" w:rsidRPr="00F26AC1" w14:paraId="74B90996"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679D07C0" w14:textId="77777777" w:rsidR="00E27767" w:rsidRPr="00F26AC1" w:rsidRDefault="00E27767" w:rsidP="0054417B">
            <w:pPr>
              <w:jc w:val="center"/>
              <w:rPr>
                <w:rFonts w:ascii="Arial" w:hAnsi="Arial" w:cs="Arial"/>
              </w:rPr>
            </w:pPr>
            <w:r w:rsidRPr="00F26AC1">
              <w:rPr>
                <w:rFonts w:ascii="Arial" w:hAnsi="Arial" w:cs="Arial"/>
              </w:rPr>
              <w:t>9</w:t>
            </w:r>
          </w:p>
        </w:tc>
        <w:tc>
          <w:tcPr>
            <w:tcW w:w="1139" w:type="dxa"/>
            <w:tcBorders>
              <w:top w:val="single" w:sz="4" w:space="0" w:color="auto"/>
              <w:left w:val="single" w:sz="4" w:space="0" w:color="auto"/>
              <w:bottom w:val="single" w:sz="4" w:space="0" w:color="auto"/>
              <w:right w:val="single" w:sz="4" w:space="0" w:color="auto"/>
            </w:tcBorders>
          </w:tcPr>
          <w:p w14:paraId="0E3F2DF7" w14:textId="77777777" w:rsidR="00E27767" w:rsidRPr="00F26AC1" w:rsidRDefault="00E27767" w:rsidP="00DC3905">
            <w:pPr>
              <w:jc w:val="center"/>
              <w:rPr>
                <w:rFonts w:ascii="Arial" w:hAnsi="Arial" w:cs="Arial"/>
              </w:rPr>
            </w:pPr>
            <w:r w:rsidRPr="00F26AC1">
              <w:rPr>
                <w:rFonts w:ascii="Arial" w:hAnsi="Arial" w:cs="Arial"/>
              </w:rPr>
              <w:t>2 Jun</w:t>
            </w:r>
          </w:p>
          <w:p w14:paraId="28D30EB6" w14:textId="77777777" w:rsidR="00E27767" w:rsidRPr="00F26AC1" w:rsidRDefault="00E27767" w:rsidP="00DC3905">
            <w:pPr>
              <w:jc w:val="center"/>
              <w:rPr>
                <w:rFonts w:ascii="Arial" w:hAnsi="Arial" w:cs="Arial"/>
              </w:rPr>
            </w:pPr>
            <w:r w:rsidRPr="00F26AC1">
              <w:rPr>
                <w:rFonts w:ascii="Arial" w:hAnsi="Arial" w:cs="Arial"/>
              </w:rPr>
              <w:t>2017</w:t>
            </w:r>
          </w:p>
        </w:tc>
        <w:tc>
          <w:tcPr>
            <w:tcW w:w="3258" w:type="dxa"/>
            <w:tcBorders>
              <w:top w:val="single" w:sz="4" w:space="0" w:color="auto"/>
              <w:left w:val="single" w:sz="4" w:space="0" w:color="auto"/>
              <w:bottom w:val="single" w:sz="4" w:space="0" w:color="auto"/>
              <w:right w:val="single" w:sz="4" w:space="0" w:color="auto"/>
            </w:tcBorders>
          </w:tcPr>
          <w:p w14:paraId="43E81583" w14:textId="77777777" w:rsidR="00E27767" w:rsidRPr="00F26AC1" w:rsidRDefault="00E27767" w:rsidP="00DC3905">
            <w:pPr>
              <w:jc w:val="center"/>
              <w:rPr>
                <w:rFonts w:ascii="Arial" w:hAnsi="Arial" w:cs="Arial"/>
              </w:rPr>
            </w:pPr>
            <w:r w:rsidRPr="00F26AC1">
              <w:rPr>
                <w:rFonts w:ascii="Arial" w:hAnsi="Arial" w:cs="Arial"/>
              </w:rPr>
              <w:t>Update to para 3 of SGT reverse flow section</w:t>
            </w:r>
          </w:p>
        </w:tc>
        <w:tc>
          <w:tcPr>
            <w:tcW w:w="2267" w:type="dxa"/>
            <w:tcBorders>
              <w:top w:val="single" w:sz="4" w:space="0" w:color="auto"/>
              <w:left w:val="single" w:sz="4" w:space="0" w:color="auto"/>
              <w:bottom w:val="single" w:sz="4" w:space="0" w:color="auto"/>
              <w:right w:val="single" w:sz="4" w:space="0" w:color="auto"/>
            </w:tcBorders>
          </w:tcPr>
          <w:p w14:paraId="398E21AD" w14:textId="77777777" w:rsidR="00E27767" w:rsidRPr="00F26AC1" w:rsidRDefault="00E27767" w:rsidP="00DC3905">
            <w:pPr>
              <w:jc w:val="center"/>
              <w:rPr>
                <w:rFonts w:ascii="Arial" w:hAnsi="Arial" w:cs="Arial"/>
              </w:rPr>
            </w:pPr>
            <w:r w:rsidRPr="00F26AC1">
              <w:rPr>
                <w:rFonts w:ascii="Arial" w:hAnsi="Arial" w:cs="Arial"/>
              </w:rPr>
              <w:t>A Johnson</w:t>
            </w:r>
          </w:p>
        </w:tc>
        <w:tc>
          <w:tcPr>
            <w:tcW w:w="2120" w:type="dxa"/>
            <w:tcBorders>
              <w:top w:val="single" w:sz="4" w:space="0" w:color="auto"/>
              <w:left w:val="single" w:sz="4" w:space="0" w:color="auto"/>
              <w:bottom w:val="single" w:sz="4" w:space="0" w:color="auto"/>
              <w:right w:val="single" w:sz="4" w:space="0" w:color="auto"/>
            </w:tcBorders>
          </w:tcPr>
          <w:p w14:paraId="1CAEB095" w14:textId="77777777" w:rsidR="00E27767" w:rsidRPr="00F26AC1" w:rsidRDefault="006218B2" w:rsidP="0054417B">
            <w:pPr>
              <w:jc w:val="center"/>
              <w:rPr>
                <w:rFonts w:ascii="Arial" w:hAnsi="Arial" w:cs="Arial"/>
              </w:rPr>
            </w:pPr>
            <w:r w:rsidRPr="00F26AC1">
              <w:rPr>
                <w:rFonts w:ascii="Arial" w:hAnsi="Arial" w:cs="Arial"/>
              </w:rPr>
              <w:t>Xiaoyao Zhou</w:t>
            </w:r>
          </w:p>
        </w:tc>
      </w:tr>
      <w:tr w:rsidR="00C1764D" w:rsidRPr="00F26AC1" w14:paraId="769A4A64"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79B1A7F0" w14:textId="77777777" w:rsidR="00C1764D" w:rsidRPr="00F26AC1" w:rsidRDefault="00C1764D" w:rsidP="0054417B">
            <w:pPr>
              <w:jc w:val="center"/>
              <w:rPr>
                <w:rFonts w:ascii="Arial" w:hAnsi="Arial" w:cs="Arial"/>
              </w:rPr>
            </w:pPr>
            <w:r w:rsidRPr="00F26AC1">
              <w:rPr>
                <w:rFonts w:ascii="Arial" w:hAnsi="Arial" w:cs="Arial"/>
              </w:rPr>
              <w:t>10</w:t>
            </w:r>
          </w:p>
        </w:tc>
        <w:tc>
          <w:tcPr>
            <w:tcW w:w="1139" w:type="dxa"/>
            <w:tcBorders>
              <w:top w:val="single" w:sz="4" w:space="0" w:color="auto"/>
              <w:left w:val="single" w:sz="4" w:space="0" w:color="auto"/>
              <w:bottom w:val="single" w:sz="4" w:space="0" w:color="auto"/>
              <w:right w:val="single" w:sz="4" w:space="0" w:color="auto"/>
            </w:tcBorders>
          </w:tcPr>
          <w:p w14:paraId="2F84AA7C" w14:textId="77777777" w:rsidR="00C1764D" w:rsidRPr="00F26AC1" w:rsidRDefault="00C1764D" w:rsidP="00DC3905">
            <w:pPr>
              <w:jc w:val="center"/>
              <w:rPr>
                <w:rFonts w:ascii="Arial" w:hAnsi="Arial" w:cs="Arial"/>
              </w:rPr>
            </w:pPr>
            <w:r w:rsidRPr="00F26AC1">
              <w:rPr>
                <w:rFonts w:ascii="Arial" w:hAnsi="Arial" w:cs="Arial"/>
              </w:rPr>
              <w:t>24 Oct 2017</w:t>
            </w:r>
          </w:p>
        </w:tc>
        <w:tc>
          <w:tcPr>
            <w:tcW w:w="3258" w:type="dxa"/>
            <w:tcBorders>
              <w:top w:val="single" w:sz="4" w:space="0" w:color="auto"/>
              <w:left w:val="single" w:sz="4" w:space="0" w:color="auto"/>
              <w:bottom w:val="single" w:sz="4" w:space="0" w:color="auto"/>
              <w:right w:val="single" w:sz="4" w:space="0" w:color="auto"/>
            </w:tcBorders>
          </w:tcPr>
          <w:p w14:paraId="0F8D1A1C" w14:textId="77777777" w:rsidR="00C1764D" w:rsidRPr="00F26AC1" w:rsidRDefault="00C1764D" w:rsidP="00DC3905">
            <w:pPr>
              <w:jc w:val="center"/>
              <w:rPr>
                <w:rFonts w:ascii="Arial" w:hAnsi="Arial" w:cs="Arial"/>
              </w:rPr>
            </w:pPr>
            <w:r w:rsidRPr="00F26AC1">
              <w:rPr>
                <w:rFonts w:ascii="Arial" w:hAnsi="Arial" w:cs="Arial"/>
              </w:rPr>
              <w:t>Update to F4 re provision of a protection setting report</w:t>
            </w:r>
          </w:p>
        </w:tc>
        <w:tc>
          <w:tcPr>
            <w:tcW w:w="2267" w:type="dxa"/>
            <w:tcBorders>
              <w:top w:val="single" w:sz="4" w:space="0" w:color="auto"/>
              <w:left w:val="single" w:sz="4" w:space="0" w:color="auto"/>
              <w:bottom w:val="single" w:sz="4" w:space="0" w:color="auto"/>
              <w:right w:val="single" w:sz="4" w:space="0" w:color="auto"/>
            </w:tcBorders>
          </w:tcPr>
          <w:p w14:paraId="332F6D74" w14:textId="77777777" w:rsidR="00C1764D" w:rsidRPr="00F26AC1" w:rsidRDefault="00C1764D" w:rsidP="00DC3905">
            <w:pPr>
              <w:jc w:val="center"/>
              <w:rPr>
                <w:rFonts w:ascii="Arial" w:hAnsi="Arial" w:cs="Arial"/>
              </w:rPr>
            </w:pPr>
            <w:r w:rsidRPr="00F26AC1">
              <w:rPr>
                <w:rFonts w:ascii="Arial" w:hAnsi="Arial" w:cs="Arial"/>
              </w:rPr>
              <w:t xml:space="preserve">G. </w:t>
            </w:r>
            <w:proofErr w:type="spellStart"/>
            <w:r w:rsidRPr="00F26AC1">
              <w:rPr>
                <w:rFonts w:ascii="Arial" w:hAnsi="Arial" w:cs="Arial"/>
              </w:rPr>
              <w:t>Abeyawardene</w:t>
            </w:r>
            <w:proofErr w:type="spellEnd"/>
          </w:p>
        </w:tc>
        <w:tc>
          <w:tcPr>
            <w:tcW w:w="2120" w:type="dxa"/>
            <w:tcBorders>
              <w:top w:val="single" w:sz="4" w:space="0" w:color="auto"/>
              <w:left w:val="single" w:sz="4" w:space="0" w:color="auto"/>
              <w:bottom w:val="single" w:sz="4" w:space="0" w:color="auto"/>
              <w:right w:val="single" w:sz="4" w:space="0" w:color="auto"/>
            </w:tcBorders>
          </w:tcPr>
          <w:p w14:paraId="3D86C758" w14:textId="77777777" w:rsidR="00C1764D" w:rsidRPr="00F26AC1" w:rsidRDefault="006218B2" w:rsidP="0054417B">
            <w:pPr>
              <w:jc w:val="center"/>
              <w:rPr>
                <w:rFonts w:ascii="Arial" w:hAnsi="Arial" w:cs="Arial"/>
              </w:rPr>
            </w:pPr>
            <w:r w:rsidRPr="00F26AC1">
              <w:rPr>
                <w:rFonts w:ascii="Arial" w:hAnsi="Arial" w:cs="Arial"/>
              </w:rPr>
              <w:t>Xiaoyao Zhou</w:t>
            </w:r>
          </w:p>
        </w:tc>
      </w:tr>
      <w:tr w:rsidR="001746A0" w:rsidRPr="00F26AC1" w14:paraId="5BB5025C"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1824CCDA" w14:textId="77777777" w:rsidR="001746A0" w:rsidRPr="00F26AC1" w:rsidRDefault="001746A0" w:rsidP="0054417B">
            <w:pPr>
              <w:jc w:val="center"/>
              <w:rPr>
                <w:rFonts w:ascii="Arial" w:hAnsi="Arial" w:cs="Arial"/>
              </w:rPr>
            </w:pPr>
            <w:r w:rsidRPr="00F26AC1">
              <w:rPr>
                <w:rFonts w:ascii="Arial" w:hAnsi="Arial" w:cs="Arial"/>
              </w:rPr>
              <w:t>11</w:t>
            </w:r>
          </w:p>
        </w:tc>
        <w:tc>
          <w:tcPr>
            <w:tcW w:w="1139" w:type="dxa"/>
            <w:tcBorders>
              <w:top w:val="single" w:sz="4" w:space="0" w:color="auto"/>
              <w:left w:val="single" w:sz="4" w:space="0" w:color="auto"/>
              <w:bottom w:val="single" w:sz="4" w:space="0" w:color="auto"/>
              <w:right w:val="single" w:sz="4" w:space="0" w:color="auto"/>
            </w:tcBorders>
          </w:tcPr>
          <w:p w14:paraId="56D377AC" w14:textId="77777777" w:rsidR="001746A0" w:rsidRPr="00F26AC1" w:rsidRDefault="001746A0" w:rsidP="00DC3905">
            <w:pPr>
              <w:jc w:val="center"/>
              <w:rPr>
                <w:rFonts w:ascii="Arial" w:hAnsi="Arial" w:cs="Arial"/>
              </w:rPr>
            </w:pPr>
            <w:r w:rsidRPr="00F26AC1">
              <w:rPr>
                <w:rFonts w:ascii="Arial" w:hAnsi="Arial" w:cs="Arial"/>
              </w:rPr>
              <w:t>20 Jul 2018</w:t>
            </w:r>
          </w:p>
        </w:tc>
        <w:tc>
          <w:tcPr>
            <w:tcW w:w="3258" w:type="dxa"/>
            <w:tcBorders>
              <w:top w:val="single" w:sz="4" w:space="0" w:color="auto"/>
              <w:left w:val="single" w:sz="4" w:space="0" w:color="auto"/>
              <w:bottom w:val="single" w:sz="4" w:space="0" w:color="auto"/>
              <w:right w:val="single" w:sz="4" w:space="0" w:color="auto"/>
            </w:tcBorders>
          </w:tcPr>
          <w:p w14:paraId="09A2EF55" w14:textId="77777777" w:rsidR="001746A0" w:rsidRPr="00F26AC1" w:rsidRDefault="001746A0" w:rsidP="00DC3905">
            <w:pPr>
              <w:jc w:val="center"/>
              <w:rPr>
                <w:rFonts w:ascii="Arial" w:hAnsi="Arial" w:cs="Arial"/>
              </w:rPr>
            </w:pPr>
            <w:r w:rsidRPr="00F26AC1">
              <w:rPr>
                <w:rFonts w:ascii="Arial" w:hAnsi="Arial" w:cs="Arial"/>
              </w:rPr>
              <w:t>Update re TOV and voltage waveform quality</w:t>
            </w:r>
          </w:p>
        </w:tc>
        <w:tc>
          <w:tcPr>
            <w:tcW w:w="2267" w:type="dxa"/>
            <w:tcBorders>
              <w:top w:val="single" w:sz="4" w:space="0" w:color="auto"/>
              <w:left w:val="single" w:sz="4" w:space="0" w:color="auto"/>
              <w:bottom w:val="single" w:sz="4" w:space="0" w:color="auto"/>
              <w:right w:val="single" w:sz="4" w:space="0" w:color="auto"/>
            </w:tcBorders>
          </w:tcPr>
          <w:p w14:paraId="4AC44E4B" w14:textId="77777777" w:rsidR="001746A0" w:rsidRPr="00F26AC1" w:rsidRDefault="001746A0" w:rsidP="00DC3905">
            <w:pPr>
              <w:jc w:val="center"/>
              <w:rPr>
                <w:rFonts w:ascii="Arial" w:hAnsi="Arial" w:cs="Arial"/>
              </w:rPr>
            </w:pPr>
            <w:r w:rsidRPr="00F26AC1">
              <w:rPr>
                <w:rFonts w:ascii="Arial" w:hAnsi="Arial" w:cs="Arial"/>
              </w:rPr>
              <w:t>F Ghassemi</w:t>
            </w:r>
          </w:p>
        </w:tc>
        <w:tc>
          <w:tcPr>
            <w:tcW w:w="2120" w:type="dxa"/>
            <w:tcBorders>
              <w:top w:val="single" w:sz="4" w:space="0" w:color="auto"/>
              <w:left w:val="single" w:sz="4" w:space="0" w:color="auto"/>
              <w:bottom w:val="single" w:sz="4" w:space="0" w:color="auto"/>
              <w:right w:val="single" w:sz="4" w:space="0" w:color="auto"/>
            </w:tcBorders>
          </w:tcPr>
          <w:p w14:paraId="67FC78D9" w14:textId="77777777" w:rsidR="001746A0" w:rsidRPr="00F26AC1" w:rsidRDefault="006218B2" w:rsidP="0054417B">
            <w:pPr>
              <w:jc w:val="center"/>
              <w:rPr>
                <w:rFonts w:ascii="Arial" w:hAnsi="Arial" w:cs="Arial"/>
              </w:rPr>
            </w:pPr>
            <w:r w:rsidRPr="00F26AC1">
              <w:rPr>
                <w:rFonts w:ascii="Arial" w:hAnsi="Arial" w:cs="Arial"/>
              </w:rPr>
              <w:t>Xiaoyao Zhou</w:t>
            </w:r>
          </w:p>
        </w:tc>
      </w:tr>
      <w:tr w:rsidR="006218B2" w:rsidRPr="00F26AC1" w14:paraId="60EBF723"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4A2861FB" w14:textId="77777777" w:rsidR="006218B2" w:rsidRPr="00F26AC1" w:rsidRDefault="006218B2" w:rsidP="0054417B">
            <w:pPr>
              <w:jc w:val="center"/>
              <w:rPr>
                <w:rFonts w:ascii="Arial" w:hAnsi="Arial" w:cs="Arial"/>
              </w:rPr>
            </w:pPr>
            <w:r w:rsidRPr="00F26AC1">
              <w:rPr>
                <w:rFonts w:ascii="Arial" w:hAnsi="Arial" w:cs="Arial"/>
              </w:rPr>
              <w:t>12</w:t>
            </w:r>
          </w:p>
        </w:tc>
        <w:tc>
          <w:tcPr>
            <w:tcW w:w="1139" w:type="dxa"/>
            <w:tcBorders>
              <w:top w:val="single" w:sz="4" w:space="0" w:color="auto"/>
              <w:left w:val="single" w:sz="4" w:space="0" w:color="auto"/>
              <w:bottom w:val="single" w:sz="4" w:space="0" w:color="auto"/>
              <w:right w:val="single" w:sz="4" w:space="0" w:color="auto"/>
            </w:tcBorders>
          </w:tcPr>
          <w:p w14:paraId="0A43BCDE" w14:textId="77777777" w:rsidR="006218B2" w:rsidRPr="00F26AC1" w:rsidRDefault="006218B2" w:rsidP="00DC3905">
            <w:pPr>
              <w:jc w:val="center"/>
              <w:rPr>
                <w:rFonts w:ascii="Arial" w:hAnsi="Arial" w:cs="Arial"/>
              </w:rPr>
            </w:pPr>
            <w:r w:rsidRPr="00F26AC1">
              <w:rPr>
                <w:rFonts w:ascii="Arial" w:hAnsi="Arial" w:cs="Arial"/>
              </w:rPr>
              <w:t>08 Nov 2018</w:t>
            </w:r>
          </w:p>
        </w:tc>
        <w:tc>
          <w:tcPr>
            <w:tcW w:w="3258" w:type="dxa"/>
            <w:tcBorders>
              <w:top w:val="single" w:sz="4" w:space="0" w:color="auto"/>
              <w:left w:val="single" w:sz="4" w:space="0" w:color="auto"/>
              <w:bottom w:val="single" w:sz="4" w:space="0" w:color="auto"/>
              <w:right w:val="single" w:sz="4" w:space="0" w:color="auto"/>
            </w:tcBorders>
          </w:tcPr>
          <w:p w14:paraId="63B14C97" w14:textId="77777777" w:rsidR="006218B2" w:rsidRPr="00F26AC1" w:rsidRDefault="006218B2" w:rsidP="00DC3905">
            <w:pPr>
              <w:jc w:val="center"/>
              <w:rPr>
                <w:rFonts w:ascii="Arial" w:hAnsi="Arial" w:cs="Arial"/>
              </w:rPr>
            </w:pPr>
            <w:r w:rsidRPr="00F26AC1">
              <w:rPr>
                <w:rFonts w:ascii="Arial" w:hAnsi="Arial" w:cs="Arial"/>
              </w:rPr>
              <w:t>Addition of EU DCC requirements</w:t>
            </w:r>
          </w:p>
        </w:tc>
        <w:tc>
          <w:tcPr>
            <w:tcW w:w="2267" w:type="dxa"/>
            <w:tcBorders>
              <w:top w:val="single" w:sz="4" w:space="0" w:color="auto"/>
              <w:left w:val="single" w:sz="4" w:space="0" w:color="auto"/>
              <w:bottom w:val="single" w:sz="4" w:space="0" w:color="auto"/>
              <w:right w:val="single" w:sz="4" w:space="0" w:color="auto"/>
            </w:tcBorders>
          </w:tcPr>
          <w:p w14:paraId="23D422AF" w14:textId="77777777" w:rsidR="006218B2" w:rsidRPr="00F26AC1" w:rsidRDefault="006218B2" w:rsidP="00DC3905">
            <w:pPr>
              <w:jc w:val="center"/>
              <w:rPr>
                <w:rFonts w:ascii="Arial" w:hAnsi="Arial" w:cs="Arial"/>
              </w:rPr>
            </w:pPr>
            <w:r w:rsidRPr="00F26AC1">
              <w:rPr>
                <w:rFonts w:ascii="Arial" w:hAnsi="Arial" w:cs="Arial"/>
              </w:rPr>
              <w:t>A Johnson/F Williams</w:t>
            </w:r>
          </w:p>
        </w:tc>
        <w:tc>
          <w:tcPr>
            <w:tcW w:w="2120" w:type="dxa"/>
            <w:tcBorders>
              <w:top w:val="single" w:sz="4" w:space="0" w:color="auto"/>
              <w:left w:val="single" w:sz="4" w:space="0" w:color="auto"/>
              <w:bottom w:val="single" w:sz="4" w:space="0" w:color="auto"/>
              <w:right w:val="single" w:sz="4" w:space="0" w:color="auto"/>
            </w:tcBorders>
          </w:tcPr>
          <w:p w14:paraId="1C4367A5" w14:textId="77777777" w:rsidR="006218B2" w:rsidRPr="00F26AC1" w:rsidRDefault="006218B2" w:rsidP="0054417B">
            <w:pPr>
              <w:jc w:val="center"/>
              <w:rPr>
                <w:rFonts w:ascii="Arial" w:hAnsi="Arial" w:cs="Arial"/>
              </w:rPr>
            </w:pPr>
            <w:r w:rsidRPr="00F26AC1">
              <w:rPr>
                <w:rFonts w:ascii="Arial" w:hAnsi="Arial" w:cs="Arial"/>
              </w:rPr>
              <w:t>Xiaoyao Zhou</w:t>
            </w:r>
          </w:p>
        </w:tc>
      </w:tr>
      <w:tr w:rsidR="00792CE1" w:rsidRPr="00F26AC1" w14:paraId="3AF57850"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5ED782CA" w14:textId="30ADF5AF" w:rsidR="00792CE1" w:rsidRPr="00F26AC1" w:rsidRDefault="00792CE1" w:rsidP="00792CE1">
            <w:pPr>
              <w:jc w:val="center"/>
              <w:rPr>
                <w:rFonts w:ascii="Arial" w:hAnsi="Arial" w:cs="Arial"/>
              </w:rPr>
            </w:pPr>
            <w:r w:rsidRPr="00F26AC1">
              <w:rPr>
                <w:rFonts w:ascii="Arial" w:hAnsi="Arial" w:cs="Arial"/>
              </w:rPr>
              <w:t>13</w:t>
            </w:r>
          </w:p>
        </w:tc>
        <w:tc>
          <w:tcPr>
            <w:tcW w:w="1139" w:type="dxa"/>
            <w:tcBorders>
              <w:top w:val="single" w:sz="4" w:space="0" w:color="auto"/>
              <w:left w:val="single" w:sz="4" w:space="0" w:color="auto"/>
              <w:bottom w:val="single" w:sz="4" w:space="0" w:color="auto"/>
              <w:right w:val="single" w:sz="4" w:space="0" w:color="auto"/>
            </w:tcBorders>
          </w:tcPr>
          <w:p w14:paraId="0CC16716" w14:textId="5D1EE058" w:rsidR="00792CE1" w:rsidRPr="00F26AC1" w:rsidRDefault="00792CE1" w:rsidP="00792CE1">
            <w:pPr>
              <w:jc w:val="center"/>
              <w:rPr>
                <w:rFonts w:ascii="Arial" w:hAnsi="Arial" w:cs="Arial"/>
              </w:rPr>
            </w:pPr>
            <w:r w:rsidRPr="00F26AC1">
              <w:rPr>
                <w:rFonts w:ascii="Arial" w:hAnsi="Arial" w:cs="Arial"/>
              </w:rPr>
              <w:t>27 March 2019</w:t>
            </w:r>
          </w:p>
        </w:tc>
        <w:tc>
          <w:tcPr>
            <w:tcW w:w="3258" w:type="dxa"/>
            <w:tcBorders>
              <w:top w:val="single" w:sz="4" w:space="0" w:color="auto"/>
              <w:left w:val="single" w:sz="4" w:space="0" w:color="auto"/>
              <w:bottom w:val="single" w:sz="4" w:space="0" w:color="auto"/>
              <w:right w:val="single" w:sz="4" w:space="0" w:color="auto"/>
            </w:tcBorders>
          </w:tcPr>
          <w:p w14:paraId="729C7973" w14:textId="7E2B5A9F" w:rsidR="00792CE1" w:rsidRPr="00F26AC1" w:rsidRDefault="00792CE1" w:rsidP="00792CE1">
            <w:pPr>
              <w:jc w:val="center"/>
              <w:rPr>
                <w:rFonts w:ascii="Arial" w:hAnsi="Arial" w:cs="Arial"/>
              </w:rPr>
            </w:pPr>
            <w:r w:rsidRPr="00F26AC1">
              <w:rPr>
                <w:rFonts w:ascii="Arial" w:hAnsi="Arial" w:cs="Arial"/>
              </w:rPr>
              <w:t>Updated at the time of the SO/TO split.</w:t>
            </w:r>
          </w:p>
        </w:tc>
        <w:tc>
          <w:tcPr>
            <w:tcW w:w="2267" w:type="dxa"/>
            <w:tcBorders>
              <w:top w:val="single" w:sz="4" w:space="0" w:color="auto"/>
              <w:left w:val="single" w:sz="4" w:space="0" w:color="auto"/>
              <w:bottom w:val="single" w:sz="4" w:space="0" w:color="auto"/>
              <w:right w:val="single" w:sz="4" w:space="0" w:color="auto"/>
            </w:tcBorders>
          </w:tcPr>
          <w:p w14:paraId="77EC3566" w14:textId="23B96522" w:rsidR="00792CE1" w:rsidRPr="00F26AC1" w:rsidRDefault="00792CE1" w:rsidP="00792CE1">
            <w:pPr>
              <w:jc w:val="center"/>
              <w:rPr>
                <w:rFonts w:ascii="Arial" w:hAnsi="Arial" w:cs="Arial"/>
              </w:rPr>
            </w:pPr>
            <w:r w:rsidRPr="00F26AC1">
              <w:rPr>
                <w:rFonts w:ascii="Arial" w:hAnsi="Arial" w:cs="Arial"/>
              </w:rPr>
              <w:t>F. Williams/E. Ashton</w:t>
            </w:r>
          </w:p>
        </w:tc>
        <w:tc>
          <w:tcPr>
            <w:tcW w:w="2120" w:type="dxa"/>
            <w:tcBorders>
              <w:top w:val="single" w:sz="4" w:space="0" w:color="auto"/>
              <w:left w:val="single" w:sz="4" w:space="0" w:color="auto"/>
              <w:bottom w:val="single" w:sz="4" w:space="0" w:color="auto"/>
              <w:right w:val="single" w:sz="4" w:space="0" w:color="auto"/>
            </w:tcBorders>
          </w:tcPr>
          <w:p w14:paraId="3BC97760" w14:textId="70058059" w:rsidR="00792CE1" w:rsidRPr="00F26AC1" w:rsidRDefault="00792CE1" w:rsidP="00792CE1">
            <w:pPr>
              <w:jc w:val="center"/>
              <w:rPr>
                <w:rFonts w:ascii="Arial" w:hAnsi="Arial" w:cs="Arial"/>
              </w:rPr>
            </w:pPr>
            <w:r w:rsidRPr="00F26AC1">
              <w:rPr>
                <w:rFonts w:ascii="Arial" w:hAnsi="Arial" w:cs="Arial"/>
              </w:rPr>
              <w:t>Xiaoyao Zhou</w:t>
            </w:r>
          </w:p>
        </w:tc>
      </w:tr>
      <w:tr w:rsidR="00936700" w:rsidRPr="00F26AC1" w14:paraId="48D7BB8F"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2A1AB0D1" w14:textId="084EF86C" w:rsidR="00936700" w:rsidRPr="00F26AC1" w:rsidRDefault="00936700" w:rsidP="00792CE1">
            <w:pPr>
              <w:jc w:val="center"/>
              <w:rPr>
                <w:rFonts w:ascii="Arial" w:hAnsi="Arial" w:cs="Arial"/>
              </w:rPr>
            </w:pPr>
            <w:r>
              <w:rPr>
                <w:rFonts w:ascii="Arial" w:hAnsi="Arial" w:cs="Arial"/>
              </w:rPr>
              <w:t>14</w:t>
            </w:r>
          </w:p>
        </w:tc>
        <w:tc>
          <w:tcPr>
            <w:tcW w:w="1139" w:type="dxa"/>
            <w:tcBorders>
              <w:top w:val="single" w:sz="4" w:space="0" w:color="auto"/>
              <w:left w:val="single" w:sz="4" w:space="0" w:color="auto"/>
              <w:bottom w:val="single" w:sz="4" w:space="0" w:color="auto"/>
              <w:right w:val="single" w:sz="4" w:space="0" w:color="auto"/>
            </w:tcBorders>
          </w:tcPr>
          <w:p w14:paraId="5CFDF9D2" w14:textId="1E32A12F" w:rsidR="00936700" w:rsidRPr="00F26AC1" w:rsidRDefault="00936700" w:rsidP="00792CE1">
            <w:pPr>
              <w:jc w:val="center"/>
              <w:rPr>
                <w:rFonts w:ascii="Arial" w:hAnsi="Arial" w:cs="Arial"/>
              </w:rPr>
            </w:pPr>
            <w:r>
              <w:rPr>
                <w:rFonts w:ascii="Arial" w:hAnsi="Arial" w:cs="Arial"/>
              </w:rPr>
              <w:t>05 June 2020</w:t>
            </w:r>
          </w:p>
        </w:tc>
        <w:tc>
          <w:tcPr>
            <w:tcW w:w="3258" w:type="dxa"/>
            <w:tcBorders>
              <w:top w:val="single" w:sz="4" w:space="0" w:color="auto"/>
              <w:left w:val="single" w:sz="4" w:space="0" w:color="auto"/>
              <w:bottom w:val="single" w:sz="4" w:space="0" w:color="auto"/>
              <w:right w:val="single" w:sz="4" w:space="0" w:color="auto"/>
            </w:tcBorders>
          </w:tcPr>
          <w:p w14:paraId="1665DA76" w14:textId="2DA72AC4" w:rsidR="00936700" w:rsidRPr="00F26AC1" w:rsidRDefault="00936700" w:rsidP="00792CE1">
            <w:pPr>
              <w:jc w:val="center"/>
              <w:rPr>
                <w:rFonts w:ascii="Arial" w:hAnsi="Arial" w:cs="Arial"/>
              </w:rPr>
            </w:pPr>
            <w:r>
              <w:rPr>
                <w:rFonts w:ascii="Arial" w:hAnsi="Arial" w:cs="Arial"/>
              </w:rPr>
              <w:t>Non-embedded demand guidance clarification</w:t>
            </w:r>
          </w:p>
        </w:tc>
        <w:tc>
          <w:tcPr>
            <w:tcW w:w="2267" w:type="dxa"/>
            <w:tcBorders>
              <w:top w:val="single" w:sz="4" w:space="0" w:color="auto"/>
              <w:left w:val="single" w:sz="4" w:space="0" w:color="auto"/>
              <w:bottom w:val="single" w:sz="4" w:space="0" w:color="auto"/>
              <w:right w:val="single" w:sz="4" w:space="0" w:color="auto"/>
            </w:tcBorders>
          </w:tcPr>
          <w:p w14:paraId="5C7AAD4B" w14:textId="5EF271DC" w:rsidR="00936700" w:rsidRPr="00F26AC1" w:rsidRDefault="00936700" w:rsidP="00792CE1">
            <w:pPr>
              <w:jc w:val="center"/>
              <w:rPr>
                <w:rFonts w:ascii="Arial" w:hAnsi="Arial" w:cs="Arial"/>
              </w:rPr>
            </w:pPr>
            <w:proofErr w:type="spellStart"/>
            <w:proofErr w:type="gramStart"/>
            <w:r>
              <w:rPr>
                <w:rFonts w:ascii="Arial" w:hAnsi="Arial" w:cs="Arial"/>
              </w:rPr>
              <w:t>F.Williams</w:t>
            </w:r>
            <w:proofErr w:type="spellEnd"/>
            <w:proofErr w:type="gramEnd"/>
          </w:p>
        </w:tc>
        <w:tc>
          <w:tcPr>
            <w:tcW w:w="2120" w:type="dxa"/>
            <w:tcBorders>
              <w:top w:val="single" w:sz="4" w:space="0" w:color="auto"/>
              <w:left w:val="single" w:sz="4" w:space="0" w:color="auto"/>
              <w:bottom w:val="single" w:sz="4" w:space="0" w:color="auto"/>
              <w:right w:val="single" w:sz="4" w:space="0" w:color="auto"/>
            </w:tcBorders>
          </w:tcPr>
          <w:p w14:paraId="6956FA93" w14:textId="39E41551" w:rsidR="00936700" w:rsidRPr="00F26AC1" w:rsidRDefault="00D971DD" w:rsidP="00792CE1">
            <w:pPr>
              <w:jc w:val="center"/>
              <w:rPr>
                <w:rFonts w:ascii="Arial" w:hAnsi="Arial" w:cs="Arial"/>
              </w:rPr>
            </w:pPr>
            <w:r w:rsidRPr="00F26AC1">
              <w:rPr>
                <w:rFonts w:ascii="Arial" w:hAnsi="Arial" w:cs="Arial"/>
              </w:rPr>
              <w:t>Xiaoyao Zhou</w:t>
            </w:r>
          </w:p>
        </w:tc>
      </w:tr>
      <w:tr w:rsidR="00D971DD" w:rsidRPr="00F26AC1" w14:paraId="0A6F7476"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219F1F35" w14:textId="7E068D70" w:rsidR="00D971DD" w:rsidRDefault="00D971DD" w:rsidP="00792CE1">
            <w:pPr>
              <w:jc w:val="center"/>
              <w:rPr>
                <w:rFonts w:ascii="Arial" w:hAnsi="Arial" w:cs="Arial"/>
              </w:rPr>
            </w:pPr>
            <w:r>
              <w:rPr>
                <w:rFonts w:ascii="Arial" w:hAnsi="Arial" w:cs="Arial"/>
              </w:rPr>
              <w:t>15</w:t>
            </w:r>
          </w:p>
        </w:tc>
        <w:tc>
          <w:tcPr>
            <w:tcW w:w="1139" w:type="dxa"/>
            <w:tcBorders>
              <w:top w:val="single" w:sz="4" w:space="0" w:color="auto"/>
              <w:left w:val="single" w:sz="4" w:space="0" w:color="auto"/>
              <w:bottom w:val="single" w:sz="4" w:space="0" w:color="auto"/>
              <w:right w:val="single" w:sz="4" w:space="0" w:color="auto"/>
            </w:tcBorders>
          </w:tcPr>
          <w:p w14:paraId="707D094B" w14:textId="589A8EB3" w:rsidR="00D971DD" w:rsidRDefault="00D971DD" w:rsidP="00792CE1">
            <w:pPr>
              <w:jc w:val="center"/>
              <w:rPr>
                <w:rFonts w:ascii="Arial" w:hAnsi="Arial" w:cs="Arial"/>
              </w:rPr>
            </w:pPr>
            <w:r>
              <w:rPr>
                <w:rFonts w:ascii="Arial" w:hAnsi="Arial" w:cs="Arial"/>
              </w:rPr>
              <w:t>05 Oct 2020</w:t>
            </w:r>
          </w:p>
        </w:tc>
        <w:tc>
          <w:tcPr>
            <w:tcW w:w="3258" w:type="dxa"/>
            <w:tcBorders>
              <w:top w:val="single" w:sz="4" w:space="0" w:color="auto"/>
              <w:left w:val="single" w:sz="4" w:space="0" w:color="auto"/>
              <w:bottom w:val="single" w:sz="4" w:space="0" w:color="auto"/>
              <w:right w:val="single" w:sz="4" w:space="0" w:color="auto"/>
            </w:tcBorders>
          </w:tcPr>
          <w:p w14:paraId="07DA88AC" w14:textId="01CB6A60" w:rsidR="00D971DD" w:rsidRDefault="00D971DD" w:rsidP="00792CE1">
            <w:pPr>
              <w:jc w:val="center"/>
              <w:rPr>
                <w:rFonts w:ascii="Arial" w:hAnsi="Arial" w:cs="Arial"/>
              </w:rPr>
            </w:pPr>
            <w:r>
              <w:rPr>
                <w:rFonts w:ascii="Arial" w:hAnsi="Arial" w:cs="Arial"/>
              </w:rPr>
              <w:t>Paralleling guidance added to F5</w:t>
            </w:r>
          </w:p>
        </w:tc>
        <w:tc>
          <w:tcPr>
            <w:tcW w:w="2267" w:type="dxa"/>
            <w:tcBorders>
              <w:top w:val="single" w:sz="4" w:space="0" w:color="auto"/>
              <w:left w:val="single" w:sz="4" w:space="0" w:color="auto"/>
              <w:bottom w:val="single" w:sz="4" w:space="0" w:color="auto"/>
              <w:right w:val="single" w:sz="4" w:space="0" w:color="auto"/>
            </w:tcBorders>
          </w:tcPr>
          <w:p w14:paraId="65B9DCDD" w14:textId="07ABEAF2" w:rsidR="00D971DD" w:rsidRDefault="00D971DD" w:rsidP="00792CE1">
            <w:pPr>
              <w:jc w:val="center"/>
              <w:rPr>
                <w:rFonts w:ascii="Arial" w:hAnsi="Arial" w:cs="Arial"/>
              </w:rPr>
            </w:pPr>
            <w:r>
              <w:rPr>
                <w:rFonts w:ascii="Arial" w:hAnsi="Arial" w:cs="Arial"/>
              </w:rPr>
              <w:t>F Williams</w:t>
            </w:r>
          </w:p>
        </w:tc>
        <w:tc>
          <w:tcPr>
            <w:tcW w:w="2120" w:type="dxa"/>
            <w:tcBorders>
              <w:top w:val="single" w:sz="4" w:space="0" w:color="auto"/>
              <w:left w:val="single" w:sz="4" w:space="0" w:color="auto"/>
              <w:bottom w:val="single" w:sz="4" w:space="0" w:color="auto"/>
              <w:right w:val="single" w:sz="4" w:space="0" w:color="auto"/>
            </w:tcBorders>
          </w:tcPr>
          <w:p w14:paraId="265AF4D6" w14:textId="6960F172" w:rsidR="00D971DD" w:rsidRPr="00F26AC1" w:rsidRDefault="00D971DD" w:rsidP="00792CE1">
            <w:pPr>
              <w:jc w:val="center"/>
              <w:rPr>
                <w:rFonts w:ascii="Arial" w:hAnsi="Arial" w:cs="Arial"/>
              </w:rPr>
            </w:pPr>
            <w:r w:rsidRPr="00F26AC1">
              <w:rPr>
                <w:rFonts w:ascii="Arial" w:hAnsi="Arial" w:cs="Arial"/>
              </w:rPr>
              <w:t>Xiaoyao Zhou</w:t>
            </w:r>
          </w:p>
        </w:tc>
      </w:tr>
      <w:tr w:rsidR="00C227F6" w:rsidRPr="00F26AC1" w14:paraId="374577B5"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72DC8652" w14:textId="58248CC4" w:rsidR="00C227F6" w:rsidRDefault="00840509" w:rsidP="00792CE1">
            <w:pPr>
              <w:jc w:val="center"/>
              <w:rPr>
                <w:rFonts w:ascii="Arial" w:hAnsi="Arial" w:cs="Arial"/>
              </w:rPr>
            </w:pPr>
            <w:r>
              <w:rPr>
                <w:rFonts w:ascii="Arial" w:hAnsi="Arial" w:cs="Arial"/>
              </w:rPr>
              <w:lastRenderedPageBreak/>
              <w:t>16</w:t>
            </w:r>
          </w:p>
        </w:tc>
        <w:tc>
          <w:tcPr>
            <w:tcW w:w="1139" w:type="dxa"/>
            <w:tcBorders>
              <w:top w:val="single" w:sz="4" w:space="0" w:color="auto"/>
              <w:left w:val="single" w:sz="4" w:space="0" w:color="auto"/>
              <w:bottom w:val="single" w:sz="4" w:space="0" w:color="auto"/>
              <w:right w:val="single" w:sz="4" w:space="0" w:color="auto"/>
            </w:tcBorders>
          </w:tcPr>
          <w:p w14:paraId="1119F05A" w14:textId="04C3BB73" w:rsidR="00C227F6" w:rsidRDefault="00C227F6" w:rsidP="00792CE1">
            <w:pPr>
              <w:jc w:val="center"/>
              <w:rPr>
                <w:rFonts w:ascii="Arial" w:hAnsi="Arial" w:cs="Arial"/>
              </w:rPr>
            </w:pPr>
            <w:r>
              <w:rPr>
                <w:rFonts w:ascii="Arial" w:hAnsi="Arial" w:cs="Arial"/>
              </w:rPr>
              <w:t>23 Nov 2020</w:t>
            </w:r>
          </w:p>
        </w:tc>
        <w:tc>
          <w:tcPr>
            <w:tcW w:w="3258" w:type="dxa"/>
            <w:tcBorders>
              <w:top w:val="single" w:sz="4" w:space="0" w:color="auto"/>
              <w:left w:val="single" w:sz="4" w:space="0" w:color="auto"/>
              <w:bottom w:val="single" w:sz="4" w:space="0" w:color="auto"/>
              <w:right w:val="single" w:sz="4" w:space="0" w:color="auto"/>
            </w:tcBorders>
          </w:tcPr>
          <w:p w14:paraId="2B266A37" w14:textId="750BB372" w:rsidR="00C227F6" w:rsidRDefault="00C227F6" w:rsidP="00792CE1">
            <w:pPr>
              <w:jc w:val="center"/>
              <w:rPr>
                <w:rFonts w:ascii="Arial" w:hAnsi="Arial" w:cs="Arial"/>
              </w:rPr>
            </w:pPr>
            <w:r>
              <w:rPr>
                <w:rFonts w:ascii="Arial" w:hAnsi="Arial" w:cs="Arial"/>
              </w:rPr>
              <w:t>EMT requirement added for all non-DNO agreements</w:t>
            </w:r>
          </w:p>
        </w:tc>
        <w:tc>
          <w:tcPr>
            <w:tcW w:w="2267" w:type="dxa"/>
            <w:tcBorders>
              <w:top w:val="single" w:sz="4" w:space="0" w:color="auto"/>
              <w:left w:val="single" w:sz="4" w:space="0" w:color="auto"/>
              <w:bottom w:val="single" w:sz="4" w:space="0" w:color="auto"/>
              <w:right w:val="single" w:sz="4" w:space="0" w:color="auto"/>
            </w:tcBorders>
          </w:tcPr>
          <w:p w14:paraId="7BC57853" w14:textId="3AAF1104" w:rsidR="00C227F6" w:rsidRDefault="00C227F6" w:rsidP="00792CE1">
            <w:pPr>
              <w:jc w:val="center"/>
              <w:rPr>
                <w:rFonts w:ascii="Arial" w:hAnsi="Arial" w:cs="Arial"/>
              </w:rPr>
            </w:pPr>
            <w:r>
              <w:rPr>
                <w:rFonts w:ascii="Arial" w:hAnsi="Arial" w:cs="Arial"/>
              </w:rPr>
              <w:t>D. Clarke/F Williams</w:t>
            </w:r>
          </w:p>
        </w:tc>
        <w:tc>
          <w:tcPr>
            <w:tcW w:w="2120" w:type="dxa"/>
            <w:tcBorders>
              <w:top w:val="single" w:sz="4" w:space="0" w:color="auto"/>
              <w:left w:val="single" w:sz="4" w:space="0" w:color="auto"/>
              <w:bottom w:val="single" w:sz="4" w:space="0" w:color="auto"/>
              <w:right w:val="single" w:sz="4" w:space="0" w:color="auto"/>
            </w:tcBorders>
          </w:tcPr>
          <w:p w14:paraId="61A5F8C5" w14:textId="265F69B9" w:rsidR="00C227F6" w:rsidRPr="00F26AC1" w:rsidRDefault="00C227F6" w:rsidP="00792CE1">
            <w:pPr>
              <w:jc w:val="center"/>
              <w:rPr>
                <w:rFonts w:ascii="Arial" w:hAnsi="Arial" w:cs="Arial"/>
              </w:rPr>
            </w:pPr>
            <w:r>
              <w:rPr>
                <w:rFonts w:ascii="Arial" w:hAnsi="Arial" w:cs="Arial"/>
              </w:rPr>
              <w:t>Xiaoyao Zhou</w:t>
            </w:r>
          </w:p>
        </w:tc>
      </w:tr>
      <w:tr w:rsidR="006C5DDC" w:rsidRPr="00F26AC1" w14:paraId="1942A52E"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58306DD8" w14:textId="6610A8D1" w:rsidR="006C5DDC" w:rsidRDefault="00840509" w:rsidP="006C5DDC">
            <w:pPr>
              <w:jc w:val="center"/>
              <w:rPr>
                <w:rFonts w:ascii="Arial" w:hAnsi="Arial" w:cs="Arial"/>
              </w:rPr>
            </w:pPr>
            <w:r>
              <w:rPr>
                <w:rFonts w:ascii="Arial" w:hAnsi="Arial" w:cs="Arial"/>
              </w:rPr>
              <w:t>17</w:t>
            </w:r>
          </w:p>
        </w:tc>
        <w:tc>
          <w:tcPr>
            <w:tcW w:w="1139" w:type="dxa"/>
            <w:tcBorders>
              <w:top w:val="single" w:sz="4" w:space="0" w:color="auto"/>
              <w:left w:val="single" w:sz="4" w:space="0" w:color="auto"/>
              <w:bottom w:val="single" w:sz="4" w:space="0" w:color="auto"/>
              <w:right w:val="single" w:sz="4" w:space="0" w:color="auto"/>
            </w:tcBorders>
          </w:tcPr>
          <w:p w14:paraId="54F2EA7C" w14:textId="29FFDCCC" w:rsidR="006C5DDC" w:rsidRDefault="006C5DDC" w:rsidP="006C5DDC">
            <w:pPr>
              <w:jc w:val="center"/>
              <w:rPr>
                <w:rFonts w:ascii="Arial" w:hAnsi="Arial" w:cs="Arial"/>
              </w:rPr>
            </w:pPr>
            <w:r>
              <w:rPr>
                <w:rFonts w:ascii="Arial" w:hAnsi="Arial" w:cs="Arial"/>
              </w:rPr>
              <w:t>23 Nov 2020</w:t>
            </w:r>
          </w:p>
        </w:tc>
        <w:tc>
          <w:tcPr>
            <w:tcW w:w="3258" w:type="dxa"/>
            <w:tcBorders>
              <w:top w:val="single" w:sz="4" w:space="0" w:color="auto"/>
              <w:left w:val="single" w:sz="4" w:space="0" w:color="auto"/>
              <w:bottom w:val="single" w:sz="4" w:space="0" w:color="auto"/>
              <w:right w:val="single" w:sz="4" w:space="0" w:color="auto"/>
            </w:tcBorders>
          </w:tcPr>
          <w:p w14:paraId="061A69EC" w14:textId="33F854E6" w:rsidR="006C5DDC" w:rsidRDefault="006C5DDC" w:rsidP="006C5DDC">
            <w:pPr>
              <w:jc w:val="center"/>
              <w:rPr>
                <w:rFonts w:ascii="Arial" w:hAnsi="Arial" w:cs="Arial"/>
              </w:rPr>
            </w:pPr>
            <w:r>
              <w:rPr>
                <w:rFonts w:ascii="Arial" w:hAnsi="Arial" w:cs="Arial"/>
              </w:rPr>
              <w:t>Requirement to register settlement metering added</w:t>
            </w:r>
          </w:p>
        </w:tc>
        <w:tc>
          <w:tcPr>
            <w:tcW w:w="2267" w:type="dxa"/>
            <w:tcBorders>
              <w:top w:val="single" w:sz="4" w:space="0" w:color="auto"/>
              <w:left w:val="single" w:sz="4" w:space="0" w:color="auto"/>
              <w:bottom w:val="single" w:sz="4" w:space="0" w:color="auto"/>
              <w:right w:val="single" w:sz="4" w:space="0" w:color="auto"/>
            </w:tcBorders>
          </w:tcPr>
          <w:p w14:paraId="3E5E322A" w14:textId="19DC6F2B" w:rsidR="006C5DDC" w:rsidRDefault="006C5DDC" w:rsidP="006C5DDC">
            <w:pPr>
              <w:jc w:val="center"/>
              <w:rPr>
                <w:rFonts w:ascii="Arial" w:hAnsi="Arial" w:cs="Arial"/>
              </w:rPr>
            </w:pPr>
            <w:r>
              <w:rPr>
                <w:rFonts w:ascii="Arial" w:hAnsi="Arial" w:cs="Arial"/>
              </w:rPr>
              <w:t>D. Clarke/F Williams</w:t>
            </w:r>
          </w:p>
        </w:tc>
        <w:tc>
          <w:tcPr>
            <w:tcW w:w="2120" w:type="dxa"/>
            <w:tcBorders>
              <w:top w:val="single" w:sz="4" w:space="0" w:color="auto"/>
              <w:left w:val="single" w:sz="4" w:space="0" w:color="auto"/>
              <w:bottom w:val="single" w:sz="4" w:space="0" w:color="auto"/>
              <w:right w:val="single" w:sz="4" w:space="0" w:color="auto"/>
            </w:tcBorders>
          </w:tcPr>
          <w:p w14:paraId="3EB74E46" w14:textId="38A19279" w:rsidR="006C5DDC" w:rsidRDefault="006C5DDC" w:rsidP="006C5DDC">
            <w:pPr>
              <w:jc w:val="center"/>
              <w:rPr>
                <w:rFonts w:ascii="Arial" w:hAnsi="Arial" w:cs="Arial"/>
              </w:rPr>
            </w:pPr>
            <w:r>
              <w:rPr>
                <w:rFonts w:ascii="Arial" w:hAnsi="Arial" w:cs="Arial"/>
              </w:rPr>
              <w:t>Xiaoyao Zhou</w:t>
            </w:r>
          </w:p>
        </w:tc>
      </w:tr>
      <w:tr w:rsidR="00840509" w:rsidRPr="00F26AC1" w14:paraId="15073E3F"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77E1F446" w14:textId="511827D6" w:rsidR="00840509" w:rsidRDefault="00840509" w:rsidP="006C5DDC">
            <w:pPr>
              <w:jc w:val="center"/>
              <w:rPr>
                <w:rFonts w:ascii="Arial" w:hAnsi="Arial" w:cs="Arial"/>
              </w:rPr>
            </w:pPr>
            <w:r>
              <w:rPr>
                <w:rFonts w:ascii="Arial" w:hAnsi="Arial" w:cs="Arial"/>
              </w:rPr>
              <w:t>18</w:t>
            </w:r>
          </w:p>
        </w:tc>
        <w:tc>
          <w:tcPr>
            <w:tcW w:w="1139" w:type="dxa"/>
            <w:tcBorders>
              <w:top w:val="single" w:sz="4" w:space="0" w:color="auto"/>
              <w:left w:val="single" w:sz="4" w:space="0" w:color="auto"/>
              <w:bottom w:val="single" w:sz="4" w:space="0" w:color="auto"/>
              <w:right w:val="single" w:sz="4" w:space="0" w:color="auto"/>
            </w:tcBorders>
          </w:tcPr>
          <w:p w14:paraId="32651006" w14:textId="0E6D299C" w:rsidR="00840509" w:rsidRDefault="00840509" w:rsidP="006C5DDC">
            <w:pPr>
              <w:jc w:val="center"/>
              <w:rPr>
                <w:rFonts w:ascii="Arial" w:hAnsi="Arial" w:cs="Arial"/>
              </w:rPr>
            </w:pPr>
            <w:r>
              <w:rPr>
                <w:rFonts w:ascii="Arial" w:hAnsi="Arial" w:cs="Arial"/>
              </w:rPr>
              <w:t>11 June 2021</w:t>
            </w:r>
          </w:p>
        </w:tc>
        <w:tc>
          <w:tcPr>
            <w:tcW w:w="3258" w:type="dxa"/>
            <w:tcBorders>
              <w:top w:val="single" w:sz="4" w:space="0" w:color="auto"/>
              <w:left w:val="single" w:sz="4" w:space="0" w:color="auto"/>
              <w:bottom w:val="single" w:sz="4" w:space="0" w:color="auto"/>
              <w:right w:val="single" w:sz="4" w:space="0" w:color="auto"/>
            </w:tcBorders>
          </w:tcPr>
          <w:p w14:paraId="6A2493EA" w14:textId="77D47B88" w:rsidR="00840509" w:rsidRDefault="00840509" w:rsidP="006C5DDC">
            <w:pPr>
              <w:jc w:val="center"/>
              <w:rPr>
                <w:rFonts w:ascii="Arial" w:hAnsi="Arial" w:cs="Arial"/>
              </w:rPr>
            </w:pPr>
            <w:r>
              <w:rPr>
                <w:rFonts w:ascii="Arial" w:hAnsi="Arial" w:cs="Arial"/>
              </w:rPr>
              <w:t>Flicker requirement added</w:t>
            </w:r>
          </w:p>
        </w:tc>
        <w:tc>
          <w:tcPr>
            <w:tcW w:w="2267" w:type="dxa"/>
            <w:tcBorders>
              <w:top w:val="single" w:sz="4" w:space="0" w:color="auto"/>
              <w:left w:val="single" w:sz="4" w:space="0" w:color="auto"/>
              <w:bottom w:val="single" w:sz="4" w:space="0" w:color="auto"/>
              <w:right w:val="single" w:sz="4" w:space="0" w:color="auto"/>
            </w:tcBorders>
          </w:tcPr>
          <w:p w14:paraId="184B5AC4" w14:textId="62F4441B" w:rsidR="00840509" w:rsidRDefault="00840509" w:rsidP="006C5DDC">
            <w:pPr>
              <w:jc w:val="center"/>
              <w:rPr>
                <w:rFonts w:ascii="Arial" w:hAnsi="Arial" w:cs="Arial"/>
              </w:rPr>
            </w:pPr>
            <w:r>
              <w:rPr>
                <w:rFonts w:ascii="Arial" w:hAnsi="Arial" w:cs="Arial"/>
              </w:rPr>
              <w:t>F Ghassemi</w:t>
            </w:r>
          </w:p>
        </w:tc>
        <w:tc>
          <w:tcPr>
            <w:tcW w:w="2120" w:type="dxa"/>
            <w:tcBorders>
              <w:top w:val="single" w:sz="4" w:space="0" w:color="auto"/>
              <w:left w:val="single" w:sz="4" w:space="0" w:color="auto"/>
              <w:bottom w:val="single" w:sz="4" w:space="0" w:color="auto"/>
              <w:right w:val="single" w:sz="4" w:space="0" w:color="auto"/>
            </w:tcBorders>
          </w:tcPr>
          <w:p w14:paraId="1DE5D41E" w14:textId="0EE09B12" w:rsidR="00840509" w:rsidRDefault="00840509" w:rsidP="006C5DDC">
            <w:pPr>
              <w:jc w:val="center"/>
              <w:rPr>
                <w:rFonts w:ascii="Arial" w:hAnsi="Arial" w:cs="Arial"/>
              </w:rPr>
            </w:pPr>
            <w:r>
              <w:rPr>
                <w:rFonts w:ascii="Arial" w:hAnsi="Arial" w:cs="Arial"/>
              </w:rPr>
              <w:t>Xiaoyao Zhou</w:t>
            </w:r>
          </w:p>
        </w:tc>
      </w:tr>
      <w:tr w:rsidR="001E7039" w:rsidRPr="00F26AC1" w14:paraId="73D1222A"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307EBA20" w14:textId="0D1A1D7B" w:rsidR="001E7039" w:rsidRDefault="001E7039" w:rsidP="001E7039">
            <w:pPr>
              <w:jc w:val="center"/>
              <w:rPr>
                <w:rFonts w:ascii="Arial" w:hAnsi="Arial" w:cs="Arial"/>
              </w:rPr>
            </w:pPr>
            <w:r>
              <w:rPr>
                <w:rFonts w:ascii="Arial" w:hAnsi="Arial" w:cs="Arial"/>
              </w:rPr>
              <w:t>19</w:t>
            </w:r>
          </w:p>
        </w:tc>
        <w:tc>
          <w:tcPr>
            <w:tcW w:w="1139" w:type="dxa"/>
            <w:tcBorders>
              <w:top w:val="single" w:sz="4" w:space="0" w:color="auto"/>
              <w:left w:val="single" w:sz="4" w:space="0" w:color="auto"/>
              <w:bottom w:val="single" w:sz="4" w:space="0" w:color="auto"/>
              <w:right w:val="single" w:sz="4" w:space="0" w:color="auto"/>
            </w:tcBorders>
            <w:vAlign w:val="center"/>
          </w:tcPr>
          <w:p w14:paraId="08B72243" w14:textId="085AD7D5" w:rsidR="001E7039" w:rsidRDefault="001E7039" w:rsidP="001E7039">
            <w:pPr>
              <w:jc w:val="center"/>
              <w:rPr>
                <w:rFonts w:ascii="Arial" w:hAnsi="Arial" w:cs="Arial"/>
              </w:rPr>
            </w:pPr>
            <w:r>
              <w:rPr>
                <w:rFonts w:ascii="Arial" w:hAnsi="Arial" w:cs="Arial"/>
                <w:lang w:eastAsia="en-US"/>
              </w:rPr>
              <w:t>16 Dec 2021</w:t>
            </w:r>
          </w:p>
        </w:tc>
        <w:tc>
          <w:tcPr>
            <w:tcW w:w="3258" w:type="dxa"/>
            <w:tcBorders>
              <w:top w:val="single" w:sz="4" w:space="0" w:color="auto"/>
              <w:left w:val="single" w:sz="4" w:space="0" w:color="auto"/>
              <w:bottom w:val="single" w:sz="4" w:space="0" w:color="auto"/>
              <w:right w:val="single" w:sz="4" w:space="0" w:color="auto"/>
            </w:tcBorders>
            <w:vAlign w:val="center"/>
          </w:tcPr>
          <w:p w14:paraId="74AA2680" w14:textId="2016ABFF" w:rsidR="001E7039" w:rsidRDefault="001E7039" w:rsidP="001E7039">
            <w:pPr>
              <w:jc w:val="center"/>
              <w:rPr>
                <w:rFonts w:ascii="Arial" w:hAnsi="Arial" w:cs="Arial"/>
              </w:rPr>
            </w:pPr>
            <w:r>
              <w:rPr>
                <w:rFonts w:ascii="Arial" w:hAnsi="Arial" w:cs="Arial"/>
                <w:lang w:eastAsia="en-US"/>
              </w:rPr>
              <w:t>F5 Schedule 2, metering interaction clarification</w:t>
            </w:r>
          </w:p>
        </w:tc>
        <w:tc>
          <w:tcPr>
            <w:tcW w:w="2267" w:type="dxa"/>
            <w:tcBorders>
              <w:top w:val="single" w:sz="4" w:space="0" w:color="auto"/>
              <w:left w:val="single" w:sz="4" w:space="0" w:color="auto"/>
              <w:bottom w:val="single" w:sz="4" w:space="0" w:color="auto"/>
              <w:right w:val="single" w:sz="4" w:space="0" w:color="auto"/>
            </w:tcBorders>
            <w:vAlign w:val="center"/>
          </w:tcPr>
          <w:p w14:paraId="3E93E540" w14:textId="20D11028" w:rsidR="001E7039" w:rsidRDefault="001E7039" w:rsidP="001E7039">
            <w:pPr>
              <w:jc w:val="center"/>
              <w:rPr>
                <w:rFonts w:ascii="Arial" w:hAnsi="Arial" w:cs="Arial"/>
              </w:rPr>
            </w:pPr>
            <w:r>
              <w:rPr>
                <w:rFonts w:ascii="Arial" w:hAnsi="Arial" w:cs="Arial"/>
              </w:rPr>
              <w:t>Oliver Garfield</w:t>
            </w:r>
          </w:p>
        </w:tc>
        <w:tc>
          <w:tcPr>
            <w:tcW w:w="2120" w:type="dxa"/>
            <w:tcBorders>
              <w:top w:val="single" w:sz="4" w:space="0" w:color="auto"/>
              <w:left w:val="single" w:sz="4" w:space="0" w:color="auto"/>
              <w:bottom w:val="single" w:sz="4" w:space="0" w:color="auto"/>
              <w:right w:val="single" w:sz="4" w:space="0" w:color="auto"/>
            </w:tcBorders>
            <w:vAlign w:val="center"/>
          </w:tcPr>
          <w:p w14:paraId="0F65A30E" w14:textId="77777777" w:rsidR="001E7039" w:rsidRDefault="001E7039" w:rsidP="001E7039">
            <w:pPr>
              <w:jc w:val="center"/>
              <w:rPr>
                <w:rFonts w:ascii="Arial" w:hAnsi="Arial" w:cs="Arial"/>
                <w:lang w:eastAsia="en-US"/>
              </w:rPr>
            </w:pPr>
            <w:r>
              <w:rPr>
                <w:rFonts w:ascii="Arial" w:hAnsi="Arial" w:cs="Arial"/>
                <w:lang w:eastAsia="en-US"/>
              </w:rPr>
              <w:t>Xiaoyao Zhou</w:t>
            </w:r>
          </w:p>
          <w:p w14:paraId="4ACE9FB1" w14:textId="492CFF5E" w:rsidR="001E7039" w:rsidRDefault="001E7039" w:rsidP="001E7039">
            <w:pPr>
              <w:jc w:val="center"/>
              <w:rPr>
                <w:rFonts w:ascii="Arial" w:hAnsi="Arial" w:cs="Arial"/>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2F2866" w:rsidRPr="00F26AC1" w14:paraId="5E8E2A82"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037CC9A5" w14:textId="4A7A9F71" w:rsidR="002F2866" w:rsidRDefault="002F2866" w:rsidP="002F2866">
            <w:pPr>
              <w:jc w:val="center"/>
              <w:rPr>
                <w:rFonts w:ascii="Arial" w:hAnsi="Arial" w:cs="Arial"/>
              </w:rPr>
            </w:pPr>
            <w:r>
              <w:rPr>
                <w:rFonts w:ascii="Arial" w:hAnsi="Arial" w:cs="Arial"/>
              </w:rPr>
              <w:t>20</w:t>
            </w:r>
          </w:p>
        </w:tc>
        <w:tc>
          <w:tcPr>
            <w:tcW w:w="1139" w:type="dxa"/>
            <w:tcBorders>
              <w:top w:val="single" w:sz="4" w:space="0" w:color="auto"/>
              <w:left w:val="single" w:sz="4" w:space="0" w:color="auto"/>
              <w:bottom w:val="single" w:sz="4" w:space="0" w:color="auto"/>
              <w:right w:val="single" w:sz="4" w:space="0" w:color="auto"/>
            </w:tcBorders>
          </w:tcPr>
          <w:p w14:paraId="65506FDE" w14:textId="2E0D17F8" w:rsidR="002F2866" w:rsidRDefault="002F2866" w:rsidP="002F2866">
            <w:pPr>
              <w:jc w:val="center"/>
              <w:rPr>
                <w:rFonts w:ascii="Arial" w:hAnsi="Arial" w:cs="Arial"/>
                <w:lang w:eastAsia="en-US"/>
              </w:rPr>
            </w:pPr>
            <w:r>
              <w:rPr>
                <w:rFonts w:ascii="Arial" w:hAnsi="Arial" w:cs="Arial"/>
                <w:lang w:eastAsia="en-US"/>
              </w:rPr>
              <w:t>13</w:t>
            </w:r>
            <w:r w:rsidR="00D526AB">
              <w:rPr>
                <w:rFonts w:ascii="Arial" w:hAnsi="Arial" w:cs="Arial"/>
                <w:lang w:eastAsia="en-US"/>
              </w:rPr>
              <w:t xml:space="preserve"> </w:t>
            </w:r>
            <w:r>
              <w:rPr>
                <w:rFonts w:ascii="Arial" w:hAnsi="Arial" w:cs="Arial"/>
                <w:lang w:eastAsia="en-US"/>
              </w:rPr>
              <w:t>Dec 2022</w:t>
            </w:r>
          </w:p>
        </w:tc>
        <w:tc>
          <w:tcPr>
            <w:tcW w:w="3258" w:type="dxa"/>
            <w:tcBorders>
              <w:top w:val="single" w:sz="4" w:space="0" w:color="auto"/>
              <w:left w:val="single" w:sz="4" w:space="0" w:color="auto"/>
              <w:bottom w:val="single" w:sz="4" w:space="0" w:color="auto"/>
              <w:right w:val="single" w:sz="4" w:space="0" w:color="auto"/>
            </w:tcBorders>
          </w:tcPr>
          <w:p w14:paraId="59E088F0" w14:textId="60105DDF" w:rsidR="002F2866" w:rsidRDefault="002F2866" w:rsidP="002F2866">
            <w:pPr>
              <w:jc w:val="center"/>
              <w:rPr>
                <w:rFonts w:ascii="Arial" w:hAnsi="Arial" w:cs="Arial"/>
                <w:lang w:eastAsia="en-US"/>
              </w:rPr>
            </w:pPr>
            <w:r>
              <w:rPr>
                <w:rFonts w:ascii="Arial" w:hAnsi="Arial" w:cs="Arial"/>
                <w:lang w:eastAsia="en-US"/>
              </w:rPr>
              <w:t>Update to submitted voltage phase unbalance values for traction to align with current practice</w:t>
            </w:r>
          </w:p>
        </w:tc>
        <w:tc>
          <w:tcPr>
            <w:tcW w:w="2267" w:type="dxa"/>
            <w:tcBorders>
              <w:top w:val="single" w:sz="4" w:space="0" w:color="auto"/>
              <w:left w:val="single" w:sz="4" w:space="0" w:color="auto"/>
              <w:bottom w:val="single" w:sz="4" w:space="0" w:color="auto"/>
              <w:right w:val="single" w:sz="4" w:space="0" w:color="auto"/>
            </w:tcBorders>
          </w:tcPr>
          <w:p w14:paraId="15F2519B" w14:textId="6EEE163D" w:rsidR="002F2866" w:rsidRDefault="002F2866" w:rsidP="002F2866">
            <w:pPr>
              <w:jc w:val="center"/>
              <w:rPr>
                <w:rFonts w:ascii="Arial" w:hAnsi="Arial" w:cs="Arial"/>
              </w:rPr>
            </w:pPr>
            <w:r>
              <w:rPr>
                <w:rFonts w:ascii="Arial" w:hAnsi="Arial" w:cs="Arial"/>
                <w:lang w:eastAsia="en-US"/>
              </w:rPr>
              <w:t>A Mosah</w:t>
            </w:r>
          </w:p>
        </w:tc>
        <w:tc>
          <w:tcPr>
            <w:tcW w:w="2120" w:type="dxa"/>
            <w:tcBorders>
              <w:top w:val="single" w:sz="4" w:space="0" w:color="auto"/>
              <w:left w:val="single" w:sz="4" w:space="0" w:color="auto"/>
              <w:bottom w:val="single" w:sz="4" w:space="0" w:color="auto"/>
              <w:right w:val="single" w:sz="4" w:space="0" w:color="auto"/>
            </w:tcBorders>
          </w:tcPr>
          <w:p w14:paraId="4803A4B3" w14:textId="77777777" w:rsidR="00A75961" w:rsidRDefault="00A75961" w:rsidP="00A75961">
            <w:pPr>
              <w:jc w:val="center"/>
              <w:rPr>
                <w:rFonts w:ascii="Arial" w:hAnsi="Arial" w:cs="Arial"/>
                <w:lang w:eastAsia="en-US"/>
              </w:rPr>
            </w:pPr>
            <w:r>
              <w:rPr>
                <w:rFonts w:ascii="Arial" w:hAnsi="Arial" w:cs="Arial"/>
                <w:lang w:eastAsia="en-US"/>
              </w:rPr>
              <w:t>Xiaoyao Zhou</w:t>
            </w:r>
          </w:p>
          <w:p w14:paraId="0C3168CD" w14:textId="4ED251CD" w:rsidR="002F2866" w:rsidRDefault="00A75961" w:rsidP="00A75961">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912229" w:rsidRPr="00F26AC1" w14:paraId="0EF41AA6"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353053BB" w14:textId="65D30620" w:rsidR="00912229" w:rsidRDefault="00D526AB" w:rsidP="00912229">
            <w:pPr>
              <w:jc w:val="center"/>
              <w:rPr>
                <w:rFonts w:ascii="Arial" w:hAnsi="Arial" w:cs="Arial"/>
              </w:rPr>
            </w:pPr>
            <w:r>
              <w:rPr>
                <w:rFonts w:ascii="Arial" w:hAnsi="Arial" w:cs="Arial"/>
              </w:rPr>
              <w:t>21</w:t>
            </w:r>
          </w:p>
        </w:tc>
        <w:tc>
          <w:tcPr>
            <w:tcW w:w="1139" w:type="dxa"/>
            <w:tcBorders>
              <w:top w:val="single" w:sz="4" w:space="0" w:color="auto"/>
              <w:left w:val="single" w:sz="4" w:space="0" w:color="auto"/>
              <w:bottom w:val="single" w:sz="4" w:space="0" w:color="auto"/>
              <w:right w:val="single" w:sz="4" w:space="0" w:color="auto"/>
            </w:tcBorders>
            <w:vAlign w:val="center"/>
          </w:tcPr>
          <w:p w14:paraId="1A09049A" w14:textId="475D4216" w:rsidR="00912229" w:rsidRDefault="00912229" w:rsidP="00912229">
            <w:pPr>
              <w:jc w:val="center"/>
              <w:rPr>
                <w:rFonts w:ascii="Arial" w:hAnsi="Arial" w:cs="Arial"/>
                <w:lang w:eastAsia="en-US"/>
              </w:rPr>
            </w:pPr>
            <w:r>
              <w:rPr>
                <w:rFonts w:ascii="Arial" w:hAnsi="Arial" w:cs="Arial"/>
                <w:lang w:eastAsia="en-US"/>
              </w:rPr>
              <w:t>13</w:t>
            </w:r>
            <w:r w:rsidR="00D526AB">
              <w:rPr>
                <w:rFonts w:ascii="Arial" w:hAnsi="Arial" w:cs="Arial"/>
                <w:lang w:eastAsia="en-US"/>
              </w:rPr>
              <w:t xml:space="preserve"> </w:t>
            </w:r>
            <w:r>
              <w:rPr>
                <w:rFonts w:ascii="Arial" w:hAnsi="Arial" w:cs="Arial"/>
                <w:lang w:eastAsia="en-US"/>
              </w:rPr>
              <w:t>Dec 2022</w:t>
            </w:r>
          </w:p>
        </w:tc>
        <w:tc>
          <w:tcPr>
            <w:tcW w:w="3258" w:type="dxa"/>
            <w:tcBorders>
              <w:top w:val="single" w:sz="4" w:space="0" w:color="auto"/>
              <w:left w:val="single" w:sz="4" w:space="0" w:color="auto"/>
              <w:bottom w:val="single" w:sz="4" w:space="0" w:color="auto"/>
              <w:right w:val="single" w:sz="4" w:space="0" w:color="auto"/>
            </w:tcBorders>
            <w:vAlign w:val="center"/>
          </w:tcPr>
          <w:p w14:paraId="67024F5A" w14:textId="61C70047" w:rsidR="00912229" w:rsidRDefault="00912229" w:rsidP="00912229">
            <w:pPr>
              <w:jc w:val="center"/>
              <w:rPr>
                <w:rFonts w:ascii="Arial" w:hAnsi="Arial" w:cs="Arial"/>
                <w:lang w:eastAsia="en-US"/>
              </w:rPr>
            </w:pPr>
            <w:r>
              <w:rPr>
                <w:rFonts w:ascii="Arial" w:hAnsi="Arial" w:cs="Arial"/>
                <w:lang w:eastAsia="en-US"/>
              </w:rPr>
              <w:t>F5 Schedule 2 recalibration</w:t>
            </w:r>
            <w:r w:rsidR="00E25BA7">
              <w:rPr>
                <w:rFonts w:ascii="Arial" w:hAnsi="Arial" w:cs="Arial"/>
                <w:lang w:eastAsia="en-US"/>
              </w:rPr>
              <w:t>, latency</w:t>
            </w:r>
            <w:r>
              <w:rPr>
                <w:rFonts w:ascii="Arial" w:hAnsi="Arial" w:cs="Arial"/>
                <w:lang w:eastAsia="en-US"/>
              </w:rPr>
              <w:t xml:space="preserve"> and accuracy requirements added</w:t>
            </w:r>
          </w:p>
        </w:tc>
        <w:tc>
          <w:tcPr>
            <w:tcW w:w="2267" w:type="dxa"/>
            <w:tcBorders>
              <w:top w:val="single" w:sz="4" w:space="0" w:color="auto"/>
              <w:left w:val="single" w:sz="4" w:space="0" w:color="auto"/>
              <w:bottom w:val="single" w:sz="4" w:space="0" w:color="auto"/>
              <w:right w:val="single" w:sz="4" w:space="0" w:color="auto"/>
            </w:tcBorders>
            <w:vAlign w:val="center"/>
          </w:tcPr>
          <w:p w14:paraId="5EAB0D81" w14:textId="19030455" w:rsidR="00912229" w:rsidRDefault="00912229" w:rsidP="00912229">
            <w:pPr>
              <w:jc w:val="center"/>
              <w:rPr>
                <w:rFonts w:ascii="Arial" w:hAnsi="Arial" w:cs="Arial"/>
                <w:lang w:eastAsia="en-US"/>
              </w:rPr>
            </w:pPr>
            <w:r>
              <w:rPr>
                <w:rFonts w:ascii="Arial" w:hAnsi="Arial" w:cs="Arial"/>
              </w:rPr>
              <w:t>Stuart Brace</w:t>
            </w:r>
          </w:p>
        </w:tc>
        <w:tc>
          <w:tcPr>
            <w:tcW w:w="2120" w:type="dxa"/>
            <w:tcBorders>
              <w:top w:val="single" w:sz="4" w:space="0" w:color="auto"/>
              <w:left w:val="single" w:sz="4" w:space="0" w:color="auto"/>
              <w:bottom w:val="single" w:sz="4" w:space="0" w:color="auto"/>
              <w:right w:val="single" w:sz="4" w:space="0" w:color="auto"/>
            </w:tcBorders>
            <w:vAlign w:val="center"/>
          </w:tcPr>
          <w:p w14:paraId="23CA0301" w14:textId="77777777" w:rsidR="00912229" w:rsidRDefault="00912229" w:rsidP="00912229">
            <w:pPr>
              <w:jc w:val="center"/>
              <w:rPr>
                <w:rFonts w:ascii="Arial" w:hAnsi="Arial" w:cs="Arial"/>
                <w:lang w:eastAsia="en-US"/>
              </w:rPr>
            </w:pPr>
            <w:r>
              <w:rPr>
                <w:rFonts w:ascii="Arial" w:hAnsi="Arial" w:cs="Arial"/>
                <w:lang w:eastAsia="en-US"/>
              </w:rPr>
              <w:t>Xiaoyao Zhou</w:t>
            </w:r>
          </w:p>
          <w:p w14:paraId="6331F796" w14:textId="17E1F3D7" w:rsidR="00912229" w:rsidRPr="00F61502" w:rsidRDefault="00912229" w:rsidP="00912229">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D526AB" w:rsidRPr="00F26AC1" w14:paraId="52F0BD4B"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6627C659" w14:textId="49A730EF" w:rsidR="00D526AB" w:rsidRDefault="00D526AB" w:rsidP="00912229">
            <w:pPr>
              <w:jc w:val="center"/>
              <w:rPr>
                <w:rFonts w:ascii="Arial" w:hAnsi="Arial" w:cs="Arial"/>
              </w:rPr>
            </w:pPr>
            <w:r>
              <w:rPr>
                <w:rFonts w:ascii="Arial" w:hAnsi="Arial" w:cs="Arial"/>
              </w:rPr>
              <w:t>22</w:t>
            </w:r>
          </w:p>
        </w:tc>
        <w:tc>
          <w:tcPr>
            <w:tcW w:w="1139" w:type="dxa"/>
            <w:tcBorders>
              <w:top w:val="single" w:sz="4" w:space="0" w:color="auto"/>
              <w:left w:val="single" w:sz="4" w:space="0" w:color="auto"/>
              <w:bottom w:val="single" w:sz="4" w:space="0" w:color="auto"/>
              <w:right w:val="single" w:sz="4" w:space="0" w:color="auto"/>
            </w:tcBorders>
            <w:vAlign w:val="center"/>
          </w:tcPr>
          <w:p w14:paraId="1EF123CB" w14:textId="7D6C140B" w:rsidR="00D526AB" w:rsidRDefault="00A75961" w:rsidP="00912229">
            <w:pPr>
              <w:jc w:val="center"/>
              <w:rPr>
                <w:rFonts w:ascii="Arial" w:hAnsi="Arial" w:cs="Arial"/>
                <w:lang w:eastAsia="en-US"/>
              </w:rPr>
            </w:pPr>
            <w:r>
              <w:rPr>
                <w:rFonts w:ascii="Arial" w:hAnsi="Arial" w:cs="Arial"/>
                <w:lang w:eastAsia="en-US"/>
              </w:rPr>
              <w:t>9 Nov 2023</w:t>
            </w:r>
          </w:p>
        </w:tc>
        <w:tc>
          <w:tcPr>
            <w:tcW w:w="3258" w:type="dxa"/>
            <w:tcBorders>
              <w:top w:val="single" w:sz="4" w:space="0" w:color="auto"/>
              <w:left w:val="single" w:sz="4" w:space="0" w:color="auto"/>
              <w:bottom w:val="single" w:sz="4" w:space="0" w:color="auto"/>
              <w:right w:val="single" w:sz="4" w:space="0" w:color="auto"/>
            </w:tcBorders>
            <w:vAlign w:val="center"/>
          </w:tcPr>
          <w:p w14:paraId="23F6E5F5" w14:textId="0210F328" w:rsidR="00D526AB" w:rsidRDefault="00A75961" w:rsidP="00912229">
            <w:pPr>
              <w:jc w:val="center"/>
              <w:rPr>
                <w:rFonts w:ascii="Arial" w:hAnsi="Arial" w:cs="Arial"/>
                <w:lang w:eastAsia="en-US"/>
              </w:rPr>
            </w:pPr>
            <w:r>
              <w:rPr>
                <w:rFonts w:ascii="Arial" w:hAnsi="Arial" w:cs="Arial"/>
                <w:lang w:eastAsia="en-US"/>
              </w:rPr>
              <w:t>Updated to align with NGET TOF</w:t>
            </w:r>
          </w:p>
        </w:tc>
        <w:tc>
          <w:tcPr>
            <w:tcW w:w="2267" w:type="dxa"/>
            <w:tcBorders>
              <w:top w:val="single" w:sz="4" w:space="0" w:color="auto"/>
              <w:left w:val="single" w:sz="4" w:space="0" w:color="auto"/>
              <w:bottom w:val="single" w:sz="4" w:space="0" w:color="auto"/>
              <w:right w:val="single" w:sz="4" w:space="0" w:color="auto"/>
            </w:tcBorders>
            <w:vAlign w:val="center"/>
          </w:tcPr>
          <w:p w14:paraId="51E0BF38" w14:textId="4D581475" w:rsidR="00D526AB" w:rsidRDefault="00A75961" w:rsidP="00912229">
            <w:pPr>
              <w:jc w:val="center"/>
              <w:rPr>
                <w:rFonts w:ascii="Arial" w:hAnsi="Arial" w:cs="Arial"/>
              </w:rPr>
            </w:pPr>
            <w:r>
              <w:rPr>
                <w:rFonts w:ascii="Arial" w:hAnsi="Arial" w:cs="Arial"/>
              </w:rPr>
              <w:t>Aisha Yusof</w:t>
            </w:r>
          </w:p>
        </w:tc>
        <w:tc>
          <w:tcPr>
            <w:tcW w:w="2120" w:type="dxa"/>
            <w:tcBorders>
              <w:top w:val="single" w:sz="4" w:space="0" w:color="auto"/>
              <w:left w:val="single" w:sz="4" w:space="0" w:color="auto"/>
              <w:bottom w:val="single" w:sz="4" w:space="0" w:color="auto"/>
              <w:right w:val="single" w:sz="4" w:space="0" w:color="auto"/>
            </w:tcBorders>
            <w:vAlign w:val="center"/>
          </w:tcPr>
          <w:p w14:paraId="6B4EBDD5" w14:textId="77777777" w:rsidR="00A75961" w:rsidRDefault="00A75961" w:rsidP="00A75961">
            <w:pPr>
              <w:jc w:val="center"/>
              <w:rPr>
                <w:rFonts w:ascii="Arial" w:hAnsi="Arial" w:cs="Arial"/>
                <w:lang w:eastAsia="en-US"/>
              </w:rPr>
            </w:pPr>
            <w:r>
              <w:rPr>
                <w:rFonts w:ascii="Arial" w:hAnsi="Arial" w:cs="Arial"/>
                <w:lang w:eastAsia="en-US"/>
              </w:rPr>
              <w:t>Xiaoyao Zhou</w:t>
            </w:r>
          </w:p>
          <w:p w14:paraId="3614B1AB" w14:textId="7D25805D" w:rsidR="00D526AB" w:rsidRDefault="00A75961" w:rsidP="00A75961">
            <w:pPr>
              <w:jc w:val="center"/>
              <w:rPr>
                <w:rFonts w:ascii="Arial" w:hAnsi="Arial" w:cs="Arial"/>
                <w:lang w:eastAsia="en-US"/>
              </w:rPr>
            </w:pPr>
            <w:r>
              <w:rPr>
                <w:rFonts w:ascii="Arial" w:hAnsi="Arial" w:cs="Arial"/>
                <w:lang w:eastAsia="en-US"/>
              </w:rPr>
              <w:t>Network Operability Policy Manager</w:t>
            </w:r>
          </w:p>
        </w:tc>
      </w:tr>
      <w:tr w:rsidR="00754C23" w:rsidRPr="00F26AC1" w14:paraId="57AE2C24"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01223E00" w14:textId="6A7A416F" w:rsidR="00754C23" w:rsidRDefault="00754C23" w:rsidP="00912229">
            <w:pPr>
              <w:jc w:val="center"/>
              <w:rPr>
                <w:rFonts w:ascii="Arial" w:hAnsi="Arial" w:cs="Arial"/>
              </w:rPr>
            </w:pPr>
            <w:r>
              <w:rPr>
                <w:rFonts w:ascii="Arial" w:hAnsi="Arial" w:cs="Arial"/>
              </w:rPr>
              <w:t>23</w:t>
            </w:r>
          </w:p>
        </w:tc>
        <w:tc>
          <w:tcPr>
            <w:tcW w:w="1139" w:type="dxa"/>
            <w:tcBorders>
              <w:top w:val="single" w:sz="4" w:space="0" w:color="auto"/>
              <w:left w:val="single" w:sz="4" w:space="0" w:color="auto"/>
              <w:bottom w:val="single" w:sz="4" w:space="0" w:color="auto"/>
              <w:right w:val="single" w:sz="4" w:space="0" w:color="auto"/>
            </w:tcBorders>
            <w:vAlign w:val="center"/>
          </w:tcPr>
          <w:p w14:paraId="19B1490E" w14:textId="19B77221" w:rsidR="00754C23" w:rsidRDefault="00754C23" w:rsidP="00912229">
            <w:pPr>
              <w:jc w:val="center"/>
              <w:rPr>
                <w:rFonts w:ascii="Arial" w:hAnsi="Arial" w:cs="Arial"/>
                <w:lang w:eastAsia="en-US"/>
              </w:rPr>
            </w:pPr>
            <w:r>
              <w:rPr>
                <w:rFonts w:ascii="Arial" w:hAnsi="Arial" w:cs="Arial"/>
                <w:lang w:eastAsia="en-US"/>
              </w:rPr>
              <w:t>7 Dec 2023</w:t>
            </w:r>
          </w:p>
        </w:tc>
        <w:tc>
          <w:tcPr>
            <w:tcW w:w="3258" w:type="dxa"/>
            <w:tcBorders>
              <w:top w:val="single" w:sz="4" w:space="0" w:color="auto"/>
              <w:left w:val="single" w:sz="4" w:space="0" w:color="auto"/>
              <w:bottom w:val="single" w:sz="4" w:space="0" w:color="auto"/>
              <w:right w:val="single" w:sz="4" w:space="0" w:color="auto"/>
            </w:tcBorders>
            <w:vAlign w:val="center"/>
          </w:tcPr>
          <w:p w14:paraId="414C581C" w14:textId="26B2F33C" w:rsidR="00754C23" w:rsidRDefault="00754C23" w:rsidP="00912229">
            <w:pPr>
              <w:jc w:val="center"/>
              <w:rPr>
                <w:rFonts w:ascii="Arial" w:hAnsi="Arial" w:cs="Arial"/>
                <w:lang w:eastAsia="en-US"/>
              </w:rPr>
            </w:pPr>
            <w:r>
              <w:rPr>
                <w:rFonts w:ascii="Arial" w:hAnsi="Arial" w:cs="Arial"/>
                <w:lang w:eastAsia="en-US"/>
              </w:rPr>
              <w:t>RMS model requirement added for non-embedded customers</w:t>
            </w:r>
          </w:p>
        </w:tc>
        <w:tc>
          <w:tcPr>
            <w:tcW w:w="2267" w:type="dxa"/>
            <w:tcBorders>
              <w:top w:val="single" w:sz="4" w:space="0" w:color="auto"/>
              <w:left w:val="single" w:sz="4" w:space="0" w:color="auto"/>
              <w:bottom w:val="single" w:sz="4" w:space="0" w:color="auto"/>
              <w:right w:val="single" w:sz="4" w:space="0" w:color="auto"/>
            </w:tcBorders>
            <w:vAlign w:val="center"/>
          </w:tcPr>
          <w:p w14:paraId="28DD072E" w14:textId="546F6978" w:rsidR="00754C23" w:rsidRDefault="009934E8" w:rsidP="00912229">
            <w:pPr>
              <w:jc w:val="center"/>
              <w:rPr>
                <w:rFonts w:ascii="Arial" w:hAnsi="Arial" w:cs="Arial"/>
              </w:rPr>
            </w:pPr>
            <w:r>
              <w:rPr>
                <w:rFonts w:ascii="Arial" w:hAnsi="Arial" w:cs="Arial"/>
              </w:rPr>
              <w:t>Yuan Chen</w:t>
            </w:r>
          </w:p>
        </w:tc>
        <w:tc>
          <w:tcPr>
            <w:tcW w:w="2120" w:type="dxa"/>
            <w:tcBorders>
              <w:top w:val="single" w:sz="4" w:space="0" w:color="auto"/>
              <w:left w:val="single" w:sz="4" w:space="0" w:color="auto"/>
              <w:bottom w:val="single" w:sz="4" w:space="0" w:color="auto"/>
              <w:right w:val="single" w:sz="4" w:space="0" w:color="auto"/>
            </w:tcBorders>
            <w:vAlign w:val="center"/>
          </w:tcPr>
          <w:p w14:paraId="1F94EEE7" w14:textId="77777777" w:rsidR="009934E8" w:rsidRDefault="009934E8" w:rsidP="009934E8">
            <w:pPr>
              <w:jc w:val="center"/>
              <w:rPr>
                <w:rFonts w:ascii="Arial" w:hAnsi="Arial" w:cs="Arial"/>
                <w:lang w:eastAsia="en-US"/>
              </w:rPr>
            </w:pPr>
            <w:r>
              <w:rPr>
                <w:rFonts w:ascii="Arial" w:hAnsi="Arial" w:cs="Arial"/>
                <w:lang w:eastAsia="en-US"/>
              </w:rPr>
              <w:t>Xiaoyao Zhou</w:t>
            </w:r>
          </w:p>
          <w:p w14:paraId="42692B47" w14:textId="2F9DD22F" w:rsidR="00754C23" w:rsidRDefault="009934E8" w:rsidP="009934E8">
            <w:pPr>
              <w:jc w:val="center"/>
              <w:rPr>
                <w:rFonts w:ascii="Arial" w:hAnsi="Arial" w:cs="Arial"/>
                <w:lang w:eastAsia="en-US"/>
              </w:rPr>
            </w:pPr>
            <w:r>
              <w:rPr>
                <w:rFonts w:ascii="Arial" w:hAnsi="Arial" w:cs="Arial"/>
                <w:lang w:eastAsia="en-US"/>
              </w:rPr>
              <w:t>Network Operability Policy Manager</w:t>
            </w:r>
          </w:p>
        </w:tc>
      </w:tr>
      <w:tr w:rsidR="00077A50" w:rsidRPr="00F26AC1" w14:paraId="7F75FD0C"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4C61D8C8" w14:textId="47D14293" w:rsidR="00077A50" w:rsidRDefault="005B7520" w:rsidP="00077A50">
            <w:pPr>
              <w:jc w:val="center"/>
              <w:rPr>
                <w:rFonts w:ascii="Arial" w:hAnsi="Arial" w:cs="Arial"/>
              </w:rPr>
            </w:pPr>
            <w:r>
              <w:rPr>
                <w:rFonts w:ascii="Arial" w:hAnsi="Arial" w:cs="Arial"/>
              </w:rPr>
              <w:t>24</w:t>
            </w:r>
          </w:p>
        </w:tc>
        <w:tc>
          <w:tcPr>
            <w:tcW w:w="1139" w:type="dxa"/>
            <w:tcBorders>
              <w:top w:val="single" w:sz="4" w:space="0" w:color="auto"/>
              <w:left w:val="single" w:sz="4" w:space="0" w:color="auto"/>
              <w:bottom w:val="single" w:sz="4" w:space="0" w:color="auto"/>
              <w:right w:val="single" w:sz="4" w:space="0" w:color="auto"/>
            </w:tcBorders>
            <w:vAlign w:val="center"/>
          </w:tcPr>
          <w:p w14:paraId="60C65668" w14:textId="0C0E346F" w:rsidR="00077A50" w:rsidRDefault="00077A50" w:rsidP="00077A50">
            <w:pPr>
              <w:jc w:val="center"/>
              <w:rPr>
                <w:rFonts w:ascii="Arial" w:hAnsi="Arial" w:cs="Arial"/>
                <w:lang w:eastAsia="en-US"/>
              </w:rPr>
            </w:pPr>
            <w:r>
              <w:rPr>
                <w:rFonts w:ascii="Arial" w:hAnsi="Arial" w:cs="Arial"/>
                <w:lang w:eastAsia="en-US"/>
              </w:rPr>
              <w:t>27 June 2024</w:t>
            </w:r>
          </w:p>
        </w:tc>
        <w:tc>
          <w:tcPr>
            <w:tcW w:w="3258" w:type="dxa"/>
            <w:tcBorders>
              <w:top w:val="single" w:sz="4" w:space="0" w:color="auto"/>
              <w:left w:val="single" w:sz="4" w:space="0" w:color="auto"/>
              <w:bottom w:val="single" w:sz="4" w:space="0" w:color="auto"/>
              <w:right w:val="single" w:sz="4" w:space="0" w:color="auto"/>
            </w:tcBorders>
            <w:vAlign w:val="center"/>
          </w:tcPr>
          <w:p w14:paraId="33EDC73F" w14:textId="3BF7D65F" w:rsidR="00077A50" w:rsidRDefault="00077A50" w:rsidP="00077A50">
            <w:pPr>
              <w:jc w:val="center"/>
              <w:rPr>
                <w:rFonts w:ascii="Arial" w:hAnsi="Arial" w:cs="Arial"/>
                <w:lang w:eastAsia="en-US"/>
              </w:rPr>
            </w:pPr>
            <w:r w:rsidRPr="00B90F50">
              <w:rPr>
                <w:rFonts w:ascii="Arial" w:eastAsia="Arial" w:hAnsi="Arial" w:cs="Arial"/>
              </w:rPr>
              <w:t xml:space="preserve">F5 Power Quality monitoring – references to </w:t>
            </w:r>
            <w:proofErr w:type="gramStart"/>
            <w:r w:rsidRPr="00B90F50">
              <w:rPr>
                <w:rFonts w:ascii="Arial" w:eastAsia="Arial" w:hAnsi="Arial" w:cs="Arial"/>
              </w:rPr>
              <w:t>VT’s</w:t>
            </w:r>
            <w:proofErr w:type="gramEnd"/>
            <w:r w:rsidRPr="00B90F50">
              <w:rPr>
                <w:rFonts w:ascii="Arial" w:eastAsia="Arial" w:hAnsi="Arial" w:cs="Arial"/>
              </w:rPr>
              <w:t xml:space="preserve"> in RES documents replaced with description of appropriate CVT type</w:t>
            </w:r>
          </w:p>
        </w:tc>
        <w:tc>
          <w:tcPr>
            <w:tcW w:w="2267" w:type="dxa"/>
            <w:tcBorders>
              <w:top w:val="single" w:sz="4" w:space="0" w:color="auto"/>
              <w:left w:val="single" w:sz="4" w:space="0" w:color="auto"/>
              <w:bottom w:val="single" w:sz="4" w:space="0" w:color="auto"/>
              <w:right w:val="single" w:sz="4" w:space="0" w:color="auto"/>
            </w:tcBorders>
            <w:vAlign w:val="center"/>
          </w:tcPr>
          <w:p w14:paraId="44019234" w14:textId="2DE7D58D" w:rsidR="00077A50" w:rsidRDefault="00077A50" w:rsidP="00077A50">
            <w:pPr>
              <w:jc w:val="center"/>
              <w:rPr>
                <w:rFonts w:ascii="Arial" w:hAnsi="Arial" w:cs="Arial"/>
              </w:rPr>
            </w:pPr>
            <w:proofErr w:type="spellStart"/>
            <w:r>
              <w:rPr>
                <w:rFonts w:ascii="Arial" w:hAnsi="Arial" w:cs="Arial"/>
              </w:rPr>
              <w:t>Iky</w:t>
            </w:r>
            <w:proofErr w:type="spellEnd"/>
            <w:r>
              <w:rPr>
                <w:rFonts w:ascii="Arial" w:hAnsi="Arial" w:cs="Arial"/>
              </w:rPr>
              <w:t xml:space="preserve"> Rai</w:t>
            </w:r>
          </w:p>
        </w:tc>
        <w:tc>
          <w:tcPr>
            <w:tcW w:w="2120" w:type="dxa"/>
            <w:tcBorders>
              <w:top w:val="single" w:sz="4" w:space="0" w:color="auto"/>
              <w:left w:val="single" w:sz="4" w:space="0" w:color="auto"/>
              <w:bottom w:val="single" w:sz="4" w:space="0" w:color="auto"/>
              <w:right w:val="single" w:sz="4" w:space="0" w:color="auto"/>
            </w:tcBorders>
            <w:vAlign w:val="center"/>
          </w:tcPr>
          <w:p w14:paraId="31F8504D" w14:textId="77777777" w:rsidR="00077A50" w:rsidRDefault="00077A50" w:rsidP="00077A50">
            <w:pPr>
              <w:jc w:val="center"/>
              <w:rPr>
                <w:rFonts w:ascii="Arial" w:hAnsi="Arial" w:cs="Arial"/>
                <w:lang w:eastAsia="en-US"/>
              </w:rPr>
            </w:pPr>
            <w:r>
              <w:rPr>
                <w:rFonts w:ascii="Arial" w:hAnsi="Arial" w:cs="Arial"/>
                <w:lang w:eastAsia="en-US"/>
              </w:rPr>
              <w:t>Xiaoyao Zhou</w:t>
            </w:r>
          </w:p>
          <w:p w14:paraId="0B52B853" w14:textId="1E2D57CA" w:rsidR="00077A50" w:rsidRDefault="00077A50" w:rsidP="00077A50">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E2750B" w:rsidRPr="00F26AC1" w14:paraId="5701F0A5"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1264B69E" w14:textId="5A19642C" w:rsidR="00E2750B" w:rsidRDefault="00E2750B" w:rsidP="00077A50">
            <w:pPr>
              <w:jc w:val="center"/>
              <w:rPr>
                <w:rFonts w:ascii="Arial" w:hAnsi="Arial" w:cs="Arial"/>
              </w:rPr>
            </w:pPr>
            <w:r>
              <w:rPr>
                <w:rFonts w:ascii="Arial" w:hAnsi="Arial" w:cs="Arial"/>
              </w:rPr>
              <w:t>25</w:t>
            </w:r>
          </w:p>
        </w:tc>
        <w:tc>
          <w:tcPr>
            <w:tcW w:w="1139" w:type="dxa"/>
            <w:tcBorders>
              <w:top w:val="single" w:sz="4" w:space="0" w:color="auto"/>
              <w:left w:val="single" w:sz="4" w:space="0" w:color="auto"/>
              <w:bottom w:val="single" w:sz="4" w:space="0" w:color="auto"/>
              <w:right w:val="single" w:sz="4" w:space="0" w:color="auto"/>
            </w:tcBorders>
            <w:vAlign w:val="center"/>
          </w:tcPr>
          <w:p w14:paraId="3CBE9235" w14:textId="460CA13A" w:rsidR="00E2750B" w:rsidRDefault="00534C27" w:rsidP="00077A50">
            <w:pPr>
              <w:jc w:val="center"/>
              <w:rPr>
                <w:rFonts w:ascii="Arial" w:hAnsi="Arial" w:cs="Arial"/>
                <w:lang w:eastAsia="en-US"/>
              </w:rPr>
            </w:pPr>
            <w:r>
              <w:rPr>
                <w:rFonts w:ascii="Arial" w:hAnsi="Arial" w:cs="Arial"/>
                <w:lang w:eastAsia="en-US"/>
              </w:rPr>
              <w:t>18 Oct</w:t>
            </w:r>
            <w:r w:rsidR="00155337">
              <w:rPr>
                <w:rFonts w:ascii="Arial" w:hAnsi="Arial" w:cs="Arial"/>
                <w:lang w:eastAsia="en-US"/>
              </w:rPr>
              <w:t xml:space="preserve"> 2024</w:t>
            </w:r>
          </w:p>
        </w:tc>
        <w:tc>
          <w:tcPr>
            <w:tcW w:w="3258" w:type="dxa"/>
            <w:tcBorders>
              <w:top w:val="single" w:sz="4" w:space="0" w:color="auto"/>
              <w:left w:val="single" w:sz="4" w:space="0" w:color="auto"/>
              <w:bottom w:val="single" w:sz="4" w:space="0" w:color="auto"/>
              <w:right w:val="single" w:sz="4" w:space="0" w:color="auto"/>
            </w:tcBorders>
            <w:vAlign w:val="center"/>
          </w:tcPr>
          <w:p w14:paraId="75FBC7AE" w14:textId="6003120F" w:rsidR="00E2750B" w:rsidRPr="00B90F50" w:rsidRDefault="00155337" w:rsidP="00077A50">
            <w:pPr>
              <w:jc w:val="center"/>
              <w:rPr>
                <w:rFonts w:ascii="Arial" w:eastAsia="Arial" w:hAnsi="Arial" w:cs="Arial"/>
              </w:rPr>
            </w:pPr>
            <w:r>
              <w:rPr>
                <w:rFonts w:ascii="Arial" w:eastAsia="Arial" w:hAnsi="Arial" w:cs="Arial"/>
              </w:rPr>
              <w:t>Electrolyser requirements added</w:t>
            </w:r>
          </w:p>
        </w:tc>
        <w:tc>
          <w:tcPr>
            <w:tcW w:w="2267" w:type="dxa"/>
            <w:tcBorders>
              <w:top w:val="single" w:sz="4" w:space="0" w:color="auto"/>
              <w:left w:val="single" w:sz="4" w:space="0" w:color="auto"/>
              <w:bottom w:val="single" w:sz="4" w:space="0" w:color="auto"/>
              <w:right w:val="single" w:sz="4" w:space="0" w:color="auto"/>
            </w:tcBorders>
            <w:vAlign w:val="center"/>
          </w:tcPr>
          <w:p w14:paraId="5728428A" w14:textId="66B3BB73" w:rsidR="00E2750B" w:rsidRDefault="00155337" w:rsidP="00077A50">
            <w:pPr>
              <w:jc w:val="center"/>
              <w:rPr>
                <w:rFonts w:ascii="Arial" w:hAnsi="Arial" w:cs="Arial"/>
              </w:rPr>
            </w:pPr>
            <w:r>
              <w:rPr>
                <w:rFonts w:ascii="Arial" w:hAnsi="Arial" w:cs="Arial"/>
              </w:rPr>
              <w:t>Tony Johnson/Bieshoy Awad</w:t>
            </w:r>
          </w:p>
        </w:tc>
        <w:tc>
          <w:tcPr>
            <w:tcW w:w="2120" w:type="dxa"/>
            <w:tcBorders>
              <w:top w:val="single" w:sz="4" w:space="0" w:color="auto"/>
              <w:left w:val="single" w:sz="4" w:space="0" w:color="auto"/>
              <w:bottom w:val="single" w:sz="4" w:space="0" w:color="auto"/>
              <w:right w:val="single" w:sz="4" w:space="0" w:color="auto"/>
            </w:tcBorders>
            <w:vAlign w:val="center"/>
          </w:tcPr>
          <w:p w14:paraId="2C6A44EF" w14:textId="77777777" w:rsidR="00155337" w:rsidRDefault="00155337" w:rsidP="00155337">
            <w:pPr>
              <w:jc w:val="center"/>
              <w:rPr>
                <w:rFonts w:ascii="Arial" w:hAnsi="Arial" w:cs="Arial"/>
                <w:lang w:eastAsia="en-US"/>
              </w:rPr>
            </w:pPr>
            <w:r>
              <w:rPr>
                <w:rFonts w:ascii="Arial" w:hAnsi="Arial" w:cs="Arial"/>
                <w:lang w:eastAsia="en-US"/>
              </w:rPr>
              <w:t>Xiaoyao Zhou</w:t>
            </w:r>
          </w:p>
          <w:p w14:paraId="3E8D8A5D" w14:textId="13A08964" w:rsidR="00E2750B" w:rsidRDefault="00155337" w:rsidP="00155337">
            <w:pPr>
              <w:jc w:val="center"/>
              <w:rPr>
                <w:rFonts w:ascii="Arial" w:hAnsi="Arial" w:cs="Arial"/>
                <w:lang w:eastAsia="en-US"/>
              </w:rPr>
            </w:pPr>
            <w:r>
              <w:rPr>
                <w:rFonts w:ascii="Arial" w:hAnsi="Arial" w:cs="Arial"/>
                <w:lang w:eastAsia="en-US"/>
              </w:rPr>
              <w:t>Customer Tech</w:t>
            </w:r>
            <w:r w:rsidR="00F00BE0">
              <w:rPr>
                <w:rFonts w:ascii="Arial" w:hAnsi="Arial" w:cs="Arial"/>
                <w:lang w:eastAsia="en-US"/>
              </w:rPr>
              <w:t>n</w:t>
            </w:r>
            <w:r>
              <w:rPr>
                <w:rFonts w:ascii="Arial" w:hAnsi="Arial" w:cs="Arial"/>
                <w:lang w:eastAsia="en-US"/>
              </w:rPr>
              <w:t>ical Policy Manager</w:t>
            </w:r>
          </w:p>
        </w:tc>
      </w:tr>
      <w:tr w:rsidR="0075455A" w:rsidRPr="00F26AC1" w14:paraId="6AFC05F2"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29D1FAF4" w14:textId="7394DB7C" w:rsidR="0075455A" w:rsidRDefault="0075455A" w:rsidP="0075455A">
            <w:pPr>
              <w:jc w:val="center"/>
              <w:rPr>
                <w:rFonts w:ascii="Arial" w:hAnsi="Arial" w:cs="Arial"/>
              </w:rPr>
            </w:pPr>
            <w:r>
              <w:rPr>
                <w:rFonts w:ascii="Arial" w:hAnsi="Arial" w:cs="Arial"/>
              </w:rPr>
              <w:t>26</w:t>
            </w:r>
          </w:p>
        </w:tc>
        <w:tc>
          <w:tcPr>
            <w:tcW w:w="1139" w:type="dxa"/>
            <w:tcBorders>
              <w:top w:val="single" w:sz="4" w:space="0" w:color="auto"/>
              <w:left w:val="single" w:sz="4" w:space="0" w:color="auto"/>
              <w:bottom w:val="single" w:sz="4" w:space="0" w:color="auto"/>
              <w:right w:val="single" w:sz="4" w:space="0" w:color="auto"/>
            </w:tcBorders>
            <w:vAlign w:val="center"/>
          </w:tcPr>
          <w:p w14:paraId="77951956" w14:textId="513879EC" w:rsidR="0075455A" w:rsidRDefault="0075455A" w:rsidP="0075455A">
            <w:pPr>
              <w:jc w:val="center"/>
              <w:rPr>
                <w:rFonts w:ascii="Arial" w:hAnsi="Arial" w:cs="Arial"/>
                <w:lang w:eastAsia="en-US"/>
              </w:rPr>
            </w:pPr>
            <w:r>
              <w:rPr>
                <w:rFonts w:ascii="Arial" w:hAnsi="Arial" w:cs="Arial"/>
                <w:lang w:eastAsia="en-US"/>
              </w:rPr>
              <w:t>16 June 2025</w:t>
            </w:r>
          </w:p>
        </w:tc>
        <w:tc>
          <w:tcPr>
            <w:tcW w:w="3258" w:type="dxa"/>
            <w:tcBorders>
              <w:top w:val="single" w:sz="4" w:space="0" w:color="auto"/>
              <w:left w:val="single" w:sz="4" w:space="0" w:color="auto"/>
              <w:bottom w:val="single" w:sz="4" w:space="0" w:color="auto"/>
              <w:right w:val="single" w:sz="4" w:space="0" w:color="auto"/>
            </w:tcBorders>
            <w:vAlign w:val="center"/>
          </w:tcPr>
          <w:p w14:paraId="2DF9E903" w14:textId="7EAA33C3" w:rsidR="0075455A" w:rsidRDefault="0075455A" w:rsidP="0075455A">
            <w:pPr>
              <w:jc w:val="center"/>
              <w:rPr>
                <w:rFonts w:ascii="Arial" w:eastAsia="Arial" w:hAnsi="Arial" w:cs="Arial"/>
              </w:rPr>
            </w:pPr>
            <w:r>
              <w:rPr>
                <w:rFonts w:ascii="Arial" w:hAnsi="Arial" w:cs="Arial"/>
                <w:lang w:eastAsia="en-US"/>
              </w:rPr>
              <w:t>Software quality assurance statement</w:t>
            </w:r>
          </w:p>
        </w:tc>
        <w:tc>
          <w:tcPr>
            <w:tcW w:w="2267" w:type="dxa"/>
            <w:tcBorders>
              <w:top w:val="single" w:sz="4" w:space="0" w:color="auto"/>
              <w:left w:val="single" w:sz="4" w:space="0" w:color="auto"/>
              <w:bottom w:val="single" w:sz="4" w:space="0" w:color="auto"/>
              <w:right w:val="single" w:sz="4" w:space="0" w:color="auto"/>
            </w:tcBorders>
            <w:vAlign w:val="center"/>
          </w:tcPr>
          <w:p w14:paraId="676CD9CD" w14:textId="6290C8A8" w:rsidR="0075455A" w:rsidRDefault="0075455A" w:rsidP="0075455A">
            <w:pPr>
              <w:jc w:val="center"/>
              <w:rPr>
                <w:rFonts w:ascii="Arial" w:hAnsi="Arial" w:cs="Arial"/>
              </w:rPr>
            </w:pPr>
            <w:r>
              <w:rPr>
                <w:rFonts w:ascii="Arial" w:hAnsi="Arial" w:cs="Arial"/>
              </w:rPr>
              <w:t>D. Lacey/</w:t>
            </w:r>
            <w:proofErr w:type="spellStart"/>
            <w:r>
              <w:rPr>
                <w:rFonts w:ascii="Arial" w:hAnsi="Arial" w:cs="Arial"/>
              </w:rPr>
              <w:t>J.Fradley</w:t>
            </w:r>
            <w:proofErr w:type="spellEnd"/>
          </w:p>
        </w:tc>
        <w:tc>
          <w:tcPr>
            <w:tcW w:w="2120" w:type="dxa"/>
            <w:tcBorders>
              <w:top w:val="single" w:sz="4" w:space="0" w:color="auto"/>
              <w:left w:val="single" w:sz="4" w:space="0" w:color="auto"/>
              <w:bottom w:val="single" w:sz="4" w:space="0" w:color="auto"/>
              <w:right w:val="single" w:sz="4" w:space="0" w:color="auto"/>
            </w:tcBorders>
            <w:vAlign w:val="center"/>
          </w:tcPr>
          <w:p w14:paraId="676EC8F1" w14:textId="77777777" w:rsidR="0075455A" w:rsidRDefault="0075455A" w:rsidP="0075455A">
            <w:pPr>
              <w:jc w:val="center"/>
              <w:rPr>
                <w:rFonts w:ascii="Arial" w:hAnsi="Arial" w:cs="Arial"/>
                <w:lang w:eastAsia="en-US"/>
              </w:rPr>
            </w:pPr>
            <w:r>
              <w:rPr>
                <w:rFonts w:ascii="Arial" w:hAnsi="Arial" w:cs="Arial"/>
                <w:lang w:eastAsia="en-US"/>
              </w:rPr>
              <w:t>Xiaoyao Zhou</w:t>
            </w:r>
          </w:p>
          <w:p w14:paraId="55EC72C6" w14:textId="201FC5AE" w:rsidR="0075455A" w:rsidRDefault="0075455A" w:rsidP="0075455A">
            <w:pPr>
              <w:jc w:val="center"/>
              <w:rPr>
                <w:rFonts w:ascii="Arial" w:hAnsi="Arial" w:cs="Arial"/>
                <w:lang w:eastAsia="en-US"/>
              </w:rPr>
            </w:pPr>
            <w:r>
              <w:rPr>
                <w:rFonts w:ascii="Arial" w:hAnsi="Arial" w:cs="Arial"/>
                <w:lang w:eastAsia="en-US"/>
              </w:rPr>
              <w:t xml:space="preserve">Customer </w:t>
            </w:r>
            <w:proofErr w:type="spellStart"/>
            <w:r>
              <w:rPr>
                <w:rFonts w:ascii="Arial" w:hAnsi="Arial" w:cs="Arial"/>
                <w:lang w:eastAsia="en-US"/>
              </w:rPr>
              <w:t>Techical</w:t>
            </w:r>
            <w:proofErr w:type="spellEnd"/>
            <w:r>
              <w:rPr>
                <w:rFonts w:ascii="Arial" w:hAnsi="Arial" w:cs="Arial"/>
                <w:lang w:eastAsia="en-US"/>
              </w:rPr>
              <w:t xml:space="preserve"> Policy Manager</w:t>
            </w:r>
          </w:p>
        </w:tc>
      </w:tr>
      <w:tr w:rsidR="00956A71" w:rsidRPr="00F26AC1" w14:paraId="03A19894"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1A0D1491" w14:textId="7F447D1E" w:rsidR="00956A71" w:rsidRDefault="00956A71" w:rsidP="00956A71">
            <w:pPr>
              <w:jc w:val="center"/>
              <w:rPr>
                <w:rFonts w:ascii="Arial" w:hAnsi="Arial" w:cs="Arial"/>
              </w:rPr>
            </w:pPr>
            <w:r>
              <w:rPr>
                <w:rFonts w:ascii="Arial" w:hAnsi="Arial" w:cs="Arial"/>
              </w:rPr>
              <w:t>27</w:t>
            </w:r>
          </w:p>
        </w:tc>
        <w:tc>
          <w:tcPr>
            <w:tcW w:w="1139" w:type="dxa"/>
            <w:tcBorders>
              <w:top w:val="single" w:sz="4" w:space="0" w:color="auto"/>
              <w:left w:val="single" w:sz="4" w:space="0" w:color="auto"/>
              <w:bottom w:val="single" w:sz="4" w:space="0" w:color="auto"/>
              <w:right w:val="single" w:sz="4" w:space="0" w:color="auto"/>
            </w:tcBorders>
            <w:vAlign w:val="center"/>
          </w:tcPr>
          <w:p w14:paraId="02DAB24E" w14:textId="5419F77B" w:rsidR="00956A71" w:rsidRDefault="00956A71" w:rsidP="00956A71">
            <w:pPr>
              <w:jc w:val="center"/>
              <w:rPr>
                <w:rFonts w:ascii="Arial" w:hAnsi="Arial" w:cs="Arial"/>
                <w:lang w:eastAsia="en-US"/>
              </w:rPr>
            </w:pPr>
            <w:r>
              <w:rPr>
                <w:rFonts w:ascii="Arial" w:hAnsi="Arial" w:cs="Arial"/>
                <w:lang w:eastAsia="en-US"/>
              </w:rPr>
              <w:t>7 November 2025</w:t>
            </w:r>
          </w:p>
        </w:tc>
        <w:tc>
          <w:tcPr>
            <w:tcW w:w="3258" w:type="dxa"/>
            <w:tcBorders>
              <w:top w:val="single" w:sz="4" w:space="0" w:color="auto"/>
              <w:left w:val="single" w:sz="4" w:space="0" w:color="auto"/>
              <w:bottom w:val="single" w:sz="4" w:space="0" w:color="auto"/>
              <w:right w:val="single" w:sz="4" w:space="0" w:color="auto"/>
            </w:tcBorders>
            <w:vAlign w:val="center"/>
          </w:tcPr>
          <w:p w14:paraId="1AF71395" w14:textId="0337FA89" w:rsidR="00956A71" w:rsidRDefault="00956A71" w:rsidP="00956A71">
            <w:pPr>
              <w:jc w:val="center"/>
              <w:rPr>
                <w:rFonts w:ascii="Arial" w:hAnsi="Arial" w:cs="Arial"/>
                <w:lang w:eastAsia="en-US"/>
              </w:rPr>
            </w:pPr>
            <w:r>
              <w:rPr>
                <w:rFonts w:ascii="Arial" w:hAnsi="Arial" w:cs="Arial"/>
                <w:lang w:eastAsia="en-US"/>
              </w:rPr>
              <w:t>TGN 288 clarification</w:t>
            </w:r>
          </w:p>
        </w:tc>
        <w:tc>
          <w:tcPr>
            <w:tcW w:w="2267" w:type="dxa"/>
            <w:tcBorders>
              <w:top w:val="single" w:sz="4" w:space="0" w:color="auto"/>
              <w:left w:val="single" w:sz="4" w:space="0" w:color="auto"/>
              <w:bottom w:val="single" w:sz="4" w:space="0" w:color="auto"/>
              <w:right w:val="single" w:sz="4" w:space="0" w:color="auto"/>
            </w:tcBorders>
            <w:vAlign w:val="center"/>
          </w:tcPr>
          <w:p w14:paraId="13B70C48" w14:textId="15930CE0" w:rsidR="00956A71" w:rsidRDefault="00956A71" w:rsidP="00956A71">
            <w:pPr>
              <w:jc w:val="center"/>
              <w:rPr>
                <w:rFonts w:ascii="Arial" w:hAnsi="Arial" w:cs="Arial"/>
              </w:rPr>
            </w:pPr>
            <w:r>
              <w:rPr>
                <w:rFonts w:ascii="Arial" w:hAnsi="Arial" w:cs="Arial"/>
              </w:rPr>
              <w:t>NGET – Yue Feng</w:t>
            </w:r>
          </w:p>
        </w:tc>
        <w:tc>
          <w:tcPr>
            <w:tcW w:w="2120" w:type="dxa"/>
            <w:tcBorders>
              <w:top w:val="single" w:sz="4" w:space="0" w:color="auto"/>
              <w:left w:val="single" w:sz="4" w:space="0" w:color="auto"/>
              <w:bottom w:val="single" w:sz="4" w:space="0" w:color="auto"/>
              <w:right w:val="single" w:sz="4" w:space="0" w:color="auto"/>
            </w:tcBorders>
            <w:vAlign w:val="center"/>
          </w:tcPr>
          <w:p w14:paraId="45619C35" w14:textId="77777777" w:rsidR="00956A71" w:rsidRDefault="00956A71" w:rsidP="00956A71">
            <w:pPr>
              <w:jc w:val="center"/>
              <w:rPr>
                <w:rFonts w:ascii="Arial" w:hAnsi="Arial" w:cs="Arial"/>
                <w:lang w:eastAsia="en-US"/>
              </w:rPr>
            </w:pPr>
            <w:r>
              <w:rPr>
                <w:rFonts w:ascii="Arial" w:hAnsi="Arial" w:cs="Arial"/>
                <w:lang w:eastAsia="en-US"/>
              </w:rPr>
              <w:t>Xiaoyao Zhou</w:t>
            </w:r>
          </w:p>
          <w:p w14:paraId="705EE5C5" w14:textId="4CB27BE3" w:rsidR="00956A71" w:rsidRDefault="00956A71" w:rsidP="00956A71">
            <w:pPr>
              <w:jc w:val="center"/>
              <w:rPr>
                <w:rFonts w:ascii="Arial" w:hAnsi="Arial" w:cs="Arial"/>
                <w:lang w:eastAsia="en-US"/>
              </w:rPr>
            </w:pPr>
            <w:r>
              <w:rPr>
                <w:rFonts w:ascii="Arial" w:hAnsi="Arial" w:cs="Arial"/>
                <w:lang w:eastAsia="en-US"/>
              </w:rPr>
              <w:t>Customer Technical Policy Manager</w:t>
            </w:r>
          </w:p>
        </w:tc>
      </w:tr>
      <w:tr w:rsidR="0061028E" w:rsidRPr="00F26AC1" w14:paraId="5CF51D40"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60742A94" w14:textId="5E9A81DA" w:rsidR="0061028E" w:rsidRDefault="0061028E" w:rsidP="00956A71">
            <w:pPr>
              <w:jc w:val="center"/>
              <w:rPr>
                <w:rFonts w:ascii="Arial" w:hAnsi="Arial" w:cs="Arial"/>
              </w:rPr>
            </w:pPr>
            <w:r>
              <w:rPr>
                <w:rFonts w:ascii="Arial" w:hAnsi="Arial" w:cs="Arial"/>
              </w:rPr>
              <w:t>28</w:t>
            </w:r>
          </w:p>
        </w:tc>
        <w:tc>
          <w:tcPr>
            <w:tcW w:w="1139" w:type="dxa"/>
            <w:tcBorders>
              <w:top w:val="single" w:sz="4" w:space="0" w:color="auto"/>
              <w:left w:val="single" w:sz="4" w:space="0" w:color="auto"/>
              <w:bottom w:val="single" w:sz="4" w:space="0" w:color="auto"/>
              <w:right w:val="single" w:sz="4" w:space="0" w:color="auto"/>
            </w:tcBorders>
            <w:vAlign w:val="center"/>
          </w:tcPr>
          <w:p w14:paraId="63924E19" w14:textId="79E1225F" w:rsidR="0061028E" w:rsidRDefault="00952A5B" w:rsidP="00956A71">
            <w:pPr>
              <w:jc w:val="center"/>
              <w:rPr>
                <w:rFonts w:ascii="Arial" w:hAnsi="Arial" w:cs="Arial"/>
                <w:lang w:eastAsia="en-US"/>
              </w:rPr>
            </w:pPr>
            <w:r>
              <w:rPr>
                <w:rFonts w:ascii="Arial" w:hAnsi="Arial" w:cs="Arial"/>
                <w:lang w:eastAsia="en-US"/>
              </w:rPr>
              <w:t>28 November 2025</w:t>
            </w:r>
          </w:p>
        </w:tc>
        <w:tc>
          <w:tcPr>
            <w:tcW w:w="3258" w:type="dxa"/>
            <w:tcBorders>
              <w:top w:val="single" w:sz="4" w:space="0" w:color="auto"/>
              <w:left w:val="single" w:sz="4" w:space="0" w:color="auto"/>
              <w:bottom w:val="single" w:sz="4" w:space="0" w:color="auto"/>
              <w:right w:val="single" w:sz="4" w:space="0" w:color="auto"/>
            </w:tcBorders>
            <w:vAlign w:val="center"/>
          </w:tcPr>
          <w:p w14:paraId="7ECB0938" w14:textId="3B185A0B" w:rsidR="0061028E" w:rsidRDefault="00952A5B" w:rsidP="00956A71">
            <w:pPr>
              <w:jc w:val="center"/>
              <w:rPr>
                <w:rFonts w:ascii="Arial" w:hAnsi="Arial" w:cs="Arial"/>
                <w:lang w:eastAsia="en-US"/>
              </w:rPr>
            </w:pPr>
            <w:r>
              <w:rPr>
                <w:rFonts w:ascii="Arial" w:hAnsi="Arial" w:cs="Arial"/>
                <w:lang w:eastAsia="en-US"/>
              </w:rPr>
              <w:t>SHE-T metering update</w:t>
            </w:r>
          </w:p>
        </w:tc>
        <w:tc>
          <w:tcPr>
            <w:tcW w:w="2267" w:type="dxa"/>
            <w:tcBorders>
              <w:top w:val="single" w:sz="4" w:space="0" w:color="auto"/>
              <w:left w:val="single" w:sz="4" w:space="0" w:color="auto"/>
              <w:bottom w:val="single" w:sz="4" w:space="0" w:color="auto"/>
              <w:right w:val="single" w:sz="4" w:space="0" w:color="auto"/>
            </w:tcBorders>
            <w:vAlign w:val="center"/>
          </w:tcPr>
          <w:p w14:paraId="4E2D9803" w14:textId="0CD6557B" w:rsidR="0061028E" w:rsidRDefault="00952A5B" w:rsidP="00956A71">
            <w:pPr>
              <w:jc w:val="center"/>
              <w:rPr>
                <w:rFonts w:ascii="Arial" w:hAnsi="Arial" w:cs="Arial"/>
              </w:rPr>
            </w:pPr>
            <w:r>
              <w:rPr>
                <w:rFonts w:ascii="Arial" w:hAnsi="Arial" w:cs="Arial"/>
              </w:rPr>
              <w:t>SHE-T</w:t>
            </w:r>
          </w:p>
        </w:tc>
        <w:tc>
          <w:tcPr>
            <w:tcW w:w="2120" w:type="dxa"/>
            <w:tcBorders>
              <w:top w:val="single" w:sz="4" w:space="0" w:color="auto"/>
              <w:left w:val="single" w:sz="4" w:space="0" w:color="auto"/>
              <w:bottom w:val="single" w:sz="4" w:space="0" w:color="auto"/>
              <w:right w:val="single" w:sz="4" w:space="0" w:color="auto"/>
            </w:tcBorders>
            <w:vAlign w:val="center"/>
          </w:tcPr>
          <w:p w14:paraId="08AA91A8" w14:textId="77777777" w:rsidR="00952A5B" w:rsidRDefault="00952A5B" w:rsidP="00952A5B">
            <w:pPr>
              <w:jc w:val="center"/>
              <w:rPr>
                <w:rFonts w:ascii="Arial" w:hAnsi="Arial" w:cs="Arial"/>
                <w:lang w:eastAsia="en-US"/>
              </w:rPr>
            </w:pPr>
            <w:r>
              <w:rPr>
                <w:rFonts w:ascii="Arial" w:hAnsi="Arial" w:cs="Arial"/>
                <w:lang w:eastAsia="en-US"/>
              </w:rPr>
              <w:t>Xiaoyao Zhou</w:t>
            </w:r>
          </w:p>
          <w:p w14:paraId="462D8FDE" w14:textId="12A299F3" w:rsidR="0061028E" w:rsidRDefault="00952A5B" w:rsidP="00952A5B">
            <w:pPr>
              <w:jc w:val="center"/>
              <w:rPr>
                <w:rFonts w:ascii="Arial" w:hAnsi="Arial" w:cs="Arial"/>
                <w:lang w:eastAsia="en-US"/>
              </w:rPr>
            </w:pPr>
            <w:r>
              <w:rPr>
                <w:rFonts w:ascii="Arial" w:hAnsi="Arial" w:cs="Arial"/>
                <w:lang w:eastAsia="en-US"/>
              </w:rPr>
              <w:t>Customer Technical Policy Manager</w:t>
            </w:r>
          </w:p>
        </w:tc>
      </w:tr>
      <w:tr w:rsidR="005E2A2E" w:rsidRPr="00F26AC1" w14:paraId="3732E383"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08F44D86" w14:textId="09DA6420" w:rsidR="005E2A2E" w:rsidRDefault="005E2A2E" w:rsidP="005E2A2E">
            <w:pPr>
              <w:jc w:val="center"/>
              <w:rPr>
                <w:rFonts w:ascii="Arial" w:hAnsi="Arial" w:cs="Arial"/>
              </w:rPr>
            </w:pPr>
            <w:r>
              <w:rPr>
                <w:rFonts w:ascii="Arial" w:hAnsi="Arial" w:cs="Arial"/>
              </w:rPr>
              <w:t>29</w:t>
            </w:r>
          </w:p>
        </w:tc>
        <w:tc>
          <w:tcPr>
            <w:tcW w:w="1139" w:type="dxa"/>
            <w:tcBorders>
              <w:top w:val="single" w:sz="4" w:space="0" w:color="auto"/>
              <w:left w:val="single" w:sz="4" w:space="0" w:color="auto"/>
              <w:bottom w:val="single" w:sz="4" w:space="0" w:color="auto"/>
              <w:right w:val="single" w:sz="4" w:space="0" w:color="auto"/>
            </w:tcBorders>
            <w:vAlign w:val="center"/>
          </w:tcPr>
          <w:p w14:paraId="1F4EC0C8" w14:textId="797389D6" w:rsidR="005E2A2E" w:rsidRDefault="005E2A2E" w:rsidP="005E2A2E">
            <w:pPr>
              <w:jc w:val="center"/>
              <w:rPr>
                <w:rFonts w:ascii="Arial" w:hAnsi="Arial" w:cs="Arial"/>
                <w:lang w:eastAsia="en-US"/>
              </w:rPr>
            </w:pPr>
            <w:r>
              <w:rPr>
                <w:rFonts w:ascii="Arial" w:hAnsi="Arial" w:cs="Arial"/>
                <w:lang w:eastAsia="en-US"/>
              </w:rPr>
              <w:t>27 March 2026</w:t>
            </w:r>
          </w:p>
        </w:tc>
        <w:tc>
          <w:tcPr>
            <w:tcW w:w="3258" w:type="dxa"/>
            <w:tcBorders>
              <w:top w:val="single" w:sz="4" w:space="0" w:color="auto"/>
              <w:left w:val="single" w:sz="4" w:space="0" w:color="auto"/>
              <w:bottom w:val="single" w:sz="4" w:space="0" w:color="auto"/>
              <w:right w:val="single" w:sz="4" w:space="0" w:color="auto"/>
            </w:tcBorders>
            <w:vAlign w:val="center"/>
          </w:tcPr>
          <w:p w14:paraId="2B468DDA" w14:textId="607BE21B" w:rsidR="005E2A2E" w:rsidRDefault="005E2A2E" w:rsidP="005E2A2E">
            <w:pPr>
              <w:jc w:val="center"/>
              <w:rPr>
                <w:rFonts w:ascii="Arial" w:hAnsi="Arial" w:cs="Arial"/>
                <w:lang w:eastAsia="en-US"/>
              </w:rPr>
            </w:pPr>
            <w:r>
              <w:rPr>
                <w:rFonts w:ascii="Arial" w:hAnsi="Arial" w:cs="Arial"/>
                <w:lang w:eastAsia="en-US"/>
              </w:rPr>
              <w:t>F5 Schedule 2 – metering polarity guidance</w:t>
            </w:r>
          </w:p>
        </w:tc>
        <w:tc>
          <w:tcPr>
            <w:tcW w:w="2267" w:type="dxa"/>
            <w:tcBorders>
              <w:top w:val="single" w:sz="4" w:space="0" w:color="auto"/>
              <w:left w:val="single" w:sz="4" w:space="0" w:color="auto"/>
              <w:bottom w:val="single" w:sz="4" w:space="0" w:color="auto"/>
              <w:right w:val="single" w:sz="4" w:space="0" w:color="auto"/>
            </w:tcBorders>
            <w:vAlign w:val="center"/>
          </w:tcPr>
          <w:p w14:paraId="4CBCABD4" w14:textId="652956D7" w:rsidR="005E2A2E" w:rsidRDefault="0026463F" w:rsidP="005E2A2E">
            <w:pPr>
              <w:jc w:val="center"/>
              <w:rPr>
                <w:rFonts w:ascii="Arial" w:hAnsi="Arial" w:cs="Arial"/>
              </w:rPr>
            </w:pPr>
            <w:r>
              <w:rPr>
                <w:rFonts w:ascii="Arial" w:hAnsi="Arial" w:cs="Arial"/>
              </w:rPr>
              <w:t>H</w:t>
            </w:r>
            <w:r w:rsidR="005E2A2E">
              <w:rPr>
                <w:rFonts w:ascii="Arial" w:hAnsi="Arial" w:cs="Arial"/>
              </w:rPr>
              <w:t>ao Guo</w:t>
            </w:r>
          </w:p>
        </w:tc>
        <w:tc>
          <w:tcPr>
            <w:tcW w:w="2120" w:type="dxa"/>
            <w:tcBorders>
              <w:top w:val="single" w:sz="4" w:space="0" w:color="auto"/>
              <w:left w:val="single" w:sz="4" w:space="0" w:color="auto"/>
              <w:bottom w:val="single" w:sz="4" w:space="0" w:color="auto"/>
              <w:right w:val="single" w:sz="4" w:space="0" w:color="auto"/>
            </w:tcBorders>
            <w:vAlign w:val="center"/>
          </w:tcPr>
          <w:p w14:paraId="4C4A9C97" w14:textId="77777777" w:rsidR="005E2A2E" w:rsidRDefault="005E2A2E" w:rsidP="005E2A2E">
            <w:pPr>
              <w:jc w:val="center"/>
              <w:rPr>
                <w:rFonts w:ascii="Arial" w:hAnsi="Arial" w:cs="Arial"/>
                <w:lang w:eastAsia="en-US"/>
              </w:rPr>
            </w:pPr>
            <w:r>
              <w:rPr>
                <w:rFonts w:ascii="Arial" w:hAnsi="Arial" w:cs="Arial"/>
                <w:lang w:eastAsia="en-US"/>
              </w:rPr>
              <w:t>Xiaoyao Zhou</w:t>
            </w:r>
          </w:p>
          <w:p w14:paraId="7D18B05D" w14:textId="522B56FD" w:rsidR="005E2A2E" w:rsidRDefault="008B1FEA" w:rsidP="005E2A2E">
            <w:pPr>
              <w:jc w:val="center"/>
              <w:rPr>
                <w:rFonts w:ascii="Arial" w:hAnsi="Arial" w:cs="Arial"/>
                <w:lang w:eastAsia="en-US"/>
              </w:rPr>
            </w:pPr>
            <w:r>
              <w:rPr>
                <w:rFonts w:ascii="Arial" w:hAnsi="Arial" w:cs="Arial"/>
                <w:lang w:eastAsia="en-US"/>
              </w:rPr>
              <w:t>Operability</w:t>
            </w:r>
            <w:r w:rsidR="005E2A2E">
              <w:rPr>
                <w:rFonts w:ascii="Arial" w:hAnsi="Arial" w:cs="Arial"/>
                <w:lang w:eastAsia="en-US"/>
              </w:rPr>
              <w:t xml:space="preserve"> Policy Manager</w:t>
            </w:r>
          </w:p>
        </w:tc>
      </w:tr>
      <w:tr w:rsidR="00FE2653" w:rsidRPr="00F26AC1" w14:paraId="12817240"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6058CA2B" w14:textId="5D79C385" w:rsidR="00FE2653" w:rsidRDefault="00FE2653" w:rsidP="00FE2653">
            <w:pPr>
              <w:jc w:val="center"/>
              <w:rPr>
                <w:rFonts w:ascii="Arial" w:hAnsi="Arial" w:cs="Arial"/>
              </w:rPr>
            </w:pPr>
            <w:r>
              <w:rPr>
                <w:rFonts w:ascii="Arial" w:hAnsi="Arial" w:cs="Arial"/>
              </w:rPr>
              <w:t>30</w:t>
            </w:r>
          </w:p>
        </w:tc>
        <w:tc>
          <w:tcPr>
            <w:tcW w:w="1139" w:type="dxa"/>
            <w:tcBorders>
              <w:top w:val="single" w:sz="4" w:space="0" w:color="auto"/>
              <w:left w:val="single" w:sz="4" w:space="0" w:color="auto"/>
              <w:bottom w:val="single" w:sz="4" w:space="0" w:color="auto"/>
              <w:right w:val="single" w:sz="4" w:space="0" w:color="auto"/>
            </w:tcBorders>
            <w:vAlign w:val="center"/>
          </w:tcPr>
          <w:p w14:paraId="4950ADE9" w14:textId="13080FE7" w:rsidR="00FE2653" w:rsidRDefault="00FE2653" w:rsidP="00FE2653">
            <w:pPr>
              <w:jc w:val="center"/>
              <w:rPr>
                <w:rFonts w:ascii="Arial" w:hAnsi="Arial" w:cs="Arial"/>
                <w:lang w:eastAsia="en-US"/>
              </w:rPr>
            </w:pPr>
            <w:r>
              <w:rPr>
                <w:rFonts w:ascii="Arial" w:hAnsi="Arial" w:cs="Arial"/>
                <w:lang w:eastAsia="en-US"/>
              </w:rPr>
              <w:t>18 May 2026</w:t>
            </w:r>
          </w:p>
        </w:tc>
        <w:tc>
          <w:tcPr>
            <w:tcW w:w="3258" w:type="dxa"/>
            <w:tcBorders>
              <w:top w:val="single" w:sz="4" w:space="0" w:color="auto"/>
              <w:left w:val="single" w:sz="4" w:space="0" w:color="auto"/>
              <w:bottom w:val="single" w:sz="4" w:space="0" w:color="auto"/>
              <w:right w:val="single" w:sz="4" w:space="0" w:color="auto"/>
            </w:tcBorders>
            <w:vAlign w:val="center"/>
          </w:tcPr>
          <w:p w14:paraId="372C98C4" w14:textId="3756BC4D" w:rsidR="00FE2653" w:rsidRDefault="00FE2653" w:rsidP="00FE2653">
            <w:pPr>
              <w:jc w:val="center"/>
              <w:rPr>
                <w:rFonts w:ascii="Arial" w:hAnsi="Arial" w:cs="Arial"/>
                <w:lang w:eastAsia="en-US"/>
              </w:rPr>
            </w:pPr>
            <w:r>
              <w:rPr>
                <w:rFonts w:ascii="Arial" w:hAnsi="Arial" w:cs="Arial"/>
                <w:lang w:eastAsia="en-US"/>
              </w:rPr>
              <w:t xml:space="preserve">Replacement of fax machine with </w:t>
            </w:r>
            <w:r w:rsidRPr="00D60987">
              <w:rPr>
                <w:rFonts w:ascii="Arial" w:hAnsi="Arial" w:cs="Arial"/>
              </w:rPr>
              <w:t>designated information exchange system</w:t>
            </w:r>
            <w:r>
              <w:rPr>
                <w:rFonts w:ascii="Arial" w:hAnsi="Arial" w:cs="Arial"/>
              </w:rPr>
              <w:t xml:space="preserve"> following completion of GC0175</w:t>
            </w:r>
          </w:p>
        </w:tc>
        <w:tc>
          <w:tcPr>
            <w:tcW w:w="2267" w:type="dxa"/>
            <w:tcBorders>
              <w:top w:val="single" w:sz="4" w:space="0" w:color="auto"/>
              <w:left w:val="single" w:sz="4" w:space="0" w:color="auto"/>
              <w:bottom w:val="single" w:sz="4" w:space="0" w:color="auto"/>
              <w:right w:val="single" w:sz="4" w:space="0" w:color="auto"/>
            </w:tcBorders>
            <w:vAlign w:val="center"/>
          </w:tcPr>
          <w:p w14:paraId="44ED57DE" w14:textId="36EE3AD7" w:rsidR="00FE2653" w:rsidRDefault="00FE2653" w:rsidP="00FE2653">
            <w:pPr>
              <w:jc w:val="center"/>
              <w:rPr>
                <w:rFonts w:ascii="Arial" w:hAnsi="Arial" w:cs="Arial"/>
              </w:rPr>
            </w:pPr>
            <w:r>
              <w:rPr>
                <w:rFonts w:ascii="Arial" w:hAnsi="Arial" w:cs="Arial"/>
              </w:rPr>
              <w:t xml:space="preserve">Stuart </w:t>
            </w:r>
            <w:r w:rsidR="00DE71D3">
              <w:rPr>
                <w:rFonts w:ascii="Arial" w:hAnsi="Arial" w:cs="Arial"/>
              </w:rPr>
              <w:t>McLarnon</w:t>
            </w:r>
          </w:p>
        </w:tc>
        <w:tc>
          <w:tcPr>
            <w:tcW w:w="2120" w:type="dxa"/>
            <w:tcBorders>
              <w:top w:val="single" w:sz="4" w:space="0" w:color="auto"/>
              <w:left w:val="single" w:sz="4" w:space="0" w:color="auto"/>
              <w:bottom w:val="single" w:sz="4" w:space="0" w:color="auto"/>
              <w:right w:val="single" w:sz="4" w:space="0" w:color="auto"/>
            </w:tcBorders>
            <w:vAlign w:val="center"/>
          </w:tcPr>
          <w:p w14:paraId="5299A4FB" w14:textId="77777777" w:rsidR="00FE2653" w:rsidRDefault="00FE2653" w:rsidP="00FE2653">
            <w:pPr>
              <w:jc w:val="center"/>
              <w:rPr>
                <w:rFonts w:ascii="Arial" w:hAnsi="Arial" w:cs="Arial"/>
                <w:lang w:eastAsia="en-US"/>
              </w:rPr>
            </w:pPr>
            <w:r>
              <w:rPr>
                <w:rFonts w:ascii="Arial" w:hAnsi="Arial" w:cs="Arial"/>
                <w:lang w:eastAsia="en-US"/>
              </w:rPr>
              <w:t>Xiaoyao Zhou</w:t>
            </w:r>
          </w:p>
          <w:p w14:paraId="6050B01F" w14:textId="6B5B23AC" w:rsidR="00FE2653" w:rsidRDefault="00FE2653" w:rsidP="00FE2653">
            <w:pPr>
              <w:jc w:val="center"/>
              <w:rPr>
                <w:rFonts w:ascii="Arial" w:hAnsi="Arial" w:cs="Arial"/>
                <w:lang w:eastAsia="en-US"/>
              </w:rPr>
            </w:pPr>
            <w:r>
              <w:rPr>
                <w:rFonts w:ascii="Arial" w:hAnsi="Arial" w:cs="Arial"/>
                <w:lang w:eastAsia="en-US"/>
              </w:rPr>
              <w:t>Operability Policy Manager</w:t>
            </w:r>
          </w:p>
        </w:tc>
      </w:tr>
      <w:tr w:rsidR="00FE2653" w:rsidRPr="00F26AC1" w14:paraId="08EB0770" w14:textId="77777777" w:rsidTr="0061028E">
        <w:trPr>
          <w:trHeight w:val="452"/>
        </w:trPr>
        <w:tc>
          <w:tcPr>
            <w:tcW w:w="995" w:type="dxa"/>
            <w:tcBorders>
              <w:top w:val="single" w:sz="4" w:space="0" w:color="auto"/>
              <w:left w:val="single" w:sz="4" w:space="0" w:color="auto"/>
              <w:bottom w:val="single" w:sz="4" w:space="0" w:color="auto"/>
              <w:right w:val="single" w:sz="4" w:space="0" w:color="auto"/>
            </w:tcBorders>
          </w:tcPr>
          <w:p w14:paraId="46A58846" w14:textId="1D6FE55A" w:rsidR="00FE2653" w:rsidRDefault="00FE2653" w:rsidP="00FE2653">
            <w:pPr>
              <w:jc w:val="center"/>
              <w:rPr>
                <w:rFonts w:ascii="Arial" w:hAnsi="Arial" w:cs="Arial"/>
              </w:rPr>
            </w:pPr>
            <w:r>
              <w:rPr>
                <w:rFonts w:ascii="Arial" w:hAnsi="Arial" w:cs="Arial"/>
              </w:rPr>
              <w:t>31</w:t>
            </w:r>
          </w:p>
        </w:tc>
        <w:tc>
          <w:tcPr>
            <w:tcW w:w="1139" w:type="dxa"/>
            <w:tcBorders>
              <w:top w:val="single" w:sz="4" w:space="0" w:color="auto"/>
              <w:left w:val="single" w:sz="4" w:space="0" w:color="auto"/>
              <w:bottom w:val="single" w:sz="4" w:space="0" w:color="auto"/>
              <w:right w:val="single" w:sz="4" w:space="0" w:color="auto"/>
            </w:tcBorders>
            <w:vAlign w:val="center"/>
          </w:tcPr>
          <w:p w14:paraId="5769AF4F" w14:textId="22746C4E" w:rsidR="00FE2653" w:rsidRDefault="00FE2653" w:rsidP="00FE2653">
            <w:pPr>
              <w:jc w:val="center"/>
              <w:rPr>
                <w:rFonts w:ascii="Arial" w:hAnsi="Arial" w:cs="Arial"/>
                <w:lang w:eastAsia="en-US"/>
              </w:rPr>
            </w:pPr>
            <w:r>
              <w:rPr>
                <w:rFonts w:ascii="Arial" w:hAnsi="Arial" w:cs="Arial"/>
                <w:lang w:eastAsia="en-US"/>
              </w:rPr>
              <w:t>18 May 2026</w:t>
            </w:r>
          </w:p>
        </w:tc>
        <w:tc>
          <w:tcPr>
            <w:tcW w:w="3258" w:type="dxa"/>
            <w:tcBorders>
              <w:top w:val="single" w:sz="4" w:space="0" w:color="auto"/>
              <w:left w:val="single" w:sz="4" w:space="0" w:color="auto"/>
              <w:bottom w:val="single" w:sz="4" w:space="0" w:color="auto"/>
              <w:right w:val="single" w:sz="4" w:space="0" w:color="auto"/>
            </w:tcBorders>
            <w:vAlign w:val="center"/>
          </w:tcPr>
          <w:p w14:paraId="0C77474A" w14:textId="676BB8B0" w:rsidR="00FE2653" w:rsidRDefault="00FE2653" w:rsidP="00FE2653">
            <w:pPr>
              <w:jc w:val="center"/>
              <w:rPr>
                <w:rFonts w:ascii="Arial" w:hAnsi="Arial" w:cs="Arial"/>
                <w:lang w:eastAsia="en-US"/>
              </w:rPr>
            </w:pPr>
            <w:r>
              <w:rPr>
                <w:rFonts w:ascii="Arial" w:hAnsi="Arial" w:cs="Arial"/>
                <w:lang w:eastAsia="en-US"/>
              </w:rPr>
              <w:t>Removal of ability to site control points out of GB</w:t>
            </w:r>
          </w:p>
        </w:tc>
        <w:tc>
          <w:tcPr>
            <w:tcW w:w="2267" w:type="dxa"/>
            <w:tcBorders>
              <w:top w:val="single" w:sz="4" w:space="0" w:color="auto"/>
              <w:left w:val="single" w:sz="4" w:space="0" w:color="auto"/>
              <w:bottom w:val="single" w:sz="4" w:space="0" w:color="auto"/>
              <w:right w:val="single" w:sz="4" w:space="0" w:color="auto"/>
            </w:tcBorders>
            <w:vAlign w:val="center"/>
          </w:tcPr>
          <w:p w14:paraId="56F69056" w14:textId="2A99154D" w:rsidR="00FE2653" w:rsidRDefault="00FE2653" w:rsidP="00FE2653">
            <w:pPr>
              <w:jc w:val="center"/>
              <w:rPr>
                <w:rFonts w:ascii="Arial" w:hAnsi="Arial" w:cs="Arial"/>
              </w:rPr>
            </w:pPr>
            <w:r>
              <w:rPr>
                <w:rFonts w:ascii="Arial" w:hAnsi="Arial" w:cs="Arial"/>
              </w:rPr>
              <w:t>Anthony Johnson</w:t>
            </w:r>
          </w:p>
        </w:tc>
        <w:tc>
          <w:tcPr>
            <w:tcW w:w="2120" w:type="dxa"/>
            <w:tcBorders>
              <w:top w:val="single" w:sz="4" w:space="0" w:color="auto"/>
              <w:left w:val="single" w:sz="4" w:space="0" w:color="auto"/>
              <w:bottom w:val="single" w:sz="4" w:space="0" w:color="auto"/>
              <w:right w:val="single" w:sz="4" w:space="0" w:color="auto"/>
            </w:tcBorders>
            <w:vAlign w:val="center"/>
          </w:tcPr>
          <w:p w14:paraId="4DD2EAE3" w14:textId="77777777" w:rsidR="00FE2653" w:rsidRDefault="00FE2653" w:rsidP="00FE2653">
            <w:pPr>
              <w:jc w:val="center"/>
              <w:rPr>
                <w:rFonts w:ascii="Arial" w:hAnsi="Arial" w:cs="Arial"/>
                <w:lang w:eastAsia="en-US"/>
              </w:rPr>
            </w:pPr>
            <w:r>
              <w:rPr>
                <w:rFonts w:ascii="Arial" w:hAnsi="Arial" w:cs="Arial"/>
                <w:lang w:eastAsia="en-US"/>
              </w:rPr>
              <w:t>Xiaoyao Zhou</w:t>
            </w:r>
          </w:p>
          <w:p w14:paraId="4C0C24C2" w14:textId="2F89DDFB" w:rsidR="00FE2653" w:rsidRDefault="00FE2653" w:rsidP="00FE2653">
            <w:pPr>
              <w:jc w:val="center"/>
              <w:rPr>
                <w:rFonts w:ascii="Arial" w:hAnsi="Arial" w:cs="Arial"/>
                <w:lang w:eastAsia="en-US"/>
              </w:rPr>
            </w:pPr>
            <w:r>
              <w:rPr>
                <w:rFonts w:ascii="Arial" w:hAnsi="Arial" w:cs="Arial"/>
                <w:lang w:eastAsia="en-US"/>
              </w:rPr>
              <w:t>Operability Policy Manager</w:t>
            </w:r>
          </w:p>
        </w:tc>
      </w:tr>
    </w:tbl>
    <w:p w14:paraId="5774DD85" w14:textId="77777777" w:rsidR="008E32DD" w:rsidRPr="00F26AC1" w:rsidRDefault="008E32DD" w:rsidP="006218B2">
      <w:pPr>
        <w:rPr>
          <w:rFonts w:ascii="Arial" w:hAnsi="Arial" w:cs="Arial"/>
          <w:b/>
          <w:u w:val="single"/>
        </w:rPr>
      </w:pPr>
    </w:p>
    <w:p w14:paraId="284580D3" w14:textId="77777777" w:rsidR="008E32DD" w:rsidRPr="00F26AC1" w:rsidRDefault="009D49C9" w:rsidP="008E32DD">
      <w:pPr>
        <w:jc w:val="center"/>
        <w:rPr>
          <w:rFonts w:ascii="Arial" w:hAnsi="Arial" w:cs="Arial"/>
          <w:b/>
          <w:i/>
        </w:rPr>
      </w:pPr>
      <w:r w:rsidRPr="00F26AC1">
        <w:rPr>
          <w:rFonts w:ascii="Arial" w:hAnsi="Arial" w:cs="Arial"/>
          <w:b/>
          <w:i/>
          <w:highlight w:val="yellow"/>
        </w:rPr>
        <w:t>(Please delete this page once it has been checked)</w:t>
      </w:r>
    </w:p>
    <w:p w14:paraId="0D6BF858" w14:textId="77777777" w:rsidR="008E32DD" w:rsidRPr="00F26AC1" w:rsidRDefault="006A681C" w:rsidP="00157C6C">
      <w:pPr>
        <w:rPr>
          <w:rFonts w:ascii="Arial" w:hAnsi="Arial" w:cs="Arial"/>
          <w:b/>
          <w:u w:val="single"/>
        </w:rPr>
      </w:pPr>
      <w:r w:rsidRPr="00F26AC1">
        <w:rPr>
          <w:rFonts w:ascii="Arial" w:hAnsi="Arial" w:cs="Arial"/>
          <w:b/>
          <w:u w:val="single"/>
        </w:rPr>
        <w:br w:type="page"/>
      </w:r>
    </w:p>
    <w:p w14:paraId="02230BB5" w14:textId="77777777" w:rsidR="00FE125A" w:rsidRPr="00F26AC1" w:rsidRDefault="00FE125A">
      <w:pPr>
        <w:jc w:val="center"/>
        <w:rPr>
          <w:rFonts w:ascii="Arial" w:hAnsi="Arial" w:cs="Arial"/>
          <w:b/>
          <w:u w:val="single"/>
        </w:rPr>
      </w:pPr>
      <w:r w:rsidRPr="00F26AC1">
        <w:rPr>
          <w:rFonts w:ascii="Arial" w:hAnsi="Arial" w:cs="Arial"/>
          <w:b/>
          <w:u w:val="single"/>
        </w:rPr>
        <w:lastRenderedPageBreak/>
        <w:t>APPENDIX F</w:t>
      </w:r>
    </w:p>
    <w:p w14:paraId="1584DA06" w14:textId="77777777" w:rsidR="00447FE6" w:rsidRPr="00F26AC1" w:rsidRDefault="00447FE6">
      <w:pPr>
        <w:jc w:val="center"/>
        <w:rPr>
          <w:rFonts w:ascii="Arial" w:hAnsi="Arial" w:cs="Arial"/>
          <w:b/>
          <w:u w:val="single"/>
        </w:rPr>
      </w:pPr>
    </w:p>
    <w:p w14:paraId="24ACE5A9" w14:textId="77777777" w:rsidR="00FE125A" w:rsidRPr="00F26AC1" w:rsidRDefault="00FE125A">
      <w:pPr>
        <w:jc w:val="center"/>
        <w:rPr>
          <w:rFonts w:ascii="Arial" w:hAnsi="Arial" w:cs="Arial"/>
          <w:b/>
          <w:u w:val="single"/>
        </w:rPr>
      </w:pPr>
      <w:r w:rsidRPr="00F26AC1">
        <w:rPr>
          <w:rFonts w:ascii="Arial" w:hAnsi="Arial" w:cs="Arial"/>
          <w:b/>
          <w:u w:val="single"/>
        </w:rPr>
        <w:t>SITE SPECIFIC TECHNICAL CONDITIONS</w:t>
      </w:r>
    </w:p>
    <w:p w14:paraId="17F347D5" w14:textId="77777777" w:rsidR="00FE125A" w:rsidRPr="00F26AC1" w:rsidRDefault="00FE125A" w:rsidP="009E5390">
      <w:pPr>
        <w:jc w:val="center"/>
        <w:rPr>
          <w:rFonts w:ascii="Arial" w:hAnsi="Arial" w:cs="Arial"/>
          <w:b/>
          <w:u w:val="single"/>
        </w:rPr>
      </w:pPr>
      <w:r w:rsidRPr="00F26AC1">
        <w:rPr>
          <w:rFonts w:ascii="Arial" w:hAnsi="Arial" w:cs="Arial"/>
          <w:b/>
          <w:u w:val="single"/>
        </w:rPr>
        <w:t>CONTENTS</w:t>
      </w:r>
    </w:p>
    <w:p w14:paraId="6B177C23" w14:textId="77777777" w:rsidR="005B2DAE" w:rsidRPr="00F26AC1" w:rsidRDefault="005B2DAE" w:rsidP="005B2DAE">
      <w:pPr>
        <w:jc w:val="both"/>
        <w:rPr>
          <w:rFonts w:ascii="Arial" w:hAnsi="Arial" w:cs="Arial"/>
          <w:b/>
          <w:i/>
        </w:rPr>
      </w:pPr>
    </w:p>
    <w:p w14:paraId="7F0228AC" w14:textId="77777777" w:rsidR="00645B65" w:rsidRPr="00F26AC1" w:rsidRDefault="00645B65" w:rsidP="00645B65">
      <w:pPr>
        <w:jc w:val="center"/>
        <w:rPr>
          <w:rFonts w:ascii="Arial" w:hAnsi="Arial" w:cs="Arial"/>
          <w:b/>
          <w:i/>
        </w:rPr>
      </w:pPr>
      <w:r w:rsidRPr="00F26AC1">
        <w:rPr>
          <w:rFonts w:ascii="Arial" w:hAnsi="Arial" w:cs="Arial"/>
          <w:b/>
          <w:i/>
          <w:highlight w:val="yellow"/>
        </w:rPr>
        <w:t xml:space="preserve">(NOTES – ALL SECTIONS IN </w:t>
      </w:r>
      <w:r w:rsidR="00DA1307" w:rsidRPr="00F26AC1">
        <w:rPr>
          <w:rFonts w:ascii="Arial" w:hAnsi="Arial" w:cs="Arial"/>
          <w:b/>
          <w:i/>
          <w:color w:val="FF0000"/>
          <w:highlight w:val="yellow"/>
        </w:rPr>
        <w:t>[RED</w:t>
      </w:r>
      <w:r w:rsidR="004D51EC" w:rsidRPr="00F26AC1">
        <w:rPr>
          <w:rFonts w:ascii="Arial" w:hAnsi="Arial" w:cs="Arial"/>
          <w:b/>
          <w:i/>
          <w:color w:val="FF0000"/>
          <w:highlight w:val="yellow"/>
        </w:rPr>
        <w:t>]</w:t>
      </w:r>
      <w:r w:rsidR="006F3A28" w:rsidRPr="00F26AC1">
        <w:rPr>
          <w:rFonts w:ascii="Arial" w:hAnsi="Arial" w:cs="Arial"/>
          <w:b/>
          <w:i/>
          <w:highlight w:val="yellow"/>
        </w:rPr>
        <w:t xml:space="preserve"> TO BE COMPLETE</w:t>
      </w:r>
      <w:r w:rsidR="0021591C" w:rsidRPr="00F26AC1">
        <w:rPr>
          <w:rFonts w:ascii="Arial" w:hAnsi="Arial" w:cs="Arial"/>
          <w:b/>
          <w:i/>
          <w:highlight w:val="yellow"/>
        </w:rPr>
        <w:t>D/DELETED</w:t>
      </w:r>
      <w:r w:rsidR="006F3A28" w:rsidRPr="00F26AC1">
        <w:rPr>
          <w:rFonts w:ascii="Arial" w:hAnsi="Arial" w:cs="Arial"/>
          <w:b/>
          <w:i/>
          <w:highlight w:val="yellow"/>
        </w:rPr>
        <w:t xml:space="preserve"> W</w:t>
      </w:r>
      <w:r w:rsidR="00240CBA" w:rsidRPr="00F26AC1">
        <w:rPr>
          <w:rFonts w:ascii="Arial" w:hAnsi="Arial" w:cs="Arial"/>
          <w:b/>
          <w:i/>
          <w:highlight w:val="yellow"/>
        </w:rPr>
        <w:t>H</w:t>
      </w:r>
      <w:r w:rsidRPr="00F26AC1">
        <w:rPr>
          <w:rFonts w:ascii="Arial" w:hAnsi="Arial" w:cs="Arial"/>
          <w:b/>
          <w:i/>
          <w:highlight w:val="yellow"/>
        </w:rPr>
        <w:t>ERE APPROPRIATE)</w:t>
      </w:r>
    </w:p>
    <w:p w14:paraId="6098962B" w14:textId="1E19BA83" w:rsidR="00A04C85" w:rsidRPr="00F26AC1" w:rsidRDefault="00A04C85" w:rsidP="006D2F1E">
      <w:pPr>
        <w:tabs>
          <w:tab w:val="left" w:pos="5835"/>
        </w:tabs>
        <w:jc w:val="both"/>
        <w:rPr>
          <w:rFonts w:ascii="Arial" w:hAnsi="Arial" w:cs="Arial"/>
          <w:b/>
        </w:rPr>
      </w:pPr>
    </w:p>
    <w:tbl>
      <w:tblPr>
        <w:tblW w:w="0" w:type="auto"/>
        <w:tblLook w:val="01E0" w:firstRow="1" w:lastRow="1" w:firstColumn="1" w:lastColumn="1" w:noHBand="0" w:noVBand="0"/>
      </w:tblPr>
      <w:tblGrid>
        <w:gridCol w:w="4516"/>
        <w:gridCol w:w="4505"/>
      </w:tblGrid>
      <w:tr w:rsidR="006218B2" w:rsidRPr="00F26AC1" w14:paraId="0A3A7344" w14:textId="77777777" w:rsidTr="00E25DB4">
        <w:trPr>
          <w:trHeight w:val="489"/>
        </w:trPr>
        <w:tc>
          <w:tcPr>
            <w:tcW w:w="4618" w:type="dxa"/>
          </w:tcPr>
          <w:p w14:paraId="58C5D12D" w14:textId="77777777" w:rsidR="006218B2" w:rsidRPr="00F26AC1" w:rsidRDefault="006218B2" w:rsidP="008C0317">
            <w:pPr>
              <w:jc w:val="both"/>
              <w:rPr>
                <w:rFonts w:ascii="Arial" w:hAnsi="Arial" w:cs="Arial"/>
              </w:rPr>
            </w:pPr>
            <w:r w:rsidRPr="00F26AC1">
              <w:rPr>
                <w:rFonts w:ascii="Arial" w:hAnsi="Arial" w:cs="Arial"/>
              </w:rPr>
              <w:t>User:</w:t>
            </w:r>
          </w:p>
        </w:tc>
        <w:tc>
          <w:tcPr>
            <w:tcW w:w="4619" w:type="dxa"/>
          </w:tcPr>
          <w:p w14:paraId="37F69838" w14:textId="77777777" w:rsidR="006218B2" w:rsidRPr="00F26AC1" w:rsidRDefault="006218B2" w:rsidP="008C0317">
            <w:pPr>
              <w:jc w:val="both"/>
              <w:rPr>
                <w:rFonts w:ascii="Arial" w:hAnsi="Arial" w:cs="Arial"/>
                <w:color w:val="FF0000"/>
              </w:rPr>
            </w:pPr>
            <w:r w:rsidRPr="00F26AC1">
              <w:rPr>
                <w:rFonts w:ascii="Arial" w:hAnsi="Arial" w:cs="Arial"/>
                <w:color w:val="FF0000"/>
              </w:rPr>
              <w:t>[XXXX]</w:t>
            </w:r>
          </w:p>
        </w:tc>
      </w:tr>
      <w:tr w:rsidR="008C0317" w:rsidRPr="00F26AC1" w14:paraId="51C30AC2" w14:textId="77777777" w:rsidTr="00E25DB4">
        <w:trPr>
          <w:trHeight w:val="489"/>
        </w:trPr>
        <w:tc>
          <w:tcPr>
            <w:tcW w:w="4618" w:type="dxa"/>
          </w:tcPr>
          <w:p w14:paraId="7F649FC9" w14:textId="77777777" w:rsidR="008C0317" w:rsidRPr="00F26AC1" w:rsidRDefault="008C0317" w:rsidP="006218B2">
            <w:pPr>
              <w:jc w:val="both"/>
              <w:rPr>
                <w:rFonts w:ascii="Arial" w:hAnsi="Arial" w:cs="Arial"/>
              </w:rPr>
            </w:pPr>
            <w:r w:rsidRPr="00F26AC1">
              <w:rPr>
                <w:rFonts w:ascii="Arial" w:hAnsi="Arial" w:cs="Arial"/>
              </w:rPr>
              <w:t>Type of User</w:t>
            </w:r>
          </w:p>
        </w:tc>
        <w:tc>
          <w:tcPr>
            <w:tcW w:w="4619" w:type="dxa"/>
          </w:tcPr>
          <w:p w14:paraId="5252E90A" w14:textId="77777777" w:rsidR="008C0317" w:rsidRPr="00F26AC1" w:rsidRDefault="008C0317" w:rsidP="006218B2">
            <w:pPr>
              <w:jc w:val="both"/>
              <w:rPr>
                <w:rFonts w:ascii="Arial" w:hAnsi="Arial" w:cs="Arial"/>
                <w:color w:val="FF0000"/>
              </w:rPr>
            </w:pPr>
            <w:r w:rsidRPr="00F26AC1">
              <w:rPr>
                <w:rFonts w:ascii="Arial" w:hAnsi="Arial" w:cs="Arial"/>
                <w:color w:val="FF0000"/>
              </w:rPr>
              <w:t>EU Code User</w:t>
            </w:r>
          </w:p>
        </w:tc>
      </w:tr>
      <w:tr w:rsidR="008C0317" w:rsidRPr="00F26AC1" w14:paraId="4C691D37" w14:textId="77777777" w:rsidTr="00E25DB4">
        <w:trPr>
          <w:trHeight w:val="489"/>
        </w:trPr>
        <w:tc>
          <w:tcPr>
            <w:tcW w:w="4618" w:type="dxa"/>
          </w:tcPr>
          <w:p w14:paraId="4280A46B" w14:textId="77777777" w:rsidR="008C0317" w:rsidRPr="00F26AC1" w:rsidRDefault="008C0317" w:rsidP="006218B2">
            <w:pPr>
              <w:jc w:val="both"/>
              <w:rPr>
                <w:rFonts w:ascii="Arial" w:hAnsi="Arial" w:cs="Arial"/>
              </w:rPr>
            </w:pPr>
            <w:r w:rsidRPr="00F26AC1">
              <w:rPr>
                <w:rFonts w:ascii="Arial" w:hAnsi="Arial" w:cs="Arial"/>
              </w:rPr>
              <w:t>Connection Site:</w:t>
            </w:r>
          </w:p>
        </w:tc>
        <w:tc>
          <w:tcPr>
            <w:tcW w:w="4619" w:type="dxa"/>
          </w:tcPr>
          <w:p w14:paraId="5C3084F2" w14:textId="77777777" w:rsidR="008C0317" w:rsidRPr="00F26AC1" w:rsidRDefault="008C0317" w:rsidP="006218B2">
            <w:pPr>
              <w:jc w:val="both"/>
              <w:rPr>
                <w:rFonts w:ascii="Arial" w:hAnsi="Arial" w:cs="Arial"/>
                <w:color w:val="FF0000"/>
              </w:rPr>
            </w:pPr>
            <w:r w:rsidRPr="00F26AC1">
              <w:rPr>
                <w:rFonts w:ascii="Arial" w:hAnsi="Arial" w:cs="Arial"/>
                <w:color w:val="FF0000"/>
              </w:rPr>
              <w:t>[XXXX]</w:t>
            </w:r>
          </w:p>
        </w:tc>
      </w:tr>
    </w:tbl>
    <w:p w14:paraId="7792B6FF" w14:textId="77777777" w:rsidR="005B2DAE" w:rsidRPr="00F26AC1" w:rsidRDefault="005B2DAE" w:rsidP="005B2DAE">
      <w:pPr>
        <w:jc w:val="both"/>
        <w:rPr>
          <w:rFonts w:ascii="Arial" w:hAnsi="Arial" w:cs="Arial"/>
        </w:rPr>
      </w:pPr>
    </w:p>
    <w:p w14:paraId="528343AE" w14:textId="77777777" w:rsidR="005B2DAE" w:rsidRPr="00F26AC1" w:rsidRDefault="005B2DAE">
      <w:pPr>
        <w:jc w:val="both"/>
        <w:rPr>
          <w:rFonts w:ascii="Arial" w:hAnsi="Arial" w:cs="Arial"/>
        </w:rPr>
      </w:pPr>
    </w:p>
    <w:p w14:paraId="10C84B8C" w14:textId="77777777" w:rsidR="00FE125A" w:rsidRPr="00F26AC1" w:rsidRDefault="00FE125A">
      <w:pPr>
        <w:jc w:val="both"/>
        <w:rPr>
          <w:rFonts w:ascii="Arial" w:hAnsi="Arial" w:cs="Arial"/>
        </w:rPr>
      </w:pPr>
      <w:r w:rsidRPr="00F26AC1">
        <w:rPr>
          <w:rFonts w:ascii="Arial" w:hAnsi="Arial" w:cs="Arial"/>
          <w:b/>
        </w:rPr>
        <w:t>Contents</w:t>
      </w:r>
    </w:p>
    <w:p w14:paraId="6F06EB76" w14:textId="77777777" w:rsidR="00FE125A" w:rsidRPr="00F26AC1" w:rsidRDefault="00FE125A">
      <w:pPr>
        <w:jc w:val="both"/>
        <w:rPr>
          <w:rFonts w:ascii="Arial" w:hAnsi="Arial" w:cs="Arial"/>
        </w:rPr>
      </w:pPr>
    </w:p>
    <w:p w14:paraId="7783F125" w14:textId="77777777" w:rsidR="00FE125A" w:rsidRPr="00F26AC1" w:rsidRDefault="00FE125A">
      <w:pPr>
        <w:ind w:left="720" w:hanging="720"/>
        <w:jc w:val="both"/>
        <w:rPr>
          <w:rFonts w:ascii="Arial" w:hAnsi="Arial" w:cs="Arial"/>
        </w:rPr>
      </w:pPr>
      <w:r w:rsidRPr="00F26AC1">
        <w:rPr>
          <w:rFonts w:ascii="Arial" w:hAnsi="Arial" w:cs="Arial"/>
        </w:rPr>
        <w:t>F1</w:t>
      </w:r>
      <w:r w:rsidRPr="00F26AC1">
        <w:rPr>
          <w:rFonts w:ascii="Arial" w:hAnsi="Arial" w:cs="Arial"/>
        </w:rPr>
        <w:tab/>
      </w:r>
      <w:r w:rsidR="00F94842" w:rsidRPr="00F26AC1">
        <w:rPr>
          <w:rFonts w:ascii="Arial" w:hAnsi="Arial" w:cs="Arial"/>
        </w:rPr>
        <w:t xml:space="preserve">Agreed </w:t>
      </w:r>
      <w:r w:rsidRPr="00F26AC1">
        <w:rPr>
          <w:rFonts w:ascii="Arial" w:hAnsi="Arial" w:cs="Arial"/>
        </w:rPr>
        <w:t>Ancillary Services</w:t>
      </w:r>
    </w:p>
    <w:p w14:paraId="1BC70C35" w14:textId="77777777" w:rsidR="00FE125A" w:rsidRPr="00F26AC1" w:rsidRDefault="00FE125A">
      <w:pPr>
        <w:jc w:val="both"/>
        <w:rPr>
          <w:rFonts w:ascii="Arial" w:hAnsi="Arial" w:cs="Arial"/>
        </w:rPr>
      </w:pPr>
    </w:p>
    <w:p w14:paraId="3E2C1928" w14:textId="77777777" w:rsidR="00FE125A" w:rsidRPr="00F26AC1" w:rsidRDefault="00A31EA7">
      <w:pPr>
        <w:ind w:left="720" w:hanging="720"/>
        <w:jc w:val="both"/>
        <w:rPr>
          <w:rFonts w:ascii="Arial" w:hAnsi="Arial" w:cs="Arial"/>
        </w:rPr>
      </w:pPr>
      <w:r w:rsidRPr="00F26AC1">
        <w:rPr>
          <w:rFonts w:ascii="Arial" w:hAnsi="Arial" w:cs="Arial"/>
        </w:rPr>
        <w:t>F2</w:t>
      </w:r>
      <w:r w:rsidRPr="00F26AC1">
        <w:rPr>
          <w:rFonts w:ascii="Arial" w:hAnsi="Arial" w:cs="Arial"/>
        </w:rPr>
        <w:tab/>
        <w:t>Derogated Plant</w:t>
      </w:r>
    </w:p>
    <w:p w14:paraId="3CCDED72" w14:textId="77777777" w:rsidR="00FE125A" w:rsidRPr="00F26AC1" w:rsidRDefault="00FE125A">
      <w:pPr>
        <w:jc w:val="both"/>
        <w:rPr>
          <w:rFonts w:ascii="Arial" w:hAnsi="Arial" w:cs="Arial"/>
        </w:rPr>
      </w:pPr>
    </w:p>
    <w:p w14:paraId="431B070E" w14:textId="77777777" w:rsidR="00FE125A" w:rsidRPr="00F26AC1" w:rsidRDefault="00FE125A">
      <w:pPr>
        <w:ind w:left="720" w:hanging="720"/>
        <w:jc w:val="both"/>
        <w:rPr>
          <w:rFonts w:ascii="Arial" w:hAnsi="Arial" w:cs="Arial"/>
        </w:rPr>
      </w:pPr>
      <w:r w:rsidRPr="00F26AC1">
        <w:rPr>
          <w:rFonts w:ascii="Arial" w:hAnsi="Arial" w:cs="Arial"/>
        </w:rPr>
        <w:t>F3</w:t>
      </w:r>
      <w:r w:rsidRPr="00F26AC1">
        <w:rPr>
          <w:rFonts w:ascii="Arial" w:hAnsi="Arial" w:cs="Arial"/>
        </w:rPr>
        <w:tab/>
        <w:t>Special Automatic Facilities</w:t>
      </w:r>
    </w:p>
    <w:p w14:paraId="7EEA795A" w14:textId="77777777" w:rsidR="00FE125A" w:rsidRPr="00F26AC1" w:rsidRDefault="00FE125A">
      <w:pPr>
        <w:jc w:val="both"/>
        <w:rPr>
          <w:rFonts w:ascii="Arial" w:hAnsi="Arial" w:cs="Arial"/>
        </w:rPr>
      </w:pPr>
    </w:p>
    <w:p w14:paraId="043E66AA" w14:textId="77777777" w:rsidR="00FE125A" w:rsidRPr="00F26AC1" w:rsidRDefault="00FE125A">
      <w:pPr>
        <w:ind w:left="720" w:hanging="720"/>
        <w:jc w:val="both"/>
        <w:rPr>
          <w:rFonts w:ascii="Arial" w:hAnsi="Arial" w:cs="Arial"/>
        </w:rPr>
      </w:pPr>
      <w:r w:rsidRPr="00F26AC1">
        <w:rPr>
          <w:rFonts w:ascii="Arial" w:hAnsi="Arial" w:cs="Arial"/>
        </w:rPr>
        <w:t>F4</w:t>
      </w:r>
      <w:r w:rsidRPr="00F26AC1">
        <w:rPr>
          <w:rFonts w:ascii="Arial" w:hAnsi="Arial" w:cs="Arial"/>
        </w:rPr>
        <w:tab/>
        <w:t>Relay Settings &amp; Protection</w:t>
      </w:r>
    </w:p>
    <w:p w14:paraId="68F529B3" w14:textId="77777777" w:rsidR="00FE125A" w:rsidRPr="00F26AC1" w:rsidRDefault="00FE125A">
      <w:pPr>
        <w:jc w:val="both"/>
        <w:rPr>
          <w:rFonts w:ascii="Arial" w:hAnsi="Arial" w:cs="Arial"/>
        </w:rPr>
      </w:pPr>
    </w:p>
    <w:p w14:paraId="204D9CBC" w14:textId="77777777" w:rsidR="00FE125A" w:rsidRPr="00F26AC1" w:rsidRDefault="00FE125A" w:rsidP="00B15059">
      <w:pPr>
        <w:ind w:left="720" w:hanging="720"/>
        <w:jc w:val="both"/>
        <w:rPr>
          <w:rFonts w:ascii="Arial" w:hAnsi="Arial" w:cs="Arial"/>
        </w:rPr>
      </w:pPr>
      <w:r w:rsidRPr="00F26AC1">
        <w:rPr>
          <w:rFonts w:ascii="Arial" w:hAnsi="Arial" w:cs="Arial"/>
        </w:rPr>
        <w:t>F5</w:t>
      </w:r>
      <w:r w:rsidRPr="00F26AC1">
        <w:rPr>
          <w:rFonts w:ascii="Arial" w:hAnsi="Arial" w:cs="Arial"/>
        </w:rPr>
        <w:tab/>
        <w:t>Other Technical Requirements</w:t>
      </w:r>
    </w:p>
    <w:p w14:paraId="5C829091" w14:textId="77777777" w:rsidR="00B15059" w:rsidRPr="00F26AC1" w:rsidRDefault="00B15059" w:rsidP="00B15059">
      <w:pPr>
        <w:ind w:left="720" w:hanging="720"/>
        <w:jc w:val="both"/>
        <w:rPr>
          <w:rFonts w:ascii="Arial" w:hAnsi="Arial" w:cs="Arial"/>
        </w:rPr>
      </w:pPr>
    </w:p>
    <w:p w14:paraId="17F0F454" w14:textId="77777777" w:rsidR="00B15059" w:rsidRPr="00F26AC1" w:rsidRDefault="00B15059" w:rsidP="00B15059">
      <w:pPr>
        <w:ind w:left="720" w:hanging="720"/>
        <w:jc w:val="both"/>
        <w:rPr>
          <w:rFonts w:ascii="Arial" w:hAnsi="Arial" w:cs="Arial"/>
        </w:rPr>
      </w:pPr>
    </w:p>
    <w:p w14:paraId="11D9F257" w14:textId="1B694E09" w:rsidR="00B15059" w:rsidRPr="00F26AC1" w:rsidRDefault="00B15059" w:rsidP="00B15059">
      <w:pPr>
        <w:rPr>
          <w:rFonts w:ascii="Arial" w:hAnsi="Arial" w:cs="Arial"/>
          <w:b/>
          <w:i/>
        </w:rPr>
      </w:pPr>
      <w:r w:rsidRPr="00F26AC1">
        <w:rPr>
          <w:rFonts w:ascii="Arial" w:hAnsi="Arial" w:cs="Arial"/>
          <w:b/>
          <w:i/>
          <w:highlight w:val="yellow"/>
        </w:rPr>
        <w:t>Delete the</w:t>
      </w:r>
      <w:r w:rsidR="00A6763C" w:rsidRPr="00F26AC1">
        <w:rPr>
          <w:rFonts w:ascii="Arial" w:hAnsi="Arial" w:cs="Arial"/>
          <w:b/>
          <w:i/>
          <w:highlight w:val="yellow"/>
        </w:rPr>
        <w:t xml:space="preserve"> sections in the</w:t>
      </w:r>
      <w:r w:rsidRPr="00F26AC1">
        <w:rPr>
          <w:rFonts w:ascii="Arial" w:hAnsi="Arial" w:cs="Arial"/>
          <w:b/>
          <w:i/>
          <w:highlight w:val="yellow"/>
        </w:rPr>
        <w:t xml:space="preserve"> Electrical Standard </w:t>
      </w:r>
      <w:r w:rsidR="00ED5A0C" w:rsidRPr="00F26AC1">
        <w:rPr>
          <w:rFonts w:ascii="Arial" w:hAnsi="Arial" w:cs="Arial"/>
          <w:b/>
          <w:i/>
          <w:highlight w:val="yellow"/>
        </w:rPr>
        <w:t>paragraph which do not apply</w:t>
      </w:r>
      <w:r w:rsidR="00A6763C" w:rsidRPr="00F26AC1">
        <w:rPr>
          <w:rFonts w:ascii="Arial" w:hAnsi="Arial" w:cs="Arial"/>
          <w:b/>
          <w:i/>
        </w:rPr>
        <w:t>.</w:t>
      </w:r>
    </w:p>
    <w:p w14:paraId="7132B371" w14:textId="77777777" w:rsidR="00B15059" w:rsidRPr="00F26AC1" w:rsidRDefault="00B15059" w:rsidP="00B15059">
      <w:pPr>
        <w:ind w:left="720" w:hanging="720"/>
        <w:jc w:val="both"/>
        <w:rPr>
          <w:rFonts w:ascii="Arial" w:hAnsi="Arial" w:cs="Arial"/>
        </w:rPr>
      </w:pPr>
    </w:p>
    <w:p w14:paraId="411AECF6" w14:textId="77777777" w:rsidR="00FE125A" w:rsidRPr="00F26AC1" w:rsidRDefault="00FE125A">
      <w:pPr>
        <w:jc w:val="both"/>
        <w:rPr>
          <w:rFonts w:ascii="Arial" w:hAnsi="Arial" w:cs="Arial"/>
        </w:rPr>
      </w:pPr>
    </w:p>
    <w:p w14:paraId="41017D66" w14:textId="77777777" w:rsidR="00FE125A" w:rsidRPr="00F26AC1" w:rsidRDefault="00FE125A">
      <w:pPr>
        <w:jc w:val="both"/>
        <w:rPr>
          <w:rFonts w:ascii="Arial" w:hAnsi="Arial" w:cs="Arial"/>
        </w:rPr>
      </w:pPr>
    </w:p>
    <w:p w14:paraId="71347856" w14:textId="380544F4" w:rsidR="00FE125A" w:rsidRPr="00F26AC1" w:rsidRDefault="00FE125A">
      <w:pPr>
        <w:pStyle w:val="Heading1"/>
        <w:jc w:val="center"/>
        <w:rPr>
          <w:rFonts w:cs="Arial"/>
          <w:sz w:val="20"/>
        </w:rPr>
      </w:pPr>
      <w:r w:rsidRPr="00F26AC1">
        <w:rPr>
          <w:rFonts w:cs="Arial"/>
          <w:sz w:val="20"/>
        </w:rPr>
        <w:t>Electrical Standards</w:t>
      </w:r>
    </w:p>
    <w:p w14:paraId="6E6F7F49" w14:textId="77777777" w:rsidR="00ED5A0C" w:rsidRPr="00F26AC1" w:rsidRDefault="00ED5A0C" w:rsidP="00FF1CF3">
      <w:pPr>
        <w:pStyle w:val="BodyText2"/>
        <w:rPr>
          <w:rFonts w:cs="Arial"/>
          <w:sz w:val="20"/>
        </w:rPr>
      </w:pPr>
    </w:p>
    <w:p w14:paraId="4672FA05" w14:textId="383E642F" w:rsidR="00FF1CF3" w:rsidRPr="00F26AC1" w:rsidRDefault="00A6763C" w:rsidP="00FF1CF3">
      <w:pPr>
        <w:pStyle w:val="BodyText2"/>
        <w:rPr>
          <w:rFonts w:cs="Arial"/>
          <w:sz w:val="20"/>
        </w:rPr>
      </w:pPr>
      <w:r w:rsidRPr="00F26AC1">
        <w:rPr>
          <w:sz w:val="20"/>
        </w:rPr>
        <w:t xml:space="preserve">These appendices contain references to </w:t>
      </w:r>
      <w:r w:rsidRPr="00F26AC1">
        <w:rPr>
          <w:color w:val="FF0000"/>
          <w:sz w:val="20"/>
          <w:highlight w:val="yellow"/>
        </w:rPr>
        <w:t>The Scottish Electrical Standards for SPT’s Transmission System (SPTS)/ Scottish Electrical Standards for SHET’s Transmission System (SHETS)</w:t>
      </w:r>
      <w:r w:rsidRPr="00F26AC1">
        <w:rPr>
          <w:color w:val="FF0000"/>
          <w:sz w:val="20"/>
        </w:rPr>
        <w:t xml:space="preserve"> </w:t>
      </w:r>
      <w:r w:rsidRPr="00F26AC1">
        <w:rPr>
          <w:sz w:val="20"/>
        </w:rPr>
        <w:t>or the Relevant Electrical Standards (RES)</w:t>
      </w:r>
      <w:r w:rsidRPr="00F26AC1">
        <w:rPr>
          <w:color w:val="FF0000"/>
          <w:sz w:val="20"/>
        </w:rPr>
        <w:t xml:space="preserve"> </w:t>
      </w:r>
      <w:r w:rsidRPr="00F26AC1">
        <w:rPr>
          <w:sz w:val="20"/>
        </w:rPr>
        <w:t xml:space="preserve">throughout. The </w:t>
      </w:r>
      <w:r w:rsidR="00AB6DEB" w:rsidRPr="00F26AC1">
        <w:rPr>
          <w:sz w:val="20"/>
        </w:rPr>
        <w:t xml:space="preserve">EU Code </w:t>
      </w:r>
      <w:r w:rsidRPr="00F26AC1">
        <w:rPr>
          <w:sz w:val="20"/>
        </w:rPr>
        <w:t xml:space="preserve">User shall ensure that all </w:t>
      </w:r>
      <w:r w:rsidR="00AB6DEB" w:rsidRPr="00F26AC1">
        <w:rPr>
          <w:sz w:val="20"/>
        </w:rPr>
        <w:t xml:space="preserve">EU Code </w:t>
      </w:r>
      <w:r w:rsidRPr="00F26AC1">
        <w:rPr>
          <w:sz w:val="20"/>
        </w:rPr>
        <w:t xml:space="preserve">User equipment contained within the Relevant Transmission Licensee’s busbar protection zone at the User/National Transmission Connection Point (see Grid Code </w:t>
      </w:r>
      <w:r w:rsidR="00865D8F">
        <w:rPr>
          <w:sz w:val="20"/>
        </w:rPr>
        <w:t>E</w:t>
      </w:r>
      <w:r w:rsidRPr="00F26AC1">
        <w:rPr>
          <w:sz w:val="20"/>
        </w:rPr>
        <w:t xml:space="preserve">CC 6.2.1.2) complies with the </w:t>
      </w:r>
      <w:r w:rsidRPr="00F26AC1">
        <w:rPr>
          <w:color w:val="FF0000"/>
          <w:sz w:val="20"/>
          <w:highlight w:val="yellow"/>
        </w:rPr>
        <w:t>RES/SPTS/SHETS</w:t>
      </w:r>
      <w:r w:rsidRPr="00F26AC1">
        <w:rPr>
          <w:sz w:val="20"/>
        </w:rPr>
        <w:t xml:space="preserve">. </w:t>
      </w:r>
      <w:r w:rsidR="00A70CD7" w:rsidRPr="009D49C9">
        <w:rPr>
          <w:sz w:val="20"/>
        </w:rPr>
        <w:t xml:space="preserve">The </w:t>
      </w:r>
      <w:r w:rsidR="00A70CD7">
        <w:rPr>
          <w:sz w:val="20"/>
        </w:rPr>
        <w:t xml:space="preserve">EU Code </w:t>
      </w:r>
      <w:r w:rsidR="00A70CD7" w:rsidRPr="009D49C9">
        <w:rPr>
          <w:sz w:val="20"/>
        </w:rPr>
        <w:t xml:space="preserve">User shall ensure that subject to the provisions of </w:t>
      </w:r>
      <w:r w:rsidR="00A70CD7" w:rsidRPr="005244C6">
        <w:rPr>
          <w:sz w:val="20"/>
        </w:rPr>
        <w:t xml:space="preserve">Grid Code ECC.6.2.1.2 following this agreement, any permanent alterations to all </w:t>
      </w:r>
      <w:r w:rsidR="00A70CD7" w:rsidRPr="00F856F1">
        <w:rPr>
          <w:sz w:val="20"/>
        </w:rPr>
        <w:t xml:space="preserve">EU Code User equipment contained within the </w:t>
      </w:r>
      <w:proofErr w:type="spellStart"/>
      <w:r w:rsidR="00836E9D">
        <w:rPr>
          <w:sz w:val="20"/>
        </w:rPr>
        <w:t>the</w:t>
      </w:r>
      <w:proofErr w:type="spellEnd"/>
      <w:r w:rsidR="00836E9D">
        <w:rPr>
          <w:sz w:val="20"/>
        </w:rPr>
        <w:t xml:space="preserve"> Relevant Transmission Licensees</w:t>
      </w:r>
      <w:r w:rsidR="00A70CD7" w:rsidRPr="00F856F1">
        <w:rPr>
          <w:sz w:val="20"/>
        </w:rPr>
        <w:t xml:space="preserve"> busbar protection zone at the EU Code User/</w:t>
      </w:r>
      <w:r w:rsidR="00836E9D">
        <w:rPr>
          <w:sz w:val="20"/>
        </w:rPr>
        <w:t>Relevant Transmission Licensee</w:t>
      </w:r>
      <w:r w:rsidR="00A70CD7" w:rsidRPr="00F856F1">
        <w:rPr>
          <w:sz w:val="20"/>
        </w:rPr>
        <w:t xml:space="preserve"> connection point are agreed between the EU Code User and </w:t>
      </w:r>
      <w:r w:rsidR="00430AD7">
        <w:rPr>
          <w:sz w:val="20"/>
        </w:rPr>
        <w:t xml:space="preserve">the Relevant Transmission Licensee. </w:t>
      </w:r>
      <w:r w:rsidRPr="00F26AC1">
        <w:rPr>
          <w:rFonts w:cs="Arial"/>
          <w:sz w:val="20"/>
        </w:rPr>
        <w:t xml:space="preserve">The </w:t>
      </w:r>
      <w:r w:rsidR="00AB6DEB" w:rsidRPr="00F26AC1">
        <w:rPr>
          <w:rFonts w:cs="Arial"/>
          <w:sz w:val="20"/>
        </w:rPr>
        <w:t xml:space="preserve">EU Code </w:t>
      </w:r>
      <w:r w:rsidRPr="00F26AC1">
        <w:rPr>
          <w:rFonts w:cs="Arial"/>
          <w:sz w:val="20"/>
        </w:rPr>
        <w:t xml:space="preserve">User can access the standards from The Company’s website which is available </w:t>
      </w:r>
      <w:proofErr w:type="gramStart"/>
      <w:r w:rsidRPr="00F26AC1">
        <w:rPr>
          <w:rFonts w:cs="Arial"/>
          <w:sz w:val="20"/>
        </w:rPr>
        <w:t>at:-</w:t>
      </w:r>
      <w:proofErr w:type="gramEnd"/>
    </w:p>
    <w:p w14:paraId="43EE7E3D" w14:textId="77777777" w:rsidR="00FF1CF3" w:rsidRPr="00F26AC1" w:rsidRDefault="00FF1CF3" w:rsidP="00FF1CF3">
      <w:pPr>
        <w:pStyle w:val="BodyText2"/>
        <w:rPr>
          <w:rFonts w:cs="Arial"/>
          <w:sz w:val="20"/>
        </w:rPr>
      </w:pPr>
    </w:p>
    <w:p w14:paraId="56141118" w14:textId="77777777" w:rsidR="006213AF" w:rsidRPr="006213AF" w:rsidRDefault="006213AF" w:rsidP="006213AF">
      <w:pPr>
        <w:pStyle w:val="BodyText2"/>
        <w:rPr>
          <w:sz w:val="20"/>
        </w:rPr>
      </w:pPr>
      <w:hyperlink r:id="rId11" w:history="1">
        <w:r w:rsidRPr="006213AF">
          <w:rPr>
            <w:rStyle w:val="Hyperlink"/>
            <w:sz w:val="20"/>
          </w:rPr>
          <w:t>https://www.neso.energy/industry-information/codes/grid-code-gc/electrical-standards-documents</w:t>
        </w:r>
      </w:hyperlink>
      <w:r w:rsidRPr="006213AF">
        <w:rPr>
          <w:sz w:val="20"/>
        </w:rPr>
        <w:t xml:space="preserve"> </w:t>
      </w:r>
    </w:p>
    <w:p w14:paraId="2010B0AB" w14:textId="77777777" w:rsidR="00942EC0" w:rsidRPr="00F26AC1" w:rsidRDefault="00942EC0" w:rsidP="00FF1CF3">
      <w:pPr>
        <w:pStyle w:val="BodyText2"/>
        <w:rPr>
          <w:rFonts w:cs="Arial"/>
          <w:sz w:val="20"/>
        </w:rPr>
      </w:pPr>
    </w:p>
    <w:p w14:paraId="21C81996" w14:textId="01C8EC23" w:rsidR="00A6763C" w:rsidRPr="00F26AC1" w:rsidRDefault="00A6763C" w:rsidP="4284771F">
      <w:pPr>
        <w:pStyle w:val="BodyText2"/>
        <w:rPr>
          <w:rFonts w:cs="Arial"/>
          <w:i/>
          <w:iCs/>
          <w:sz w:val="20"/>
        </w:rPr>
      </w:pPr>
      <w:r w:rsidRPr="4284771F">
        <w:rPr>
          <w:rFonts w:cs="Arial"/>
          <w:sz w:val="20"/>
        </w:rPr>
        <w:t xml:space="preserve">It is recognised by the </w:t>
      </w:r>
      <w:r w:rsidR="00AB6DEB" w:rsidRPr="4284771F">
        <w:rPr>
          <w:rFonts w:cs="Arial"/>
          <w:sz w:val="20"/>
        </w:rPr>
        <w:t xml:space="preserve">EU Code </w:t>
      </w:r>
      <w:r w:rsidRPr="4284771F">
        <w:rPr>
          <w:rFonts w:cs="Arial"/>
          <w:sz w:val="20"/>
        </w:rPr>
        <w:t>User, the Relevant Transmission Licensee</w:t>
      </w:r>
      <w:r w:rsidRPr="4284771F">
        <w:rPr>
          <w:rFonts w:cs="Arial"/>
          <w:color w:val="FF0000"/>
          <w:sz w:val="20"/>
        </w:rPr>
        <w:t xml:space="preserve"> </w:t>
      </w:r>
      <w:r w:rsidRPr="4284771F">
        <w:rPr>
          <w:rFonts w:cs="Arial"/>
          <w:sz w:val="20"/>
        </w:rPr>
        <w:t xml:space="preserve">and The Company that the equipment installed at the date of this Agreement may not meet the requirements of the latest </w:t>
      </w:r>
      <w:r w:rsidRPr="4284771F">
        <w:rPr>
          <w:rFonts w:cs="Arial"/>
          <w:color w:val="FF0000"/>
          <w:sz w:val="20"/>
          <w:highlight w:val="yellow"/>
        </w:rPr>
        <w:t>SPTS/SHETS</w:t>
      </w:r>
      <w:r w:rsidRPr="4284771F">
        <w:rPr>
          <w:rFonts w:cs="Arial"/>
          <w:sz w:val="20"/>
        </w:rPr>
        <w:t xml:space="preserve"> or RES but were installed to the standards applicable at the time of design. Accordingly, unless a permanent alteration is made then, the User shall not be required to make the equipment compliant with the SPTS/SHETS or RES and this Appendix F. </w:t>
      </w:r>
      <w:r w:rsidRPr="4284771F">
        <w:rPr>
          <w:rFonts w:cs="Arial"/>
          <w:i/>
          <w:iCs/>
          <w:sz w:val="20"/>
          <w:highlight w:val="yellow"/>
        </w:rPr>
        <w:t>(this paragraph applies only to existing sites)</w:t>
      </w:r>
    </w:p>
    <w:p w14:paraId="148A53FB" w14:textId="77777777" w:rsidR="00A6763C" w:rsidRPr="00F26AC1" w:rsidRDefault="00A6763C" w:rsidP="00A6763C">
      <w:pPr>
        <w:pStyle w:val="BodyText2"/>
        <w:rPr>
          <w:sz w:val="20"/>
        </w:rPr>
      </w:pPr>
    </w:p>
    <w:p w14:paraId="19C47869" w14:textId="7DCD52FF" w:rsidR="00A6763C" w:rsidRPr="00F26AC1" w:rsidRDefault="00A6763C" w:rsidP="4284771F">
      <w:pPr>
        <w:pStyle w:val="BodyText2"/>
        <w:rPr>
          <w:sz w:val="20"/>
        </w:rPr>
      </w:pPr>
      <w:r w:rsidRPr="4284771F">
        <w:rPr>
          <w:sz w:val="20"/>
        </w:rPr>
        <w:t xml:space="preserve">The </w:t>
      </w:r>
      <w:r w:rsidRPr="4284771F">
        <w:rPr>
          <w:color w:val="FF0000"/>
          <w:sz w:val="20"/>
          <w:highlight w:val="yellow"/>
        </w:rPr>
        <w:t>SPTS/SHETS</w:t>
      </w:r>
      <w:r w:rsidRPr="4284771F">
        <w:rPr>
          <w:color w:val="FF0000"/>
          <w:sz w:val="20"/>
        </w:rPr>
        <w:t xml:space="preserve"> </w:t>
      </w:r>
      <w:r w:rsidRPr="4284771F">
        <w:rPr>
          <w:sz w:val="20"/>
        </w:rPr>
        <w:t xml:space="preserve">and RES are updated periodically. If the </w:t>
      </w:r>
      <w:r w:rsidRPr="4284771F">
        <w:rPr>
          <w:color w:val="FF0000"/>
          <w:sz w:val="20"/>
          <w:highlight w:val="yellow"/>
        </w:rPr>
        <w:t>SPTS / SHETS</w:t>
      </w:r>
      <w:r w:rsidRPr="4284771F">
        <w:rPr>
          <w:color w:val="FF0000"/>
          <w:sz w:val="20"/>
        </w:rPr>
        <w:t xml:space="preserve"> </w:t>
      </w:r>
      <w:r w:rsidRPr="4284771F">
        <w:rPr>
          <w:sz w:val="20"/>
        </w:rPr>
        <w:t>or</w:t>
      </w:r>
      <w:r w:rsidRPr="4284771F">
        <w:rPr>
          <w:color w:val="FF0000"/>
          <w:sz w:val="20"/>
        </w:rPr>
        <w:t xml:space="preserve"> </w:t>
      </w:r>
      <w:r w:rsidRPr="4284771F">
        <w:rPr>
          <w:sz w:val="20"/>
        </w:rPr>
        <w:t xml:space="preserve">RES </w:t>
      </w:r>
      <w:r w:rsidR="005B4031">
        <w:rPr>
          <w:sz w:val="20"/>
        </w:rPr>
        <w:t>are</w:t>
      </w:r>
      <w:r w:rsidRPr="4284771F">
        <w:rPr>
          <w:sz w:val="20"/>
        </w:rPr>
        <w:t xml:space="preserve"> updated in the period between issuing the Connection Offer and the </w:t>
      </w:r>
      <w:r w:rsidR="00AB6DEB" w:rsidRPr="4284771F">
        <w:rPr>
          <w:sz w:val="20"/>
        </w:rPr>
        <w:t xml:space="preserve">EU Code </w:t>
      </w:r>
      <w:r w:rsidRPr="4284771F">
        <w:rPr>
          <w:sz w:val="20"/>
        </w:rPr>
        <w:t xml:space="preserve">User completing the connection to the National Transmission System then The Company will seek agreement with the </w:t>
      </w:r>
      <w:r w:rsidR="00AB6DEB" w:rsidRPr="4284771F">
        <w:rPr>
          <w:sz w:val="20"/>
        </w:rPr>
        <w:t>E</w:t>
      </w:r>
      <w:r w:rsidR="13CC77D2" w:rsidRPr="4284771F">
        <w:rPr>
          <w:sz w:val="20"/>
        </w:rPr>
        <w:t>U</w:t>
      </w:r>
      <w:r w:rsidR="00AB6DEB" w:rsidRPr="4284771F">
        <w:rPr>
          <w:sz w:val="20"/>
        </w:rPr>
        <w:t xml:space="preserve"> Code </w:t>
      </w:r>
      <w:r w:rsidRPr="4284771F">
        <w:rPr>
          <w:sz w:val="20"/>
        </w:rPr>
        <w:t>User to use the updated RES</w:t>
      </w:r>
      <w:r w:rsidRPr="4284771F">
        <w:rPr>
          <w:color w:val="FF0000"/>
          <w:sz w:val="20"/>
        </w:rPr>
        <w:t xml:space="preserve"> </w:t>
      </w:r>
      <w:r w:rsidRPr="4284771F">
        <w:rPr>
          <w:sz w:val="20"/>
        </w:rPr>
        <w:t>and</w:t>
      </w:r>
      <w:r w:rsidRPr="4284771F">
        <w:rPr>
          <w:color w:val="FF0000"/>
          <w:sz w:val="20"/>
        </w:rPr>
        <w:t xml:space="preserve"> </w:t>
      </w:r>
      <w:r w:rsidRPr="4284771F">
        <w:rPr>
          <w:color w:val="FF0000"/>
          <w:sz w:val="20"/>
          <w:highlight w:val="yellow"/>
        </w:rPr>
        <w:t>SPTS/SHETS</w:t>
      </w:r>
      <w:r w:rsidRPr="4284771F">
        <w:rPr>
          <w:sz w:val="20"/>
        </w:rPr>
        <w:t xml:space="preserve"> as the standard for plant and apparatus at the Connection Point.</w:t>
      </w:r>
    </w:p>
    <w:p w14:paraId="26265A2A" w14:textId="77777777" w:rsidR="0061146F" w:rsidRPr="00F26AC1" w:rsidRDefault="0061146F" w:rsidP="0061146F">
      <w:pPr>
        <w:pStyle w:val="BodyText2"/>
        <w:rPr>
          <w:rFonts w:cs="Arial"/>
          <w:sz w:val="20"/>
        </w:rPr>
      </w:pPr>
    </w:p>
    <w:p w14:paraId="285DC1F8" w14:textId="77777777" w:rsidR="00FE125A" w:rsidRPr="00F26AC1" w:rsidRDefault="00FE125A" w:rsidP="00C43A1F">
      <w:pPr>
        <w:jc w:val="center"/>
        <w:rPr>
          <w:rFonts w:ascii="Arial" w:hAnsi="Arial" w:cs="Arial"/>
          <w:b/>
          <w:u w:val="single"/>
        </w:rPr>
      </w:pPr>
      <w:r w:rsidRPr="00F26AC1">
        <w:rPr>
          <w:rFonts w:ascii="Arial" w:hAnsi="Arial" w:cs="Arial"/>
          <w:b/>
          <w:u w:val="single"/>
        </w:rPr>
        <w:br w:type="page"/>
      </w:r>
      <w:r w:rsidRPr="00F26AC1">
        <w:rPr>
          <w:rFonts w:ascii="Arial" w:hAnsi="Arial" w:cs="Arial"/>
          <w:b/>
          <w:u w:val="single"/>
        </w:rPr>
        <w:lastRenderedPageBreak/>
        <w:t>APPENDIX F1</w:t>
      </w:r>
    </w:p>
    <w:p w14:paraId="2FE7103A" w14:textId="77777777" w:rsidR="00FE125A" w:rsidRPr="00F26AC1" w:rsidRDefault="00FE125A">
      <w:pPr>
        <w:jc w:val="both"/>
        <w:rPr>
          <w:rFonts w:ascii="Arial" w:hAnsi="Arial" w:cs="Arial"/>
          <w:u w:val="single"/>
        </w:rPr>
      </w:pPr>
    </w:p>
    <w:p w14:paraId="4E663F56" w14:textId="77777777" w:rsidR="00FE125A" w:rsidRPr="00F26AC1" w:rsidRDefault="00FE125A">
      <w:pPr>
        <w:jc w:val="center"/>
        <w:rPr>
          <w:rFonts w:ascii="Arial" w:hAnsi="Arial" w:cs="Arial"/>
          <w:b/>
          <w:u w:val="single"/>
        </w:rPr>
      </w:pPr>
      <w:r w:rsidRPr="00F26AC1">
        <w:rPr>
          <w:rFonts w:ascii="Arial" w:hAnsi="Arial" w:cs="Arial"/>
          <w:b/>
          <w:u w:val="single"/>
        </w:rPr>
        <w:t>SITE SPECIFIC TECHNICAL CONDITIONS</w:t>
      </w:r>
    </w:p>
    <w:p w14:paraId="43989DE9" w14:textId="2EA3BA8B" w:rsidR="00FE125A" w:rsidRPr="00F26AC1" w:rsidRDefault="00FE125A">
      <w:pPr>
        <w:jc w:val="center"/>
        <w:rPr>
          <w:rFonts w:ascii="Arial" w:hAnsi="Arial" w:cs="Arial"/>
        </w:rPr>
      </w:pPr>
      <w:r w:rsidRPr="00F26AC1">
        <w:rPr>
          <w:rFonts w:ascii="Arial" w:hAnsi="Arial" w:cs="Arial"/>
          <w:b/>
          <w:u w:val="single"/>
        </w:rPr>
        <w:t xml:space="preserve">AGREED </w:t>
      </w:r>
      <w:r w:rsidR="00112148">
        <w:rPr>
          <w:rFonts w:ascii="Arial" w:hAnsi="Arial" w:cs="Arial"/>
          <w:b/>
          <w:u w:val="single"/>
        </w:rPr>
        <w:t>ANCILLARY</w:t>
      </w:r>
      <w:r w:rsidRPr="00F26AC1">
        <w:rPr>
          <w:rFonts w:ascii="Arial" w:hAnsi="Arial" w:cs="Arial"/>
          <w:b/>
          <w:u w:val="single"/>
        </w:rPr>
        <w:t xml:space="preserve"> SERVICES</w:t>
      </w:r>
    </w:p>
    <w:p w14:paraId="50EEBB0D" w14:textId="77777777" w:rsidR="00FE125A" w:rsidRPr="00F26AC1" w:rsidRDefault="00FE125A">
      <w:pPr>
        <w:jc w:val="both"/>
        <w:rPr>
          <w:rFonts w:ascii="Arial" w:hAnsi="Arial" w:cs="Arial"/>
        </w:rPr>
      </w:pPr>
    </w:p>
    <w:tbl>
      <w:tblPr>
        <w:tblW w:w="0" w:type="auto"/>
        <w:tblLook w:val="01E0" w:firstRow="1" w:lastRow="1" w:firstColumn="1" w:lastColumn="1" w:noHBand="0" w:noVBand="0"/>
      </w:tblPr>
      <w:tblGrid>
        <w:gridCol w:w="4516"/>
        <w:gridCol w:w="4505"/>
      </w:tblGrid>
      <w:tr w:rsidR="008C0317" w:rsidRPr="00F26AC1" w14:paraId="7D3F0D37" w14:textId="77777777" w:rsidTr="00427DF8">
        <w:trPr>
          <w:trHeight w:val="489"/>
        </w:trPr>
        <w:tc>
          <w:tcPr>
            <w:tcW w:w="4618" w:type="dxa"/>
          </w:tcPr>
          <w:p w14:paraId="718ABF88" w14:textId="77777777" w:rsidR="008C0317" w:rsidRPr="00F26AC1" w:rsidRDefault="008C0317" w:rsidP="00427DF8">
            <w:pPr>
              <w:jc w:val="both"/>
              <w:rPr>
                <w:rFonts w:ascii="Arial" w:hAnsi="Arial" w:cs="Arial"/>
              </w:rPr>
            </w:pPr>
            <w:r w:rsidRPr="00F26AC1">
              <w:rPr>
                <w:rFonts w:ascii="Arial" w:hAnsi="Arial" w:cs="Arial"/>
              </w:rPr>
              <w:t>User:</w:t>
            </w:r>
          </w:p>
        </w:tc>
        <w:tc>
          <w:tcPr>
            <w:tcW w:w="4619" w:type="dxa"/>
          </w:tcPr>
          <w:p w14:paraId="72E2AE21"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r w:rsidR="008C0317" w:rsidRPr="00F26AC1" w14:paraId="572ACD65" w14:textId="77777777" w:rsidTr="00427DF8">
        <w:trPr>
          <w:trHeight w:val="489"/>
        </w:trPr>
        <w:tc>
          <w:tcPr>
            <w:tcW w:w="4618" w:type="dxa"/>
          </w:tcPr>
          <w:p w14:paraId="76EAE01A" w14:textId="77777777" w:rsidR="008C0317" w:rsidRPr="00F26AC1" w:rsidRDefault="008C0317" w:rsidP="00427DF8">
            <w:pPr>
              <w:jc w:val="both"/>
              <w:rPr>
                <w:rFonts w:ascii="Arial" w:hAnsi="Arial" w:cs="Arial"/>
              </w:rPr>
            </w:pPr>
            <w:r w:rsidRPr="00F26AC1">
              <w:rPr>
                <w:rFonts w:ascii="Arial" w:hAnsi="Arial" w:cs="Arial"/>
              </w:rPr>
              <w:t>Type of User</w:t>
            </w:r>
          </w:p>
        </w:tc>
        <w:tc>
          <w:tcPr>
            <w:tcW w:w="4619" w:type="dxa"/>
          </w:tcPr>
          <w:p w14:paraId="2BA43FA8" w14:textId="77777777" w:rsidR="008C0317" w:rsidRPr="00F26AC1" w:rsidRDefault="008C0317" w:rsidP="00427DF8">
            <w:pPr>
              <w:jc w:val="both"/>
              <w:rPr>
                <w:rFonts w:ascii="Arial" w:hAnsi="Arial" w:cs="Arial"/>
                <w:color w:val="FF0000"/>
              </w:rPr>
            </w:pPr>
            <w:r w:rsidRPr="00F26AC1">
              <w:rPr>
                <w:rFonts w:ascii="Arial" w:hAnsi="Arial" w:cs="Arial"/>
                <w:color w:val="FF0000"/>
              </w:rPr>
              <w:t>EU Code User</w:t>
            </w:r>
          </w:p>
        </w:tc>
      </w:tr>
      <w:tr w:rsidR="008C0317" w:rsidRPr="00F26AC1" w14:paraId="623FF7E7" w14:textId="77777777" w:rsidTr="00427DF8">
        <w:trPr>
          <w:trHeight w:val="489"/>
        </w:trPr>
        <w:tc>
          <w:tcPr>
            <w:tcW w:w="4618" w:type="dxa"/>
          </w:tcPr>
          <w:p w14:paraId="201692D4" w14:textId="77777777" w:rsidR="008C0317" w:rsidRPr="00F26AC1" w:rsidRDefault="008C0317" w:rsidP="00427DF8">
            <w:pPr>
              <w:jc w:val="both"/>
              <w:rPr>
                <w:rFonts w:ascii="Arial" w:hAnsi="Arial" w:cs="Arial"/>
              </w:rPr>
            </w:pPr>
            <w:r w:rsidRPr="00F26AC1">
              <w:rPr>
                <w:rFonts w:ascii="Arial" w:hAnsi="Arial" w:cs="Arial"/>
              </w:rPr>
              <w:t>Connection Site:</w:t>
            </w:r>
          </w:p>
        </w:tc>
        <w:tc>
          <w:tcPr>
            <w:tcW w:w="4619" w:type="dxa"/>
          </w:tcPr>
          <w:p w14:paraId="1D0BA184"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bl>
    <w:p w14:paraId="4B16468A" w14:textId="77777777" w:rsidR="006A778E" w:rsidRPr="00F26AC1" w:rsidRDefault="006A778E">
      <w:pPr>
        <w:jc w:val="both"/>
        <w:rPr>
          <w:rFonts w:ascii="Arial" w:hAnsi="Arial" w:cs="Arial"/>
          <w:b/>
        </w:rPr>
      </w:pPr>
    </w:p>
    <w:p w14:paraId="309CEC02" w14:textId="6F9AB5DF" w:rsidR="00FE125A" w:rsidRPr="00F26AC1" w:rsidRDefault="00FE125A">
      <w:pPr>
        <w:jc w:val="both"/>
        <w:rPr>
          <w:rFonts w:ascii="Arial" w:hAnsi="Arial" w:cs="Arial"/>
          <w:b/>
        </w:rPr>
      </w:pPr>
      <w:r w:rsidRPr="00F26AC1">
        <w:rPr>
          <w:rFonts w:ascii="Arial" w:hAnsi="Arial" w:cs="Arial"/>
          <w:b/>
        </w:rPr>
        <w:t xml:space="preserve">Agreed </w:t>
      </w:r>
      <w:r w:rsidR="00ED2870">
        <w:rPr>
          <w:rFonts w:ascii="Arial" w:hAnsi="Arial" w:cs="Arial"/>
          <w:b/>
        </w:rPr>
        <w:t>Ancillary</w:t>
      </w:r>
      <w:r w:rsidRPr="00F26AC1">
        <w:rPr>
          <w:rFonts w:ascii="Arial" w:hAnsi="Arial" w:cs="Arial"/>
          <w:b/>
        </w:rPr>
        <w:t xml:space="preserve"> Services</w:t>
      </w:r>
    </w:p>
    <w:p w14:paraId="46C0BD3B" w14:textId="77777777" w:rsidR="002E4CFD" w:rsidRPr="00F26AC1" w:rsidRDefault="002E4CFD">
      <w:pPr>
        <w:jc w:val="both"/>
        <w:rPr>
          <w:rFonts w:ascii="Arial" w:hAnsi="Arial" w:cs="Arial"/>
          <w:b/>
        </w:rPr>
      </w:pPr>
    </w:p>
    <w:p w14:paraId="79DC7EEB" w14:textId="0DBF7533" w:rsidR="003E264C" w:rsidRPr="00F26AC1" w:rsidRDefault="002E4CFD">
      <w:pPr>
        <w:jc w:val="both"/>
        <w:rPr>
          <w:rFonts w:ascii="Arial" w:hAnsi="Arial" w:cs="Arial"/>
          <w:i/>
        </w:rPr>
      </w:pPr>
      <w:r w:rsidRPr="00F26AC1">
        <w:rPr>
          <w:rFonts w:ascii="Arial" w:hAnsi="Arial" w:cs="Arial"/>
          <w:color w:val="FF0000"/>
        </w:rPr>
        <w:t>Not applicable</w:t>
      </w:r>
      <w:r w:rsidRPr="00F26AC1">
        <w:rPr>
          <w:rFonts w:ascii="Arial" w:hAnsi="Arial" w:cs="Arial"/>
          <w:i/>
          <w:color w:val="FF0000"/>
        </w:rPr>
        <w:t xml:space="preserve"> </w:t>
      </w:r>
      <w:r w:rsidRPr="00F26AC1">
        <w:rPr>
          <w:rFonts w:ascii="Arial" w:hAnsi="Arial" w:cs="Arial"/>
          <w:i/>
          <w:highlight w:val="yellow"/>
        </w:rPr>
        <w:t xml:space="preserve">- </w:t>
      </w:r>
      <w:r w:rsidR="003A3504" w:rsidRPr="00F26AC1">
        <w:rPr>
          <w:rFonts w:ascii="Arial" w:hAnsi="Arial" w:cs="Arial"/>
          <w:i/>
          <w:highlight w:val="yellow"/>
        </w:rPr>
        <w:t>(use this text for DNO or traction agreements</w:t>
      </w:r>
      <w:r w:rsidR="00EC5584" w:rsidRPr="00F26AC1">
        <w:rPr>
          <w:rFonts w:ascii="Arial" w:hAnsi="Arial" w:cs="Arial"/>
          <w:i/>
          <w:highlight w:val="yellow"/>
        </w:rPr>
        <w:t xml:space="preserve"> but delete if it is DSB</w:t>
      </w:r>
      <w:r w:rsidR="009F74BD" w:rsidRPr="00F26AC1">
        <w:rPr>
          <w:rFonts w:ascii="Arial" w:hAnsi="Arial" w:cs="Arial"/>
          <w:i/>
          <w:highlight w:val="yellow"/>
        </w:rPr>
        <w:t xml:space="preserve">/Non-Embedded </w:t>
      </w:r>
      <w:proofErr w:type="gramStart"/>
      <w:r w:rsidR="009F74BD" w:rsidRPr="00F26AC1">
        <w:rPr>
          <w:rFonts w:ascii="Arial" w:hAnsi="Arial" w:cs="Arial"/>
          <w:i/>
          <w:highlight w:val="yellow"/>
        </w:rPr>
        <w:t>Customer</w:t>
      </w:r>
      <w:r w:rsidR="00EC5584" w:rsidRPr="00F26AC1">
        <w:rPr>
          <w:rFonts w:ascii="Arial" w:hAnsi="Arial" w:cs="Arial"/>
          <w:i/>
          <w:highlight w:val="yellow"/>
        </w:rPr>
        <w:t xml:space="preserve"> </w:t>
      </w:r>
      <w:r w:rsidR="003A3504" w:rsidRPr="00F26AC1">
        <w:rPr>
          <w:rFonts w:ascii="Arial" w:hAnsi="Arial" w:cs="Arial"/>
          <w:i/>
          <w:highlight w:val="yellow"/>
        </w:rPr>
        <w:t>)</w:t>
      </w:r>
      <w:proofErr w:type="gramEnd"/>
    </w:p>
    <w:p w14:paraId="1AFDE680" w14:textId="77777777" w:rsidR="003E264C" w:rsidRPr="00F26AC1" w:rsidRDefault="003E264C">
      <w:pPr>
        <w:jc w:val="both"/>
        <w:rPr>
          <w:rFonts w:ascii="Arial" w:hAnsi="Arial" w:cs="Arial"/>
          <w:b/>
        </w:rPr>
      </w:pPr>
    </w:p>
    <w:p w14:paraId="198069FC" w14:textId="3E1113FB" w:rsidR="003E264C" w:rsidRPr="00F26AC1" w:rsidRDefault="003E264C">
      <w:pPr>
        <w:jc w:val="both"/>
        <w:rPr>
          <w:rFonts w:ascii="Arial" w:hAnsi="Arial" w:cs="Arial"/>
          <w:i/>
        </w:rPr>
      </w:pPr>
      <w:r w:rsidRPr="00F26AC1">
        <w:rPr>
          <w:rFonts w:ascii="Arial" w:hAnsi="Arial" w:cs="Arial"/>
          <w:i/>
          <w:highlight w:val="yellow"/>
        </w:rPr>
        <w:t xml:space="preserve">If a Demand Side Bidder </w:t>
      </w:r>
      <w:r w:rsidR="00464197">
        <w:rPr>
          <w:rFonts w:ascii="Arial" w:hAnsi="Arial" w:cs="Arial"/>
          <w:i/>
          <w:highlight w:val="yellow"/>
        </w:rPr>
        <w:t>/</w:t>
      </w:r>
      <w:r w:rsidR="004E15B2">
        <w:rPr>
          <w:rFonts w:ascii="Arial" w:hAnsi="Arial" w:cs="Arial"/>
          <w:i/>
          <w:highlight w:val="yellow"/>
        </w:rPr>
        <w:t>Data Centre/</w:t>
      </w:r>
      <w:r w:rsidR="002551DE" w:rsidRPr="00F26AC1">
        <w:rPr>
          <w:rFonts w:ascii="Arial" w:hAnsi="Arial" w:cs="Arial"/>
          <w:i/>
          <w:highlight w:val="yellow"/>
        </w:rPr>
        <w:t xml:space="preserve"> Non-Embedded Customer </w:t>
      </w:r>
      <w:r w:rsidRPr="00F26AC1">
        <w:rPr>
          <w:rFonts w:ascii="Arial" w:hAnsi="Arial" w:cs="Arial"/>
          <w:i/>
          <w:highlight w:val="yellow"/>
        </w:rPr>
        <w:t>include the following text</w:t>
      </w:r>
      <w:r w:rsidR="00A6763C" w:rsidRPr="00F26AC1">
        <w:rPr>
          <w:rFonts w:ascii="Arial" w:hAnsi="Arial" w:cs="Arial"/>
          <w:i/>
          <w:highlight w:val="yellow"/>
        </w:rPr>
        <w:t>.</w:t>
      </w:r>
      <w:r w:rsidR="00D86DE1" w:rsidRPr="00F26AC1">
        <w:rPr>
          <w:rFonts w:ascii="Arial" w:hAnsi="Arial" w:cs="Arial"/>
          <w:i/>
          <w:highlight w:val="yellow"/>
        </w:rPr>
        <w:t xml:space="preserve"> </w:t>
      </w:r>
      <w:r w:rsidR="00A6763C" w:rsidRPr="00F26AC1">
        <w:rPr>
          <w:rFonts w:ascii="Arial" w:hAnsi="Arial" w:cs="Arial"/>
          <w:i/>
          <w:highlight w:val="yellow"/>
        </w:rPr>
        <w:t xml:space="preserve"> I</w:t>
      </w:r>
      <w:r w:rsidR="00D86DE1" w:rsidRPr="00F26AC1">
        <w:rPr>
          <w:rFonts w:ascii="Arial" w:hAnsi="Arial" w:cs="Arial"/>
          <w:i/>
          <w:highlight w:val="yellow"/>
        </w:rPr>
        <w:t>f not</w:t>
      </w:r>
      <w:r w:rsidR="00A6763C" w:rsidRPr="00F26AC1">
        <w:rPr>
          <w:rFonts w:ascii="Arial" w:hAnsi="Arial" w:cs="Arial"/>
          <w:i/>
          <w:highlight w:val="yellow"/>
        </w:rPr>
        <w:t>,</w:t>
      </w:r>
      <w:r w:rsidR="00D86DE1" w:rsidRPr="00F26AC1">
        <w:rPr>
          <w:rFonts w:ascii="Arial" w:hAnsi="Arial" w:cs="Arial"/>
          <w:i/>
          <w:highlight w:val="yellow"/>
        </w:rPr>
        <w:t xml:space="preserve"> delete it</w:t>
      </w:r>
      <w:r w:rsidR="00A6763C" w:rsidRPr="00F26AC1">
        <w:rPr>
          <w:rFonts w:ascii="Arial" w:hAnsi="Arial" w:cs="Arial"/>
          <w:i/>
        </w:rPr>
        <w:t>.</w:t>
      </w:r>
    </w:p>
    <w:p w14:paraId="221BEEA8" w14:textId="77777777" w:rsidR="002E4CFD" w:rsidRPr="00F26AC1" w:rsidRDefault="002E4CFD" w:rsidP="002E4CFD">
      <w:pPr>
        <w:jc w:val="both"/>
        <w:rPr>
          <w:rFonts w:ascii="Arial" w:hAnsi="Arial" w:cs="Arial"/>
          <w:b/>
          <w:color w:val="FF0000"/>
        </w:rPr>
      </w:pPr>
      <w:r w:rsidRPr="00F26AC1">
        <w:rPr>
          <w:rFonts w:ascii="Arial" w:hAnsi="Arial" w:cs="Arial"/>
          <w:b/>
          <w:color w:val="FF0000"/>
        </w:rPr>
        <w:t>(DRSC)</w:t>
      </w:r>
    </w:p>
    <w:p w14:paraId="6E6EA5D6" w14:textId="77777777" w:rsidR="00FE125A" w:rsidRPr="00F26AC1" w:rsidRDefault="00FE125A">
      <w:pPr>
        <w:jc w:val="both"/>
        <w:rPr>
          <w:rFonts w:ascii="Arial" w:hAnsi="Arial" w:cs="Arial"/>
        </w:rPr>
      </w:pPr>
    </w:p>
    <w:p w14:paraId="25DCF2E9" w14:textId="77777777" w:rsidR="00FE125A" w:rsidRPr="00F26AC1" w:rsidRDefault="003E264C">
      <w:pPr>
        <w:jc w:val="both"/>
        <w:rPr>
          <w:rFonts w:ascii="Arial" w:hAnsi="Arial" w:cs="Arial"/>
          <w:color w:val="FF0000"/>
        </w:rPr>
      </w:pPr>
      <w:r w:rsidRPr="00F26AC1">
        <w:rPr>
          <w:rFonts w:ascii="Arial" w:hAnsi="Arial" w:cs="Arial"/>
          <w:color w:val="FF0000"/>
        </w:rPr>
        <w:t xml:space="preserve">There is no requirement for the </w:t>
      </w:r>
      <w:r w:rsidR="00765340" w:rsidRPr="00F26AC1">
        <w:rPr>
          <w:rFonts w:ascii="Arial" w:hAnsi="Arial" w:cs="Arial"/>
          <w:color w:val="FF0000"/>
        </w:rPr>
        <w:t xml:space="preserve">EU Code </w:t>
      </w:r>
      <w:r w:rsidRPr="00F26AC1">
        <w:rPr>
          <w:rFonts w:ascii="Arial" w:hAnsi="Arial" w:cs="Arial"/>
          <w:color w:val="FF0000"/>
        </w:rPr>
        <w:t xml:space="preserve">User to provide Mandatory </w:t>
      </w:r>
      <w:r w:rsidR="00D52919" w:rsidRPr="00F26AC1">
        <w:rPr>
          <w:rFonts w:ascii="Arial" w:hAnsi="Arial" w:cs="Arial"/>
          <w:color w:val="FF0000"/>
        </w:rPr>
        <w:t>Balancing</w:t>
      </w:r>
      <w:r w:rsidRPr="00F26AC1">
        <w:rPr>
          <w:rFonts w:ascii="Arial" w:hAnsi="Arial" w:cs="Arial"/>
          <w:color w:val="FF0000"/>
        </w:rPr>
        <w:t xml:space="preserve"> Services. </w:t>
      </w:r>
      <w:proofErr w:type="gramStart"/>
      <w:r w:rsidRPr="00F26AC1">
        <w:rPr>
          <w:rFonts w:ascii="Arial" w:hAnsi="Arial" w:cs="Arial"/>
          <w:color w:val="FF0000"/>
        </w:rPr>
        <w:t>However</w:t>
      </w:r>
      <w:proofErr w:type="gramEnd"/>
      <w:r w:rsidRPr="00F26AC1">
        <w:rPr>
          <w:rFonts w:ascii="Arial" w:hAnsi="Arial" w:cs="Arial"/>
          <w:color w:val="FF0000"/>
        </w:rPr>
        <w:t xml:space="preserve"> the </w:t>
      </w:r>
      <w:r w:rsidR="00765340" w:rsidRPr="00F26AC1">
        <w:rPr>
          <w:rFonts w:ascii="Arial" w:hAnsi="Arial" w:cs="Arial"/>
          <w:color w:val="FF0000"/>
        </w:rPr>
        <w:t xml:space="preserve">EU Code User </w:t>
      </w:r>
      <w:r w:rsidRPr="00F26AC1">
        <w:rPr>
          <w:rFonts w:ascii="Arial" w:hAnsi="Arial" w:cs="Arial"/>
          <w:color w:val="FF0000"/>
        </w:rPr>
        <w:t xml:space="preserve">may wish to declare to The Company their ability to provide Commercial </w:t>
      </w:r>
      <w:r w:rsidR="00D52919" w:rsidRPr="00F26AC1">
        <w:rPr>
          <w:rFonts w:ascii="Arial" w:hAnsi="Arial" w:cs="Arial"/>
          <w:color w:val="FF0000"/>
        </w:rPr>
        <w:t>Balancing</w:t>
      </w:r>
      <w:r w:rsidRPr="00F26AC1">
        <w:rPr>
          <w:rFonts w:ascii="Arial" w:hAnsi="Arial" w:cs="Arial"/>
          <w:color w:val="FF0000"/>
        </w:rPr>
        <w:t xml:space="preserve"> Services (Agreed Ancillary Services) and the cost of providing such facilities.</w:t>
      </w:r>
    </w:p>
    <w:p w14:paraId="285FAB57" w14:textId="77777777" w:rsidR="003E264C" w:rsidRPr="00F26AC1" w:rsidRDefault="003E264C">
      <w:pPr>
        <w:jc w:val="both"/>
        <w:rPr>
          <w:rFonts w:ascii="Arial" w:hAnsi="Arial" w:cs="Arial"/>
          <w:color w:val="FF0000"/>
        </w:rPr>
      </w:pPr>
    </w:p>
    <w:p w14:paraId="793CE226" w14:textId="77777777" w:rsidR="003E264C" w:rsidRPr="00F26AC1" w:rsidRDefault="003E264C">
      <w:pPr>
        <w:jc w:val="both"/>
        <w:rPr>
          <w:rFonts w:ascii="Arial" w:hAnsi="Arial" w:cs="Arial"/>
          <w:color w:val="FF0000"/>
        </w:rPr>
      </w:pPr>
      <w:r w:rsidRPr="00F26AC1">
        <w:rPr>
          <w:rFonts w:ascii="Arial" w:hAnsi="Arial" w:cs="Arial"/>
          <w:color w:val="FF0000"/>
        </w:rPr>
        <w:t xml:space="preserve">There is no obligation to provide these facilities however The Company would recommend that the </w:t>
      </w:r>
      <w:r w:rsidR="00765340" w:rsidRPr="00F26AC1">
        <w:rPr>
          <w:rFonts w:ascii="Arial" w:hAnsi="Arial" w:cs="Arial"/>
          <w:color w:val="FF0000"/>
        </w:rPr>
        <w:t>EU Code User</w:t>
      </w:r>
      <w:r w:rsidRPr="00F26AC1">
        <w:rPr>
          <w:rFonts w:ascii="Arial" w:hAnsi="Arial" w:cs="Arial"/>
          <w:color w:val="FF0000"/>
        </w:rPr>
        <w:t xml:space="preserve"> contacts The Company prior to the construction phase of its project to </w:t>
      </w:r>
      <w:proofErr w:type="spellStart"/>
      <w:r w:rsidRPr="00F26AC1">
        <w:rPr>
          <w:rFonts w:ascii="Arial" w:hAnsi="Arial" w:cs="Arial"/>
          <w:color w:val="FF0000"/>
        </w:rPr>
        <w:t>i</w:t>
      </w:r>
      <w:proofErr w:type="spellEnd"/>
      <w:r w:rsidRPr="00F26AC1">
        <w:rPr>
          <w:rFonts w:ascii="Arial" w:hAnsi="Arial" w:cs="Arial"/>
          <w:color w:val="FF0000"/>
        </w:rPr>
        <w:t>) discuss the provision of any such services which can be provided and ii) install the necessary hardware (if such additional services are agreed) to allow monitoring facilities to be installed.</w:t>
      </w:r>
    </w:p>
    <w:p w14:paraId="2FBCB8D4" w14:textId="77777777" w:rsidR="00FE125A" w:rsidRPr="00F26AC1" w:rsidRDefault="00FE125A">
      <w:pPr>
        <w:jc w:val="both"/>
        <w:rPr>
          <w:rFonts w:ascii="Arial" w:hAnsi="Arial" w:cs="Arial"/>
          <w:color w:val="FF0000"/>
        </w:rPr>
      </w:pPr>
    </w:p>
    <w:p w14:paraId="760B5B94" w14:textId="77777777" w:rsidR="00FE125A" w:rsidRPr="00F26AC1" w:rsidRDefault="00FE125A">
      <w:pPr>
        <w:jc w:val="both"/>
        <w:rPr>
          <w:rFonts w:ascii="Arial" w:hAnsi="Arial" w:cs="Arial"/>
          <w:color w:val="FF0000"/>
        </w:rPr>
      </w:pPr>
      <w:r w:rsidRPr="00F26AC1">
        <w:rPr>
          <w:rFonts w:ascii="Arial" w:hAnsi="Arial" w:cs="Arial"/>
          <w:color w:val="FF0000"/>
        </w:rPr>
        <w:t>Details of the types of Balancing Service and methods of securing the</w:t>
      </w:r>
      <w:r w:rsidR="00874859" w:rsidRPr="00F26AC1">
        <w:rPr>
          <w:rFonts w:ascii="Arial" w:hAnsi="Arial" w:cs="Arial"/>
          <w:color w:val="FF0000"/>
        </w:rPr>
        <w:t>m are contained in The Company’s</w:t>
      </w:r>
      <w:r w:rsidRPr="00F26AC1">
        <w:rPr>
          <w:rFonts w:ascii="Arial" w:hAnsi="Arial" w:cs="Arial"/>
          <w:color w:val="FF0000"/>
        </w:rPr>
        <w:t xml:space="preserve"> Procurement Guidelines and Balancing Principles.</w:t>
      </w:r>
      <w:r w:rsidR="009F74BD" w:rsidRPr="00F26AC1">
        <w:rPr>
          <w:rFonts w:ascii="Arial" w:hAnsi="Arial" w:cs="Arial"/>
          <w:color w:val="FF0000"/>
        </w:rPr>
        <w:t xml:space="preserve"> In addition, the User should also be aware that should the User wish to provide a Commercial </w:t>
      </w:r>
      <w:r w:rsidR="00D52919" w:rsidRPr="00F26AC1">
        <w:rPr>
          <w:rFonts w:ascii="Arial" w:hAnsi="Arial" w:cs="Arial"/>
          <w:color w:val="FF0000"/>
        </w:rPr>
        <w:t>Balancing</w:t>
      </w:r>
      <w:r w:rsidR="009F74BD" w:rsidRPr="00F26AC1">
        <w:rPr>
          <w:rFonts w:ascii="Arial" w:hAnsi="Arial" w:cs="Arial"/>
          <w:color w:val="FF0000"/>
        </w:rPr>
        <w:t xml:space="preserve"> Service they will also need to satisfy the applicable requirements of the Grid Code Demand Response Se</w:t>
      </w:r>
      <w:r w:rsidR="00626550" w:rsidRPr="00F26AC1">
        <w:rPr>
          <w:rFonts w:ascii="Arial" w:hAnsi="Arial" w:cs="Arial"/>
          <w:color w:val="FF0000"/>
        </w:rPr>
        <w:t>rvices Code (DRSC).</w:t>
      </w:r>
    </w:p>
    <w:p w14:paraId="2CC5304E" w14:textId="77777777" w:rsidR="00DD3DE4" w:rsidRPr="00F26AC1" w:rsidRDefault="00DD3DE4" w:rsidP="00DD3DE4">
      <w:pPr>
        <w:rPr>
          <w:rFonts w:ascii="Arial" w:hAnsi="Arial" w:cs="Arial"/>
        </w:rPr>
      </w:pPr>
    </w:p>
    <w:p w14:paraId="23DAFDC6" w14:textId="77777777" w:rsidR="00DD3DE4" w:rsidRPr="00F26AC1" w:rsidRDefault="00DD3DE4" w:rsidP="00802AB5">
      <w:pPr>
        <w:pStyle w:val="BodyText"/>
        <w:rPr>
          <w:rFonts w:cs="Arial"/>
          <w:i/>
          <w:sz w:val="20"/>
        </w:rPr>
      </w:pPr>
      <w:r w:rsidRPr="00F26AC1">
        <w:rPr>
          <w:rFonts w:cs="Arial"/>
          <w:i/>
          <w:sz w:val="20"/>
          <w:highlight w:val="yellow"/>
        </w:rPr>
        <w:t xml:space="preserve">NOTE </w:t>
      </w:r>
      <w:r w:rsidR="003E264C" w:rsidRPr="00F26AC1">
        <w:rPr>
          <w:rFonts w:cs="Arial"/>
          <w:i/>
          <w:sz w:val="20"/>
          <w:highlight w:val="yellow"/>
        </w:rPr>
        <w:t xml:space="preserve">there is no requirement for Demand Customers to provide </w:t>
      </w:r>
      <w:r w:rsidR="00D52919" w:rsidRPr="00F26AC1">
        <w:rPr>
          <w:rFonts w:cs="Arial"/>
          <w:i/>
          <w:sz w:val="20"/>
          <w:highlight w:val="yellow"/>
        </w:rPr>
        <w:t>Balancing</w:t>
      </w:r>
      <w:r w:rsidR="003E264C" w:rsidRPr="00F26AC1">
        <w:rPr>
          <w:rFonts w:cs="Arial"/>
          <w:i/>
          <w:sz w:val="20"/>
          <w:highlight w:val="yellow"/>
        </w:rPr>
        <w:t xml:space="preserve"> Services, </w:t>
      </w:r>
      <w:proofErr w:type="gramStart"/>
      <w:r w:rsidR="003E264C" w:rsidRPr="00F26AC1">
        <w:rPr>
          <w:rFonts w:cs="Arial"/>
          <w:i/>
          <w:sz w:val="20"/>
          <w:highlight w:val="yellow"/>
        </w:rPr>
        <w:t>however</w:t>
      </w:r>
      <w:proofErr w:type="gramEnd"/>
      <w:r w:rsidR="003E264C" w:rsidRPr="00F26AC1">
        <w:rPr>
          <w:rFonts w:cs="Arial"/>
          <w:i/>
          <w:sz w:val="20"/>
          <w:highlight w:val="yellow"/>
        </w:rPr>
        <w:t xml:space="preserve"> should they wish to do so it may be worth including these paragraphs. CHECK WITH CONTRACT SERVICES.</w:t>
      </w:r>
      <w:r w:rsidR="003E264C" w:rsidRPr="00F26AC1">
        <w:rPr>
          <w:rFonts w:cs="Arial"/>
          <w:i/>
          <w:sz w:val="20"/>
        </w:rPr>
        <w:t xml:space="preserve"> </w:t>
      </w:r>
    </w:p>
    <w:p w14:paraId="5D3D0DF5" w14:textId="77777777" w:rsidR="005C1D71" w:rsidRPr="00F26AC1" w:rsidRDefault="005C1D71" w:rsidP="00802AB5">
      <w:pPr>
        <w:jc w:val="both"/>
        <w:rPr>
          <w:rFonts w:ascii="Arial" w:hAnsi="Arial" w:cs="Arial"/>
        </w:rPr>
      </w:pPr>
    </w:p>
    <w:p w14:paraId="0A4D5037" w14:textId="77777777" w:rsidR="00957FAB" w:rsidRPr="00F26AC1" w:rsidRDefault="00957FAB" w:rsidP="00957FAB">
      <w:pPr>
        <w:rPr>
          <w:rFonts w:ascii="Arial" w:hAnsi="Arial" w:cs="Arial"/>
          <w:b/>
          <w:u w:val="single"/>
        </w:rPr>
      </w:pPr>
    </w:p>
    <w:p w14:paraId="530B0A26" w14:textId="77777777" w:rsidR="00FE125A" w:rsidRPr="00F26AC1" w:rsidRDefault="00394370" w:rsidP="008C0317">
      <w:pPr>
        <w:jc w:val="center"/>
        <w:rPr>
          <w:rFonts w:ascii="Arial" w:hAnsi="Arial" w:cs="Arial"/>
          <w:b/>
          <w:u w:val="single"/>
        </w:rPr>
      </w:pPr>
      <w:r w:rsidRPr="00F26AC1">
        <w:rPr>
          <w:rFonts w:ascii="Arial" w:hAnsi="Arial" w:cs="Arial"/>
          <w:b/>
          <w:u w:val="single"/>
        </w:rPr>
        <w:br w:type="page"/>
      </w:r>
      <w:r w:rsidR="00957FAB" w:rsidRPr="00F26AC1">
        <w:rPr>
          <w:rFonts w:ascii="Arial" w:hAnsi="Arial" w:cs="Arial"/>
          <w:b/>
          <w:u w:val="single"/>
        </w:rPr>
        <w:lastRenderedPageBreak/>
        <w:t>A</w:t>
      </w:r>
      <w:r w:rsidR="00FE125A" w:rsidRPr="00F26AC1">
        <w:rPr>
          <w:rFonts w:ascii="Arial" w:hAnsi="Arial" w:cs="Arial"/>
          <w:b/>
          <w:u w:val="single"/>
        </w:rPr>
        <w:t>PPENDIX F2</w:t>
      </w:r>
    </w:p>
    <w:p w14:paraId="6991282C" w14:textId="77777777" w:rsidR="00FE125A" w:rsidRPr="00F26AC1" w:rsidRDefault="00FE125A" w:rsidP="008C0317">
      <w:pPr>
        <w:jc w:val="center"/>
        <w:rPr>
          <w:rFonts w:ascii="Arial" w:hAnsi="Arial" w:cs="Arial"/>
          <w:b/>
          <w:u w:val="single"/>
        </w:rPr>
      </w:pPr>
    </w:p>
    <w:p w14:paraId="00BF0E0F" w14:textId="77777777" w:rsidR="00FE125A" w:rsidRPr="00F26AC1" w:rsidRDefault="00FE125A">
      <w:pPr>
        <w:jc w:val="center"/>
        <w:rPr>
          <w:rFonts w:ascii="Arial" w:hAnsi="Arial" w:cs="Arial"/>
          <w:b/>
          <w:u w:val="single"/>
        </w:rPr>
      </w:pPr>
      <w:r w:rsidRPr="00F26AC1">
        <w:rPr>
          <w:rFonts w:ascii="Arial" w:hAnsi="Arial" w:cs="Arial"/>
          <w:b/>
          <w:u w:val="single"/>
        </w:rPr>
        <w:t>SITE SPECIFIC TECHNICAL CONDITIONS</w:t>
      </w:r>
    </w:p>
    <w:p w14:paraId="3C8B0268" w14:textId="77777777" w:rsidR="00FE125A" w:rsidRPr="00F26AC1" w:rsidRDefault="00FE125A" w:rsidP="001D7005">
      <w:pPr>
        <w:jc w:val="center"/>
        <w:rPr>
          <w:rFonts w:ascii="Arial" w:hAnsi="Arial" w:cs="Arial"/>
          <w:b/>
          <w:u w:val="single"/>
        </w:rPr>
      </w:pPr>
      <w:r w:rsidRPr="00F26AC1">
        <w:rPr>
          <w:rFonts w:ascii="Arial" w:hAnsi="Arial" w:cs="Arial"/>
          <w:b/>
          <w:u w:val="single"/>
        </w:rPr>
        <w:t>DEROGATED PLANT</w:t>
      </w:r>
    </w:p>
    <w:p w14:paraId="3BE82906" w14:textId="77777777" w:rsidR="00DD5F06" w:rsidRPr="00F26AC1" w:rsidRDefault="00DD5F06" w:rsidP="00DD5F06">
      <w:pPr>
        <w:jc w:val="both"/>
        <w:rPr>
          <w:rFonts w:ascii="Arial" w:hAnsi="Arial" w:cs="Arial"/>
        </w:rPr>
      </w:pPr>
    </w:p>
    <w:tbl>
      <w:tblPr>
        <w:tblW w:w="0" w:type="auto"/>
        <w:tblLook w:val="01E0" w:firstRow="1" w:lastRow="1" w:firstColumn="1" w:lastColumn="1" w:noHBand="0" w:noVBand="0"/>
      </w:tblPr>
      <w:tblGrid>
        <w:gridCol w:w="4516"/>
        <w:gridCol w:w="4505"/>
      </w:tblGrid>
      <w:tr w:rsidR="008C0317" w:rsidRPr="00F26AC1" w14:paraId="71FA0B5A" w14:textId="77777777" w:rsidTr="00427DF8">
        <w:trPr>
          <w:trHeight w:val="489"/>
        </w:trPr>
        <w:tc>
          <w:tcPr>
            <w:tcW w:w="4618" w:type="dxa"/>
          </w:tcPr>
          <w:p w14:paraId="547A96EE" w14:textId="77777777" w:rsidR="008C0317" w:rsidRPr="00F26AC1" w:rsidRDefault="008C0317" w:rsidP="00427DF8">
            <w:pPr>
              <w:jc w:val="both"/>
              <w:rPr>
                <w:rFonts w:ascii="Arial" w:hAnsi="Arial" w:cs="Arial"/>
              </w:rPr>
            </w:pPr>
            <w:r w:rsidRPr="00F26AC1">
              <w:rPr>
                <w:rFonts w:ascii="Arial" w:hAnsi="Arial" w:cs="Arial"/>
              </w:rPr>
              <w:t>User:</w:t>
            </w:r>
          </w:p>
        </w:tc>
        <w:tc>
          <w:tcPr>
            <w:tcW w:w="4619" w:type="dxa"/>
          </w:tcPr>
          <w:p w14:paraId="7DFD1ACC"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r w:rsidR="008C0317" w:rsidRPr="00F26AC1" w14:paraId="55AC8DFC" w14:textId="77777777" w:rsidTr="00427DF8">
        <w:trPr>
          <w:trHeight w:val="489"/>
        </w:trPr>
        <w:tc>
          <w:tcPr>
            <w:tcW w:w="4618" w:type="dxa"/>
          </w:tcPr>
          <w:p w14:paraId="209276A8" w14:textId="77777777" w:rsidR="008C0317" w:rsidRPr="00F26AC1" w:rsidRDefault="008C0317" w:rsidP="00427DF8">
            <w:pPr>
              <w:jc w:val="both"/>
              <w:rPr>
                <w:rFonts w:ascii="Arial" w:hAnsi="Arial" w:cs="Arial"/>
              </w:rPr>
            </w:pPr>
            <w:r w:rsidRPr="00F26AC1">
              <w:rPr>
                <w:rFonts w:ascii="Arial" w:hAnsi="Arial" w:cs="Arial"/>
              </w:rPr>
              <w:t>Type of User</w:t>
            </w:r>
          </w:p>
        </w:tc>
        <w:tc>
          <w:tcPr>
            <w:tcW w:w="4619" w:type="dxa"/>
          </w:tcPr>
          <w:p w14:paraId="2DDEC15B" w14:textId="77777777" w:rsidR="008C0317" w:rsidRPr="00F26AC1" w:rsidRDefault="008C0317" w:rsidP="00427DF8">
            <w:pPr>
              <w:jc w:val="both"/>
              <w:rPr>
                <w:rFonts w:ascii="Arial" w:hAnsi="Arial" w:cs="Arial"/>
                <w:color w:val="FF0000"/>
              </w:rPr>
            </w:pPr>
            <w:r w:rsidRPr="00F26AC1">
              <w:rPr>
                <w:rFonts w:ascii="Arial" w:hAnsi="Arial" w:cs="Arial"/>
                <w:color w:val="FF0000"/>
              </w:rPr>
              <w:t>EU Code User</w:t>
            </w:r>
          </w:p>
        </w:tc>
      </w:tr>
      <w:tr w:rsidR="008C0317" w:rsidRPr="00F26AC1" w14:paraId="6EF41CDA" w14:textId="77777777" w:rsidTr="00427DF8">
        <w:trPr>
          <w:trHeight w:val="489"/>
        </w:trPr>
        <w:tc>
          <w:tcPr>
            <w:tcW w:w="4618" w:type="dxa"/>
          </w:tcPr>
          <w:p w14:paraId="57CFD2CA" w14:textId="77777777" w:rsidR="008C0317" w:rsidRPr="00F26AC1" w:rsidRDefault="008C0317" w:rsidP="00427DF8">
            <w:pPr>
              <w:jc w:val="both"/>
              <w:rPr>
                <w:rFonts w:ascii="Arial" w:hAnsi="Arial" w:cs="Arial"/>
              </w:rPr>
            </w:pPr>
            <w:r w:rsidRPr="00F26AC1">
              <w:rPr>
                <w:rFonts w:ascii="Arial" w:hAnsi="Arial" w:cs="Arial"/>
              </w:rPr>
              <w:t>Connection Site:</w:t>
            </w:r>
          </w:p>
        </w:tc>
        <w:tc>
          <w:tcPr>
            <w:tcW w:w="4619" w:type="dxa"/>
          </w:tcPr>
          <w:p w14:paraId="5AD66BD8"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bl>
    <w:p w14:paraId="2603B9CE" w14:textId="77777777" w:rsidR="009C249F" w:rsidRPr="00F26AC1" w:rsidRDefault="009C249F" w:rsidP="00DD5F06">
      <w:pPr>
        <w:jc w:val="both"/>
        <w:rPr>
          <w:rFonts w:ascii="Arial" w:hAnsi="Arial" w:cs="Arial"/>
        </w:rPr>
      </w:pPr>
    </w:p>
    <w:p w14:paraId="77FBC8CF" w14:textId="77777777" w:rsidR="00FE125A" w:rsidRPr="00F26AC1" w:rsidRDefault="00FE125A">
      <w:pPr>
        <w:jc w:val="both"/>
        <w:rPr>
          <w:rFonts w:ascii="Arial" w:hAnsi="Arial" w:cs="Arial"/>
        </w:rPr>
      </w:pPr>
      <w:r w:rsidRPr="00F26AC1">
        <w:rPr>
          <w:rFonts w:ascii="Arial" w:hAnsi="Arial" w:cs="Arial"/>
          <w:b/>
        </w:rPr>
        <w:t>Derogated Plant</w:t>
      </w:r>
    </w:p>
    <w:p w14:paraId="11539727" w14:textId="77777777" w:rsidR="00FE125A" w:rsidRPr="00F26AC1" w:rsidRDefault="00FE125A">
      <w:pPr>
        <w:jc w:val="both"/>
        <w:rPr>
          <w:rFonts w:ascii="Arial" w:hAnsi="Arial" w:cs="Arial"/>
        </w:rPr>
      </w:pPr>
    </w:p>
    <w:p w14:paraId="4EDA60A6" w14:textId="77777777" w:rsidR="00FE125A" w:rsidRPr="00F26AC1" w:rsidRDefault="004F5B81" w:rsidP="009C249F">
      <w:pPr>
        <w:jc w:val="both"/>
        <w:rPr>
          <w:rFonts w:ascii="Arial" w:hAnsi="Arial" w:cs="Arial"/>
        </w:rPr>
      </w:pPr>
      <w:r w:rsidRPr="00F26AC1">
        <w:rPr>
          <w:rFonts w:ascii="Arial" w:hAnsi="Arial" w:cs="Arial"/>
        </w:rPr>
        <w:t>Not a</w:t>
      </w:r>
      <w:r w:rsidR="00FE125A" w:rsidRPr="00F26AC1">
        <w:rPr>
          <w:rFonts w:ascii="Arial" w:hAnsi="Arial" w:cs="Arial"/>
        </w:rPr>
        <w:t>pplicable.</w:t>
      </w:r>
    </w:p>
    <w:p w14:paraId="2ABAA3F6" w14:textId="77777777" w:rsidR="00FE125A" w:rsidRPr="00F26AC1" w:rsidRDefault="00FE125A">
      <w:pPr>
        <w:jc w:val="both"/>
        <w:rPr>
          <w:rFonts w:ascii="Arial" w:hAnsi="Arial" w:cs="Arial"/>
        </w:rPr>
      </w:pPr>
    </w:p>
    <w:p w14:paraId="5530DE2C" w14:textId="77777777" w:rsidR="00FE125A" w:rsidRPr="00F26AC1" w:rsidRDefault="00FE125A" w:rsidP="00A6763C">
      <w:pPr>
        <w:jc w:val="center"/>
        <w:rPr>
          <w:rFonts w:ascii="Arial" w:hAnsi="Arial" w:cs="Arial"/>
          <w:b/>
          <w:u w:val="single"/>
        </w:rPr>
      </w:pPr>
      <w:r w:rsidRPr="00F26AC1">
        <w:rPr>
          <w:rFonts w:ascii="Arial" w:hAnsi="Arial" w:cs="Arial"/>
          <w:i/>
        </w:rPr>
        <w:cr/>
      </w:r>
      <w:r w:rsidRPr="00F26AC1">
        <w:rPr>
          <w:rFonts w:ascii="Arial" w:hAnsi="Arial" w:cs="Arial"/>
          <w:b/>
        </w:rPr>
        <w:br w:type="page"/>
      </w:r>
      <w:r w:rsidRPr="00F26AC1">
        <w:rPr>
          <w:rFonts w:ascii="Arial" w:hAnsi="Arial" w:cs="Arial"/>
          <w:b/>
          <w:u w:val="single"/>
        </w:rPr>
        <w:lastRenderedPageBreak/>
        <w:t>APPENDIX F3</w:t>
      </w:r>
    </w:p>
    <w:p w14:paraId="6CCB30E2" w14:textId="77777777" w:rsidR="00FE125A" w:rsidRPr="00F26AC1" w:rsidRDefault="00FE125A" w:rsidP="00E148AE">
      <w:pPr>
        <w:jc w:val="center"/>
        <w:rPr>
          <w:rFonts w:ascii="Arial" w:hAnsi="Arial" w:cs="Arial"/>
          <w:b/>
          <w:u w:val="single"/>
        </w:rPr>
      </w:pPr>
    </w:p>
    <w:p w14:paraId="4A1F3F3E" w14:textId="77777777" w:rsidR="00FE125A" w:rsidRPr="00F26AC1" w:rsidRDefault="00FE125A">
      <w:pPr>
        <w:jc w:val="center"/>
        <w:rPr>
          <w:rFonts w:ascii="Arial" w:hAnsi="Arial" w:cs="Arial"/>
          <w:b/>
          <w:u w:val="single"/>
        </w:rPr>
      </w:pPr>
      <w:r w:rsidRPr="00F26AC1">
        <w:rPr>
          <w:rFonts w:ascii="Arial" w:hAnsi="Arial" w:cs="Arial"/>
          <w:b/>
          <w:u w:val="single"/>
        </w:rPr>
        <w:t>SITE SPECIFIC TECHNICAL CONDITIONS</w:t>
      </w:r>
    </w:p>
    <w:p w14:paraId="2BCA1227" w14:textId="77777777" w:rsidR="00FE125A" w:rsidRPr="00F26AC1" w:rsidRDefault="00FE125A">
      <w:pPr>
        <w:jc w:val="center"/>
        <w:rPr>
          <w:rFonts w:ascii="Arial" w:hAnsi="Arial" w:cs="Arial"/>
          <w:b/>
          <w:u w:val="single"/>
        </w:rPr>
      </w:pPr>
      <w:r w:rsidRPr="00F26AC1">
        <w:rPr>
          <w:rFonts w:ascii="Arial" w:hAnsi="Arial" w:cs="Arial"/>
          <w:b/>
          <w:u w:val="single"/>
        </w:rPr>
        <w:t>SPECIAL AUTOMATIC FACILITIES</w:t>
      </w:r>
    </w:p>
    <w:p w14:paraId="022739D7" w14:textId="77777777" w:rsidR="00FE125A" w:rsidRPr="00F26AC1" w:rsidRDefault="00FE125A">
      <w:pPr>
        <w:jc w:val="both"/>
        <w:rPr>
          <w:rFonts w:ascii="Arial" w:hAnsi="Arial" w:cs="Arial"/>
        </w:rPr>
      </w:pPr>
    </w:p>
    <w:tbl>
      <w:tblPr>
        <w:tblW w:w="0" w:type="auto"/>
        <w:tblLook w:val="01E0" w:firstRow="1" w:lastRow="1" w:firstColumn="1" w:lastColumn="1" w:noHBand="0" w:noVBand="0"/>
      </w:tblPr>
      <w:tblGrid>
        <w:gridCol w:w="4516"/>
        <w:gridCol w:w="4505"/>
      </w:tblGrid>
      <w:tr w:rsidR="008C0317" w:rsidRPr="00F26AC1" w14:paraId="35D3F8C3" w14:textId="77777777" w:rsidTr="00427DF8">
        <w:trPr>
          <w:trHeight w:val="489"/>
        </w:trPr>
        <w:tc>
          <w:tcPr>
            <w:tcW w:w="4618" w:type="dxa"/>
          </w:tcPr>
          <w:p w14:paraId="35E28E26" w14:textId="77777777" w:rsidR="008C0317" w:rsidRPr="00F26AC1" w:rsidRDefault="008C0317" w:rsidP="00427DF8">
            <w:pPr>
              <w:jc w:val="both"/>
              <w:rPr>
                <w:rFonts w:ascii="Arial" w:hAnsi="Arial" w:cs="Arial"/>
              </w:rPr>
            </w:pPr>
            <w:r w:rsidRPr="00F26AC1">
              <w:rPr>
                <w:rFonts w:ascii="Arial" w:hAnsi="Arial" w:cs="Arial"/>
              </w:rPr>
              <w:t>User:</w:t>
            </w:r>
          </w:p>
        </w:tc>
        <w:tc>
          <w:tcPr>
            <w:tcW w:w="4619" w:type="dxa"/>
          </w:tcPr>
          <w:p w14:paraId="4F74259E"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r w:rsidR="008C0317" w:rsidRPr="00F26AC1" w14:paraId="0A9DEE37" w14:textId="77777777" w:rsidTr="00427DF8">
        <w:trPr>
          <w:trHeight w:val="489"/>
        </w:trPr>
        <w:tc>
          <w:tcPr>
            <w:tcW w:w="4618" w:type="dxa"/>
          </w:tcPr>
          <w:p w14:paraId="1FFB2CEE" w14:textId="77777777" w:rsidR="008C0317" w:rsidRPr="00F26AC1" w:rsidRDefault="008C0317" w:rsidP="00427DF8">
            <w:pPr>
              <w:jc w:val="both"/>
              <w:rPr>
                <w:rFonts w:ascii="Arial" w:hAnsi="Arial" w:cs="Arial"/>
              </w:rPr>
            </w:pPr>
            <w:r w:rsidRPr="00F26AC1">
              <w:rPr>
                <w:rFonts w:ascii="Arial" w:hAnsi="Arial" w:cs="Arial"/>
              </w:rPr>
              <w:t>Type of User</w:t>
            </w:r>
          </w:p>
        </w:tc>
        <w:tc>
          <w:tcPr>
            <w:tcW w:w="4619" w:type="dxa"/>
          </w:tcPr>
          <w:p w14:paraId="01F76302" w14:textId="77777777" w:rsidR="008C0317" w:rsidRPr="00F26AC1" w:rsidRDefault="008C0317" w:rsidP="00427DF8">
            <w:pPr>
              <w:jc w:val="both"/>
              <w:rPr>
                <w:rFonts w:ascii="Arial" w:hAnsi="Arial" w:cs="Arial"/>
                <w:color w:val="FF0000"/>
              </w:rPr>
            </w:pPr>
            <w:r w:rsidRPr="00F26AC1">
              <w:rPr>
                <w:rFonts w:ascii="Arial" w:hAnsi="Arial" w:cs="Arial"/>
                <w:color w:val="FF0000"/>
              </w:rPr>
              <w:t>EU Code User</w:t>
            </w:r>
          </w:p>
        </w:tc>
      </w:tr>
      <w:tr w:rsidR="008C0317" w:rsidRPr="00F26AC1" w14:paraId="1BEC3392" w14:textId="77777777" w:rsidTr="00427DF8">
        <w:trPr>
          <w:trHeight w:val="489"/>
        </w:trPr>
        <w:tc>
          <w:tcPr>
            <w:tcW w:w="4618" w:type="dxa"/>
          </w:tcPr>
          <w:p w14:paraId="67C86715" w14:textId="77777777" w:rsidR="008C0317" w:rsidRPr="00F26AC1" w:rsidRDefault="008C0317" w:rsidP="00427DF8">
            <w:pPr>
              <w:jc w:val="both"/>
              <w:rPr>
                <w:rFonts w:ascii="Arial" w:hAnsi="Arial" w:cs="Arial"/>
              </w:rPr>
            </w:pPr>
            <w:r w:rsidRPr="00F26AC1">
              <w:rPr>
                <w:rFonts w:ascii="Arial" w:hAnsi="Arial" w:cs="Arial"/>
              </w:rPr>
              <w:t>Connection Site:</w:t>
            </w:r>
          </w:p>
        </w:tc>
        <w:tc>
          <w:tcPr>
            <w:tcW w:w="4619" w:type="dxa"/>
          </w:tcPr>
          <w:p w14:paraId="0E277CD2"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bl>
    <w:p w14:paraId="4F83331E" w14:textId="77777777" w:rsidR="003F39CE" w:rsidRPr="00F26AC1" w:rsidRDefault="003F39CE">
      <w:pPr>
        <w:jc w:val="both"/>
        <w:rPr>
          <w:rFonts w:ascii="Arial" w:hAnsi="Arial" w:cs="Arial"/>
        </w:rPr>
      </w:pPr>
    </w:p>
    <w:p w14:paraId="774CDFE2" w14:textId="77777777" w:rsidR="00FE125A" w:rsidRPr="00F26AC1" w:rsidRDefault="00FE125A">
      <w:pPr>
        <w:jc w:val="both"/>
        <w:rPr>
          <w:rFonts w:ascii="Arial" w:hAnsi="Arial" w:cs="Arial"/>
          <w:b/>
        </w:rPr>
      </w:pPr>
      <w:r w:rsidRPr="00F26AC1">
        <w:rPr>
          <w:rFonts w:ascii="Arial" w:hAnsi="Arial" w:cs="Arial"/>
          <w:b/>
        </w:rPr>
        <w:t>Special Automatic Facilities</w:t>
      </w:r>
    </w:p>
    <w:p w14:paraId="3DEE950D" w14:textId="77777777" w:rsidR="00FE125A" w:rsidRPr="00F26AC1" w:rsidRDefault="00FE125A">
      <w:pPr>
        <w:jc w:val="both"/>
        <w:rPr>
          <w:rFonts w:ascii="Arial" w:hAnsi="Arial" w:cs="Arial"/>
        </w:rPr>
      </w:pPr>
    </w:p>
    <w:p w14:paraId="04D8E2B3" w14:textId="77777777" w:rsidR="00FE125A" w:rsidRPr="00F26AC1" w:rsidRDefault="00FE125A" w:rsidP="00E148AE">
      <w:pPr>
        <w:numPr>
          <w:ilvl w:val="0"/>
          <w:numId w:val="9"/>
        </w:numPr>
        <w:ind w:left="720"/>
        <w:jc w:val="both"/>
        <w:rPr>
          <w:rFonts w:ascii="Arial" w:hAnsi="Arial" w:cs="Arial"/>
          <w:u w:val="single"/>
        </w:rPr>
      </w:pPr>
      <w:r w:rsidRPr="00F26AC1">
        <w:rPr>
          <w:rFonts w:ascii="Arial" w:hAnsi="Arial" w:cs="Arial"/>
          <w:u w:val="single"/>
        </w:rPr>
        <w:t xml:space="preserve">Transmission System to Generating Unit </w:t>
      </w:r>
      <w:proofErr w:type="spellStart"/>
      <w:r w:rsidRPr="00F26AC1">
        <w:rPr>
          <w:rFonts w:ascii="Arial" w:hAnsi="Arial" w:cs="Arial"/>
          <w:u w:val="single"/>
        </w:rPr>
        <w:t>Intertripping</w:t>
      </w:r>
      <w:proofErr w:type="spellEnd"/>
      <w:r w:rsidRPr="00F26AC1">
        <w:rPr>
          <w:rFonts w:ascii="Arial" w:hAnsi="Arial" w:cs="Arial"/>
          <w:u w:val="single"/>
        </w:rPr>
        <w:t xml:space="preserve"> Schemes</w:t>
      </w:r>
    </w:p>
    <w:p w14:paraId="0F7DB1BD" w14:textId="77777777" w:rsidR="00E46CDD" w:rsidRPr="00F26AC1" w:rsidRDefault="00E46CDD" w:rsidP="00E148AE">
      <w:pPr>
        <w:ind w:left="720"/>
        <w:jc w:val="both"/>
        <w:rPr>
          <w:rFonts w:ascii="Arial" w:hAnsi="Arial" w:cs="Arial"/>
          <w:u w:val="single"/>
        </w:rPr>
      </w:pPr>
    </w:p>
    <w:p w14:paraId="641868CA" w14:textId="2288CEBA" w:rsidR="00E46CDD" w:rsidRPr="00F26AC1" w:rsidRDefault="00E46CDD" w:rsidP="005E4EA2">
      <w:pPr>
        <w:ind w:left="2251" w:hanging="1531"/>
        <w:jc w:val="both"/>
        <w:rPr>
          <w:rFonts w:ascii="Arial" w:hAnsi="Arial" w:cs="Arial"/>
          <w:i/>
        </w:rPr>
      </w:pPr>
      <w:r w:rsidRPr="00F26AC1">
        <w:rPr>
          <w:rFonts w:ascii="Arial" w:hAnsi="Arial" w:cs="Arial"/>
        </w:rPr>
        <w:t>Not applicable</w:t>
      </w:r>
      <w:r w:rsidR="008C0317" w:rsidRPr="00F26AC1">
        <w:rPr>
          <w:rFonts w:ascii="Arial" w:hAnsi="Arial" w:cs="Arial"/>
        </w:rPr>
        <w:t>.</w:t>
      </w:r>
      <w:r w:rsidRPr="00F26AC1">
        <w:rPr>
          <w:rFonts w:ascii="Arial" w:hAnsi="Arial" w:cs="Arial"/>
        </w:rPr>
        <w:t xml:space="preserve"> – </w:t>
      </w:r>
      <w:r w:rsidRPr="00F26AC1">
        <w:rPr>
          <w:rFonts w:ascii="Arial" w:hAnsi="Arial" w:cs="Arial"/>
          <w:i/>
          <w:highlight w:val="yellow"/>
        </w:rPr>
        <w:t>unless specified by the TO</w:t>
      </w:r>
      <w:r w:rsidR="00E148AE" w:rsidRPr="00F26AC1">
        <w:rPr>
          <w:rFonts w:ascii="Arial" w:hAnsi="Arial" w:cs="Arial"/>
          <w:i/>
          <w:highlight w:val="yellow"/>
        </w:rPr>
        <w:t>.</w:t>
      </w:r>
      <w:r w:rsidR="005E4EA2" w:rsidRPr="00F26AC1">
        <w:rPr>
          <w:rFonts w:ascii="Arial" w:hAnsi="Arial" w:cs="Arial"/>
          <w:i/>
          <w:highlight w:val="yellow"/>
        </w:rPr>
        <w:t xml:space="preserve">  It is not expected that this will apply to traction</w:t>
      </w:r>
      <w:r w:rsidR="00936700">
        <w:rPr>
          <w:rFonts w:ascii="Arial" w:hAnsi="Arial" w:cs="Arial"/>
          <w:i/>
          <w:highlight w:val="yellow"/>
        </w:rPr>
        <w:t>, non-embedded demand</w:t>
      </w:r>
      <w:r w:rsidR="005E4EA2" w:rsidRPr="00F26AC1">
        <w:rPr>
          <w:rFonts w:ascii="Arial" w:hAnsi="Arial" w:cs="Arial"/>
          <w:i/>
          <w:highlight w:val="yellow"/>
        </w:rPr>
        <w:t xml:space="preserve"> or DSBs.</w:t>
      </w:r>
    </w:p>
    <w:p w14:paraId="1778F204" w14:textId="77777777" w:rsidR="00241A97" w:rsidRPr="00F26AC1" w:rsidRDefault="00241A97" w:rsidP="00E148AE">
      <w:pPr>
        <w:ind w:left="720"/>
        <w:jc w:val="both"/>
        <w:rPr>
          <w:rFonts w:ascii="Arial" w:hAnsi="Arial" w:cs="Arial"/>
          <w:i/>
        </w:rPr>
      </w:pPr>
    </w:p>
    <w:p w14:paraId="15E934C2" w14:textId="77777777" w:rsidR="00E46CDD" w:rsidRPr="00F26AC1" w:rsidRDefault="00E46CDD" w:rsidP="00E148AE">
      <w:pPr>
        <w:ind w:left="720"/>
        <w:jc w:val="both"/>
        <w:rPr>
          <w:rFonts w:ascii="Arial" w:hAnsi="Arial" w:cs="Arial"/>
          <w:i/>
        </w:rPr>
      </w:pPr>
      <w:r w:rsidRPr="00F26AC1">
        <w:rPr>
          <w:rFonts w:ascii="Arial" w:hAnsi="Arial" w:cs="Arial"/>
          <w:i/>
          <w:highlight w:val="yellow"/>
        </w:rPr>
        <w:t xml:space="preserve">But, if a BELLA GSP in Scotland, include the following </w:t>
      </w:r>
      <w:r w:rsidR="00241A97" w:rsidRPr="00F26AC1">
        <w:rPr>
          <w:rFonts w:ascii="Arial" w:hAnsi="Arial" w:cs="Arial"/>
          <w:i/>
          <w:highlight w:val="yellow"/>
        </w:rPr>
        <w:t>paragraphs</w:t>
      </w:r>
    </w:p>
    <w:p w14:paraId="2E99BDE2" w14:textId="77777777" w:rsidR="00E46CDD" w:rsidRPr="00F26AC1" w:rsidRDefault="00E46CDD" w:rsidP="00E148AE">
      <w:pPr>
        <w:ind w:left="720"/>
        <w:jc w:val="both"/>
        <w:rPr>
          <w:rFonts w:ascii="Arial" w:hAnsi="Arial" w:cs="Arial"/>
          <w:color w:val="FF0000"/>
          <w:u w:val="single"/>
        </w:rPr>
      </w:pPr>
    </w:p>
    <w:p w14:paraId="5B1664E9" w14:textId="7BCEFFBD" w:rsidR="00E46CDD" w:rsidRPr="00F26AC1" w:rsidRDefault="00E46CDD" w:rsidP="00E148AE">
      <w:pPr>
        <w:autoSpaceDE w:val="0"/>
        <w:autoSpaceDN w:val="0"/>
        <w:adjustRightInd w:val="0"/>
        <w:ind w:left="720"/>
        <w:jc w:val="both"/>
        <w:rPr>
          <w:rFonts w:ascii="Arial" w:hAnsi="Arial" w:cs="Arial"/>
          <w:i/>
          <w:szCs w:val="22"/>
        </w:rPr>
      </w:pPr>
      <w:r w:rsidRPr="00F26AC1">
        <w:rPr>
          <w:rFonts w:ascii="Arial" w:hAnsi="Arial" w:cs="Arial"/>
          <w:i/>
          <w:szCs w:val="22"/>
          <w:highlight w:val="yellow"/>
        </w:rPr>
        <w:t>These requirements will largely be dictated by SPT or SHET as defined in the TOC</w:t>
      </w:r>
      <w:r w:rsidR="00E148AE" w:rsidRPr="00F26AC1">
        <w:rPr>
          <w:rFonts w:ascii="Arial" w:hAnsi="Arial" w:cs="Arial"/>
          <w:i/>
          <w:szCs w:val="22"/>
          <w:highlight w:val="yellow"/>
        </w:rPr>
        <w:t>O</w:t>
      </w:r>
      <w:r w:rsidRPr="00F26AC1">
        <w:rPr>
          <w:rFonts w:ascii="Arial" w:hAnsi="Arial" w:cs="Arial"/>
          <w:i/>
          <w:szCs w:val="22"/>
          <w:highlight w:val="yellow"/>
        </w:rPr>
        <w:t>. When the template has been populated it should be sent to SPT or SHET for checking.</w:t>
      </w:r>
      <w:r w:rsidRPr="00F26AC1">
        <w:rPr>
          <w:rFonts w:ascii="Arial" w:hAnsi="Arial" w:cs="Arial"/>
          <w:i/>
          <w:szCs w:val="22"/>
        </w:rPr>
        <w:t xml:space="preserve"> </w:t>
      </w:r>
    </w:p>
    <w:p w14:paraId="052A285F" w14:textId="77777777" w:rsidR="005504F1" w:rsidRPr="00F26AC1" w:rsidRDefault="005504F1" w:rsidP="00E148AE">
      <w:pPr>
        <w:ind w:left="720"/>
        <w:jc w:val="both"/>
        <w:rPr>
          <w:rFonts w:ascii="Arial" w:hAnsi="Arial" w:cs="Arial"/>
          <w:color w:val="FF000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625"/>
        <w:gridCol w:w="1228"/>
        <w:gridCol w:w="1609"/>
        <w:gridCol w:w="1703"/>
      </w:tblGrid>
      <w:tr w:rsidR="005504F1" w:rsidRPr="00F26AC1" w14:paraId="566F4D19" w14:textId="77777777" w:rsidTr="006B5585">
        <w:tc>
          <w:tcPr>
            <w:tcW w:w="1887" w:type="dxa"/>
          </w:tcPr>
          <w:p w14:paraId="3D5B834D" w14:textId="77777777" w:rsidR="005504F1" w:rsidRPr="00F26AC1" w:rsidRDefault="005504F1" w:rsidP="005821CC">
            <w:pPr>
              <w:rPr>
                <w:rFonts w:ascii="Arial" w:hAnsi="Arial" w:cs="Arial"/>
                <w:color w:val="FF0000"/>
              </w:rPr>
            </w:pPr>
            <w:r w:rsidRPr="00F26AC1">
              <w:rPr>
                <w:rFonts w:ascii="Arial" w:hAnsi="Arial" w:cs="Arial"/>
                <w:color w:val="FF0000"/>
              </w:rPr>
              <w:t>Category/Substation</w:t>
            </w:r>
          </w:p>
        </w:tc>
        <w:tc>
          <w:tcPr>
            <w:tcW w:w="1743" w:type="dxa"/>
          </w:tcPr>
          <w:p w14:paraId="7AC9030D" w14:textId="77777777" w:rsidR="005504F1" w:rsidRPr="00F26AC1" w:rsidRDefault="005504F1" w:rsidP="005821CC">
            <w:pPr>
              <w:rPr>
                <w:rFonts w:ascii="Arial" w:hAnsi="Arial" w:cs="Arial"/>
                <w:color w:val="FF0000"/>
              </w:rPr>
            </w:pPr>
            <w:r w:rsidRPr="00F26AC1">
              <w:rPr>
                <w:rFonts w:ascii="Arial" w:hAnsi="Arial" w:cs="Arial"/>
                <w:color w:val="FF0000"/>
              </w:rPr>
              <w:t>Grid Code Ref</w:t>
            </w:r>
          </w:p>
        </w:tc>
        <w:tc>
          <w:tcPr>
            <w:tcW w:w="1228" w:type="dxa"/>
          </w:tcPr>
          <w:p w14:paraId="0C870103" w14:textId="77777777" w:rsidR="005504F1" w:rsidRPr="00F26AC1" w:rsidRDefault="005504F1" w:rsidP="005821CC">
            <w:pPr>
              <w:rPr>
                <w:rFonts w:ascii="Arial" w:hAnsi="Arial" w:cs="Arial"/>
                <w:color w:val="FF0000"/>
              </w:rPr>
            </w:pPr>
            <w:r w:rsidRPr="00F26AC1">
              <w:rPr>
                <w:rFonts w:ascii="Arial" w:hAnsi="Arial" w:cs="Arial"/>
                <w:color w:val="FF0000"/>
              </w:rPr>
              <w:t>CUSC ref</w:t>
            </w:r>
          </w:p>
        </w:tc>
        <w:tc>
          <w:tcPr>
            <w:tcW w:w="1749" w:type="dxa"/>
          </w:tcPr>
          <w:p w14:paraId="323E8A29" w14:textId="77777777" w:rsidR="005504F1" w:rsidRPr="00F26AC1" w:rsidRDefault="005504F1" w:rsidP="005821CC">
            <w:pPr>
              <w:rPr>
                <w:rFonts w:ascii="Arial" w:hAnsi="Arial" w:cs="Arial"/>
                <w:color w:val="FF0000"/>
              </w:rPr>
            </w:pPr>
            <w:r w:rsidRPr="00F26AC1">
              <w:rPr>
                <w:rFonts w:ascii="Arial" w:hAnsi="Arial" w:cs="Arial"/>
                <w:color w:val="FF0000"/>
              </w:rPr>
              <w:t>Trip within (</w:t>
            </w:r>
            <w:proofErr w:type="spellStart"/>
            <w:r w:rsidRPr="00F26AC1">
              <w:rPr>
                <w:rFonts w:ascii="Arial" w:hAnsi="Arial" w:cs="Arial"/>
                <w:color w:val="FF0000"/>
              </w:rPr>
              <w:t>ms</w:t>
            </w:r>
            <w:proofErr w:type="spellEnd"/>
            <w:r w:rsidRPr="00F26AC1">
              <w:rPr>
                <w:rFonts w:ascii="Arial" w:hAnsi="Arial" w:cs="Arial"/>
                <w:color w:val="FF0000"/>
              </w:rPr>
              <w:t>)</w:t>
            </w:r>
          </w:p>
        </w:tc>
        <w:tc>
          <w:tcPr>
            <w:tcW w:w="1813" w:type="dxa"/>
          </w:tcPr>
          <w:p w14:paraId="244717F8" w14:textId="77777777" w:rsidR="005504F1" w:rsidRPr="00F26AC1" w:rsidRDefault="005504F1" w:rsidP="005821CC">
            <w:pPr>
              <w:rPr>
                <w:rFonts w:ascii="Arial" w:hAnsi="Arial" w:cs="Arial"/>
                <w:color w:val="FF0000"/>
              </w:rPr>
            </w:pPr>
            <w:r w:rsidRPr="00F26AC1">
              <w:rPr>
                <w:rFonts w:ascii="Arial" w:hAnsi="Arial" w:cs="Arial"/>
                <w:color w:val="FF0000"/>
              </w:rPr>
              <w:t>Obligation</w:t>
            </w:r>
          </w:p>
        </w:tc>
      </w:tr>
      <w:tr w:rsidR="005504F1" w:rsidRPr="00F26AC1" w14:paraId="454BF450" w14:textId="77777777" w:rsidTr="006B5585">
        <w:tc>
          <w:tcPr>
            <w:tcW w:w="1887" w:type="dxa"/>
          </w:tcPr>
          <w:p w14:paraId="06EDA748" w14:textId="77777777" w:rsidR="005504F1" w:rsidRPr="00F26AC1" w:rsidRDefault="005504F1" w:rsidP="005821CC">
            <w:pPr>
              <w:rPr>
                <w:rFonts w:ascii="Arial" w:hAnsi="Arial" w:cs="Arial"/>
                <w:color w:val="FF0000"/>
              </w:rPr>
            </w:pPr>
          </w:p>
        </w:tc>
        <w:tc>
          <w:tcPr>
            <w:tcW w:w="1743" w:type="dxa"/>
          </w:tcPr>
          <w:p w14:paraId="6637178C" w14:textId="77777777" w:rsidR="005504F1" w:rsidRPr="00F26AC1" w:rsidRDefault="005504F1" w:rsidP="005821CC">
            <w:pPr>
              <w:rPr>
                <w:rFonts w:ascii="Arial" w:hAnsi="Arial" w:cs="Arial"/>
                <w:color w:val="FF0000"/>
              </w:rPr>
            </w:pPr>
            <w:r w:rsidRPr="00F26AC1">
              <w:rPr>
                <w:rFonts w:ascii="Arial" w:hAnsi="Arial" w:cs="Arial"/>
                <w:color w:val="FF0000"/>
              </w:rPr>
              <w:t>BC2.10.2(a)</w:t>
            </w:r>
          </w:p>
        </w:tc>
        <w:tc>
          <w:tcPr>
            <w:tcW w:w="1228" w:type="dxa"/>
          </w:tcPr>
          <w:p w14:paraId="6A8F3E02" w14:textId="77777777" w:rsidR="005504F1" w:rsidRPr="00F26AC1" w:rsidRDefault="005504F1" w:rsidP="005821CC">
            <w:pPr>
              <w:rPr>
                <w:rFonts w:ascii="Arial" w:hAnsi="Arial" w:cs="Arial"/>
                <w:color w:val="FF0000"/>
              </w:rPr>
            </w:pPr>
            <w:r w:rsidRPr="00F26AC1">
              <w:rPr>
                <w:rFonts w:ascii="Arial" w:hAnsi="Arial" w:cs="Arial"/>
                <w:color w:val="FF0000"/>
              </w:rPr>
              <w:t>CUSC4.2A</w:t>
            </w:r>
          </w:p>
          <w:p w14:paraId="144ABF00" w14:textId="77777777" w:rsidR="005504F1" w:rsidRPr="00F26AC1" w:rsidRDefault="005504F1" w:rsidP="005821CC">
            <w:pPr>
              <w:rPr>
                <w:rFonts w:ascii="Arial" w:hAnsi="Arial" w:cs="Arial"/>
                <w:color w:val="FF0000"/>
              </w:rPr>
            </w:pPr>
            <w:r w:rsidRPr="00F26AC1">
              <w:rPr>
                <w:rFonts w:ascii="Arial" w:hAnsi="Arial" w:cs="Arial"/>
                <w:color w:val="FF0000"/>
              </w:rPr>
              <w:t>CUSC2.9.3</w:t>
            </w:r>
          </w:p>
        </w:tc>
        <w:tc>
          <w:tcPr>
            <w:tcW w:w="1749" w:type="dxa"/>
          </w:tcPr>
          <w:p w14:paraId="128E2889" w14:textId="2B921F20" w:rsidR="005504F1" w:rsidRPr="00990EED" w:rsidRDefault="00990EED" w:rsidP="005821CC">
            <w:pPr>
              <w:rPr>
                <w:rFonts w:ascii="Arial" w:hAnsi="Arial" w:cs="Arial"/>
                <w:i/>
                <w:iCs/>
                <w:color w:val="FF0000"/>
              </w:rPr>
            </w:pPr>
            <w:r w:rsidRPr="00990EED">
              <w:rPr>
                <w:rFonts w:ascii="Arial" w:hAnsi="Arial" w:cs="Arial"/>
                <w:i/>
                <w:iCs/>
                <w:highlight w:val="yellow"/>
              </w:rPr>
              <w:t>(Time determined by TO studies)</w:t>
            </w:r>
          </w:p>
        </w:tc>
        <w:tc>
          <w:tcPr>
            <w:tcW w:w="1813" w:type="dxa"/>
          </w:tcPr>
          <w:p w14:paraId="72B5D8D2" w14:textId="77777777" w:rsidR="005504F1" w:rsidRPr="00F26AC1" w:rsidRDefault="005504F1" w:rsidP="005821CC">
            <w:pPr>
              <w:rPr>
                <w:rFonts w:ascii="Arial" w:hAnsi="Arial" w:cs="Arial"/>
                <w:color w:val="FF0000"/>
              </w:rPr>
            </w:pPr>
            <w:r w:rsidRPr="00F26AC1">
              <w:rPr>
                <w:rFonts w:ascii="Arial" w:hAnsi="Arial" w:cs="Arial"/>
                <w:color w:val="FF0000"/>
              </w:rPr>
              <w:t>See schedule 1 for associated trips/outage combinations</w:t>
            </w:r>
          </w:p>
        </w:tc>
      </w:tr>
    </w:tbl>
    <w:p w14:paraId="0DE87D01" w14:textId="77777777" w:rsidR="00861E94" w:rsidRPr="00F26AC1" w:rsidRDefault="00861E94" w:rsidP="00E148AE">
      <w:pPr>
        <w:ind w:left="720"/>
        <w:jc w:val="both"/>
        <w:rPr>
          <w:rFonts w:ascii="Arial" w:hAnsi="Arial" w:cs="Arial"/>
          <w:color w:val="FF0000"/>
        </w:rPr>
      </w:pPr>
    </w:p>
    <w:p w14:paraId="29262C2F" w14:textId="77777777" w:rsidR="005E3764" w:rsidRPr="00F26AC1" w:rsidRDefault="005E3764" w:rsidP="00E148AE">
      <w:pPr>
        <w:ind w:left="720"/>
        <w:jc w:val="both"/>
        <w:rPr>
          <w:rFonts w:ascii="Arial" w:hAnsi="Arial" w:cs="Arial"/>
          <w:color w:val="FF0000"/>
        </w:rPr>
      </w:pPr>
      <w:r w:rsidRPr="00F26AC1">
        <w:rPr>
          <w:rFonts w:ascii="Arial" w:hAnsi="Arial" w:cs="Arial"/>
          <w:color w:val="FF0000"/>
        </w:rPr>
        <w:t xml:space="preserve">This Transmission System to Generating Unit(s) </w:t>
      </w:r>
      <w:proofErr w:type="spellStart"/>
      <w:r w:rsidRPr="00F26AC1">
        <w:rPr>
          <w:rFonts w:ascii="Arial" w:hAnsi="Arial" w:cs="Arial"/>
          <w:color w:val="FF0000"/>
        </w:rPr>
        <w:t>intertrip</w:t>
      </w:r>
      <w:proofErr w:type="spellEnd"/>
      <w:r w:rsidRPr="00F26AC1">
        <w:rPr>
          <w:rFonts w:ascii="Arial" w:hAnsi="Arial" w:cs="Arial"/>
          <w:color w:val="FF0000"/>
        </w:rPr>
        <w:t xml:space="preserve"> is classified as a category ‘[XXXX]’ </w:t>
      </w:r>
      <w:proofErr w:type="spellStart"/>
      <w:r w:rsidRPr="00F26AC1">
        <w:rPr>
          <w:rFonts w:ascii="Arial" w:hAnsi="Arial" w:cs="Arial"/>
          <w:color w:val="FF0000"/>
        </w:rPr>
        <w:t>intertripping</w:t>
      </w:r>
      <w:proofErr w:type="spellEnd"/>
      <w:r w:rsidRPr="00F26AC1">
        <w:rPr>
          <w:rFonts w:ascii="Arial" w:hAnsi="Arial" w:cs="Arial"/>
          <w:color w:val="FF0000"/>
        </w:rPr>
        <w:t xml:space="preserve"> scheme, as defined in the Grid Code. </w:t>
      </w:r>
    </w:p>
    <w:p w14:paraId="3879DFCA" w14:textId="77777777" w:rsidR="005E3764" w:rsidRPr="00F26AC1" w:rsidRDefault="005E3764" w:rsidP="00E148AE">
      <w:pPr>
        <w:ind w:left="720"/>
        <w:jc w:val="both"/>
        <w:rPr>
          <w:rFonts w:ascii="Arial" w:hAnsi="Arial" w:cs="Arial"/>
          <w:color w:val="FF0000"/>
        </w:rPr>
      </w:pPr>
    </w:p>
    <w:p w14:paraId="368B249F" w14:textId="77777777" w:rsidR="005E3764" w:rsidRPr="00F26AC1" w:rsidRDefault="005E3764" w:rsidP="00E148AE">
      <w:pPr>
        <w:ind w:left="720"/>
        <w:jc w:val="both"/>
        <w:rPr>
          <w:rFonts w:ascii="Arial" w:hAnsi="Arial" w:cs="Arial"/>
          <w:color w:val="FF0000"/>
        </w:rPr>
      </w:pPr>
      <w:r w:rsidRPr="00F26AC1">
        <w:rPr>
          <w:rFonts w:ascii="Arial" w:hAnsi="Arial" w:cs="Arial"/>
          <w:color w:val="FF0000"/>
        </w:rPr>
        <w:t xml:space="preserve">Where the </w:t>
      </w:r>
      <w:r w:rsidR="00765340" w:rsidRPr="00F26AC1">
        <w:rPr>
          <w:rFonts w:ascii="Arial" w:hAnsi="Arial" w:cs="Arial"/>
          <w:color w:val="FF0000"/>
        </w:rPr>
        <w:t xml:space="preserve">EU Code User </w:t>
      </w:r>
      <w:r w:rsidRPr="00F26AC1">
        <w:rPr>
          <w:rFonts w:ascii="Arial" w:hAnsi="Arial" w:cs="Arial"/>
          <w:color w:val="FF0000"/>
        </w:rPr>
        <w:t xml:space="preserve">is required to </w:t>
      </w:r>
      <w:r w:rsidR="009D762B" w:rsidRPr="00F26AC1">
        <w:rPr>
          <w:rFonts w:ascii="Arial" w:hAnsi="Arial" w:cs="Arial"/>
          <w:color w:val="FF0000"/>
        </w:rPr>
        <w:t>facilitate</w:t>
      </w:r>
      <w:r w:rsidRPr="00F26AC1">
        <w:rPr>
          <w:rFonts w:ascii="Arial" w:hAnsi="Arial" w:cs="Arial"/>
          <w:color w:val="FF0000"/>
        </w:rPr>
        <w:t xml:space="preserve"> a generator </w:t>
      </w:r>
      <w:proofErr w:type="spellStart"/>
      <w:r w:rsidRPr="00F26AC1">
        <w:rPr>
          <w:rFonts w:ascii="Arial" w:hAnsi="Arial" w:cs="Arial"/>
          <w:color w:val="FF0000"/>
        </w:rPr>
        <w:t>intertrip</w:t>
      </w:r>
      <w:proofErr w:type="spellEnd"/>
      <w:r w:rsidRPr="00F26AC1">
        <w:rPr>
          <w:rFonts w:ascii="Arial" w:hAnsi="Arial" w:cs="Arial"/>
          <w:color w:val="FF0000"/>
        </w:rPr>
        <w:t xml:space="preserve"> </w:t>
      </w:r>
      <w:r w:rsidR="009D762B" w:rsidRPr="00F26AC1">
        <w:rPr>
          <w:rFonts w:ascii="Arial" w:hAnsi="Arial" w:cs="Arial"/>
          <w:color w:val="FF0000"/>
        </w:rPr>
        <w:t>function on plant belonging to an Embedded Generator</w:t>
      </w:r>
      <w:r w:rsidRPr="00F26AC1">
        <w:rPr>
          <w:rFonts w:ascii="Arial" w:hAnsi="Arial" w:cs="Arial"/>
          <w:color w:val="FF0000"/>
        </w:rPr>
        <w:t xml:space="preserve">, the </w:t>
      </w:r>
      <w:r w:rsidR="00765340" w:rsidRPr="00F26AC1">
        <w:rPr>
          <w:rFonts w:ascii="Arial" w:hAnsi="Arial" w:cs="Arial"/>
          <w:color w:val="FF0000"/>
        </w:rPr>
        <w:t>EU Code User</w:t>
      </w:r>
      <w:r w:rsidRPr="00F26AC1">
        <w:rPr>
          <w:rFonts w:ascii="Arial" w:hAnsi="Arial" w:cs="Arial"/>
          <w:color w:val="FF0000"/>
        </w:rPr>
        <w:t xml:space="preserve"> shall include all information in accordance </w:t>
      </w:r>
      <w:r w:rsidR="009D762B" w:rsidRPr="00F26AC1">
        <w:rPr>
          <w:rFonts w:ascii="Arial" w:hAnsi="Arial" w:cs="Arial"/>
          <w:color w:val="FF0000"/>
        </w:rPr>
        <w:t>with</w:t>
      </w:r>
      <w:r w:rsidRPr="00F26AC1">
        <w:rPr>
          <w:rFonts w:ascii="Arial" w:hAnsi="Arial" w:cs="Arial"/>
          <w:color w:val="FF0000"/>
        </w:rPr>
        <w:t xml:space="preserve"> those provisions within Appendix F4 and include all relevant information within Schedule 1 of Appendix F4.</w:t>
      </w:r>
    </w:p>
    <w:p w14:paraId="1308B23E" w14:textId="77777777" w:rsidR="005E3764" w:rsidRPr="00F26AC1" w:rsidRDefault="005E3764" w:rsidP="00E148AE">
      <w:pPr>
        <w:ind w:left="720"/>
        <w:jc w:val="both"/>
        <w:rPr>
          <w:rFonts w:ascii="Arial" w:hAnsi="Arial" w:cs="Arial"/>
          <w:color w:val="FF0000"/>
        </w:rPr>
      </w:pPr>
    </w:p>
    <w:p w14:paraId="4FAABD21" w14:textId="35B79ED0" w:rsidR="005E3764" w:rsidRPr="00F26AC1" w:rsidRDefault="00661D28" w:rsidP="00E148AE">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shall install and maintain the interface to the </w:t>
      </w:r>
      <w:proofErr w:type="spellStart"/>
      <w:r w:rsidRPr="00F26AC1">
        <w:rPr>
          <w:rFonts w:ascii="Arial" w:hAnsi="Arial" w:cs="Arial"/>
          <w:color w:val="FF0000"/>
        </w:rPr>
        <w:t>intertripping</w:t>
      </w:r>
      <w:proofErr w:type="spellEnd"/>
      <w:r w:rsidRPr="00F26AC1">
        <w:rPr>
          <w:rFonts w:ascii="Arial" w:hAnsi="Arial" w:cs="Arial"/>
          <w:color w:val="FF0000"/>
        </w:rPr>
        <w:t xml:space="preserve"> facility such that, on receipt of an appropriate signal(s) from the Transmission System, the selected Embedded Power Station will trip within </w:t>
      </w:r>
      <w:r w:rsidR="00EC6A8D">
        <w:rPr>
          <w:rFonts w:ascii="Arial" w:hAnsi="Arial" w:cs="Arial"/>
          <w:color w:val="FF0000"/>
        </w:rPr>
        <w:t>[XXXX]</w:t>
      </w:r>
      <w:proofErr w:type="spellStart"/>
      <w:r w:rsidR="00EC6A8D" w:rsidRPr="00F61502">
        <w:rPr>
          <w:rFonts w:ascii="Arial" w:hAnsi="Arial" w:cs="Arial"/>
          <w:color w:val="FF0000"/>
        </w:rPr>
        <w:t>ms</w:t>
      </w:r>
      <w:proofErr w:type="spellEnd"/>
      <w:r w:rsidR="00EC6A8D">
        <w:rPr>
          <w:rFonts w:ascii="Arial" w:hAnsi="Arial" w:cs="Arial"/>
          <w:color w:val="FF0000"/>
        </w:rPr>
        <w:t xml:space="preserve"> </w:t>
      </w:r>
      <w:r w:rsidR="00EC6A8D" w:rsidRPr="00DB0BE9">
        <w:rPr>
          <w:rFonts w:ascii="Arial" w:hAnsi="Arial" w:cs="Arial"/>
          <w:i/>
          <w:iCs/>
          <w:highlight w:val="yellow"/>
        </w:rPr>
        <w:t>(time to be determined by TO studies)</w:t>
      </w:r>
      <w:r w:rsidRPr="00F26AC1">
        <w:rPr>
          <w:rFonts w:ascii="Arial" w:hAnsi="Arial" w:cs="Arial"/>
          <w:color w:val="FF0000"/>
        </w:rPr>
        <w:t xml:space="preserve"> by opening the appropriate </w:t>
      </w:r>
      <w:r w:rsidR="00765340" w:rsidRPr="00F26AC1">
        <w:rPr>
          <w:rFonts w:ascii="Arial" w:hAnsi="Arial" w:cs="Arial"/>
          <w:color w:val="FF0000"/>
        </w:rPr>
        <w:t xml:space="preserve">EU Code </w:t>
      </w:r>
      <w:r w:rsidRPr="00F26AC1">
        <w:rPr>
          <w:rFonts w:ascii="Arial" w:hAnsi="Arial" w:cs="Arial"/>
          <w:color w:val="FF0000"/>
        </w:rPr>
        <w:t xml:space="preserve">User’s circuit breakers to ensure the Active Power Output of the Embedded Generator is reduced to </w:t>
      </w:r>
      <w:r w:rsidR="00337BBE" w:rsidRPr="00F26AC1">
        <w:rPr>
          <w:rFonts w:ascii="Arial" w:hAnsi="Arial" w:cs="Arial"/>
          <w:color w:val="FF0000"/>
        </w:rPr>
        <w:t>z</w:t>
      </w:r>
      <w:r w:rsidRPr="00F26AC1">
        <w:rPr>
          <w:rFonts w:ascii="Arial" w:hAnsi="Arial" w:cs="Arial"/>
          <w:color w:val="FF0000"/>
        </w:rPr>
        <w:t>ero MW.</w:t>
      </w:r>
    </w:p>
    <w:p w14:paraId="64267533" w14:textId="77777777" w:rsidR="00661D28" w:rsidRPr="00F26AC1" w:rsidRDefault="00661D28" w:rsidP="00E148AE">
      <w:pPr>
        <w:ind w:left="720"/>
        <w:jc w:val="both"/>
        <w:rPr>
          <w:rFonts w:ascii="Arial" w:hAnsi="Arial" w:cs="Arial"/>
          <w:color w:val="FF0000"/>
        </w:rPr>
      </w:pPr>
    </w:p>
    <w:p w14:paraId="326B1A0B" w14:textId="77777777" w:rsidR="00661D28" w:rsidRPr="00F26AC1" w:rsidRDefault="00661D28" w:rsidP="00E148AE">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shall install selection facilities to switch the </w:t>
      </w:r>
      <w:proofErr w:type="spellStart"/>
      <w:r w:rsidRPr="00F26AC1">
        <w:rPr>
          <w:rFonts w:ascii="Arial" w:hAnsi="Arial" w:cs="Arial"/>
          <w:color w:val="FF0000"/>
        </w:rPr>
        <w:t>intertrip</w:t>
      </w:r>
      <w:proofErr w:type="spellEnd"/>
      <w:r w:rsidRPr="00F26AC1">
        <w:rPr>
          <w:rFonts w:ascii="Arial" w:hAnsi="Arial" w:cs="Arial"/>
          <w:color w:val="FF0000"/>
        </w:rPr>
        <w:t xml:space="preserve"> scheme into and out of service.</w:t>
      </w:r>
    </w:p>
    <w:p w14:paraId="51D2DCC8" w14:textId="77777777" w:rsidR="00661D28" w:rsidRPr="00F26AC1" w:rsidRDefault="00661D28" w:rsidP="00E148AE">
      <w:pPr>
        <w:ind w:left="720"/>
        <w:jc w:val="both"/>
        <w:rPr>
          <w:rFonts w:ascii="Arial" w:hAnsi="Arial" w:cs="Arial"/>
          <w:color w:val="FF0000"/>
        </w:rPr>
      </w:pPr>
    </w:p>
    <w:p w14:paraId="216CB4C2" w14:textId="7CEE96C7" w:rsidR="00661D28" w:rsidRPr="00F26AC1" w:rsidRDefault="00661D28" w:rsidP="00E148AE">
      <w:pPr>
        <w:ind w:left="720"/>
        <w:jc w:val="both"/>
        <w:rPr>
          <w:rFonts w:ascii="Arial" w:hAnsi="Arial" w:cs="Arial"/>
          <w:i/>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agrees that The Company shall, in operational timescales, issue an Ancillary Services instruction to the Embedded Generator for the arming of the </w:t>
      </w:r>
      <w:proofErr w:type="spellStart"/>
      <w:r w:rsidRPr="00F26AC1">
        <w:rPr>
          <w:rFonts w:ascii="Arial" w:hAnsi="Arial" w:cs="Arial"/>
          <w:color w:val="FF0000"/>
        </w:rPr>
        <w:t>intertrip</w:t>
      </w:r>
      <w:proofErr w:type="spellEnd"/>
      <w:r w:rsidRPr="00F26AC1">
        <w:rPr>
          <w:rFonts w:ascii="Arial" w:hAnsi="Arial" w:cs="Arial"/>
          <w:color w:val="FF0000"/>
        </w:rPr>
        <w:t xml:space="preserve"> facility in respect of the [XXXX</w:t>
      </w:r>
      <w:r w:rsidRPr="00F26AC1">
        <w:rPr>
          <w:rFonts w:ascii="Arial" w:hAnsi="Arial" w:cs="Arial"/>
          <w:i/>
          <w:highlight w:val="yellow"/>
        </w:rPr>
        <w:t>] (name of power station)</w:t>
      </w:r>
      <w:r w:rsidRPr="00F26AC1">
        <w:rPr>
          <w:rFonts w:ascii="Arial" w:hAnsi="Arial" w:cs="Arial"/>
        </w:rPr>
        <w:t xml:space="preserve"> </w:t>
      </w:r>
      <w:r w:rsidRPr="00F26AC1">
        <w:rPr>
          <w:rFonts w:ascii="Arial" w:hAnsi="Arial" w:cs="Arial"/>
          <w:color w:val="FF0000"/>
        </w:rPr>
        <w:t xml:space="preserve">pursuant to the Grid Code BC2.8 and CUSC 4.2A. The Embedded Generator [XXXX] shall then instruct </w:t>
      </w:r>
      <w:r w:rsidR="000577B0" w:rsidRPr="00F26AC1">
        <w:rPr>
          <w:rFonts w:ascii="Arial" w:hAnsi="Arial" w:cs="Arial"/>
          <w:color w:val="FF0000"/>
        </w:rPr>
        <w:t>the</w:t>
      </w:r>
      <w:r w:rsidR="00765340" w:rsidRPr="00F26AC1">
        <w:rPr>
          <w:rFonts w:ascii="Arial" w:hAnsi="Arial" w:cs="Arial"/>
          <w:color w:val="FF0000"/>
        </w:rPr>
        <w:t xml:space="preserve"> EU Code User</w:t>
      </w:r>
      <w:r w:rsidRPr="00F26AC1">
        <w:rPr>
          <w:rFonts w:ascii="Arial" w:hAnsi="Arial" w:cs="Arial"/>
          <w:color w:val="FF0000"/>
        </w:rPr>
        <w:t xml:space="preserve"> to switch the </w:t>
      </w:r>
      <w:proofErr w:type="spellStart"/>
      <w:r w:rsidRPr="00F26AC1">
        <w:rPr>
          <w:rFonts w:ascii="Arial" w:hAnsi="Arial" w:cs="Arial"/>
          <w:color w:val="FF0000"/>
        </w:rPr>
        <w:t>intertrip</w:t>
      </w:r>
      <w:proofErr w:type="spellEnd"/>
      <w:r w:rsidRPr="00F26AC1">
        <w:rPr>
          <w:rFonts w:ascii="Arial" w:hAnsi="Arial" w:cs="Arial"/>
          <w:color w:val="FF0000"/>
        </w:rPr>
        <w:t xml:space="preserve"> into service. </w:t>
      </w:r>
      <w:r w:rsidRPr="00F26AC1">
        <w:rPr>
          <w:rFonts w:ascii="Arial" w:hAnsi="Arial" w:cs="Arial"/>
          <w:i/>
          <w:highlight w:val="yellow"/>
        </w:rPr>
        <w:t>(</w:t>
      </w:r>
      <w:proofErr w:type="gramStart"/>
      <w:r w:rsidRPr="00F26AC1">
        <w:rPr>
          <w:rFonts w:ascii="Arial" w:hAnsi="Arial" w:cs="Arial"/>
          <w:i/>
          <w:highlight w:val="yellow"/>
        </w:rPr>
        <w:t>amend</w:t>
      </w:r>
      <w:proofErr w:type="gramEnd"/>
      <w:r w:rsidRPr="00F26AC1">
        <w:rPr>
          <w:rFonts w:ascii="Arial" w:hAnsi="Arial" w:cs="Arial"/>
          <w:i/>
          <w:highlight w:val="yellow"/>
        </w:rPr>
        <w:t xml:space="preserve"> this paragraph if alternative arrangements have been specified in the TOC</w:t>
      </w:r>
      <w:r w:rsidR="00E148AE" w:rsidRPr="00F26AC1">
        <w:rPr>
          <w:rFonts w:ascii="Arial" w:hAnsi="Arial" w:cs="Arial"/>
          <w:i/>
          <w:highlight w:val="yellow"/>
        </w:rPr>
        <w:t>O</w:t>
      </w:r>
      <w:r w:rsidRPr="00F26AC1">
        <w:rPr>
          <w:rFonts w:ascii="Arial" w:hAnsi="Arial" w:cs="Arial"/>
          <w:i/>
          <w:highlight w:val="yellow"/>
        </w:rPr>
        <w:t>.)</w:t>
      </w:r>
    </w:p>
    <w:p w14:paraId="625F309F" w14:textId="77777777" w:rsidR="00997D3E" w:rsidRPr="00F26AC1" w:rsidRDefault="00997D3E" w:rsidP="00E148AE">
      <w:pPr>
        <w:ind w:left="720"/>
        <w:jc w:val="both"/>
        <w:rPr>
          <w:rFonts w:ascii="Arial" w:hAnsi="Arial" w:cs="Arial"/>
        </w:rPr>
      </w:pPr>
    </w:p>
    <w:p w14:paraId="47F1C971" w14:textId="6E3A0EB3" w:rsidR="00E13F5C" w:rsidRDefault="00997D3E" w:rsidP="00E13F5C">
      <w:pPr>
        <w:ind w:left="720"/>
        <w:jc w:val="both"/>
        <w:rPr>
          <w:rFonts w:ascii="Arial" w:hAnsi="Arial"/>
          <w:color w:val="000000" w:themeColor="text1"/>
        </w:rPr>
      </w:pPr>
      <w:r w:rsidRPr="00F26AC1">
        <w:rPr>
          <w:rFonts w:ascii="Arial" w:hAnsi="Arial" w:cs="Arial"/>
          <w:color w:val="FF0000"/>
        </w:rPr>
        <w:t xml:space="preserve">Upon instruction from the Embedded Generator [XXXX] (following an instruction from The Company), The </w:t>
      </w:r>
      <w:r w:rsidR="00765340" w:rsidRPr="00F26AC1">
        <w:rPr>
          <w:rFonts w:ascii="Arial" w:hAnsi="Arial" w:cs="Arial"/>
          <w:color w:val="FF0000"/>
        </w:rPr>
        <w:t>EU Code User</w:t>
      </w:r>
      <w:r w:rsidRPr="00F26AC1">
        <w:rPr>
          <w:rFonts w:ascii="Arial" w:hAnsi="Arial" w:cs="Arial"/>
          <w:color w:val="FF0000"/>
        </w:rPr>
        <w:t xml:space="preserve"> is required to switch the </w:t>
      </w:r>
      <w:proofErr w:type="spellStart"/>
      <w:r w:rsidRPr="00F26AC1">
        <w:rPr>
          <w:rFonts w:ascii="Arial" w:hAnsi="Arial" w:cs="Arial"/>
          <w:color w:val="FF0000"/>
        </w:rPr>
        <w:t>intertrip</w:t>
      </w:r>
      <w:proofErr w:type="spellEnd"/>
      <w:r w:rsidRPr="00F26AC1">
        <w:rPr>
          <w:rFonts w:ascii="Arial" w:hAnsi="Arial" w:cs="Arial"/>
          <w:color w:val="FF0000"/>
        </w:rPr>
        <w:t xml:space="preserve"> into service for the scenarios defined in Schedule 1.</w:t>
      </w:r>
      <w:r w:rsidR="00E13F5C" w:rsidRPr="00E13F5C">
        <w:rPr>
          <w:rFonts w:ascii="Arial" w:hAnsi="Arial"/>
          <w:i/>
          <w:szCs w:val="22"/>
          <w:highlight w:val="yellow"/>
        </w:rPr>
        <w:t xml:space="preserve"> </w:t>
      </w:r>
      <w:r w:rsidR="00E13F5C">
        <w:rPr>
          <w:rFonts w:ascii="Arial" w:hAnsi="Arial"/>
          <w:i/>
          <w:szCs w:val="22"/>
          <w:highlight w:val="yellow"/>
        </w:rPr>
        <w:t xml:space="preserve">Note: Where this section is not required but </w:t>
      </w:r>
      <w:proofErr w:type="gramStart"/>
      <w:r w:rsidR="00E13F5C">
        <w:rPr>
          <w:rFonts w:ascii="Arial" w:hAnsi="Arial"/>
          <w:i/>
          <w:szCs w:val="22"/>
          <w:highlight w:val="yellow"/>
        </w:rPr>
        <w:t>in order to</w:t>
      </w:r>
      <w:proofErr w:type="gramEnd"/>
      <w:r w:rsidR="00E13F5C">
        <w:rPr>
          <w:rFonts w:ascii="Arial" w:hAnsi="Arial"/>
          <w:i/>
          <w:szCs w:val="22"/>
          <w:highlight w:val="yellow"/>
        </w:rPr>
        <w:t xml:space="preserve"> retain the ability to include this section in the future, the Power System Engineer should </w:t>
      </w:r>
      <w:proofErr w:type="gramStart"/>
      <w:r w:rsidR="00E13F5C">
        <w:rPr>
          <w:rFonts w:ascii="Arial" w:hAnsi="Arial"/>
          <w:i/>
          <w:szCs w:val="22"/>
          <w:highlight w:val="yellow"/>
        </w:rPr>
        <w:t>deleted</w:t>
      </w:r>
      <w:proofErr w:type="gramEnd"/>
      <w:r w:rsidR="00E13F5C">
        <w:rPr>
          <w:rFonts w:ascii="Arial" w:hAnsi="Arial"/>
          <w:i/>
          <w:szCs w:val="22"/>
          <w:highlight w:val="yellow"/>
        </w:rPr>
        <w:t xml:space="preserve"> the above paragraphs and state “None identified at this time however the…” and include the paragraph below.</w:t>
      </w:r>
    </w:p>
    <w:p w14:paraId="78D91BCD" w14:textId="21C9C354" w:rsidR="00997D3E" w:rsidRPr="00F26AC1" w:rsidRDefault="00997D3E" w:rsidP="00E148AE">
      <w:pPr>
        <w:ind w:left="720"/>
        <w:jc w:val="both"/>
        <w:rPr>
          <w:rFonts w:ascii="Arial" w:hAnsi="Arial" w:cs="Arial"/>
          <w:color w:val="FF0000"/>
        </w:rPr>
      </w:pPr>
    </w:p>
    <w:p w14:paraId="3C0C71B9" w14:textId="77777777" w:rsidR="00997D3E" w:rsidRPr="00F26AC1" w:rsidRDefault="00997D3E" w:rsidP="00E148AE">
      <w:pPr>
        <w:ind w:left="720"/>
        <w:jc w:val="both"/>
        <w:rPr>
          <w:rFonts w:ascii="Arial" w:hAnsi="Arial" w:cs="Arial"/>
          <w:color w:val="FF0000"/>
        </w:rPr>
      </w:pPr>
    </w:p>
    <w:p w14:paraId="44738F90" w14:textId="77777777" w:rsidR="00997D3E" w:rsidRPr="00F26AC1" w:rsidRDefault="00997D3E" w:rsidP="00E148AE">
      <w:pPr>
        <w:ind w:left="720"/>
        <w:jc w:val="both"/>
        <w:rPr>
          <w:rFonts w:ascii="Arial" w:hAnsi="Arial" w:cs="Arial"/>
          <w:color w:val="FF0000"/>
          <w:u w:val="single"/>
        </w:rPr>
      </w:pPr>
      <w:r w:rsidRPr="00F26AC1">
        <w:rPr>
          <w:rFonts w:ascii="Arial" w:hAnsi="Arial" w:cs="Arial"/>
          <w:color w:val="FF0000"/>
          <w:u w:val="single"/>
        </w:rPr>
        <w:t>General</w:t>
      </w:r>
    </w:p>
    <w:p w14:paraId="20575A7C" w14:textId="77777777" w:rsidR="00997D3E" w:rsidRPr="00F26AC1" w:rsidRDefault="00997D3E" w:rsidP="00E148AE">
      <w:pPr>
        <w:ind w:left="720"/>
        <w:jc w:val="both"/>
        <w:rPr>
          <w:rFonts w:ascii="Arial" w:hAnsi="Arial" w:cs="Arial"/>
          <w:color w:val="FF0000"/>
        </w:rPr>
      </w:pPr>
    </w:p>
    <w:p w14:paraId="52371259" w14:textId="4F60B29B" w:rsidR="00997D3E" w:rsidRPr="00F26AC1" w:rsidRDefault="00997D3E" w:rsidP="00E148AE">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shall co-operate with The Company </w:t>
      </w:r>
      <w:r w:rsidR="00EC373C">
        <w:rPr>
          <w:rFonts w:ascii="Arial" w:hAnsi="Arial" w:cs="Arial"/>
          <w:color w:val="FF0000"/>
        </w:rPr>
        <w:t xml:space="preserve">and the Relevant Transmission Licensee </w:t>
      </w:r>
      <w:r w:rsidRPr="00F26AC1">
        <w:rPr>
          <w:rFonts w:ascii="Arial" w:hAnsi="Arial" w:cs="Arial"/>
          <w:color w:val="FF0000"/>
        </w:rPr>
        <w:t xml:space="preserve">in enhancing/amending these facilities, should The Company require this </w:t>
      </w:r>
      <w:proofErr w:type="gramStart"/>
      <w:r w:rsidRPr="00F26AC1">
        <w:rPr>
          <w:rFonts w:ascii="Arial" w:hAnsi="Arial" w:cs="Arial"/>
          <w:color w:val="FF0000"/>
        </w:rPr>
        <w:t>at a later date</w:t>
      </w:r>
      <w:proofErr w:type="gramEnd"/>
      <w:r w:rsidRPr="00F26AC1">
        <w:rPr>
          <w:rFonts w:ascii="Arial" w:hAnsi="Arial" w:cs="Arial"/>
          <w:color w:val="FF0000"/>
        </w:rPr>
        <w:t>, and will not unreasonably withhold its agreement to any such proposals.</w:t>
      </w:r>
    </w:p>
    <w:p w14:paraId="25C7CF3A" w14:textId="77777777" w:rsidR="00CF5647" w:rsidRPr="00F26AC1" w:rsidRDefault="00CF5647" w:rsidP="00E148AE">
      <w:pPr>
        <w:ind w:left="720"/>
        <w:jc w:val="both"/>
        <w:rPr>
          <w:rFonts w:ascii="Arial" w:hAnsi="Arial" w:cs="Arial"/>
          <w:color w:val="FF0000"/>
        </w:rPr>
      </w:pPr>
    </w:p>
    <w:p w14:paraId="7D65B750" w14:textId="77777777" w:rsidR="00CF5647" w:rsidRPr="00F26AC1" w:rsidRDefault="005E3764" w:rsidP="00E148AE">
      <w:pPr>
        <w:ind w:left="720"/>
        <w:jc w:val="both"/>
        <w:rPr>
          <w:rFonts w:ascii="Arial" w:hAnsi="Arial" w:cs="Arial"/>
          <w:color w:val="FF0000"/>
        </w:rPr>
      </w:pPr>
      <w:r w:rsidRPr="00F26AC1">
        <w:rPr>
          <w:rFonts w:ascii="Arial" w:hAnsi="Arial" w:cs="Arial"/>
          <w:color w:val="FF0000"/>
        </w:rPr>
        <w:t>E</w:t>
      </w:r>
      <w:r w:rsidR="00CF5647" w:rsidRPr="00F26AC1">
        <w:rPr>
          <w:rFonts w:ascii="Arial" w:hAnsi="Arial" w:cs="Arial"/>
          <w:color w:val="FF0000"/>
        </w:rPr>
        <w:t xml:space="preserve">xcept where CUSC 4.2A.6 applies, any such changes of this Appendix F3 and/or to The Company’s and/or the </w:t>
      </w:r>
      <w:r w:rsidR="00765340" w:rsidRPr="00F26AC1">
        <w:rPr>
          <w:rFonts w:ascii="Arial" w:hAnsi="Arial" w:cs="Arial"/>
          <w:color w:val="FF0000"/>
        </w:rPr>
        <w:t xml:space="preserve">EU Code </w:t>
      </w:r>
      <w:r w:rsidR="00CF5647" w:rsidRPr="00F26AC1">
        <w:rPr>
          <w:rFonts w:ascii="Arial" w:hAnsi="Arial" w:cs="Arial"/>
          <w:color w:val="FF0000"/>
        </w:rPr>
        <w:t>User’s obligations in respect therefore shall be subject to the provisions of Paragraph 2.9.3 of the CUSC.</w:t>
      </w:r>
    </w:p>
    <w:p w14:paraId="423670B2" w14:textId="77777777" w:rsidR="005504F1" w:rsidRPr="00F26AC1" w:rsidRDefault="005504F1" w:rsidP="00E148AE">
      <w:pPr>
        <w:ind w:left="720"/>
        <w:jc w:val="both"/>
        <w:rPr>
          <w:rFonts w:ascii="Arial" w:hAnsi="Arial" w:cs="Arial"/>
          <w:color w:val="FF0000"/>
        </w:rPr>
      </w:pPr>
    </w:p>
    <w:p w14:paraId="3D8E4796" w14:textId="77777777" w:rsidR="005504F1" w:rsidRPr="00F26AC1" w:rsidRDefault="005504F1" w:rsidP="00E148AE">
      <w:pPr>
        <w:ind w:left="720"/>
        <w:jc w:val="both"/>
        <w:rPr>
          <w:rFonts w:ascii="Arial" w:hAnsi="Arial" w:cs="Arial"/>
        </w:rPr>
      </w:pPr>
    </w:p>
    <w:p w14:paraId="165D270D" w14:textId="0F4DD6CD" w:rsidR="005C5C2C" w:rsidRPr="00F26AC1" w:rsidRDefault="005C5C2C" w:rsidP="0084082E">
      <w:pPr>
        <w:numPr>
          <w:ilvl w:val="0"/>
          <w:numId w:val="9"/>
        </w:numPr>
        <w:ind w:left="720"/>
        <w:jc w:val="both"/>
        <w:rPr>
          <w:rFonts w:ascii="Arial" w:hAnsi="Arial" w:cs="Arial"/>
          <w:u w:val="single"/>
        </w:rPr>
      </w:pPr>
      <w:r w:rsidRPr="00F26AC1">
        <w:rPr>
          <w:rFonts w:ascii="Arial" w:hAnsi="Arial" w:cs="Arial"/>
          <w:u w:val="single"/>
        </w:rPr>
        <w:t>Special Automated Facilit</w:t>
      </w:r>
      <w:r w:rsidR="008C0317" w:rsidRPr="00F26AC1">
        <w:rPr>
          <w:rFonts w:ascii="Arial" w:hAnsi="Arial" w:cs="Arial"/>
          <w:u w:val="single"/>
        </w:rPr>
        <w:t>i</w:t>
      </w:r>
      <w:r w:rsidRPr="00F26AC1">
        <w:rPr>
          <w:rFonts w:ascii="Arial" w:hAnsi="Arial" w:cs="Arial"/>
          <w:u w:val="single"/>
        </w:rPr>
        <w:t>es</w:t>
      </w:r>
    </w:p>
    <w:p w14:paraId="0EAFE43C" w14:textId="77777777" w:rsidR="004D30FB" w:rsidRPr="00F26AC1" w:rsidRDefault="004D30FB" w:rsidP="0084082E">
      <w:pPr>
        <w:ind w:left="720"/>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6"/>
        <w:gridCol w:w="2006"/>
      </w:tblGrid>
      <w:tr w:rsidR="004D30FB" w:rsidRPr="00F26AC1" w14:paraId="11CCBD1A" w14:textId="77777777" w:rsidTr="0084082E">
        <w:tc>
          <w:tcPr>
            <w:tcW w:w="6296" w:type="dxa"/>
          </w:tcPr>
          <w:p w14:paraId="0CD3825B" w14:textId="77777777" w:rsidR="004D30FB" w:rsidRPr="00F26AC1" w:rsidRDefault="004D30FB" w:rsidP="00CE70BE">
            <w:pPr>
              <w:jc w:val="both"/>
              <w:rPr>
                <w:rFonts w:ascii="Arial" w:hAnsi="Arial" w:cs="Arial"/>
                <w:u w:val="single"/>
              </w:rPr>
            </w:pPr>
            <w:r w:rsidRPr="00F26AC1">
              <w:rPr>
                <w:rFonts w:ascii="Arial" w:hAnsi="Arial" w:cs="Arial"/>
                <w:u w:val="single"/>
              </w:rPr>
              <w:t>Requirement</w:t>
            </w:r>
          </w:p>
        </w:tc>
        <w:tc>
          <w:tcPr>
            <w:tcW w:w="2006" w:type="dxa"/>
          </w:tcPr>
          <w:p w14:paraId="293C8526" w14:textId="77777777" w:rsidR="004D30FB" w:rsidRPr="00F26AC1" w:rsidRDefault="004D30FB" w:rsidP="00CE70BE">
            <w:pPr>
              <w:jc w:val="both"/>
              <w:rPr>
                <w:rFonts w:ascii="Arial" w:hAnsi="Arial" w:cs="Arial"/>
                <w:u w:val="single"/>
              </w:rPr>
            </w:pPr>
          </w:p>
        </w:tc>
      </w:tr>
      <w:tr w:rsidR="004D30FB" w:rsidRPr="00F26AC1" w14:paraId="670D8D75" w14:textId="77777777" w:rsidTr="0084082E">
        <w:tc>
          <w:tcPr>
            <w:tcW w:w="6296" w:type="dxa"/>
          </w:tcPr>
          <w:p w14:paraId="767F4E0E" w14:textId="77777777" w:rsidR="004D30FB" w:rsidRPr="00F26AC1" w:rsidRDefault="004D30FB" w:rsidP="00CE70BE">
            <w:pPr>
              <w:jc w:val="both"/>
              <w:rPr>
                <w:rFonts w:ascii="Arial" w:hAnsi="Arial" w:cs="Arial"/>
              </w:rPr>
            </w:pPr>
            <w:r w:rsidRPr="00F26AC1">
              <w:rPr>
                <w:rFonts w:ascii="Arial" w:hAnsi="Arial" w:cs="Arial"/>
              </w:rPr>
              <w:t xml:space="preserve">Transmission System to Demand </w:t>
            </w:r>
            <w:proofErr w:type="spellStart"/>
            <w:r w:rsidRPr="00F26AC1">
              <w:rPr>
                <w:rFonts w:ascii="Arial" w:hAnsi="Arial" w:cs="Arial"/>
              </w:rPr>
              <w:t>Intertripping</w:t>
            </w:r>
            <w:proofErr w:type="spellEnd"/>
            <w:r w:rsidRPr="00F26AC1">
              <w:rPr>
                <w:rFonts w:ascii="Arial" w:hAnsi="Arial" w:cs="Arial"/>
              </w:rPr>
              <w:t xml:space="preserve"> Scheme</w:t>
            </w:r>
          </w:p>
        </w:tc>
        <w:tc>
          <w:tcPr>
            <w:tcW w:w="2006" w:type="dxa"/>
          </w:tcPr>
          <w:p w14:paraId="0CE27775" w14:textId="71F40A9A" w:rsidR="004D30FB" w:rsidRPr="00F26AC1" w:rsidRDefault="004D30FB" w:rsidP="0084082E">
            <w:pPr>
              <w:rPr>
                <w:rFonts w:ascii="Arial" w:hAnsi="Arial" w:cs="Arial"/>
              </w:rPr>
            </w:pPr>
            <w:r w:rsidRPr="00F26AC1">
              <w:rPr>
                <w:rFonts w:ascii="Arial" w:hAnsi="Arial" w:cs="Arial"/>
              </w:rPr>
              <w:t>N</w:t>
            </w:r>
            <w:r w:rsidR="0084082E" w:rsidRPr="00F26AC1">
              <w:rPr>
                <w:rFonts w:ascii="Arial" w:hAnsi="Arial" w:cs="Arial"/>
              </w:rPr>
              <w:t>ot applicable</w:t>
            </w:r>
            <w:r w:rsidRPr="00F26AC1">
              <w:rPr>
                <w:rFonts w:ascii="Arial" w:hAnsi="Arial" w:cs="Arial"/>
              </w:rPr>
              <w:t xml:space="preserve"> </w:t>
            </w:r>
            <w:r w:rsidR="00E3374F" w:rsidRPr="001036C6">
              <w:rPr>
                <w:rFonts w:ascii="Arial" w:hAnsi="Arial" w:cs="Arial"/>
                <w:i/>
                <w:highlight w:val="yellow"/>
              </w:rPr>
              <w:t>(</w:t>
            </w:r>
            <w:r w:rsidRPr="001036C6">
              <w:rPr>
                <w:rFonts w:ascii="Arial" w:hAnsi="Arial" w:cs="Arial"/>
                <w:i/>
                <w:highlight w:val="yellow"/>
              </w:rPr>
              <w:t>unless specified</w:t>
            </w:r>
            <w:r w:rsidR="00E3374F" w:rsidRPr="001036C6">
              <w:rPr>
                <w:rFonts w:ascii="Arial" w:hAnsi="Arial" w:cs="Arial"/>
                <w:i/>
                <w:highlight w:val="yellow"/>
              </w:rPr>
              <w:t>)</w:t>
            </w:r>
          </w:p>
        </w:tc>
      </w:tr>
      <w:tr w:rsidR="0084082E" w:rsidRPr="00F26AC1" w14:paraId="10B3A356" w14:textId="77777777" w:rsidTr="0084082E">
        <w:tc>
          <w:tcPr>
            <w:tcW w:w="6296" w:type="dxa"/>
          </w:tcPr>
          <w:p w14:paraId="0DF8A610" w14:textId="77777777" w:rsidR="0084082E" w:rsidRPr="00F26AC1" w:rsidRDefault="0084082E" w:rsidP="0084082E">
            <w:pPr>
              <w:jc w:val="both"/>
              <w:rPr>
                <w:rFonts w:ascii="Arial" w:hAnsi="Arial" w:cs="Arial"/>
              </w:rPr>
            </w:pPr>
            <w:r w:rsidRPr="00F26AC1">
              <w:rPr>
                <w:rFonts w:ascii="Arial" w:hAnsi="Arial" w:cs="Arial"/>
              </w:rPr>
              <w:t xml:space="preserve">Transmission System to Directly Connected Customers </w:t>
            </w:r>
            <w:proofErr w:type="spellStart"/>
            <w:r w:rsidRPr="00F26AC1">
              <w:rPr>
                <w:rFonts w:ascii="Arial" w:hAnsi="Arial" w:cs="Arial"/>
              </w:rPr>
              <w:t>Intertripping</w:t>
            </w:r>
            <w:proofErr w:type="spellEnd"/>
            <w:r w:rsidRPr="00F26AC1">
              <w:rPr>
                <w:rFonts w:ascii="Arial" w:hAnsi="Arial" w:cs="Arial"/>
              </w:rPr>
              <w:t xml:space="preserve"> Schemes</w:t>
            </w:r>
          </w:p>
        </w:tc>
        <w:tc>
          <w:tcPr>
            <w:tcW w:w="2006" w:type="dxa"/>
          </w:tcPr>
          <w:p w14:paraId="17075E26" w14:textId="217FA82A" w:rsidR="0084082E" w:rsidRPr="00F26AC1" w:rsidRDefault="0084082E" w:rsidP="0084082E">
            <w:pPr>
              <w:rPr>
                <w:rFonts w:ascii="Arial" w:hAnsi="Arial" w:cs="Arial"/>
              </w:rPr>
            </w:pPr>
            <w:r w:rsidRPr="00F26AC1">
              <w:rPr>
                <w:rFonts w:ascii="Arial" w:hAnsi="Arial" w:cs="Arial"/>
              </w:rPr>
              <w:t xml:space="preserve">Not applicable </w:t>
            </w:r>
            <w:r w:rsidR="001036C6" w:rsidRPr="001036C6">
              <w:rPr>
                <w:rFonts w:ascii="Arial" w:hAnsi="Arial" w:cs="Arial"/>
                <w:i/>
                <w:highlight w:val="yellow"/>
              </w:rPr>
              <w:t>(unless specified)</w:t>
            </w:r>
          </w:p>
        </w:tc>
      </w:tr>
    </w:tbl>
    <w:p w14:paraId="568DD150" w14:textId="77777777" w:rsidR="00FB39F0" w:rsidRPr="00F26AC1" w:rsidRDefault="00FB39F0" w:rsidP="0084082E">
      <w:pPr>
        <w:ind w:left="720"/>
        <w:jc w:val="both"/>
        <w:rPr>
          <w:rFonts w:ascii="Arial" w:hAnsi="Arial" w:cs="Arial"/>
        </w:rPr>
      </w:pPr>
    </w:p>
    <w:p w14:paraId="19A3D750" w14:textId="77777777" w:rsidR="00FB39F0" w:rsidRPr="00F26AC1" w:rsidRDefault="00FB39F0" w:rsidP="0084082E">
      <w:pPr>
        <w:ind w:left="720"/>
        <w:jc w:val="both"/>
        <w:rPr>
          <w:rFonts w:ascii="Arial" w:hAnsi="Arial" w:cs="Arial"/>
        </w:rPr>
      </w:pPr>
    </w:p>
    <w:p w14:paraId="1CA109EE" w14:textId="69110B18" w:rsidR="00FB39F0" w:rsidRPr="00F26AC1" w:rsidRDefault="00FB39F0" w:rsidP="0084082E">
      <w:pPr>
        <w:numPr>
          <w:ilvl w:val="0"/>
          <w:numId w:val="9"/>
        </w:numPr>
        <w:ind w:left="720"/>
        <w:jc w:val="both"/>
        <w:rPr>
          <w:rFonts w:ascii="Arial" w:hAnsi="Arial" w:cs="Arial"/>
        </w:rPr>
      </w:pPr>
      <w:r w:rsidRPr="00F26AC1">
        <w:rPr>
          <w:rFonts w:ascii="Arial" w:hAnsi="Arial" w:cs="Arial"/>
          <w:u w:val="single"/>
        </w:rPr>
        <w:t>Other Facilities</w:t>
      </w:r>
    </w:p>
    <w:p w14:paraId="6906ABA0" w14:textId="4C19EE35" w:rsidR="00FB39F0" w:rsidRPr="00F26AC1" w:rsidRDefault="00FB39F0" w:rsidP="0084082E">
      <w:pPr>
        <w:ind w:left="720"/>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2"/>
        <w:gridCol w:w="2010"/>
      </w:tblGrid>
      <w:tr w:rsidR="00FB39F0" w:rsidRPr="00F26AC1" w14:paraId="1CFE41D0" w14:textId="77777777" w:rsidTr="0084082E">
        <w:tc>
          <w:tcPr>
            <w:tcW w:w="6292" w:type="dxa"/>
          </w:tcPr>
          <w:p w14:paraId="3FF313DC" w14:textId="77777777" w:rsidR="00FB39F0" w:rsidRPr="00F26AC1" w:rsidRDefault="007D2AA0" w:rsidP="0054417B">
            <w:pPr>
              <w:jc w:val="both"/>
              <w:rPr>
                <w:rFonts w:ascii="Arial" w:hAnsi="Arial" w:cs="Arial"/>
                <w:u w:val="single"/>
              </w:rPr>
            </w:pPr>
            <w:r w:rsidRPr="00F26AC1">
              <w:rPr>
                <w:rFonts w:ascii="Arial" w:hAnsi="Arial" w:cs="Arial"/>
                <w:u w:val="single"/>
              </w:rPr>
              <w:t xml:space="preserve">Control </w:t>
            </w:r>
            <w:r w:rsidR="00FB39F0" w:rsidRPr="00F26AC1">
              <w:rPr>
                <w:rFonts w:ascii="Arial" w:hAnsi="Arial" w:cs="Arial"/>
                <w:u w:val="single"/>
              </w:rPr>
              <w:t>Requirement</w:t>
            </w:r>
            <w:r w:rsidRPr="00F26AC1">
              <w:rPr>
                <w:rFonts w:ascii="Arial" w:hAnsi="Arial" w:cs="Arial"/>
                <w:u w:val="single"/>
              </w:rPr>
              <w:t>s</w:t>
            </w:r>
          </w:p>
        </w:tc>
        <w:tc>
          <w:tcPr>
            <w:tcW w:w="2010" w:type="dxa"/>
          </w:tcPr>
          <w:p w14:paraId="6B4DA6A0" w14:textId="77777777" w:rsidR="00FB39F0" w:rsidRPr="00F26AC1" w:rsidRDefault="00FB39F0" w:rsidP="0054417B">
            <w:pPr>
              <w:jc w:val="both"/>
              <w:rPr>
                <w:rFonts w:ascii="Arial" w:hAnsi="Arial" w:cs="Arial"/>
                <w:u w:val="single"/>
              </w:rPr>
            </w:pPr>
          </w:p>
        </w:tc>
      </w:tr>
      <w:tr w:rsidR="0084082E" w:rsidRPr="00F26AC1" w14:paraId="7DF30399" w14:textId="77777777" w:rsidTr="0084082E">
        <w:tc>
          <w:tcPr>
            <w:tcW w:w="6292" w:type="dxa"/>
          </w:tcPr>
          <w:p w14:paraId="612F7B70" w14:textId="77777777" w:rsidR="0084082E" w:rsidRPr="00F26AC1" w:rsidRDefault="0084082E" w:rsidP="0084082E">
            <w:pPr>
              <w:jc w:val="both"/>
              <w:rPr>
                <w:rFonts w:ascii="Arial" w:hAnsi="Arial" w:cs="Arial"/>
              </w:rPr>
            </w:pPr>
            <w:r w:rsidRPr="00F26AC1">
              <w:rPr>
                <w:rFonts w:ascii="Arial" w:hAnsi="Arial" w:cs="Arial"/>
              </w:rPr>
              <w:t>Automatic Open/ Closure Schemes</w:t>
            </w:r>
          </w:p>
        </w:tc>
        <w:tc>
          <w:tcPr>
            <w:tcW w:w="2010" w:type="dxa"/>
          </w:tcPr>
          <w:p w14:paraId="759F5E56" w14:textId="2C476F72" w:rsidR="0084082E" w:rsidRPr="00F26AC1" w:rsidRDefault="0084082E" w:rsidP="0084082E">
            <w:pPr>
              <w:rPr>
                <w:rFonts w:ascii="Arial" w:hAnsi="Arial" w:cs="Arial"/>
              </w:rPr>
            </w:pPr>
            <w:r w:rsidRPr="00F26AC1">
              <w:rPr>
                <w:rFonts w:ascii="Arial" w:hAnsi="Arial" w:cs="Arial"/>
              </w:rPr>
              <w:t xml:space="preserve">Not applicable </w:t>
            </w:r>
            <w:r w:rsidR="001036C6" w:rsidRPr="001036C6">
              <w:rPr>
                <w:rFonts w:ascii="Arial" w:hAnsi="Arial" w:cs="Arial"/>
                <w:i/>
                <w:highlight w:val="yellow"/>
              </w:rPr>
              <w:t>(unless specified)</w:t>
            </w:r>
          </w:p>
        </w:tc>
      </w:tr>
      <w:tr w:rsidR="0084082E" w:rsidRPr="00F26AC1" w14:paraId="394C54D9" w14:textId="77777777" w:rsidTr="0084082E">
        <w:tc>
          <w:tcPr>
            <w:tcW w:w="6292" w:type="dxa"/>
          </w:tcPr>
          <w:p w14:paraId="6EDDF63F" w14:textId="77777777" w:rsidR="0084082E" w:rsidRPr="00F26AC1" w:rsidRDefault="0084082E" w:rsidP="0084082E">
            <w:pPr>
              <w:jc w:val="both"/>
              <w:rPr>
                <w:rFonts w:ascii="Arial" w:hAnsi="Arial" w:cs="Arial"/>
              </w:rPr>
            </w:pPr>
            <w:r w:rsidRPr="00F26AC1">
              <w:rPr>
                <w:rFonts w:ascii="Arial" w:hAnsi="Arial" w:cs="Arial"/>
              </w:rPr>
              <w:t>System Splitting/Islanding Schemes</w:t>
            </w:r>
          </w:p>
        </w:tc>
        <w:tc>
          <w:tcPr>
            <w:tcW w:w="2010" w:type="dxa"/>
          </w:tcPr>
          <w:p w14:paraId="543CBDDB" w14:textId="36D5DC2B" w:rsidR="0084082E" w:rsidRPr="00F26AC1" w:rsidRDefault="0084082E" w:rsidP="0084082E">
            <w:pPr>
              <w:rPr>
                <w:rFonts w:ascii="Arial" w:hAnsi="Arial" w:cs="Arial"/>
              </w:rPr>
            </w:pPr>
            <w:r w:rsidRPr="00F26AC1">
              <w:rPr>
                <w:rFonts w:ascii="Arial" w:hAnsi="Arial" w:cs="Arial"/>
              </w:rPr>
              <w:t xml:space="preserve">Not applicable </w:t>
            </w:r>
            <w:r w:rsidR="001036C6" w:rsidRPr="001036C6">
              <w:rPr>
                <w:rFonts w:ascii="Arial" w:hAnsi="Arial" w:cs="Arial"/>
                <w:i/>
                <w:highlight w:val="yellow"/>
              </w:rPr>
              <w:t>(unless specified)</w:t>
            </w:r>
          </w:p>
        </w:tc>
      </w:tr>
      <w:tr w:rsidR="007D2AA0" w:rsidRPr="00F26AC1" w14:paraId="151F4C30" w14:textId="77777777" w:rsidTr="0084082E">
        <w:tc>
          <w:tcPr>
            <w:tcW w:w="6292" w:type="dxa"/>
          </w:tcPr>
          <w:p w14:paraId="405FDDF3" w14:textId="77777777" w:rsidR="007D2AA0" w:rsidRPr="00F26AC1" w:rsidRDefault="007D2AA0" w:rsidP="0054417B">
            <w:pPr>
              <w:jc w:val="both"/>
              <w:rPr>
                <w:rFonts w:ascii="Arial" w:hAnsi="Arial" w:cs="Arial"/>
              </w:rPr>
            </w:pPr>
            <w:r w:rsidRPr="00F26AC1">
              <w:rPr>
                <w:rFonts w:ascii="Arial" w:hAnsi="Arial" w:cs="Arial"/>
              </w:rPr>
              <w:t xml:space="preserve">Any control requirements shall be in accordance with the requirements of </w:t>
            </w:r>
            <w:r w:rsidR="00B4093D" w:rsidRPr="00F26AC1">
              <w:rPr>
                <w:rFonts w:ascii="Arial" w:hAnsi="Arial" w:cs="Arial"/>
              </w:rPr>
              <w:t>ECC.6.2.3.8 and ECC.6.2.3.9</w:t>
            </w:r>
          </w:p>
        </w:tc>
        <w:tc>
          <w:tcPr>
            <w:tcW w:w="2010" w:type="dxa"/>
          </w:tcPr>
          <w:p w14:paraId="38D29A4E" w14:textId="77777777" w:rsidR="007D2AA0" w:rsidRPr="00F26AC1" w:rsidRDefault="00B4093D" w:rsidP="0054417B">
            <w:pPr>
              <w:jc w:val="both"/>
              <w:rPr>
                <w:rFonts w:ascii="Arial" w:hAnsi="Arial" w:cs="Arial"/>
              </w:rPr>
            </w:pPr>
            <w:r w:rsidRPr="00F26AC1">
              <w:rPr>
                <w:rFonts w:ascii="Arial" w:hAnsi="Arial" w:cs="Arial"/>
              </w:rPr>
              <w:t>ECC.6.2.3.8</w:t>
            </w:r>
          </w:p>
          <w:p w14:paraId="027672D0" w14:textId="77777777" w:rsidR="00B4093D" w:rsidRPr="00F26AC1" w:rsidRDefault="00B4093D" w:rsidP="0054417B">
            <w:pPr>
              <w:jc w:val="both"/>
              <w:rPr>
                <w:rFonts w:ascii="Arial" w:hAnsi="Arial" w:cs="Arial"/>
              </w:rPr>
            </w:pPr>
            <w:r w:rsidRPr="00F26AC1">
              <w:rPr>
                <w:rFonts w:ascii="Arial" w:hAnsi="Arial" w:cs="Arial"/>
              </w:rPr>
              <w:t>ECC.6.2.3.9</w:t>
            </w:r>
          </w:p>
        </w:tc>
      </w:tr>
    </w:tbl>
    <w:p w14:paraId="6CBA90DF" w14:textId="77777777" w:rsidR="00FB39F0" w:rsidRPr="00F26AC1" w:rsidRDefault="00FB39F0" w:rsidP="0084082E">
      <w:pPr>
        <w:ind w:left="720"/>
        <w:jc w:val="both"/>
        <w:rPr>
          <w:rFonts w:ascii="Arial" w:hAnsi="Arial" w:cs="Arial"/>
        </w:rPr>
      </w:pPr>
    </w:p>
    <w:p w14:paraId="4C54BE23" w14:textId="00C910C3" w:rsidR="00CF5647" w:rsidRPr="00F26AC1" w:rsidRDefault="00DF50E3" w:rsidP="0084082E">
      <w:pPr>
        <w:ind w:left="720"/>
        <w:jc w:val="both"/>
        <w:rPr>
          <w:rFonts w:ascii="Arial" w:hAnsi="Arial" w:cs="Arial"/>
          <w:color w:val="FF0000"/>
        </w:rPr>
      </w:pPr>
      <w:r w:rsidRPr="00F26AC1">
        <w:rPr>
          <w:rFonts w:ascii="Arial" w:hAnsi="Arial" w:cs="Arial"/>
          <w:color w:val="FF0000"/>
          <w:highlight w:val="yellow"/>
        </w:rPr>
        <w:t>Note: these are generally not applicable but may be required for example to manage fault level restrictions or to enable automatic post fault switching.</w:t>
      </w:r>
    </w:p>
    <w:p w14:paraId="6A0F19C2" w14:textId="77777777" w:rsidR="00C04872" w:rsidRPr="00F26AC1" w:rsidRDefault="00C04872" w:rsidP="0084082E">
      <w:pPr>
        <w:ind w:left="720"/>
        <w:jc w:val="both"/>
        <w:rPr>
          <w:rFonts w:ascii="Arial" w:hAnsi="Arial" w:cs="Arial"/>
        </w:rPr>
      </w:pPr>
    </w:p>
    <w:p w14:paraId="605C0788" w14:textId="13C42FF9" w:rsidR="00E76FC9" w:rsidRPr="001B06B2" w:rsidRDefault="00E76FC9" w:rsidP="0084082E">
      <w:pPr>
        <w:numPr>
          <w:ilvl w:val="0"/>
          <w:numId w:val="9"/>
        </w:numPr>
        <w:ind w:left="720"/>
        <w:jc w:val="both"/>
        <w:rPr>
          <w:rFonts w:ascii="Arial" w:hAnsi="Arial" w:cs="Arial"/>
          <w:i/>
          <w:iCs/>
          <w:highlight w:val="yellow"/>
          <w:u w:val="single"/>
        </w:rPr>
      </w:pPr>
      <w:r w:rsidRPr="00F26AC1">
        <w:rPr>
          <w:rFonts w:ascii="Arial" w:hAnsi="Arial" w:cs="Arial"/>
          <w:color w:val="FF0000"/>
          <w:u w:val="single"/>
        </w:rPr>
        <w:t>Active Network Management Scheme</w:t>
      </w:r>
      <w:r w:rsidR="001B06B2">
        <w:rPr>
          <w:rFonts w:ascii="Arial" w:hAnsi="Arial" w:cs="Arial"/>
          <w:color w:val="FF0000"/>
          <w:u w:val="single"/>
        </w:rPr>
        <w:t xml:space="preserve"> </w:t>
      </w:r>
      <w:r w:rsidR="001B06B2" w:rsidRPr="001B06B2">
        <w:rPr>
          <w:rFonts w:ascii="Arial" w:hAnsi="Arial" w:cs="Arial"/>
          <w:i/>
          <w:iCs/>
          <w:highlight w:val="yellow"/>
          <w:u w:val="single"/>
        </w:rPr>
        <w:t>(check for ANMs in th</w:t>
      </w:r>
      <w:r w:rsidR="004A0045">
        <w:rPr>
          <w:rFonts w:ascii="Arial" w:hAnsi="Arial" w:cs="Arial"/>
          <w:i/>
          <w:iCs/>
          <w:highlight w:val="yellow"/>
          <w:u w:val="single"/>
        </w:rPr>
        <w:t>is</w:t>
      </w:r>
      <w:r w:rsidR="001B06B2" w:rsidRPr="001B06B2">
        <w:rPr>
          <w:rFonts w:ascii="Arial" w:hAnsi="Arial" w:cs="Arial"/>
          <w:i/>
          <w:iCs/>
          <w:highlight w:val="yellow"/>
          <w:u w:val="single"/>
        </w:rPr>
        <w:t xml:space="preserve"> GSP)</w:t>
      </w:r>
    </w:p>
    <w:p w14:paraId="4599E75D" w14:textId="77777777" w:rsidR="00A1307E" w:rsidRPr="00F26AC1" w:rsidRDefault="00A1307E" w:rsidP="0084082E">
      <w:pPr>
        <w:ind w:left="720"/>
        <w:jc w:val="both"/>
        <w:rPr>
          <w:rFonts w:ascii="Arial" w:hAnsi="Arial" w:cs="Arial"/>
          <w:color w:val="FF0000"/>
          <w:u w:val="single"/>
        </w:rPr>
      </w:pPr>
    </w:p>
    <w:p w14:paraId="3C4DB766" w14:textId="29D65182" w:rsidR="00A1307E" w:rsidRDefault="00A1307E" w:rsidP="0084082E">
      <w:pPr>
        <w:ind w:left="720"/>
        <w:jc w:val="both"/>
        <w:rPr>
          <w:rFonts w:ascii="Arial" w:hAnsi="Arial" w:cs="Arial"/>
          <w:i/>
          <w:color w:val="FF0000"/>
        </w:rPr>
      </w:pPr>
      <w:r w:rsidRPr="00F26AC1">
        <w:rPr>
          <w:rFonts w:ascii="Arial" w:hAnsi="Arial" w:cs="Arial"/>
          <w:i/>
          <w:color w:val="FF0000"/>
          <w:highlight w:val="yellow"/>
        </w:rPr>
        <w:t>(Note- This requirement may or may not be required depending on the connection topology.  For further advice contact the SO Network Capability - GB System Operability Team</w:t>
      </w:r>
      <w:r w:rsidR="0084082E" w:rsidRPr="00F26AC1">
        <w:rPr>
          <w:rFonts w:ascii="Arial" w:hAnsi="Arial" w:cs="Arial"/>
          <w:i/>
          <w:color w:val="FF0000"/>
          <w:highlight w:val="yellow"/>
        </w:rPr>
        <w:t>)</w:t>
      </w:r>
    </w:p>
    <w:p w14:paraId="64D105D8" w14:textId="03735337" w:rsidR="00B23F92" w:rsidRPr="00B23F92" w:rsidRDefault="00B23F92" w:rsidP="00B23F92">
      <w:pPr>
        <w:ind w:left="720"/>
        <w:jc w:val="both"/>
        <w:rPr>
          <w:rFonts w:ascii="Arial" w:hAnsi="Arial"/>
          <w:i/>
          <w:color w:val="FF0000"/>
        </w:rPr>
      </w:pPr>
      <w:proofErr w:type="gramStart"/>
      <w:r w:rsidRPr="009F7D6B">
        <w:rPr>
          <w:rFonts w:ascii="Arial" w:hAnsi="Arial"/>
          <w:i/>
          <w:color w:val="FF0000"/>
          <w:highlight w:val="yellow"/>
        </w:rPr>
        <w:t>NOTE:-</w:t>
      </w:r>
      <w:proofErr w:type="gramEnd"/>
      <w:r w:rsidRPr="009F7D6B">
        <w:rPr>
          <w:rFonts w:ascii="Arial" w:hAnsi="Arial"/>
          <w:i/>
          <w:color w:val="FF0000"/>
          <w:highlight w:val="yellow"/>
        </w:rPr>
        <w:t xml:space="preserve"> This section is for DNO agreements only, delete if a </w:t>
      </w:r>
      <w:r w:rsidRPr="006E06C4">
        <w:rPr>
          <w:rFonts w:ascii="Arial" w:hAnsi="Arial"/>
          <w:i/>
          <w:color w:val="FF0000"/>
          <w:highlight w:val="yellow"/>
        </w:rPr>
        <w:t>traction, DSB and non-embedded</w:t>
      </w:r>
    </w:p>
    <w:p w14:paraId="60BECC74" w14:textId="77777777" w:rsidR="00E76FC9" w:rsidRPr="00F26AC1" w:rsidRDefault="00E76FC9" w:rsidP="0084082E">
      <w:pPr>
        <w:ind w:left="720"/>
        <w:jc w:val="both"/>
        <w:rPr>
          <w:rFonts w:ascii="Arial" w:hAnsi="Arial" w:cs="Arial"/>
          <w:color w:val="FF0000"/>
        </w:rPr>
      </w:pPr>
    </w:p>
    <w:p w14:paraId="12B65A3B" w14:textId="77777777" w:rsidR="00E76FC9" w:rsidRPr="00F26AC1" w:rsidRDefault="00E76FC9" w:rsidP="0084082E">
      <w:pPr>
        <w:ind w:left="720"/>
        <w:jc w:val="both"/>
        <w:rPr>
          <w:rFonts w:ascii="Arial" w:hAnsi="Arial" w:cs="Arial"/>
          <w:color w:val="FF0000"/>
        </w:rPr>
      </w:pPr>
      <w:r w:rsidRPr="00F26AC1">
        <w:rPr>
          <w:rFonts w:ascii="Arial" w:hAnsi="Arial" w:cs="Arial"/>
          <w:color w:val="FF0000"/>
        </w:rPr>
        <w:t xml:space="preserve">This Active Network Management Scheme (ANM) is required to limit the real and reactive power flow at [XXXX]kV substation following faults on the National Electricity Transmission System. </w:t>
      </w:r>
    </w:p>
    <w:p w14:paraId="78B045F9" w14:textId="77777777" w:rsidR="00E76FC9" w:rsidRPr="00F26AC1" w:rsidRDefault="00E76FC9" w:rsidP="0084082E">
      <w:pPr>
        <w:ind w:left="720"/>
        <w:jc w:val="both"/>
        <w:rPr>
          <w:rFonts w:ascii="Arial" w:hAnsi="Arial" w:cs="Arial"/>
          <w:color w:val="FF0000"/>
        </w:rPr>
      </w:pPr>
    </w:p>
    <w:p w14:paraId="1D7958AC" w14:textId="77777777" w:rsidR="00E76FC9" w:rsidRPr="00F26AC1" w:rsidRDefault="00E76FC9" w:rsidP="0084082E">
      <w:pPr>
        <w:ind w:left="720"/>
        <w:jc w:val="both"/>
        <w:rPr>
          <w:rFonts w:ascii="Arial" w:hAnsi="Arial" w:cs="Arial"/>
          <w:color w:val="FF0000"/>
        </w:rPr>
      </w:pPr>
      <w:r w:rsidRPr="00F26AC1">
        <w:rPr>
          <w:rFonts w:ascii="Arial" w:hAnsi="Arial" w:cs="Arial"/>
          <w:color w:val="FF0000"/>
        </w:rPr>
        <w:t xml:space="preserve">Where the </w:t>
      </w:r>
      <w:r w:rsidR="00765340" w:rsidRPr="00F26AC1">
        <w:rPr>
          <w:rFonts w:ascii="Arial" w:hAnsi="Arial" w:cs="Arial"/>
          <w:color w:val="FF0000"/>
        </w:rPr>
        <w:t>EU Code User</w:t>
      </w:r>
      <w:r w:rsidRPr="00F26AC1">
        <w:rPr>
          <w:rFonts w:ascii="Arial" w:hAnsi="Arial" w:cs="Arial"/>
          <w:color w:val="FF0000"/>
        </w:rPr>
        <w:t xml:space="preserve"> is required to provide an ANM facility, the </w:t>
      </w:r>
      <w:r w:rsidR="00765340" w:rsidRPr="00F26AC1">
        <w:rPr>
          <w:rFonts w:ascii="Arial" w:hAnsi="Arial" w:cs="Arial"/>
          <w:color w:val="FF0000"/>
        </w:rPr>
        <w:t>EU Code User</w:t>
      </w:r>
      <w:r w:rsidRPr="00F26AC1">
        <w:rPr>
          <w:rFonts w:ascii="Arial" w:hAnsi="Arial" w:cs="Arial"/>
          <w:color w:val="FF0000"/>
        </w:rPr>
        <w:t xml:space="preserve"> shall include all information in accordance </w:t>
      </w:r>
      <w:proofErr w:type="gramStart"/>
      <w:r w:rsidRPr="00F26AC1">
        <w:rPr>
          <w:rFonts w:ascii="Arial" w:hAnsi="Arial" w:cs="Arial"/>
          <w:color w:val="FF0000"/>
        </w:rPr>
        <w:t>to</w:t>
      </w:r>
      <w:proofErr w:type="gramEnd"/>
      <w:r w:rsidRPr="00F26AC1">
        <w:rPr>
          <w:rFonts w:ascii="Arial" w:hAnsi="Arial" w:cs="Arial"/>
          <w:color w:val="FF0000"/>
        </w:rPr>
        <w:t xml:space="preserve"> those provisions within Appendix F4 and include all relevant information within Schedule 1 of Appendix F4.</w:t>
      </w:r>
    </w:p>
    <w:p w14:paraId="534B71A9" w14:textId="77777777" w:rsidR="00E76FC9" w:rsidRPr="00F26AC1" w:rsidRDefault="00E76FC9" w:rsidP="0084082E">
      <w:pPr>
        <w:ind w:left="720"/>
        <w:jc w:val="both"/>
        <w:rPr>
          <w:rFonts w:ascii="Arial" w:hAnsi="Arial" w:cs="Arial"/>
          <w:color w:val="FF0000"/>
        </w:rPr>
      </w:pPr>
    </w:p>
    <w:p w14:paraId="10543C8F" w14:textId="77777777" w:rsidR="00E76FC9" w:rsidRPr="00F26AC1" w:rsidRDefault="00E76FC9" w:rsidP="0084082E">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agrees that The Company shall, in operational timescales issue an instruction for the arming of the ANM facility. The Company shall arm the ANM scheme for one or more of the outage combinations as specified</w:t>
      </w:r>
      <w:r w:rsidR="00626550" w:rsidRPr="00F26AC1">
        <w:rPr>
          <w:rFonts w:ascii="Arial" w:hAnsi="Arial" w:cs="Arial"/>
          <w:color w:val="FF0000"/>
        </w:rPr>
        <w:t xml:space="preserve"> in Schedule 1 of Appendix F3.</w:t>
      </w:r>
    </w:p>
    <w:p w14:paraId="0AA3FD77" w14:textId="77777777" w:rsidR="00E76FC9" w:rsidRPr="00F26AC1" w:rsidRDefault="00E76FC9" w:rsidP="0084082E">
      <w:pPr>
        <w:ind w:left="720"/>
        <w:jc w:val="both"/>
        <w:rPr>
          <w:rFonts w:ascii="Arial" w:hAnsi="Arial" w:cs="Arial"/>
          <w:color w:val="FF0000"/>
        </w:rPr>
      </w:pPr>
    </w:p>
    <w:p w14:paraId="503F6498" w14:textId="45764539" w:rsidR="00E76FC9" w:rsidRPr="00F26AC1" w:rsidRDefault="00E76FC9" w:rsidP="0084082E">
      <w:pPr>
        <w:pStyle w:val="ListParagraph"/>
        <w:jc w:val="both"/>
        <w:rPr>
          <w:rFonts w:ascii="Arial" w:hAnsi="Arial" w:cs="Arial"/>
          <w:color w:val="FF0000"/>
          <w:sz w:val="20"/>
          <w:szCs w:val="20"/>
        </w:rPr>
      </w:pPr>
      <w:r w:rsidRPr="00F26AC1">
        <w:rPr>
          <w:rFonts w:ascii="Arial" w:hAnsi="Arial" w:cs="Arial"/>
          <w:color w:val="FF0000"/>
          <w:sz w:val="20"/>
          <w:szCs w:val="20"/>
        </w:rPr>
        <w:t xml:space="preserve">The </w:t>
      </w:r>
      <w:r w:rsidR="00765340" w:rsidRPr="00F26AC1">
        <w:rPr>
          <w:rFonts w:ascii="Arial" w:hAnsi="Arial" w:cs="Arial"/>
          <w:color w:val="FF0000"/>
          <w:sz w:val="20"/>
          <w:szCs w:val="20"/>
        </w:rPr>
        <w:t>EU Code User</w:t>
      </w:r>
      <w:r w:rsidRPr="00F26AC1">
        <w:rPr>
          <w:rFonts w:ascii="Arial" w:hAnsi="Arial" w:cs="Arial"/>
          <w:color w:val="FF0000"/>
          <w:sz w:val="20"/>
          <w:szCs w:val="20"/>
        </w:rPr>
        <w:t xml:space="preserve"> shall install equipment that will accept signals from </w:t>
      </w:r>
      <w:r w:rsidR="0084082E" w:rsidRPr="00F26AC1">
        <w:rPr>
          <w:rFonts w:ascii="Arial" w:hAnsi="Arial" w:cs="Arial"/>
          <w:color w:val="FF0000"/>
          <w:sz w:val="20"/>
          <w:szCs w:val="20"/>
        </w:rPr>
        <w:t>t</w:t>
      </w:r>
      <w:r w:rsidRPr="00F26AC1">
        <w:rPr>
          <w:rFonts w:ascii="Arial" w:hAnsi="Arial" w:cs="Arial"/>
          <w:color w:val="FF0000"/>
          <w:sz w:val="20"/>
          <w:szCs w:val="20"/>
        </w:rPr>
        <w:t xml:space="preserve">he </w:t>
      </w:r>
      <w:r w:rsidR="0084082E" w:rsidRPr="00F26AC1">
        <w:rPr>
          <w:rFonts w:ascii="Arial" w:hAnsi="Arial" w:cs="Arial"/>
          <w:color w:val="FF0000"/>
          <w:sz w:val="20"/>
          <w:szCs w:val="20"/>
        </w:rPr>
        <w:t>Relevant Transmission Licensee</w:t>
      </w:r>
      <w:r w:rsidRPr="00F26AC1">
        <w:rPr>
          <w:rFonts w:ascii="Arial" w:hAnsi="Arial" w:cs="Arial"/>
          <w:color w:val="FF0000"/>
          <w:sz w:val="20"/>
          <w:szCs w:val="20"/>
        </w:rPr>
        <w:t xml:space="preserve">’s marshalling cubicles at [XXXX]kV substation such that upon receipt of a signal by The Company, the total MW and MVAr export at [XXXX]kV substation shall be reduced to a defined export value.  This defined export value will be notified by The Company to the </w:t>
      </w:r>
      <w:r w:rsidR="00765340" w:rsidRPr="00F26AC1">
        <w:rPr>
          <w:rFonts w:ascii="Arial" w:hAnsi="Arial" w:cs="Arial"/>
          <w:color w:val="FF0000"/>
          <w:sz w:val="20"/>
          <w:szCs w:val="20"/>
        </w:rPr>
        <w:t>EU Code User</w:t>
      </w:r>
      <w:r w:rsidRPr="00F26AC1">
        <w:rPr>
          <w:rFonts w:ascii="Arial" w:hAnsi="Arial" w:cs="Arial"/>
          <w:color w:val="FF0000"/>
          <w:sz w:val="20"/>
          <w:szCs w:val="20"/>
        </w:rPr>
        <w:t xml:space="preserve"> either when the scheme is armed or as Transmission System conditions change. In any event, the defined export value will be notified to the </w:t>
      </w:r>
      <w:r w:rsidR="00765340" w:rsidRPr="00F26AC1">
        <w:rPr>
          <w:rFonts w:ascii="Arial" w:hAnsi="Arial" w:cs="Arial"/>
          <w:color w:val="FF0000"/>
          <w:sz w:val="20"/>
          <w:szCs w:val="20"/>
        </w:rPr>
        <w:t>EU Code User</w:t>
      </w:r>
      <w:r w:rsidR="00626550" w:rsidRPr="00F26AC1">
        <w:rPr>
          <w:rFonts w:ascii="Arial" w:hAnsi="Arial" w:cs="Arial"/>
          <w:color w:val="FF0000"/>
          <w:sz w:val="20"/>
          <w:szCs w:val="20"/>
        </w:rPr>
        <w:t xml:space="preserve"> during pre-fault conditions.</w:t>
      </w:r>
    </w:p>
    <w:p w14:paraId="2B02F50F" w14:textId="77777777" w:rsidR="00E76FC9" w:rsidRPr="00F26AC1" w:rsidRDefault="00E76FC9" w:rsidP="0084082E">
      <w:pPr>
        <w:ind w:left="720"/>
        <w:jc w:val="both"/>
        <w:rPr>
          <w:rFonts w:ascii="Arial" w:hAnsi="Arial" w:cs="Arial"/>
          <w:color w:val="FF0000"/>
        </w:rPr>
      </w:pPr>
    </w:p>
    <w:p w14:paraId="2B80121F" w14:textId="77777777" w:rsidR="00E76FC9" w:rsidRPr="00F26AC1" w:rsidRDefault="00E76FC9" w:rsidP="0084082E">
      <w:pPr>
        <w:ind w:left="720"/>
        <w:jc w:val="both"/>
        <w:rPr>
          <w:rFonts w:ascii="Arial" w:hAnsi="Arial" w:cs="Arial"/>
          <w:color w:val="FF0000"/>
        </w:rPr>
      </w:pPr>
      <w:r w:rsidRPr="00F26AC1">
        <w:rPr>
          <w:rFonts w:ascii="Arial" w:hAnsi="Arial" w:cs="Arial"/>
          <w:color w:val="FF0000"/>
        </w:rPr>
        <w:lastRenderedPageBreak/>
        <w:t xml:space="preserve">The </w:t>
      </w:r>
      <w:r w:rsidR="00765340" w:rsidRPr="00F26AC1">
        <w:rPr>
          <w:rFonts w:ascii="Arial" w:hAnsi="Arial" w:cs="Arial"/>
          <w:color w:val="FF0000"/>
        </w:rPr>
        <w:t>EU Code User</w:t>
      </w:r>
      <w:r w:rsidRPr="00F26AC1">
        <w:rPr>
          <w:rFonts w:ascii="Arial" w:hAnsi="Arial" w:cs="Arial"/>
          <w:color w:val="FF0000"/>
        </w:rPr>
        <w:t xml:space="preserve"> shall install and maintain an ANM facility such that, on receipt of an appropriate signal(s) from The Company, the </w:t>
      </w:r>
      <w:r w:rsidR="00765340" w:rsidRPr="00F26AC1">
        <w:rPr>
          <w:rFonts w:ascii="Arial" w:hAnsi="Arial" w:cs="Arial"/>
          <w:color w:val="FF0000"/>
        </w:rPr>
        <w:t>EU Code User</w:t>
      </w:r>
      <w:r w:rsidRPr="00F26AC1">
        <w:rPr>
          <w:rFonts w:ascii="Arial" w:hAnsi="Arial" w:cs="Arial"/>
          <w:color w:val="FF0000"/>
        </w:rPr>
        <w:t xml:space="preserve"> shall reduce the total MW and MVAr export at [XXXX]kV substation within 10s. This shall form part of the </w:t>
      </w:r>
      <w:r w:rsidR="00765340" w:rsidRPr="00F26AC1">
        <w:rPr>
          <w:rFonts w:ascii="Arial" w:hAnsi="Arial" w:cs="Arial"/>
          <w:color w:val="FF0000"/>
        </w:rPr>
        <w:t>EU Code User</w:t>
      </w:r>
      <w:r w:rsidRPr="00F26AC1">
        <w:rPr>
          <w:rFonts w:ascii="Arial" w:hAnsi="Arial" w:cs="Arial"/>
          <w:color w:val="FF0000"/>
        </w:rPr>
        <w:t xml:space="preserve"> System.</w:t>
      </w:r>
    </w:p>
    <w:p w14:paraId="6B4408A6" w14:textId="77777777" w:rsidR="00E76FC9" w:rsidRPr="00F26AC1" w:rsidRDefault="00E76FC9" w:rsidP="0084082E">
      <w:pPr>
        <w:ind w:left="720"/>
        <w:jc w:val="both"/>
        <w:rPr>
          <w:rFonts w:ascii="Arial" w:hAnsi="Arial" w:cs="Arial"/>
          <w:color w:val="FF0000"/>
        </w:rPr>
      </w:pPr>
    </w:p>
    <w:p w14:paraId="43171B97" w14:textId="32B39E90" w:rsidR="000D328E" w:rsidRPr="00F26AC1" w:rsidRDefault="00E76FC9" w:rsidP="000D328E">
      <w:pPr>
        <w:ind w:left="720"/>
        <w:jc w:val="both"/>
        <w:rPr>
          <w:rFonts w:ascii="Arial" w:hAnsi="Arial"/>
          <w:i/>
        </w:rPr>
      </w:pPr>
      <w:r w:rsidRPr="00F26AC1">
        <w:rPr>
          <w:rFonts w:ascii="Arial" w:hAnsi="Arial" w:cs="Arial"/>
          <w:color w:val="FF0000"/>
        </w:rPr>
        <w:t xml:space="preserve">The ANM scheme will be monitored to ensure it </w:t>
      </w:r>
      <w:proofErr w:type="gramStart"/>
      <w:r w:rsidRPr="00F26AC1">
        <w:rPr>
          <w:rFonts w:ascii="Arial" w:hAnsi="Arial" w:cs="Arial"/>
          <w:color w:val="FF0000"/>
        </w:rPr>
        <w:t>is healthy at all times</w:t>
      </w:r>
      <w:proofErr w:type="gramEnd"/>
      <w:r w:rsidRPr="00F26AC1">
        <w:rPr>
          <w:rFonts w:ascii="Arial" w:hAnsi="Arial" w:cs="Arial"/>
          <w:color w:val="FF0000"/>
        </w:rPr>
        <w:t xml:space="preserve"> and provide indications to The Company.  </w:t>
      </w:r>
      <w:r w:rsidRPr="00F26AC1">
        <w:rPr>
          <w:rFonts w:ascii="Arial" w:hAnsi="Arial" w:cs="Arial"/>
          <w:color w:val="FF0000"/>
          <w:szCs w:val="22"/>
        </w:rPr>
        <w:t xml:space="preserve">The functionality, performance, availability, accuracy, dependability, security and repair times of the communications links, trip facilities and monitoring facilities provided by the </w:t>
      </w:r>
      <w:r w:rsidR="00765340" w:rsidRPr="00F26AC1">
        <w:rPr>
          <w:rFonts w:ascii="Arial" w:hAnsi="Arial" w:cs="Arial"/>
          <w:color w:val="FF0000"/>
        </w:rPr>
        <w:t>EU Code User</w:t>
      </w:r>
      <w:r w:rsidRPr="00F26AC1">
        <w:rPr>
          <w:rFonts w:ascii="Arial" w:hAnsi="Arial" w:cs="Arial"/>
          <w:color w:val="FF0000"/>
          <w:szCs w:val="22"/>
        </w:rPr>
        <w:t xml:space="preserve"> from </w:t>
      </w:r>
      <w:r w:rsidR="000E6635" w:rsidRPr="00F26AC1">
        <w:rPr>
          <w:rFonts w:ascii="Arial" w:hAnsi="Arial" w:cs="Arial"/>
          <w:color w:val="FF0000"/>
          <w:szCs w:val="22"/>
        </w:rPr>
        <w:t>the Relevant Transmission Licensee’s</w:t>
      </w:r>
      <w:r w:rsidRPr="00F26AC1">
        <w:rPr>
          <w:rFonts w:ascii="Arial" w:hAnsi="Arial" w:cs="Arial"/>
          <w:color w:val="FF0000"/>
          <w:szCs w:val="22"/>
        </w:rPr>
        <w:t xml:space="preserve"> marshalling cubicles located in [XXXX]kV substation to the </w:t>
      </w:r>
      <w:r w:rsidR="00765340" w:rsidRPr="00F26AC1">
        <w:rPr>
          <w:rFonts w:ascii="Arial" w:hAnsi="Arial" w:cs="Arial"/>
          <w:color w:val="FF0000"/>
        </w:rPr>
        <w:t xml:space="preserve">EU Code </w:t>
      </w:r>
      <w:r w:rsidRPr="00F26AC1">
        <w:rPr>
          <w:rFonts w:ascii="Arial" w:hAnsi="Arial" w:cs="Arial"/>
          <w:color w:val="FF0000"/>
          <w:szCs w:val="22"/>
        </w:rPr>
        <w:t>User’s interface shall be agreed with The Company at least 24 months before the Completion Date.</w:t>
      </w:r>
      <w:r w:rsidR="000D328E" w:rsidRPr="00F26AC1">
        <w:rPr>
          <w:rFonts w:ascii="Arial" w:hAnsi="Arial" w:cs="Arial"/>
          <w:color w:val="FF0000"/>
          <w:szCs w:val="22"/>
        </w:rPr>
        <w:t>.</w:t>
      </w:r>
      <w:r w:rsidR="000D328E" w:rsidRPr="00F26AC1">
        <w:rPr>
          <w:rFonts w:ascii="Arial" w:hAnsi="Arial"/>
          <w:color w:val="FF0000"/>
        </w:rPr>
        <w:t xml:space="preserve">  </w:t>
      </w:r>
      <w:r w:rsidR="000D328E" w:rsidRPr="00F26AC1">
        <w:rPr>
          <w:rFonts w:ascii="Arial" w:hAnsi="Arial"/>
          <w:i/>
          <w:highlight w:val="yellow"/>
        </w:rPr>
        <w:t xml:space="preserve">(if quicker connection then this should be flexible on a </w:t>
      </w:r>
      <w:proofErr w:type="gramStart"/>
      <w:r w:rsidR="000D328E" w:rsidRPr="00F26AC1">
        <w:rPr>
          <w:rFonts w:ascii="Arial" w:hAnsi="Arial"/>
          <w:i/>
          <w:highlight w:val="yellow"/>
        </w:rPr>
        <w:t>case by case</w:t>
      </w:r>
      <w:proofErr w:type="gramEnd"/>
      <w:r w:rsidR="000D328E" w:rsidRPr="00F26AC1">
        <w:rPr>
          <w:rFonts w:ascii="Arial" w:hAnsi="Arial"/>
          <w:i/>
          <w:highlight w:val="yellow"/>
        </w:rPr>
        <w:t xml:space="preserve"> </w:t>
      </w:r>
      <w:proofErr w:type="gramStart"/>
      <w:r w:rsidR="000D328E" w:rsidRPr="00F26AC1">
        <w:rPr>
          <w:rFonts w:ascii="Arial" w:hAnsi="Arial"/>
          <w:i/>
          <w:highlight w:val="yellow"/>
        </w:rPr>
        <w:t>basis</w:t>
      </w:r>
      <w:proofErr w:type="gramEnd"/>
      <w:r w:rsidR="000D328E" w:rsidRPr="00F26AC1">
        <w:rPr>
          <w:rFonts w:ascii="Arial" w:hAnsi="Arial"/>
          <w:i/>
          <w:highlight w:val="yellow"/>
        </w:rPr>
        <w:t xml:space="preserve"> please refer to the J)</w:t>
      </w:r>
    </w:p>
    <w:p w14:paraId="2C0CBCE5" w14:textId="3D71E3B7" w:rsidR="00E76FC9" w:rsidRPr="00F26AC1" w:rsidRDefault="00E76FC9" w:rsidP="0084082E">
      <w:pPr>
        <w:ind w:left="720"/>
        <w:jc w:val="both"/>
        <w:rPr>
          <w:rFonts w:ascii="Arial" w:hAnsi="Arial" w:cs="Arial"/>
          <w:color w:val="FF0000"/>
        </w:rPr>
      </w:pPr>
    </w:p>
    <w:p w14:paraId="7FB768F1" w14:textId="77777777" w:rsidR="00E76FC9" w:rsidRPr="00F26AC1" w:rsidRDefault="00E76FC9" w:rsidP="0084082E">
      <w:pPr>
        <w:ind w:left="720"/>
        <w:jc w:val="both"/>
        <w:rPr>
          <w:rFonts w:ascii="Arial" w:hAnsi="Arial" w:cs="Arial"/>
          <w:color w:val="FF0000"/>
        </w:rPr>
      </w:pPr>
    </w:p>
    <w:p w14:paraId="3A41D7E4" w14:textId="77777777" w:rsidR="00E76FC9" w:rsidRPr="00F26AC1" w:rsidRDefault="00E76FC9" w:rsidP="0084082E">
      <w:pPr>
        <w:ind w:left="720"/>
        <w:jc w:val="both"/>
        <w:rPr>
          <w:rFonts w:ascii="Arial" w:hAnsi="Arial" w:cs="Arial"/>
          <w:color w:val="FF0000"/>
        </w:rPr>
      </w:pPr>
      <w:proofErr w:type="gramStart"/>
      <w:r w:rsidRPr="00F26AC1">
        <w:rPr>
          <w:rFonts w:ascii="Arial" w:hAnsi="Arial" w:cs="Arial"/>
          <w:color w:val="FF0000"/>
        </w:rPr>
        <w:t>In the event that</w:t>
      </w:r>
      <w:proofErr w:type="gramEnd"/>
      <w:r w:rsidRPr="00F26AC1">
        <w:rPr>
          <w:rFonts w:ascii="Arial" w:hAnsi="Arial" w:cs="Arial"/>
          <w:color w:val="FF0000"/>
        </w:rPr>
        <w:t xml:space="preserve"> the ANM is not healthy, The Company shall instruct the course of action to be taken. In the worst case, the </w:t>
      </w:r>
      <w:r w:rsidR="00765340" w:rsidRPr="00F26AC1">
        <w:rPr>
          <w:rFonts w:ascii="Arial" w:hAnsi="Arial" w:cs="Arial"/>
          <w:color w:val="FF0000"/>
        </w:rPr>
        <w:t>EU Code User</w:t>
      </w:r>
      <w:r w:rsidRPr="00F26AC1">
        <w:rPr>
          <w:rFonts w:ascii="Arial" w:hAnsi="Arial" w:cs="Arial"/>
          <w:color w:val="FF0000"/>
        </w:rPr>
        <w:t xml:space="preserve"> may be required to reduce the MW and MVAr export capacity at [XXXX]kV substation as required by The Company.</w:t>
      </w:r>
    </w:p>
    <w:p w14:paraId="0B0426DD" w14:textId="77777777" w:rsidR="00E76FC9" w:rsidRPr="00F26AC1" w:rsidRDefault="00E76FC9" w:rsidP="0084082E">
      <w:pPr>
        <w:ind w:left="720"/>
        <w:jc w:val="both"/>
        <w:rPr>
          <w:rFonts w:ascii="Arial" w:hAnsi="Arial" w:cs="Arial"/>
          <w:color w:val="FF0000"/>
        </w:rPr>
      </w:pPr>
    </w:p>
    <w:p w14:paraId="3953A861" w14:textId="77777777" w:rsidR="00E76FC9" w:rsidRPr="00F26AC1" w:rsidRDefault="00E76FC9" w:rsidP="0084082E">
      <w:pPr>
        <w:ind w:left="720"/>
        <w:jc w:val="both"/>
        <w:rPr>
          <w:rFonts w:ascii="Arial" w:hAnsi="Arial" w:cs="Arial"/>
          <w:color w:val="FF0000"/>
        </w:rPr>
      </w:pPr>
      <w:r w:rsidRPr="00F26AC1">
        <w:rPr>
          <w:rFonts w:ascii="Arial" w:hAnsi="Arial" w:cs="Arial"/>
          <w:color w:val="FF0000"/>
        </w:rPr>
        <w:t>No single hardware, software, system, communication, interface or power supply failure or depletion of facility shall result in failure to trip within the specified time or an incorrect control action.</w:t>
      </w:r>
    </w:p>
    <w:p w14:paraId="596F5EA3" w14:textId="77777777" w:rsidR="00E76FC9" w:rsidRPr="00F26AC1" w:rsidRDefault="00E76FC9" w:rsidP="0084082E">
      <w:pPr>
        <w:ind w:left="720"/>
        <w:jc w:val="both"/>
        <w:rPr>
          <w:rFonts w:ascii="Arial" w:hAnsi="Arial" w:cs="Arial"/>
          <w:color w:val="FF0000"/>
        </w:rPr>
      </w:pPr>
    </w:p>
    <w:p w14:paraId="208E8568" w14:textId="77777777" w:rsidR="00E76FC9" w:rsidRPr="00F26AC1" w:rsidRDefault="00E76FC9" w:rsidP="0084082E">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shall install isolation facilities to locally switch the ANM facility out of service.  The </w:t>
      </w:r>
      <w:r w:rsidR="00765340" w:rsidRPr="00F26AC1">
        <w:rPr>
          <w:rFonts w:ascii="Arial" w:hAnsi="Arial" w:cs="Arial"/>
          <w:color w:val="FF0000"/>
        </w:rPr>
        <w:t>EU Code User</w:t>
      </w:r>
      <w:r w:rsidRPr="00F26AC1">
        <w:rPr>
          <w:rFonts w:ascii="Arial" w:hAnsi="Arial" w:cs="Arial"/>
          <w:color w:val="FF0000"/>
        </w:rPr>
        <w:t xml:space="preserve"> shall not isolate the </w:t>
      </w:r>
      <w:proofErr w:type="spellStart"/>
      <w:r w:rsidRPr="00F26AC1">
        <w:rPr>
          <w:rFonts w:ascii="Arial" w:hAnsi="Arial" w:cs="Arial"/>
          <w:color w:val="FF0000"/>
        </w:rPr>
        <w:t>intertripping</w:t>
      </w:r>
      <w:proofErr w:type="spellEnd"/>
      <w:r w:rsidRPr="00F26AC1">
        <w:rPr>
          <w:rFonts w:ascii="Arial" w:hAnsi="Arial" w:cs="Arial"/>
          <w:color w:val="FF0000"/>
        </w:rPr>
        <w:t xml:space="preserve"> facility unless otherwise agreed with the Company.</w:t>
      </w:r>
    </w:p>
    <w:p w14:paraId="16A0B9BB" w14:textId="77777777" w:rsidR="00E76FC9" w:rsidRPr="00F26AC1" w:rsidRDefault="00E76FC9" w:rsidP="0084082E">
      <w:pPr>
        <w:ind w:left="720"/>
        <w:jc w:val="both"/>
        <w:rPr>
          <w:rFonts w:ascii="Arial" w:hAnsi="Arial" w:cs="Arial"/>
          <w:color w:val="FF0000"/>
        </w:rPr>
      </w:pPr>
    </w:p>
    <w:p w14:paraId="2F01F155" w14:textId="0A3CF286" w:rsidR="00E76FC9" w:rsidRPr="00F26AC1" w:rsidRDefault="00E76FC9" w:rsidP="00CC0D02">
      <w:pPr>
        <w:ind w:left="720"/>
        <w:jc w:val="both"/>
        <w:rPr>
          <w:rFonts w:ascii="Arial" w:hAnsi="Arial" w:cs="Arial"/>
          <w:color w:val="FF0000"/>
        </w:rPr>
      </w:pPr>
      <w:r w:rsidRPr="00F26AC1">
        <w:rPr>
          <w:rFonts w:ascii="Arial" w:hAnsi="Arial" w:cs="Arial"/>
          <w:color w:val="FF0000"/>
        </w:rPr>
        <w:t xml:space="preserve">For the avoidance of doubt, </w:t>
      </w:r>
      <w:r w:rsidR="00CC0D02" w:rsidRPr="00F26AC1">
        <w:rPr>
          <w:rFonts w:ascii="Arial" w:hAnsi="Arial" w:cs="Arial"/>
          <w:color w:val="FF0000"/>
        </w:rPr>
        <w:t>t</w:t>
      </w:r>
      <w:r w:rsidRPr="00F26AC1">
        <w:rPr>
          <w:rFonts w:ascii="Arial" w:hAnsi="Arial" w:cs="Arial"/>
          <w:color w:val="FF0000"/>
        </w:rPr>
        <w:t xml:space="preserve">he </w:t>
      </w:r>
      <w:r w:rsidR="00CC0D02" w:rsidRPr="00F26AC1">
        <w:rPr>
          <w:rFonts w:ascii="Arial" w:hAnsi="Arial" w:cs="Arial"/>
          <w:color w:val="FF0000"/>
        </w:rPr>
        <w:t>Relevant Transmission Licensee</w:t>
      </w:r>
      <w:r w:rsidRPr="00F26AC1">
        <w:rPr>
          <w:rFonts w:ascii="Arial" w:hAnsi="Arial" w:cs="Arial"/>
          <w:color w:val="FF0000"/>
        </w:rPr>
        <w:t xml:space="preserve"> will provide the necessary signals at the marshalling cubicle within [XXXX]kV substation. The </w:t>
      </w:r>
      <w:r w:rsidR="00765340" w:rsidRPr="00F26AC1">
        <w:rPr>
          <w:rFonts w:ascii="Arial" w:hAnsi="Arial" w:cs="Arial"/>
          <w:color w:val="FF0000"/>
        </w:rPr>
        <w:t>EU Code User</w:t>
      </w:r>
      <w:r w:rsidRPr="00F26AC1">
        <w:rPr>
          <w:rFonts w:ascii="Arial" w:hAnsi="Arial" w:cs="Arial"/>
          <w:color w:val="FF0000"/>
        </w:rPr>
        <w:t xml:space="preserve"> is responsible for the installation and maintenance of the cabling between the marshalling cubicle and the </w:t>
      </w:r>
      <w:r w:rsidR="00765340" w:rsidRPr="00F26AC1">
        <w:rPr>
          <w:rFonts w:ascii="Arial" w:hAnsi="Arial" w:cs="Arial"/>
          <w:color w:val="FF0000"/>
        </w:rPr>
        <w:t xml:space="preserve">EU Code </w:t>
      </w:r>
      <w:r w:rsidRPr="00F26AC1">
        <w:rPr>
          <w:rFonts w:ascii="Arial" w:hAnsi="Arial" w:cs="Arial"/>
          <w:color w:val="FF0000"/>
        </w:rPr>
        <w:t>User’s interface equipment.</w:t>
      </w:r>
      <w:r w:rsidR="00FD47DF" w:rsidRPr="00FD47DF">
        <w:rPr>
          <w:rFonts w:ascii="Arial" w:hAnsi="Arial" w:cs="Arial"/>
          <w:i/>
          <w:iCs/>
          <w:highlight w:val="yellow"/>
          <w:u w:val="single"/>
        </w:rPr>
        <w:t xml:space="preserve"> </w:t>
      </w:r>
      <w:r w:rsidR="00FD47DF" w:rsidRPr="001B06B2">
        <w:rPr>
          <w:rFonts w:ascii="Arial" w:hAnsi="Arial" w:cs="Arial"/>
          <w:i/>
          <w:iCs/>
          <w:highlight w:val="yellow"/>
          <w:u w:val="single"/>
        </w:rPr>
        <w:t>(</w:t>
      </w:r>
      <w:r w:rsidR="00FD47DF">
        <w:rPr>
          <w:rFonts w:ascii="Arial" w:hAnsi="Arial" w:cs="Arial"/>
          <w:i/>
          <w:iCs/>
          <w:highlight w:val="yellow"/>
          <w:u w:val="single"/>
        </w:rPr>
        <w:t xml:space="preserve">if </w:t>
      </w:r>
      <w:proofErr w:type="gramStart"/>
      <w:r w:rsidR="00FD47DF">
        <w:rPr>
          <w:rFonts w:ascii="Arial" w:hAnsi="Arial" w:cs="Arial"/>
          <w:i/>
          <w:iCs/>
          <w:highlight w:val="yellow"/>
          <w:u w:val="single"/>
        </w:rPr>
        <w:t>not</w:t>
      </w:r>
      <w:proofErr w:type="gramEnd"/>
      <w:r w:rsidR="00FD47DF">
        <w:rPr>
          <w:rFonts w:ascii="Arial" w:hAnsi="Arial" w:cs="Arial"/>
          <w:i/>
          <w:iCs/>
          <w:highlight w:val="yellow"/>
          <w:u w:val="single"/>
        </w:rPr>
        <w:t xml:space="preserve"> ANM is identified then </w:t>
      </w:r>
      <w:r w:rsidR="006E594F">
        <w:rPr>
          <w:rFonts w:ascii="Arial" w:hAnsi="Arial" w:cs="Arial"/>
          <w:i/>
          <w:iCs/>
          <w:highlight w:val="yellow"/>
          <w:u w:val="single"/>
        </w:rPr>
        <w:t>same comment for the following schemes</w:t>
      </w:r>
      <w:r w:rsidR="00FD47DF" w:rsidRPr="001B06B2">
        <w:rPr>
          <w:rFonts w:ascii="Arial" w:hAnsi="Arial" w:cs="Arial"/>
          <w:i/>
          <w:iCs/>
          <w:highlight w:val="yellow"/>
          <w:u w:val="single"/>
        </w:rPr>
        <w:t>)</w:t>
      </w:r>
    </w:p>
    <w:p w14:paraId="78941EC5" w14:textId="77777777" w:rsidR="00E76FC9" w:rsidRPr="00F26AC1" w:rsidRDefault="00E76FC9" w:rsidP="00CC0D02">
      <w:pPr>
        <w:ind w:left="720"/>
        <w:jc w:val="both"/>
        <w:rPr>
          <w:rFonts w:ascii="Arial" w:hAnsi="Arial" w:cs="Arial"/>
          <w:color w:val="FF0000"/>
        </w:rPr>
      </w:pPr>
    </w:p>
    <w:p w14:paraId="092CF991" w14:textId="77777777" w:rsidR="00E76FC9" w:rsidRPr="00F26AC1" w:rsidRDefault="00E76FC9" w:rsidP="0084082E">
      <w:pPr>
        <w:ind w:left="720"/>
        <w:jc w:val="both"/>
        <w:rPr>
          <w:rFonts w:ascii="Arial" w:hAnsi="Arial" w:cs="Arial"/>
          <w:color w:val="FF0000"/>
        </w:rPr>
      </w:pPr>
    </w:p>
    <w:p w14:paraId="1D6EE687" w14:textId="77777777" w:rsidR="00E76FC9" w:rsidRPr="00F26AC1" w:rsidRDefault="00E76FC9" w:rsidP="0084082E">
      <w:pPr>
        <w:numPr>
          <w:ilvl w:val="0"/>
          <w:numId w:val="9"/>
        </w:numPr>
        <w:ind w:left="720"/>
        <w:jc w:val="both"/>
        <w:rPr>
          <w:rFonts w:ascii="Arial" w:hAnsi="Arial" w:cs="Arial"/>
          <w:color w:val="FF0000"/>
          <w:u w:val="single"/>
        </w:rPr>
      </w:pPr>
      <w:r w:rsidRPr="00F26AC1">
        <w:rPr>
          <w:rFonts w:ascii="Arial" w:hAnsi="Arial" w:cs="Arial"/>
          <w:color w:val="FF0000"/>
          <w:u w:val="single"/>
        </w:rPr>
        <w:t>SGT Reverse Power Flow Control Scheme</w:t>
      </w:r>
    </w:p>
    <w:p w14:paraId="428E7B05" w14:textId="77777777" w:rsidR="00E76FC9" w:rsidRDefault="00E76FC9" w:rsidP="00CD2D68">
      <w:pPr>
        <w:ind w:left="720"/>
        <w:jc w:val="both"/>
        <w:rPr>
          <w:rFonts w:ascii="Arial" w:hAnsi="Arial" w:cs="Arial"/>
          <w:color w:val="FF0000"/>
          <w:u w:val="single"/>
        </w:rPr>
      </w:pPr>
    </w:p>
    <w:p w14:paraId="1B551446" w14:textId="77777777" w:rsidR="00B23F92" w:rsidRPr="009F7D6B" w:rsidRDefault="00B23F92" w:rsidP="00B23F92">
      <w:pPr>
        <w:ind w:left="720"/>
        <w:jc w:val="both"/>
        <w:rPr>
          <w:rFonts w:ascii="Arial" w:hAnsi="Arial"/>
          <w:i/>
          <w:color w:val="FF0000"/>
        </w:rPr>
      </w:pPr>
      <w:proofErr w:type="gramStart"/>
      <w:r w:rsidRPr="009F7D6B">
        <w:rPr>
          <w:rFonts w:ascii="Arial" w:hAnsi="Arial"/>
          <w:i/>
          <w:color w:val="FF0000"/>
          <w:highlight w:val="yellow"/>
        </w:rPr>
        <w:t>NOTE:-</w:t>
      </w:r>
      <w:proofErr w:type="gramEnd"/>
      <w:r w:rsidRPr="009F7D6B">
        <w:rPr>
          <w:rFonts w:ascii="Arial" w:hAnsi="Arial"/>
          <w:i/>
          <w:color w:val="FF0000"/>
          <w:highlight w:val="yellow"/>
        </w:rPr>
        <w:t xml:space="preserve"> This section is for DNO agreements only, delete if a </w:t>
      </w:r>
      <w:r w:rsidRPr="006E06C4">
        <w:rPr>
          <w:rFonts w:ascii="Arial" w:hAnsi="Arial"/>
          <w:i/>
          <w:color w:val="FF0000"/>
          <w:highlight w:val="yellow"/>
        </w:rPr>
        <w:t>traction, DSB and non-embedded</w:t>
      </w:r>
    </w:p>
    <w:p w14:paraId="26C62A64" w14:textId="77777777" w:rsidR="00B23F92" w:rsidRPr="00F26AC1" w:rsidRDefault="00B23F92" w:rsidP="00CD2D68">
      <w:pPr>
        <w:ind w:left="720"/>
        <w:jc w:val="both"/>
        <w:rPr>
          <w:rFonts w:ascii="Arial" w:hAnsi="Arial" w:cs="Arial"/>
          <w:color w:val="FF0000"/>
          <w:u w:val="single"/>
        </w:rPr>
      </w:pPr>
    </w:p>
    <w:p w14:paraId="6F124E92" w14:textId="3088EC23" w:rsidR="00E76FC9" w:rsidRPr="00F26AC1" w:rsidRDefault="00E76FC9" w:rsidP="00CD2D68">
      <w:pPr>
        <w:ind w:left="720"/>
        <w:jc w:val="both"/>
        <w:rPr>
          <w:rFonts w:ascii="Arial" w:hAnsi="Arial" w:cs="Arial"/>
          <w:color w:val="FF0000"/>
        </w:rPr>
      </w:pPr>
      <w:r w:rsidRPr="00F26AC1">
        <w:rPr>
          <w:rFonts w:ascii="Arial" w:hAnsi="Arial" w:cs="Arial"/>
          <w:color w:val="FF0000"/>
        </w:rPr>
        <w:t xml:space="preserve">In order to protect </w:t>
      </w:r>
      <w:r w:rsidR="00CC0D02" w:rsidRPr="00F26AC1">
        <w:rPr>
          <w:rFonts w:ascii="Arial" w:hAnsi="Arial" w:cs="Arial"/>
          <w:color w:val="FF0000"/>
        </w:rPr>
        <w:t>t</w:t>
      </w:r>
      <w:r w:rsidRPr="00F26AC1">
        <w:rPr>
          <w:rFonts w:ascii="Arial" w:hAnsi="Arial" w:cs="Arial"/>
          <w:color w:val="FF0000"/>
        </w:rPr>
        <w:t xml:space="preserve">he </w:t>
      </w:r>
      <w:r w:rsidR="00CC0D02" w:rsidRPr="00F26AC1">
        <w:rPr>
          <w:rFonts w:ascii="Arial" w:hAnsi="Arial" w:cs="Arial"/>
          <w:color w:val="FF0000"/>
        </w:rPr>
        <w:t>Relevant Transmission Licensee</w:t>
      </w:r>
      <w:r w:rsidRPr="00F26AC1">
        <w:rPr>
          <w:rFonts w:ascii="Arial" w:hAnsi="Arial" w:cs="Arial"/>
          <w:color w:val="FF0000"/>
        </w:rPr>
        <w:t xml:space="preserve">’s </w:t>
      </w:r>
      <w:proofErr w:type="spellStart"/>
      <w:r w:rsidRPr="00F26AC1">
        <w:rPr>
          <w:rFonts w:ascii="Arial" w:hAnsi="Arial" w:cs="Arial"/>
          <w:color w:val="FF0000"/>
        </w:rPr>
        <w:t>Supergrid</w:t>
      </w:r>
      <w:proofErr w:type="spellEnd"/>
      <w:r w:rsidRPr="00F26AC1">
        <w:rPr>
          <w:rFonts w:ascii="Arial" w:hAnsi="Arial" w:cs="Arial"/>
          <w:color w:val="FF0000"/>
        </w:rPr>
        <w:t xml:space="preserve"> Transformers (SGTs) from the risk of trip as a result of excessive overloads from the Embedded Generation installed within the [XXXX] group, the </w:t>
      </w:r>
      <w:r w:rsidR="00765340" w:rsidRPr="00F26AC1">
        <w:rPr>
          <w:rFonts w:ascii="Arial" w:hAnsi="Arial" w:cs="Arial"/>
          <w:color w:val="FF0000"/>
        </w:rPr>
        <w:t>EU Code User</w:t>
      </w:r>
      <w:r w:rsidRPr="00F26AC1">
        <w:rPr>
          <w:rFonts w:ascii="Arial" w:hAnsi="Arial" w:cs="Arial"/>
          <w:color w:val="FF0000"/>
        </w:rPr>
        <w:t xml:space="preserve"> is required to design, own, operate and install an SGT Reverse Power Flow Control Scheme (referred to in this technic</w:t>
      </w:r>
      <w:r w:rsidR="00CC0D02" w:rsidRPr="00F26AC1">
        <w:rPr>
          <w:rFonts w:ascii="Arial" w:hAnsi="Arial" w:cs="Arial"/>
          <w:color w:val="FF0000"/>
        </w:rPr>
        <w:t xml:space="preserve">al appendix as “the Scheme”).  </w:t>
      </w:r>
      <w:r w:rsidRPr="00F26AC1">
        <w:rPr>
          <w:rFonts w:ascii="Arial" w:hAnsi="Arial" w:cs="Arial"/>
          <w:color w:val="FF0000"/>
        </w:rPr>
        <w:t xml:space="preserve">The Scheme will be required to control the pre-fault loading on </w:t>
      </w:r>
      <w:r w:rsidR="00305A07" w:rsidRPr="00F26AC1">
        <w:rPr>
          <w:rFonts w:ascii="Arial" w:hAnsi="Arial" w:cs="Arial"/>
          <w:color w:val="FF0000"/>
        </w:rPr>
        <w:t>the Grid Supply</w:t>
      </w:r>
      <w:r w:rsidRPr="00F26AC1">
        <w:rPr>
          <w:rFonts w:ascii="Arial" w:hAnsi="Arial" w:cs="Arial"/>
          <w:color w:val="FF0000"/>
        </w:rPr>
        <w:t xml:space="preserve"> Point as well as provide the means in effect to </w:t>
      </w:r>
      <w:proofErr w:type="spellStart"/>
      <w:r w:rsidRPr="00F26AC1">
        <w:rPr>
          <w:rFonts w:ascii="Arial" w:hAnsi="Arial" w:cs="Arial"/>
          <w:color w:val="FF0000"/>
        </w:rPr>
        <w:t>intertrip</w:t>
      </w:r>
      <w:proofErr w:type="spellEnd"/>
      <w:r w:rsidRPr="00F26AC1">
        <w:rPr>
          <w:rFonts w:ascii="Arial" w:hAnsi="Arial" w:cs="Arial"/>
          <w:color w:val="FF0000"/>
        </w:rPr>
        <w:t xml:space="preserve"> embedded generation in the case of an SGT fault.</w:t>
      </w:r>
    </w:p>
    <w:p w14:paraId="2C5D3C7D" w14:textId="77777777" w:rsidR="00E76FC9" w:rsidRPr="00F26AC1" w:rsidRDefault="00E76FC9" w:rsidP="00CD2D68">
      <w:pPr>
        <w:ind w:left="720"/>
        <w:jc w:val="both"/>
        <w:rPr>
          <w:rFonts w:ascii="Arial" w:hAnsi="Arial" w:cs="Arial"/>
          <w:color w:val="FF0000"/>
        </w:rPr>
      </w:pPr>
    </w:p>
    <w:p w14:paraId="0FE64E38" w14:textId="77777777" w:rsidR="00E76FC9" w:rsidRDefault="00E76FC9" w:rsidP="00CD2D68">
      <w:pPr>
        <w:autoSpaceDE w:val="0"/>
        <w:autoSpaceDN w:val="0"/>
        <w:adjustRightInd w:val="0"/>
        <w:ind w:left="720"/>
        <w:jc w:val="both"/>
        <w:rPr>
          <w:rFonts w:ascii="Arial" w:hAnsi="Arial" w:cs="Arial"/>
          <w:color w:val="FF0000"/>
        </w:rPr>
      </w:pPr>
      <w:r w:rsidRPr="00F26AC1">
        <w:rPr>
          <w:rFonts w:ascii="Arial" w:hAnsi="Arial" w:cs="Arial"/>
          <w:color w:val="FF0000"/>
        </w:rPr>
        <w:t xml:space="preserve">It is the </w:t>
      </w:r>
      <w:r w:rsidR="00765340" w:rsidRPr="00F26AC1">
        <w:rPr>
          <w:rFonts w:ascii="Arial" w:hAnsi="Arial" w:cs="Arial"/>
          <w:color w:val="FF0000"/>
        </w:rPr>
        <w:t xml:space="preserve">EU Code </w:t>
      </w:r>
      <w:r w:rsidRPr="00F26AC1">
        <w:rPr>
          <w:rFonts w:ascii="Arial" w:hAnsi="Arial" w:cs="Arial"/>
          <w:color w:val="FF0000"/>
        </w:rPr>
        <w:t xml:space="preserve">User’s responsibility to design the SGT Reverse Power Flow Control Scheme to manage the embedded generation levels such that the total export limit at [XXXX]kV Substation is limited to the values defined in Schedule 2 of Appendix F3 under both intact and planned outage conditions. The scheme must be permanently armed and meet the following requirements.  </w:t>
      </w:r>
    </w:p>
    <w:p w14:paraId="1E00C639" w14:textId="77777777" w:rsidR="00DC7119" w:rsidRPr="00F26AC1" w:rsidRDefault="00DC7119" w:rsidP="00CD2D68">
      <w:pPr>
        <w:autoSpaceDE w:val="0"/>
        <w:autoSpaceDN w:val="0"/>
        <w:adjustRightInd w:val="0"/>
        <w:ind w:left="720"/>
        <w:jc w:val="both"/>
        <w:rPr>
          <w:rFonts w:ascii="Arial" w:hAnsi="Arial" w:cs="Arial"/>
          <w:color w:val="FF0000"/>
        </w:rPr>
      </w:pPr>
    </w:p>
    <w:p w14:paraId="33A20BE9" w14:textId="77777777" w:rsidR="00DC7119" w:rsidRPr="00C121E6" w:rsidRDefault="00DC7119" w:rsidP="00DC7119">
      <w:pPr>
        <w:ind w:left="720"/>
        <w:jc w:val="both"/>
        <w:rPr>
          <w:rFonts w:ascii="Arial" w:hAnsi="Arial"/>
          <w:i/>
          <w:color w:val="FF0000"/>
        </w:rPr>
      </w:pPr>
      <w:r w:rsidRPr="00C121E6">
        <w:rPr>
          <w:rFonts w:ascii="Arial" w:hAnsi="Arial"/>
          <w:i/>
          <w:color w:val="FF0000"/>
          <w:highlight w:val="yellow"/>
        </w:rPr>
        <w:t xml:space="preserve">Use text below only if </w:t>
      </w:r>
      <w:r>
        <w:rPr>
          <w:rFonts w:ascii="Arial" w:hAnsi="Arial"/>
          <w:i/>
          <w:color w:val="FF0000"/>
          <w:highlight w:val="yellow"/>
        </w:rPr>
        <w:t>the scheme capability is specifying time dependant values</w:t>
      </w:r>
      <w:r w:rsidRPr="00C121E6">
        <w:rPr>
          <w:rFonts w:ascii="Arial" w:hAnsi="Arial"/>
          <w:i/>
          <w:color w:val="FF0000"/>
          <w:highlight w:val="yellow"/>
        </w:rPr>
        <w:t>:</w:t>
      </w:r>
    </w:p>
    <w:p w14:paraId="115386C6" w14:textId="77777777" w:rsidR="00E76FC9" w:rsidRPr="00F26AC1" w:rsidRDefault="00E76FC9" w:rsidP="00CD2D68">
      <w:pPr>
        <w:ind w:left="720"/>
        <w:jc w:val="both"/>
        <w:rPr>
          <w:rFonts w:ascii="Arial" w:hAnsi="Arial" w:cs="Arial"/>
          <w:color w:val="FF0000"/>
        </w:rPr>
      </w:pPr>
    </w:p>
    <w:p w14:paraId="4C6617E5" w14:textId="341A2D30" w:rsidR="00E76FC9" w:rsidRDefault="00094225" w:rsidP="00CD2D68">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shall ensure that the Scheme </w:t>
      </w:r>
      <w:proofErr w:type="gramStart"/>
      <w:r w:rsidRPr="00F26AC1">
        <w:rPr>
          <w:rFonts w:ascii="Arial" w:hAnsi="Arial" w:cs="Arial"/>
          <w:color w:val="FF0000"/>
        </w:rPr>
        <w:t>is capable of maintaining</w:t>
      </w:r>
      <w:proofErr w:type="gramEnd"/>
      <w:r w:rsidRPr="00F26AC1">
        <w:rPr>
          <w:rFonts w:ascii="Arial" w:hAnsi="Arial" w:cs="Arial"/>
          <w:color w:val="FF0000"/>
        </w:rPr>
        <w:t xml:space="preserve"> the pre</w:t>
      </w:r>
      <w:r w:rsidR="008F54E4" w:rsidRPr="00F26AC1">
        <w:rPr>
          <w:rFonts w:ascii="Arial" w:hAnsi="Arial" w:cs="Arial"/>
          <w:color w:val="FF0000"/>
        </w:rPr>
        <w:t>-</w:t>
      </w:r>
      <w:r w:rsidRPr="00F26AC1">
        <w:rPr>
          <w:rFonts w:ascii="Arial" w:hAnsi="Arial" w:cs="Arial"/>
          <w:color w:val="FF0000"/>
        </w:rPr>
        <w:t>fault load</w:t>
      </w:r>
      <w:r w:rsidR="00CC0D02" w:rsidRPr="00F26AC1">
        <w:rPr>
          <w:rFonts w:ascii="Arial" w:hAnsi="Arial" w:cs="Arial"/>
          <w:color w:val="FF0000"/>
        </w:rPr>
        <w:t>ing on each of the SGT</w:t>
      </w:r>
      <w:r w:rsidRPr="00F26AC1">
        <w:rPr>
          <w:rFonts w:ascii="Arial" w:hAnsi="Arial" w:cs="Arial"/>
          <w:color w:val="FF0000"/>
        </w:rPr>
        <w:t xml:space="preserve">s [XXXX] kV Substation within the limits specified by The Company as detailed in Schedule 2 of Appendix F3.  In addition, the </w:t>
      </w:r>
      <w:r w:rsidR="00765340" w:rsidRPr="00F26AC1">
        <w:rPr>
          <w:rFonts w:ascii="Arial" w:hAnsi="Arial" w:cs="Arial"/>
          <w:color w:val="FF0000"/>
        </w:rPr>
        <w:t xml:space="preserve">EU Code </w:t>
      </w:r>
      <w:r w:rsidRPr="00F26AC1">
        <w:rPr>
          <w:rFonts w:ascii="Arial" w:hAnsi="Arial" w:cs="Arial"/>
          <w:color w:val="FF0000"/>
        </w:rPr>
        <w:t xml:space="preserve">User’s scheme shall ensure that the post fault export across each of the SGTs at [XXXX]kV Substation remain in the time dependant values specified in Schedule 2 of Appendix F3 and are reduced to the post fault steady state values specified in Schedule 2 of Appendix F3 within the time specified in the table. The </w:t>
      </w:r>
      <w:r w:rsidR="00765340" w:rsidRPr="00F26AC1">
        <w:rPr>
          <w:rFonts w:ascii="Arial" w:hAnsi="Arial" w:cs="Arial"/>
          <w:color w:val="FF0000"/>
        </w:rPr>
        <w:t>EU Code User</w:t>
      </w:r>
      <w:r w:rsidRPr="00F26AC1">
        <w:rPr>
          <w:rFonts w:ascii="Arial" w:hAnsi="Arial" w:cs="Arial"/>
          <w:color w:val="FF0000"/>
        </w:rPr>
        <w:t xml:space="preserve"> may choose to use either the </w:t>
      </w:r>
      <w:proofErr w:type="gramStart"/>
      <w:r w:rsidRPr="00F26AC1">
        <w:rPr>
          <w:rFonts w:ascii="Arial" w:hAnsi="Arial" w:cs="Arial"/>
          <w:color w:val="FF0000"/>
        </w:rPr>
        <w:t>short term</w:t>
      </w:r>
      <w:proofErr w:type="gramEnd"/>
      <w:r w:rsidRPr="00F26AC1">
        <w:rPr>
          <w:rFonts w:ascii="Arial" w:hAnsi="Arial" w:cs="Arial"/>
          <w:color w:val="FF0000"/>
        </w:rPr>
        <w:t xml:space="preserve"> overload values specified in column 3 or column 4 of Schedule 2 of Appendix F3, but it is not permissible to use both in succession. This shall form part of the </w:t>
      </w:r>
      <w:r w:rsidR="00765340" w:rsidRPr="00F26AC1">
        <w:rPr>
          <w:rFonts w:ascii="Arial" w:hAnsi="Arial" w:cs="Arial"/>
          <w:color w:val="FF0000"/>
        </w:rPr>
        <w:t>EU Code User</w:t>
      </w:r>
      <w:r w:rsidRPr="00F26AC1">
        <w:rPr>
          <w:rFonts w:ascii="Arial" w:hAnsi="Arial" w:cs="Arial"/>
          <w:color w:val="FF0000"/>
        </w:rPr>
        <w:t xml:space="preserve"> System.</w:t>
      </w:r>
    </w:p>
    <w:p w14:paraId="33A7BC29" w14:textId="77777777" w:rsidR="00D14D1C" w:rsidRPr="00F26AC1" w:rsidRDefault="00D14D1C" w:rsidP="00CD2D68">
      <w:pPr>
        <w:ind w:left="720"/>
        <w:jc w:val="both"/>
        <w:rPr>
          <w:rFonts w:ascii="Arial" w:hAnsi="Arial" w:cs="Arial"/>
          <w:color w:val="FF0000"/>
        </w:rPr>
      </w:pPr>
    </w:p>
    <w:p w14:paraId="3910E3F8" w14:textId="77777777" w:rsidR="00D14D1C" w:rsidRPr="005E3C7A" w:rsidRDefault="00D14D1C" w:rsidP="00D14D1C">
      <w:pPr>
        <w:ind w:left="720"/>
        <w:jc w:val="both"/>
        <w:rPr>
          <w:rFonts w:ascii="Arial" w:hAnsi="Arial"/>
          <w:i/>
          <w:color w:val="FF0000"/>
        </w:rPr>
      </w:pPr>
      <w:r w:rsidRPr="005E3C7A">
        <w:rPr>
          <w:rFonts w:ascii="Arial" w:hAnsi="Arial"/>
          <w:i/>
          <w:color w:val="FF0000"/>
          <w:highlight w:val="yellow"/>
        </w:rPr>
        <w:lastRenderedPageBreak/>
        <w:t>For simplified table delete the above paragraph and use this instead</w:t>
      </w:r>
    </w:p>
    <w:p w14:paraId="03AF8E5A" w14:textId="77777777" w:rsidR="00094225" w:rsidRPr="00F26AC1" w:rsidRDefault="00094225" w:rsidP="00CD2D68">
      <w:pPr>
        <w:ind w:left="720"/>
        <w:jc w:val="both"/>
        <w:rPr>
          <w:rFonts w:ascii="Arial" w:hAnsi="Arial" w:cs="Arial"/>
          <w:color w:val="FF0000"/>
        </w:rPr>
      </w:pPr>
    </w:p>
    <w:p w14:paraId="00F4C43A" w14:textId="63232913" w:rsidR="00E76FC9" w:rsidRPr="00F26AC1" w:rsidRDefault="00E76FC9" w:rsidP="00CD2D68">
      <w:pPr>
        <w:ind w:left="720"/>
        <w:jc w:val="both"/>
        <w:rPr>
          <w:rFonts w:ascii="Arial" w:hAnsi="Arial" w:cs="Arial"/>
          <w:color w:val="FF0000"/>
        </w:rPr>
      </w:pPr>
      <w:r w:rsidRPr="00F26AC1">
        <w:rPr>
          <w:rFonts w:ascii="Arial" w:hAnsi="Arial" w:cs="Arial"/>
          <w:color w:val="FF0000"/>
        </w:rPr>
        <w:t xml:space="preserve">The Scheme will be monitored to ensure it </w:t>
      </w:r>
      <w:proofErr w:type="gramStart"/>
      <w:r w:rsidRPr="00F26AC1">
        <w:rPr>
          <w:rFonts w:ascii="Arial" w:hAnsi="Arial" w:cs="Arial"/>
          <w:color w:val="FF0000"/>
        </w:rPr>
        <w:t>is healthy at all times</w:t>
      </w:r>
      <w:proofErr w:type="gramEnd"/>
      <w:r w:rsidRPr="00F26AC1">
        <w:rPr>
          <w:rFonts w:ascii="Arial" w:hAnsi="Arial" w:cs="Arial"/>
          <w:color w:val="FF0000"/>
        </w:rPr>
        <w:t xml:space="preserve">.  The </w:t>
      </w:r>
      <w:r w:rsidR="00765340" w:rsidRPr="00F26AC1">
        <w:rPr>
          <w:rFonts w:ascii="Arial" w:hAnsi="Arial" w:cs="Arial"/>
          <w:color w:val="FF0000"/>
        </w:rPr>
        <w:t>EU Code User</w:t>
      </w:r>
      <w:r w:rsidRPr="00F26AC1">
        <w:rPr>
          <w:rFonts w:ascii="Arial" w:hAnsi="Arial" w:cs="Arial"/>
          <w:color w:val="FF0000"/>
        </w:rPr>
        <w:t xml:space="preserve"> shall inform The Company</w:t>
      </w:r>
      <w:r w:rsidR="00CC0D02" w:rsidRPr="00F26AC1">
        <w:rPr>
          <w:rFonts w:ascii="Arial" w:hAnsi="Arial" w:cs="Arial"/>
          <w:color w:val="FF0000"/>
        </w:rPr>
        <w:t xml:space="preserve"> and the Relevant Transmission Licensee</w:t>
      </w:r>
      <w:r w:rsidRPr="00F26AC1">
        <w:rPr>
          <w:rFonts w:ascii="Arial" w:hAnsi="Arial" w:cs="Arial"/>
          <w:color w:val="FF0000"/>
        </w:rPr>
        <w:t xml:space="preserve"> of any issues related to the scheme that impact on the operation of the Transmission System.  </w:t>
      </w:r>
      <w:proofErr w:type="gramStart"/>
      <w:r w:rsidRPr="00F26AC1">
        <w:rPr>
          <w:rFonts w:ascii="Arial" w:hAnsi="Arial" w:cs="Arial"/>
          <w:color w:val="FF0000"/>
        </w:rPr>
        <w:t>In the event that</w:t>
      </w:r>
      <w:proofErr w:type="gramEnd"/>
      <w:r w:rsidRPr="00F26AC1">
        <w:rPr>
          <w:rFonts w:ascii="Arial" w:hAnsi="Arial" w:cs="Arial"/>
          <w:color w:val="FF0000"/>
        </w:rPr>
        <w:t xml:space="preserve"> the scheme is not healthy, the </w:t>
      </w:r>
      <w:r w:rsidR="00765340" w:rsidRPr="00F26AC1">
        <w:rPr>
          <w:rFonts w:ascii="Arial" w:hAnsi="Arial" w:cs="Arial"/>
          <w:color w:val="FF0000"/>
        </w:rPr>
        <w:t>EU Code User</w:t>
      </w:r>
      <w:r w:rsidRPr="00F26AC1">
        <w:rPr>
          <w:rFonts w:ascii="Arial" w:hAnsi="Arial" w:cs="Arial"/>
          <w:color w:val="FF0000"/>
        </w:rPr>
        <w:t xml:space="preserve"> will take measures to ensure the Connection Asset Reverse Power Limit defined in Append</w:t>
      </w:r>
      <w:r w:rsidR="00626550" w:rsidRPr="00F26AC1">
        <w:rPr>
          <w:rFonts w:ascii="Arial" w:hAnsi="Arial" w:cs="Arial"/>
          <w:color w:val="FF0000"/>
        </w:rPr>
        <w:t>ix G Schedule 1 part 5 is met.</w:t>
      </w:r>
    </w:p>
    <w:p w14:paraId="49189B05" w14:textId="77777777" w:rsidR="00E76FC9" w:rsidRPr="00F26AC1" w:rsidRDefault="00E76FC9" w:rsidP="00CD2D68">
      <w:pPr>
        <w:ind w:left="720"/>
        <w:jc w:val="both"/>
        <w:rPr>
          <w:rFonts w:ascii="Arial" w:hAnsi="Arial" w:cs="Arial"/>
          <w:color w:val="FF0000"/>
        </w:rPr>
      </w:pPr>
    </w:p>
    <w:p w14:paraId="4FFFE044" w14:textId="23500CF6" w:rsidR="00E76FC9" w:rsidRPr="00F26AC1" w:rsidRDefault="00E76FC9" w:rsidP="00CD2D68">
      <w:pPr>
        <w:ind w:left="720"/>
        <w:jc w:val="both"/>
        <w:rPr>
          <w:rFonts w:ascii="Arial" w:hAnsi="Arial" w:cs="Arial"/>
          <w:color w:val="FF0000"/>
        </w:rPr>
      </w:pPr>
      <w:r w:rsidRPr="00F26AC1">
        <w:rPr>
          <w:rFonts w:ascii="Arial" w:hAnsi="Arial" w:cs="Arial"/>
          <w:color w:val="FF0000"/>
        </w:rPr>
        <w:t xml:space="preserve">The </w:t>
      </w:r>
      <w:r w:rsidR="000635F9" w:rsidRPr="00F26AC1">
        <w:rPr>
          <w:rFonts w:ascii="Arial" w:hAnsi="Arial" w:cs="Arial"/>
          <w:color w:val="FF0000"/>
        </w:rPr>
        <w:t>Relevant Transmission Licensee</w:t>
      </w:r>
      <w:r w:rsidRPr="00F26AC1">
        <w:rPr>
          <w:rFonts w:ascii="Arial" w:hAnsi="Arial" w:cs="Arial"/>
          <w:color w:val="FF0000"/>
        </w:rPr>
        <w:t xml:space="preserve"> will provide the necessary SGT signals (CT, VT and plant status) at a marshalling cubicle within [XXXX] </w:t>
      </w:r>
      <w:r w:rsidR="00305A07" w:rsidRPr="00F26AC1">
        <w:rPr>
          <w:rFonts w:ascii="Arial" w:hAnsi="Arial" w:cs="Arial"/>
          <w:color w:val="FF0000"/>
        </w:rPr>
        <w:t>kV substation (</w:t>
      </w:r>
      <w:proofErr w:type="spellStart"/>
      <w:r w:rsidR="00305A07" w:rsidRPr="00F26AC1">
        <w:rPr>
          <w:rFonts w:ascii="Arial" w:hAnsi="Arial" w:cs="Arial"/>
          <w:color w:val="FF0000"/>
        </w:rPr>
        <w:t>ie</w:t>
      </w:r>
      <w:proofErr w:type="spellEnd"/>
      <w:r w:rsidR="00305A07" w:rsidRPr="00F26AC1">
        <w:rPr>
          <w:rFonts w:ascii="Arial" w:hAnsi="Arial" w:cs="Arial"/>
          <w:color w:val="FF0000"/>
        </w:rPr>
        <w:t xml:space="preserve"> the Grid Supply</w:t>
      </w:r>
      <w:r w:rsidR="000635F9" w:rsidRPr="00F26AC1">
        <w:rPr>
          <w:rFonts w:ascii="Arial" w:hAnsi="Arial" w:cs="Arial"/>
          <w:color w:val="FF0000"/>
        </w:rPr>
        <w:t xml:space="preserve"> Point).</w:t>
      </w:r>
    </w:p>
    <w:p w14:paraId="264B60A7" w14:textId="77777777" w:rsidR="00E76FC9" w:rsidRPr="00F26AC1" w:rsidRDefault="00E76FC9" w:rsidP="00CD2D68">
      <w:pPr>
        <w:ind w:left="720"/>
        <w:jc w:val="both"/>
        <w:rPr>
          <w:rFonts w:ascii="Arial" w:hAnsi="Arial" w:cs="Arial"/>
          <w:color w:val="FF0000"/>
        </w:rPr>
      </w:pPr>
    </w:p>
    <w:p w14:paraId="34C7B93D" w14:textId="77777777" w:rsidR="00E76FC9" w:rsidRPr="00F26AC1" w:rsidRDefault="00E76FC9" w:rsidP="00CD2D68">
      <w:pPr>
        <w:ind w:left="720"/>
        <w:jc w:val="both"/>
        <w:rPr>
          <w:rFonts w:ascii="Arial" w:hAnsi="Arial" w:cs="Arial"/>
          <w:color w:val="FF0000"/>
        </w:rPr>
      </w:pPr>
      <w:r w:rsidRPr="00F26AC1">
        <w:rPr>
          <w:rFonts w:ascii="Arial" w:hAnsi="Arial" w:cs="Arial"/>
          <w:color w:val="FF0000"/>
        </w:rPr>
        <w:t xml:space="preserve">The </w:t>
      </w:r>
      <w:r w:rsidR="00765340" w:rsidRPr="00F26AC1">
        <w:rPr>
          <w:rFonts w:ascii="Arial" w:hAnsi="Arial" w:cs="Arial"/>
          <w:color w:val="FF0000"/>
        </w:rPr>
        <w:t>EU Code User</w:t>
      </w:r>
      <w:r w:rsidRPr="00F26AC1">
        <w:rPr>
          <w:rFonts w:ascii="Arial" w:hAnsi="Arial" w:cs="Arial"/>
          <w:color w:val="FF0000"/>
        </w:rPr>
        <w:t xml:space="preserve"> shall be responsible for taking t</w:t>
      </w:r>
      <w:r w:rsidR="00305A07" w:rsidRPr="00F26AC1">
        <w:rPr>
          <w:rFonts w:ascii="Arial" w:hAnsi="Arial" w:cs="Arial"/>
          <w:color w:val="FF0000"/>
        </w:rPr>
        <w:t>hese signals from the Grid Supply</w:t>
      </w:r>
      <w:r w:rsidRPr="00F26AC1">
        <w:rPr>
          <w:rFonts w:ascii="Arial" w:hAnsi="Arial" w:cs="Arial"/>
          <w:color w:val="FF0000"/>
        </w:rPr>
        <w:t xml:space="preserve"> Point to the </w:t>
      </w:r>
      <w:r w:rsidR="00765340" w:rsidRPr="00F26AC1">
        <w:rPr>
          <w:rFonts w:ascii="Arial" w:hAnsi="Arial" w:cs="Arial"/>
          <w:color w:val="FF0000"/>
        </w:rPr>
        <w:t xml:space="preserve">EU Code </w:t>
      </w:r>
      <w:r w:rsidRPr="00F26AC1">
        <w:rPr>
          <w:rFonts w:ascii="Arial" w:hAnsi="Arial" w:cs="Arial"/>
          <w:color w:val="FF0000"/>
        </w:rPr>
        <w:t xml:space="preserve">User’s Scheme.  Any additional equipment required to adapt the above signals to the </w:t>
      </w:r>
      <w:r w:rsidR="00765340" w:rsidRPr="00F26AC1">
        <w:rPr>
          <w:rFonts w:ascii="Arial" w:hAnsi="Arial" w:cs="Arial"/>
          <w:color w:val="FF0000"/>
        </w:rPr>
        <w:t xml:space="preserve">EU Code </w:t>
      </w:r>
      <w:r w:rsidRPr="00F26AC1">
        <w:rPr>
          <w:rFonts w:ascii="Arial" w:hAnsi="Arial" w:cs="Arial"/>
          <w:color w:val="FF0000"/>
        </w:rPr>
        <w:t xml:space="preserve">User’s scheme requirements shall be supplied, installed, commissioned and maintained by the </w:t>
      </w:r>
      <w:r w:rsidR="00765340" w:rsidRPr="00F26AC1">
        <w:rPr>
          <w:rFonts w:ascii="Arial" w:hAnsi="Arial" w:cs="Arial"/>
          <w:color w:val="FF0000"/>
        </w:rPr>
        <w:t>EU Code User</w:t>
      </w:r>
      <w:r w:rsidRPr="00F26AC1">
        <w:rPr>
          <w:rFonts w:ascii="Arial" w:hAnsi="Arial" w:cs="Arial"/>
          <w:color w:val="FF0000"/>
        </w:rPr>
        <w:t>.</w:t>
      </w:r>
    </w:p>
    <w:p w14:paraId="6D1A3971" w14:textId="77777777" w:rsidR="00E76FC9" w:rsidRPr="00F26AC1" w:rsidRDefault="00E76FC9" w:rsidP="00CD2D68">
      <w:pPr>
        <w:ind w:left="720"/>
        <w:jc w:val="both"/>
        <w:rPr>
          <w:rFonts w:ascii="Arial" w:hAnsi="Arial" w:cs="Arial"/>
          <w:color w:val="FF0000"/>
        </w:rPr>
      </w:pPr>
    </w:p>
    <w:p w14:paraId="221A8D8D" w14:textId="268362AA" w:rsidR="00E76FC9" w:rsidRPr="00F26AC1" w:rsidRDefault="00E76FC9" w:rsidP="00CD2D68">
      <w:pPr>
        <w:ind w:left="720"/>
        <w:jc w:val="both"/>
        <w:rPr>
          <w:rFonts w:ascii="Arial" w:hAnsi="Arial" w:cs="Arial"/>
          <w:color w:val="FF0000"/>
        </w:rPr>
      </w:pPr>
      <w:r w:rsidRPr="00F26AC1">
        <w:rPr>
          <w:rFonts w:ascii="Arial" w:hAnsi="Arial" w:cs="Arial"/>
          <w:color w:val="FF0000"/>
        </w:rPr>
        <w:t>The scheme and associated interface engineering shall be jointly agreed between The Company</w:t>
      </w:r>
      <w:r w:rsidR="000635F9" w:rsidRPr="00F26AC1">
        <w:rPr>
          <w:rFonts w:ascii="Arial" w:hAnsi="Arial" w:cs="Arial"/>
          <w:color w:val="FF0000"/>
        </w:rPr>
        <w:t xml:space="preserve">, the </w:t>
      </w:r>
      <w:r w:rsidR="00FC6A88" w:rsidRPr="00F26AC1">
        <w:rPr>
          <w:rFonts w:ascii="Arial" w:hAnsi="Arial" w:cs="Arial"/>
          <w:color w:val="FF0000"/>
        </w:rPr>
        <w:t>Relevant</w:t>
      </w:r>
      <w:r w:rsidR="000635F9" w:rsidRPr="00F26AC1">
        <w:rPr>
          <w:rFonts w:ascii="Arial" w:hAnsi="Arial" w:cs="Arial"/>
          <w:color w:val="FF0000"/>
        </w:rPr>
        <w:t xml:space="preserve"> Transmission Licensee,</w:t>
      </w:r>
      <w:r w:rsidRPr="00F26AC1">
        <w:rPr>
          <w:rFonts w:ascii="Arial" w:hAnsi="Arial" w:cs="Arial"/>
          <w:color w:val="FF0000"/>
        </w:rPr>
        <w:t xml:space="preserve"> and the </w:t>
      </w:r>
      <w:r w:rsidR="00765340" w:rsidRPr="00F26AC1">
        <w:rPr>
          <w:rFonts w:ascii="Arial" w:hAnsi="Arial" w:cs="Arial"/>
          <w:color w:val="FF0000"/>
        </w:rPr>
        <w:t xml:space="preserve">EU Code User </w:t>
      </w:r>
      <w:r w:rsidRPr="00F26AC1">
        <w:rPr>
          <w:rFonts w:ascii="Arial" w:hAnsi="Arial" w:cs="Arial"/>
          <w:color w:val="FF0000"/>
        </w:rPr>
        <w:t xml:space="preserve">at least [XXXX] months before the </w:t>
      </w:r>
      <w:r w:rsidR="008F54E4" w:rsidRPr="00F26AC1">
        <w:rPr>
          <w:rFonts w:ascii="Arial" w:hAnsi="Arial" w:cs="Arial"/>
          <w:color w:val="FF0000"/>
        </w:rPr>
        <w:t>Completion Date (Stage 1)</w:t>
      </w:r>
      <w:r w:rsidRPr="00F26AC1">
        <w:rPr>
          <w:rFonts w:ascii="Arial" w:hAnsi="Arial" w:cs="Arial"/>
          <w:color w:val="FF0000"/>
        </w:rPr>
        <w:t>.</w:t>
      </w:r>
    </w:p>
    <w:p w14:paraId="6FB52A78" w14:textId="77777777" w:rsidR="00E76FC9" w:rsidRPr="00F26AC1" w:rsidRDefault="00E76FC9" w:rsidP="00CD2D68">
      <w:pPr>
        <w:ind w:left="720"/>
        <w:jc w:val="both"/>
        <w:rPr>
          <w:rFonts w:ascii="Arial" w:hAnsi="Arial" w:cs="Arial"/>
          <w:color w:val="FF0000"/>
        </w:rPr>
      </w:pPr>
    </w:p>
    <w:p w14:paraId="142B2C0B" w14:textId="72507EBF" w:rsidR="00E76FC9" w:rsidRPr="00F26AC1" w:rsidRDefault="00E76FC9" w:rsidP="00CD2D68">
      <w:pPr>
        <w:ind w:left="720"/>
        <w:jc w:val="both"/>
        <w:rPr>
          <w:rFonts w:ascii="Arial" w:hAnsi="Arial" w:cs="Arial"/>
          <w:color w:val="FF0000"/>
        </w:rPr>
      </w:pPr>
      <w:r w:rsidRPr="00F26AC1">
        <w:rPr>
          <w:rFonts w:ascii="Arial" w:hAnsi="Arial" w:cs="Arial"/>
          <w:color w:val="FF0000"/>
        </w:rPr>
        <w:t xml:space="preserve">The </w:t>
      </w:r>
      <w:r w:rsidR="00D03E6B" w:rsidRPr="00F26AC1">
        <w:rPr>
          <w:rFonts w:ascii="Arial" w:hAnsi="Arial" w:cs="Arial"/>
          <w:color w:val="FF0000"/>
        </w:rPr>
        <w:t>EU Code User</w:t>
      </w:r>
      <w:r w:rsidRPr="00F26AC1">
        <w:rPr>
          <w:rFonts w:ascii="Arial" w:hAnsi="Arial" w:cs="Arial"/>
          <w:color w:val="FF0000"/>
        </w:rPr>
        <w:t xml:space="preserve"> shall demonstrate the suitability of the scheme to The Company through engagement at the detailed design phase, factory tests and </w:t>
      </w:r>
      <w:proofErr w:type="gramStart"/>
      <w:r w:rsidRPr="00F26AC1">
        <w:rPr>
          <w:rFonts w:ascii="Arial" w:hAnsi="Arial" w:cs="Arial"/>
          <w:color w:val="FF0000"/>
        </w:rPr>
        <w:t>on site</w:t>
      </w:r>
      <w:proofErr w:type="gramEnd"/>
      <w:r w:rsidRPr="00F26AC1">
        <w:rPr>
          <w:rFonts w:ascii="Arial" w:hAnsi="Arial" w:cs="Arial"/>
          <w:color w:val="FF0000"/>
        </w:rPr>
        <w:t xml:space="preserve"> performance validation tests.  The requirements shall be agreed with The Company at least [XXXX] months before the </w:t>
      </w:r>
      <w:r w:rsidR="008F54E4" w:rsidRPr="00F26AC1">
        <w:rPr>
          <w:rFonts w:ascii="Arial" w:hAnsi="Arial" w:cs="Arial"/>
          <w:color w:val="FF0000"/>
        </w:rPr>
        <w:t>Completion Date (Stage 1)</w:t>
      </w:r>
      <w:r w:rsidRPr="00F26AC1">
        <w:rPr>
          <w:rFonts w:ascii="Arial" w:hAnsi="Arial" w:cs="Arial"/>
          <w:color w:val="FF0000"/>
        </w:rPr>
        <w:t xml:space="preserve">.  In addition, the </w:t>
      </w:r>
      <w:r w:rsidR="00D03E6B" w:rsidRPr="00F26AC1">
        <w:rPr>
          <w:rFonts w:ascii="Arial" w:hAnsi="Arial" w:cs="Arial"/>
          <w:color w:val="FF0000"/>
        </w:rPr>
        <w:t>EU Code User</w:t>
      </w:r>
      <w:r w:rsidRPr="00F26AC1">
        <w:rPr>
          <w:rFonts w:ascii="Arial" w:hAnsi="Arial" w:cs="Arial"/>
          <w:color w:val="FF0000"/>
        </w:rPr>
        <w:t xml:space="preserve"> is also required to supply the additional information as detailed </w:t>
      </w:r>
      <w:r w:rsidR="00BF1537" w:rsidRPr="00F26AC1">
        <w:rPr>
          <w:rFonts w:ascii="Arial" w:hAnsi="Arial" w:cs="Arial"/>
          <w:color w:val="FF0000"/>
        </w:rPr>
        <w:t>below</w:t>
      </w:r>
      <w:r w:rsidRPr="00F26AC1">
        <w:rPr>
          <w:rFonts w:ascii="Arial" w:hAnsi="Arial" w:cs="Arial"/>
          <w:color w:val="FF0000"/>
        </w:rPr>
        <w:t xml:space="preserve"> for agreement with The Company</w:t>
      </w:r>
      <w:r w:rsidR="000635F9" w:rsidRPr="00F26AC1">
        <w:rPr>
          <w:rFonts w:ascii="Arial" w:hAnsi="Arial" w:cs="Arial"/>
          <w:color w:val="FF0000"/>
        </w:rPr>
        <w:t xml:space="preserve"> and the Relevant Transmission Licensee</w:t>
      </w:r>
      <w:r w:rsidRPr="00F26AC1">
        <w:rPr>
          <w:rFonts w:ascii="Arial" w:hAnsi="Arial" w:cs="Arial"/>
          <w:color w:val="FF0000"/>
        </w:rPr>
        <w:t xml:space="preserve"> at least [XXXX] months before the </w:t>
      </w:r>
      <w:r w:rsidR="008F54E4" w:rsidRPr="00F26AC1">
        <w:rPr>
          <w:rFonts w:ascii="Arial" w:hAnsi="Arial" w:cs="Arial"/>
          <w:color w:val="FF0000"/>
        </w:rPr>
        <w:t>Completion Date (Stage 1)</w:t>
      </w:r>
      <w:r w:rsidRPr="00F26AC1">
        <w:rPr>
          <w:rFonts w:ascii="Arial" w:hAnsi="Arial" w:cs="Arial"/>
          <w:color w:val="FF0000"/>
        </w:rPr>
        <w:t>.</w:t>
      </w:r>
    </w:p>
    <w:p w14:paraId="57454B95" w14:textId="77777777" w:rsidR="00E76FC9" w:rsidRPr="00F26AC1" w:rsidRDefault="00E76FC9" w:rsidP="00CD2D68">
      <w:pPr>
        <w:ind w:left="720"/>
        <w:jc w:val="both"/>
        <w:rPr>
          <w:rFonts w:ascii="Arial" w:hAnsi="Arial" w:cs="Arial"/>
          <w:color w:val="FF0000"/>
        </w:rPr>
      </w:pPr>
    </w:p>
    <w:p w14:paraId="187165B4" w14:textId="77777777" w:rsidR="00E76FC9" w:rsidRPr="00F26AC1" w:rsidRDefault="00E76FC9" w:rsidP="00CD2D68">
      <w:pPr>
        <w:ind w:left="720"/>
        <w:jc w:val="both"/>
        <w:rPr>
          <w:rFonts w:ascii="Arial" w:hAnsi="Arial" w:cs="Arial"/>
          <w:color w:val="FF0000"/>
        </w:rPr>
      </w:pPr>
      <w:r w:rsidRPr="00F26AC1">
        <w:rPr>
          <w:rFonts w:ascii="Arial" w:hAnsi="Arial" w:cs="Arial"/>
          <w:color w:val="FF0000"/>
        </w:rPr>
        <w:t xml:space="preserve">The </w:t>
      </w:r>
      <w:r w:rsidR="00D03E6B" w:rsidRPr="00F26AC1">
        <w:rPr>
          <w:rFonts w:ascii="Arial" w:hAnsi="Arial" w:cs="Arial"/>
          <w:color w:val="FF0000"/>
        </w:rPr>
        <w:t>EU Code User</w:t>
      </w:r>
      <w:r w:rsidRPr="00F26AC1">
        <w:rPr>
          <w:rFonts w:ascii="Arial" w:hAnsi="Arial" w:cs="Arial"/>
          <w:color w:val="FF0000"/>
        </w:rPr>
        <w:t xml:space="preserve"> shall be responsible for the installation, maintenance and </w:t>
      </w:r>
      <w:r w:rsidR="00626550" w:rsidRPr="00F26AC1">
        <w:rPr>
          <w:rFonts w:ascii="Arial" w:hAnsi="Arial" w:cs="Arial"/>
          <w:color w:val="FF0000"/>
        </w:rPr>
        <w:t>overall costs of the Scheme.</w:t>
      </w:r>
    </w:p>
    <w:p w14:paraId="5157644F" w14:textId="77777777" w:rsidR="00E76FC9" w:rsidRPr="00F26AC1" w:rsidRDefault="00E76FC9" w:rsidP="00CD2D68">
      <w:pPr>
        <w:pStyle w:val="BodyText"/>
        <w:ind w:left="720"/>
        <w:rPr>
          <w:rFonts w:cs="Arial"/>
          <w:color w:val="FF0000"/>
          <w:sz w:val="20"/>
          <w:u w:val="single"/>
        </w:rPr>
      </w:pPr>
    </w:p>
    <w:p w14:paraId="20B01433" w14:textId="2B3BB733" w:rsidR="00E76FC9" w:rsidRDefault="00E76FC9" w:rsidP="00CD2D68">
      <w:pPr>
        <w:pStyle w:val="BodyText"/>
        <w:ind w:left="720"/>
        <w:rPr>
          <w:rFonts w:cs="Arial"/>
          <w:color w:val="FF0000"/>
          <w:sz w:val="20"/>
        </w:rPr>
      </w:pPr>
      <w:r w:rsidRPr="00F26AC1">
        <w:rPr>
          <w:rFonts w:cs="Arial"/>
          <w:color w:val="FF0000"/>
          <w:sz w:val="20"/>
        </w:rPr>
        <w:t>For the avoidance of doubt this scheme does not and will not replace the existi</w:t>
      </w:r>
      <w:r w:rsidR="00626550" w:rsidRPr="00F26AC1">
        <w:rPr>
          <w:rFonts w:cs="Arial"/>
          <w:color w:val="FF0000"/>
          <w:sz w:val="20"/>
        </w:rPr>
        <w:t>ng SGT Transformer protection.</w:t>
      </w:r>
    </w:p>
    <w:p w14:paraId="51084691" w14:textId="77777777" w:rsidR="00963861" w:rsidRDefault="00963861" w:rsidP="00CD2D68">
      <w:pPr>
        <w:pStyle w:val="BodyText"/>
        <w:ind w:left="720"/>
        <w:rPr>
          <w:rFonts w:cs="Arial"/>
          <w:color w:val="FF0000"/>
          <w:sz w:val="20"/>
        </w:rPr>
      </w:pPr>
    </w:p>
    <w:p w14:paraId="518B8999" w14:textId="77777777" w:rsidR="00963861" w:rsidRDefault="00963861" w:rsidP="00963861">
      <w:pPr>
        <w:autoSpaceDE w:val="0"/>
        <w:autoSpaceDN w:val="0"/>
        <w:adjustRightInd w:val="0"/>
        <w:ind w:left="720"/>
        <w:jc w:val="both"/>
        <w:rPr>
          <w:rFonts w:ascii="Arial" w:hAnsi="Arial"/>
          <w:i/>
          <w:szCs w:val="22"/>
        </w:rPr>
      </w:pPr>
      <w:r>
        <w:rPr>
          <w:rFonts w:ascii="Arial" w:hAnsi="Arial"/>
          <w:i/>
          <w:szCs w:val="22"/>
          <w:highlight w:val="yellow"/>
        </w:rPr>
        <w:t xml:space="preserve">Note: Where this section is not required but </w:t>
      </w:r>
      <w:proofErr w:type="gramStart"/>
      <w:r>
        <w:rPr>
          <w:rFonts w:ascii="Arial" w:hAnsi="Arial"/>
          <w:i/>
          <w:szCs w:val="22"/>
          <w:highlight w:val="yellow"/>
        </w:rPr>
        <w:t>in order to</w:t>
      </w:r>
      <w:proofErr w:type="gramEnd"/>
      <w:r>
        <w:rPr>
          <w:rFonts w:ascii="Arial" w:hAnsi="Arial"/>
          <w:i/>
          <w:szCs w:val="22"/>
          <w:highlight w:val="yellow"/>
        </w:rPr>
        <w:t xml:space="preserve"> retain the ability to include this section in the future, the Power System Engineer should </w:t>
      </w:r>
      <w:proofErr w:type="gramStart"/>
      <w:r>
        <w:rPr>
          <w:rFonts w:ascii="Arial" w:hAnsi="Arial"/>
          <w:i/>
          <w:szCs w:val="22"/>
          <w:highlight w:val="yellow"/>
        </w:rPr>
        <w:t>deleted</w:t>
      </w:r>
      <w:proofErr w:type="gramEnd"/>
      <w:r>
        <w:rPr>
          <w:rFonts w:ascii="Arial" w:hAnsi="Arial"/>
          <w:i/>
          <w:szCs w:val="22"/>
          <w:highlight w:val="yellow"/>
        </w:rPr>
        <w:t xml:space="preserve"> the above paragraphs and state “None identified at this time however the…” and include the paragraph below.</w:t>
      </w:r>
    </w:p>
    <w:p w14:paraId="712A9B41" w14:textId="77777777" w:rsidR="00963861" w:rsidRDefault="00963861" w:rsidP="00963861">
      <w:pPr>
        <w:pStyle w:val="BodyText"/>
        <w:ind w:firstLine="709"/>
        <w:rPr>
          <w:color w:val="FF0000"/>
          <w:sz w:val="20"/>
          <w:u w:val="single"/>
        </w:rPr>
      </w:pPr>
    </w:p>
    <w:p w14:paraId="0A93034E" w14:textId="77777777" w:rsidR="00963861" w:rsidRPr="00E76FC9" w:rsidRDefault="00963861" w:rsidP="00963861">
      <w:pPr>
        <w:pStyle w:val="BodyText"/>
        <w:ind w:firstLine="709"/>
        <w:rPr>
          <w:color w:val="FF0000"/>
          <w:sz w:val="20"/>
          <w:u w:val="single"/>
        </w:rPr>
      </w:pPr>
      <w:r w:rsidRPr="00E76FC9">
        <w:rPr>
          <w:color w:val="FF0000"/>
          <w:sz w:val="20"/>
          <w:u w:val="single"/>
        </w:rPr>
        <w:t>General</w:t>
      </w:r>
    </w:p>
    <w:p w14:paraId="44F27006" w14:textId="77777777" w:rsidR="00963861" w:rsidRPr="00E76FC9" w:rsidRDefault="00963861" w:rsidP="00963861">
      <w:pPr>
        <w:pStyle w:val="BodyText"/>
        <w:rPr>
          <w:color w:val="FF0000"/>
          <w:sz w:val="20"/>
        </w:rPr>
      </w:pPr>
    </w:p>
    <w:p w14:paraId="23C061DC" w14:textId="5FC6EEBE" w:rsidR="00963861" w:rsidRDefault="00963861" w:rsidP="00963861">
      <w:pPr>
        <w:ind w:left="709"/>
        <w:jc w:val="both"/>
        <w:rPr>
          <w:rFonts w:ascii="Arial" w:hAnsi="Arial"/>
          <w:color w:val="FF0000"/>
        </w:rPr>
      </w:pPr>
      <w:r w:rsidRPr="00E76FC9">
        <w:rPr>
          <w:rFonts w:ascii="Arial" w:hAnsi="Arial"/>
          <w:color w:val="FF0000"/>
        </w:rPr>
        <w:t xml:space="preserve">The </w:t>
      </w:r>
      <w:r w:rsidRPr="00765340">
        <w:rPr>
          <w:rFonts w:ascii="Arial" w:hAnsi="Arial" w:cs="Arial"/>
          <w:color w:val="FF0000"/>
        </w:rPr>
        <w:t>EU Code User</w:t>
      </w:r>
      <w:r w:rsidRPr="003A3504">
        <w:rPr>
          <w:rFonts w:ascii="Arial" w:hAnsi="Arial"/>
          <w:color w:val="FF0000"/>
        </w:rPr>
        <w:t xml:space="preserve"> </w:t>
      </w:r>
      <w:r w:rsidRPr="00E76FC9">
        <w:rPr>
          <w:rFonts w:ascii="Arial" w:hAnsi="Arial"/>
          <w:color w:val="FF0000"/>
        </w:rPr>
        <w:t xml:space="preserve">shall co-operate with </w:t>
      </w:r>
      <w:r w:rsidR="009A43F4">
        <w:rPr>
          <w:rFonts w:ascii="Arial" w:hAnsi="Arial"/>
          <w:color w:val="FF0000"/>
        </w:rPr>
        <w:t>the Relevant Transmission Licensee</w:t>
      </w:r>
      <w:r>
        <w:rPr>
          <w:rFonts w:ascii="Arial" w:hAnsi="Arial"/>
          <w:color w:val="FF0000"/>
        </w:rPr>
        <w:t xml:space="preserve"> and/or </w:t>
      </w:r>
      <w:r w:rsidR="009A43F4">
        <w:rPr>
          <w:rFonts w:ascii="Arial" w:hAnsi="Arial"/>
          <w:color w:val="FF0000"/>
        </w:rPr>
        <w:t>The Company</w:t>
      </w:r>
      <w:r w:rsidRPr="00E76FC9" w:rsidDel="00432420">
        <w:rPr>
          <w:rFonts w:ascii="Arial" w:hAnsi="Arial"/>
          <w:color w:val="FF0000"/>
        </w:rPr>
        <w:t xml:space="preserve"> </w:t>
      </w:r>
      <w:r w:rsidRPr="00E76FC9">
        <w:rPr>
          <w:rFonts w:ascii="Arial" w:hAnsi="Arial"/>
          <w:color w:val="FF0000"/>
        </w:rPr>
        <w:t xml:space="preserve">in enhancing/amending these facilities, should </w:t>
      </w:r>
      <w:r w:rsidR="009A43F4">
        <w:rPr>
          <w:rFonts w:ascii="Arial" w:hAnsi="Arial"/>
          <w:color w:val="FF0000"/>
        </w:rPr>
        <w:t>the Relevant Transmission Licensee</w:t>
      </w:r>
      <w:r>
        <w:rPr>
          <w:rFonts w:ascii="Arial" w:hAnsi="Arial"/>
          <w:color w:val="FF0000"/>
        </w:rPr>
        <w:t xml:space="preserve"> and/or </w:t>
      </w:r>
      <w:r w:rsidR="009A43F4">
        <w:rPr>
          <w:rFonts w:ascii="Arial" w:hAnsi="Arial"/>
          <w:color w:val="FF0000"/>
        </w:rPr>
        <w:t>The Company</w:t>
      </w:r>
      <w:r w:rsidRPr="00E76FC9" w:rsidDel="00432420">
        <w:rPr>
          <w:rFonts w:ascii="Arial" w:hAnsi="Arial"/>
          <w:color w:val="FF0000"/>
        </w:rPr>
        <w:t xml:space="preserve"> </w:t>
      </w:r>
      <w:r w:rsidRPr="00E76FC9">
        <w:rPr>
          <w:rFonts w:ascii="Arial" w:hAnsi="Arial"/>
          <w:color w:val="FF0000"/>
        </w:rPr>
        <w:t xml:space="preserve">require this </w:t>
      </w:r>
      <w:proofErr w:type="gramStart"/>
      <w:r w:rsidRPr="00E76FC9">
        <w:rPr>
          <w:rFonts w:ascii="Arial" w:hAnsi="Arial"/>
          <w:color w:val="FF0000"/>
        </w:rPr>
        <w:t>at a later date</w:t>
      </w:r>
      <w:proofErr w:type="gramEnd"/>
      <w:r w:rsidRPr="00E76FC9">
        <w:rPr>
          <w:rFonts w:ascii="Arial" w:hAnsi="Arial"/>
          <w:color w:val="FF0000"/>
        </w:rPr>
        <w:t>, and will not unreasonably withhold its agreement to any such proposals.</w:t>
      </w:r>
    </w:p>
    <w:p w14:paraId="0FC69D41" w14:textId="77777777" w:rsidR="00963861" w:rsidRPr="00F26AC1" w:rsidRDefault="00963861" w:rsidP="00CD2D68">
      <w:pPr>
        <w:pStyle w:val="BodyText"/>
        <w:ind w:left="720"/>
        <w:rPr>
          <w:rFonts w:cs="Arial"/>
          <w:color w:val="FF0000"/>
          <w:sz w:val="20"/>
        </w:rPr>
      </w:pPr>
    </w:p>
    <w:p w14:paraId="2CEFEFB4" w14:textId="77777777" w:rsidR="0079254C" w:rsidRPr="00F26AC1" w:rsidRDefault="0079254C" w:rsidP="00CD2D68">
      <w:pPr>
        <w:pStyle w:val="BodyText"/>
        <w:ind w:left="720"/>
        <w:rPr>
          <w:rFonts w:cs="Arial"/>
          <w:color w:val="FF0000"/>
          <w:sz w:val="20"/>
        </w:rPr>
      </w:pPr>
    </w:p>
    <w:p w14:paraId="79550FE7" w14:textId="77777777" w:rsidR="0079254C" w:rsidRPr="00F26AC1" w:rsidRDefault="0079254C" w:rsidP="00CD2D68">
      <w:pPr>
        <w:ind w:left="720"/>
        <w:rPr>
          <w:rFonts w:ascii="Arial" w:hAnsi="Arial" w:cs="Arial"/>
          <w:color w:val="FF0000"/>
          <w:u w:val="single"/>
        </w:rPr>
      </w:pPr>
      <w:r w:rsidRPr="00F26AC1">
        <w:rPr>
          <w:rFonts w:ascii="Arial" w:hAnsi="Arial" w:cs="Arial"/>
          <w:color w:val="FF0000"/>
          <w:u w:val="single"/>
        </w:rPr>
        <w:t>SGT Reverse Power Flow Control Design Settings</w:t>
      </w:r>
    </w:p>
    <w:p w14:paraId="4F501803" w14:textId="77777777" w:rsidR="0079254C" w:rsidRPr="00F26AC1" w:rsidRDefault="0079254C" w:rsidP="00CD2D68">
      <w:pPr>
        <w:ind w:left="720"/>
        <w:rPr>
          <w:rFonts w:ascii="Arial" w:hAnsi="Arial" w:cs="Arial"/>
          <w:color w:val="FF0000"/>
        </w:rPr>
      </w:pPr>
    </w:p>
    <w:p w14:paraId="4EB6181C" w14:textId="77777777" w:rsidR="0079254C" w:rsidRPr="00F26AC1" w:rsidRDefault="0079254C" w:rsidP="00CD2D68">
      <w:pPr>
        <w:ind w:left="720"/>
        <w:rPr>
          <w:rFonts w:ascii="Arial" w:hAnsi="Arial" w:cs="Arial"/>
          <w:color w:val="FF0000"/>
        </w:rPr>
      </w:pPr>
      <w:r w:rsidRPr="00F26AC1">
        <w:rPr>
          <w:rFonts w:ascii="Arial" w:hAnsi="Arial" w:cs="Arial"/>
          <w:color w:val="FF0000"/>
        </w:rPr>
        <w:t xml:space="preserve">As part of the design of the SGT Reverse Power Flow Control Scheme the EU Code User is required to provide The Company and the Relevant Transmission Licensee with details of the </w:t>
      </w:r>
      <w:proofErr w:type="gramStart"/>
      <w:r w:rsidRPr="00F26AC1">
        <w:rPr>
          <w:rFonts w:ascii="Arial" w:hAnsi="Arial" w:cs="Arial"/>
          <w:color w:val="FF0000"/>
        </w:rPr>
        <w:t>following:-</w:t>
      </w:r>
      <w:proofErr w:type="gramEnd"/>
    </w:p>
    <w:p w14:paraId="3AC7CF07" w14:textId="77777777" w:rsidR="0079254C" w:rsidRPr="00F26AC1" w:rsidRDefault="0079254C" w:rsidP="00CD2D68">
      <w:pPr>
        <w:ind w:left="720"/>
        <w:rPr>
          <w:rFonts w:ascii="Arial" w:hAnsi="Arial" w:cs="Arial"/>
          <w:color w:val="FF0000"/>
        </w:rPr>
      </w:pPr>
    </w:p>
    <w:p w14:paraId="1E5E05C1" w14:textId="77777777" w:rsidR="0079254C" w:rsidRPr="00F26AC1" w:rsidRDefault="0079254C" w:rsidP="0079254C">
      <w:pPr>
        <w:numPr>
          <w:ilvl w:val="0"/>
          <w:numId w:val="14"/>
        </w:numPr>
        <w:rPr>
          <w:rFonts w:ascii="Arial" w:hAnsi="Arial" w:cs="Arial"/>
          <w:color w:val="FF0000"/>
        </w:rPr>
      </w:pPr>
      <w:r w:rsidRPr="00F26AC1">
        <w:rPr>
          <w:rFonts w:ascii="Arial" w:hAnsi="Arial" w:cs="Arial"/>
          <w:color w:val="FF0000"/>
        </w:rPr>
        <w:t>SGT overload response profiles</w:t>
      </w:r>
    </w:p>
    <w:p w14:paraId="180F7829" w14:textId="77777777" w:rsidR="0079254C" w:rsidRPr="00F26AC1" w:rsidRDefault="0079254C" w:rsidP="0079254C">
      <w:pPr>
        <w:numPr>
          <w:ilvl w:val="0"/>
          <w:numId w:val="14"/>
        </w:numPr>
        <w:rPr>
          <w:rFonts w:ascii="Arial" w:hAnsi="Arial" w:cs="Arial"/>
          <w:color w:val="FF0000"/>
        </w:rPr>
      </w:pPr>
      <w:r w:rsidRPr="00F26AC1">
        <w:rPr>
          <w:rFonts w:ascii="Arial" w:hAnsi="Arial" w:cs="Arial"/>
          <w:color w:val="FF0000"/>
        </w:rPr>
        <w:t>Automatic response times</w:t>
      </w:r>
    </w:p>
    <w:p w14:paraId="24817578" w14:textId="77777777" w:rsidR="0079254C" w:rsidRPr="00F26AC1" w:rsidRDefault="0079254C" w:rsidP="0079254C">
      <w:pPr>
        <w:numPr>
          <w:ilvl w:val="0"/>
          <w:numId w:val="14"/>
        </w:numPr>
        <w:rPr>
          <w:rFonts w:ascii="Arial" w:hAnsi="Arial" w:cs="Arial"/>
          <w:color w:val="FF0000"/>
        </w:rPr>
      </w:pPr>
      <w:proofErr w:type="spellStart"/>
      <w:r w:rsidRPr="00F26AC1">
        <w:rPr>
          <w:rFonts w:ascii="Arial" w:hAnsi="Arial" w:cs="Arial"/>
          <w:color w:val="FF0000"/>
        </w:rPr>
        <w:t>Deload</w:t>
      </w:r>
      <w:proofErr w:type="spellEnd"/>
      <w:r w:rsidRPr="00F26AC1">
        <w:rPr>
          <w:rFonts w:ascii="Arial" w:hAnsi="Arial" w:cs="Arial"/>
          <w:color w:val="FF0000"/>
        </w:rPr>
        <w:t xml:space="preserve"> / trip Settings</w:t>
      </w:r>
    </w:p>
    <w:p w14:paraId="15843564" w14:textId="77777777" w:rsidR="0079254C" w:rsidRPr="00F26AC1" w:rsidRDefault="0079254C" w:rsidP="0079254C">
      <w:pPr>
        <w:numPr>
          <w:ilvl w:val="0"/>
          <w:numId w:val="14"/>
        </w:numPr>
        <w:rPr>
          <w:rFonts w:ascii="Arial" w:hAnsi="Arial" w:cs="Arial"/>
          <w:color w:val="FF0000"/>
        </w:rPr>
      </w:pPr>
      <w:r w:rsidRPr="00F26AC1">
        <w:rPr>
          <w:rFonts w:ascii="Arial" w:hAnsi="Arial" w:cs="Arial"/>
          <w:color w:val="FF0000"/>
        </w:rPr>
        <w:t>Failure detection times</w:t>
      </w:r>
    </w:p>
    <w:p w14:paraId="0C010B08" w14:textId="77777777" w:rsidR="0079254C" w:rsidRPr="00F26AC1" w:rsidRDefault="0079254C" w:rsidP="0079254C">
      <w:pPr>
        <w:numPr>
          <w:ilvl w:val="0"/>
          <w:numId w:val="14"/>
        </w:numPr>
        <w:rPr>
          <w:rFonts w:ascii="Arial" w:hAnsi="Arial" w:cs="Arial"/>
          <w:color w:val="FF0000"/>
        </w:rPr>
      </w:pPr>
      <w:r w:rsidRPr="00F26AC1">
        <w:rPr>
          <w:rFonts w:ascii="Arial" w:hAnsi="Arial" w:cs="Arial"/>
          <w:color w:val="FF0000"/>
        </w:rPr>
        <w:t>Number of preselected de-load settings</w:t>
      </w:r>
    </w:p>
    <w:p w14:paraId="1F10F33F" w14:textId="77777777" w:rsidR="0079254C" w:rsidRPr="00F26AC1" w:rsidRDefault="0079254C" w:rsidP="0079254C">
      <w:pPr>
        <w:numPr>
          <w:ilvl w:val="0"/>
          <w:numId w:val="14"/>
        </w:numPr>
        <w:rPr>
          <w:rFonts w:ascii="Arial" w:hAnsi="Arial" w:cs="Arial"/>
          <w:color w:val="FF0000"/>
        </w:rPr>
      </w:pPr>
      <w:r w:rsidRPr="00F26AC1">
        <w:rPr>
          <w:rFonts w:ascii="Arial" w:hAnsi="Arial" w:cs="Arial"/>
          <w:color w:val="FF0000"/>
        </w:rPr>
        <w:t>Additional information as may reasonably be required by The Company and the Relevant Transmission Licensee during the detailed design phase.</w:t>
      </w:r>
    </w:p>
    <w:p w14:paraId="68507A59" w14:textId="77777777" w:rsidR="0079254C" w:rsidRPr="00F26AC1" w:rsidRDefault="0079254C" w:rsidP="00CD2D68">
      <w:pPr>
        <w:ind w:left="720"/>
        <w:rPr>
          <w:rFonts w:ascii="Arial" w:hAnsi="Arial" w:cs="Arial"/>
          <w:color w:val="FF0000"/>
        </w:rPr>
      </w:pPr>
    </w:p>
    <w:p w14:paraId="72728697" w14:textId="151B4A65" w:rsidR="0079254C" w:rsidRPr="00F26AC1" w:rsidRDefault="0079254C" w:rsidP="00CD2D68">
      <w:pPr>
        <w:ind w:left="720"/>
        <w:rPr>
          <w:rFonts w:ascii="Arial" w:hAnsi="Arial" w:cs="Arial"/>
          <w:color w:val="FF0000"/>
        </w:rPr>
      </w:pPr>
      <w:r w:rsidRPr="00F26AC1">
        <w:rPr>
          <w:rFonts w:ascii="Arial" w:hAnsi="Arial" w:cs="Arial"/>
          <w:color w:val="FF0000"/>
        </w:rPr>
        <w:t xml:space="preserve">The above information is required to be submitted by the EU Code User and supplied to The Company and the Relevant Transmission Licensee as part of the Compliance Process at least [XXXX] months before the </w:t>
      </w:r>
      <w:r w:rsidR="008F54E4" w:rsidRPr="00F26AC1">
        <w:rPr>
          <w:rFonts w:ascii="Arial" w:hAnsi="Arial" w:cs="Arial"/>
          <w:color w:val="FF0000"/>
        </w:rPr>
        <w:t>Completion Date (Stage 1)</w:t>
      </w:r>
      <w:r w:rsidRPr="00F26AC1">
        <w:rPr>
          <w:rFonts w:ascii="Arial" w:hAnsi="Arial" w:cs="Arial"/>
          <w:color w:val="FF0000"/>
        </w:rPr>
        <w:t>.</w:t>
      </w:r>
    </w:p>
    <w:p w14:paraId="1E03B8C7" w14:textId="77777777" w:rsidR="00E76FC9" w:rsidRPr="00F26AC1" w:rsidRDefault="00E76FC9" w:rsidP="00CD2D68">
      <w:pPr>
        <w:pStyle w:val="BodyText"/>
        <w:ind w:left="720"/>
        <w:rPr>
          <w:rFonts w:cs="Arial"/>
          <w:color w:val="FF0000"/>
          <w:sz w:val="20"/>
          <w:u w:val="single"/>
        </w:rPr>
      </w:pPr>
    </w:p>
    <w:p w14:paraId="1EEE2036" w14:textId="29F3ECB3" w:rsidR="00CF5647" w:rsidRPr="00F26AC1" w:rsidRDefault="00CF5647" w:rsidP="00CD2D68">
      <w:pPr>
        <w:ind w:left="720"/>
        <w:jc w:val="both"/>
        <w:rPr>
          <w:rFonts w:ascii="Arial" w:hAnsi="Arial" w:cs="Arial"/>
        </w:rPr>
      </w:pPr>
    </w:p>
    <w:p w14:paraId="0DCC6473" w14:textId="77777777" w:rsidR="0084082E" w:rsidRPr="00F26AC1" w:rsidRDefault="0084082E" w:rsidP="00CD2D68">
      <w:pPr>
        <w:ind w:left="720"/>
        <w:jc w:val="both"/>
        <w:rPr>
          <w:rFonts w:ascii="Arial" w:hAnsi="Arial" w:cs="Arial"/>
        </w:rPr>
      </w:pPr>
    </w:p>
    <w:p w14:paraId="30567A01" w14:textId="2623FD4B" w:rsidR="00CF5647" w:rsidRPr="00F26AC1" w:rsidRDefault="00CF5647" w:rsidP="0084082E">
      <w:pPr>
        <w:numPr>
          <w:ilvl w:val="0"/>
          <w:numId w:val="9"/>
        </w:numPr>
        <w:ind w:left="720"/>
        <w:jc w:val="both"/>
        <w:rPr>
          <w:rFonts w:ascii="Arial" w:hAnsi="Arial" w:cs="Arial"/>
          <w:u w:val="single"/>
        </w:rPr>
      </w:pPr>
      <w:r w:rsidRPr="00F26AC1">
        <w:rPr>
          <w:rFonts w:ascii="Arial" w:hAnsi="Arial" w:cs="Arial"/>
          <w:u w:val="single"/>
        </w:rPr>
        <w:t>Synchronising</w:t>
      </w:r>
    </w:p>
    <w:p w14:paraId="00934FA9" w14:textId="03FA073A" w:rsidR="000577B0" w:rsidRPr="00F26AC1" w:rsidRDefault="00F9467C" w:rsidP="0084082E">
      <w:pPr>
        <w:ind w:left="720"/>
        <w:jc w:val="both"/>
        <w:rPr>
          <w:rFonts w:ascii="Arial" w:hAnsi="Arial" w:cs="Arial"/>
          <w:u w:val="single"/>
        </w:rPr>
      </w:pPr>
      <w:r w:rsidRPr="00F26AC1">
        <w:rPr>
          <w:rFonts w:ascii="Arial" w:hAnsi="Arial" w:cs="Arial"/>
        </w:rPr>
        <w:t>(</w:t>
      </w:r>
      <w:r w:rsidR="001F349E" w:rsidRPr="00F26AC1">
        <w:rPr>
          <w:rFonts w:ascii="Arial" w:hAnsi="Arial" w:cs="Arial"/>
          <w:u w:val="single"/>
        </w:rPr>
        <w:t>ECC.6.2.3.10</w:t>
      </w:r>
      <w:r w:rsidR="00E05BF4" w:rsidRPr="00F26AC1">
        <w:rPr>
          <w:rFonts w:ascii="Arial" w:hAnsi="Arial" w:cs="Arial"/>
          <w:u w:val="single"/>
        </w:rPr>
        <w:t>)</w:t>
      </w:r>
    </w:p>
    <w:p w14:paraId="2E63AAF6" w14:textId="77777777" w:rsidR="00E05BF4" w:rsidRPr="00F26AC1" w:rsidRDefault="00E05BF4" w:rsidP="0084082E">
      <w:pPr>
        <w:ind w:left="720"/>
        <w:jc w:val="both"/>
        <w:rPr>
          <w:rFonts w:ascii="Arial" w:hAnsi="Arial" w:cs="Arial"/>
          <w:u w:val="single"/>
        </w:rPr>
      </w:pPr>
    </w:p>
    <w:p w14:paraId="40A26B6C" w14:textId="77777777" w:rsidR="000577B0" w:rsidRPr="00F26AC1" w:rsidRDefault="000577B0" w:rsidP="0084082E">
      <w:pPr>
        <w:ind w:left="720"/>
        <w:jc w:val="both"/>
        <w:rPr>
          <w:rFonts w:ascii="Arial" w:hAnsi="Arial" w:cs="Arial"/>
          <w:i/>
        </w:rPr>
      </w:pPr>
      <w:r w:rsidRPr="00F26AC1">
        <w:rPr>
          <w:rFonts w:ascii="Arial" w:hAnsi="Arial" w:cs="Arial"/>
          <w:i/>
          <w:highlight w:val="yellow"/>
        </w:rPr>
        <w:t>(England and Wales)</w:t>
      </w:r>
    </w:p>
    <w:p w14:paraId="31FFDB39" w14:textId="77777777" w:rsidR="000577B0" w:rsidRPr="00F26AC1" w:rsidRDefault="000577B0" w:rsidP="0084082E">
      <w:pPr>
        <w:ind w:left="720"/>
        <w:jc w:val="both"/>
        <w:rPr>
          <w:rFonts w:ascii="Arial" w:hAnsi="Arial" w:cs="Arial"/>
          <w:i/>
        </w:rPr>
      </w:pPr>
      <w:proofErr w:type="gramStart"/>
      <w:r w:rsidRPr="00F26AC1">
        <w:rPr>
          <w:rFonts w:ascii="Arial" w:hAnsi="Arial" w:cs="Arial"/>
          <w:i/>
          <w:highlight w:val="yellow"/>
        </w:rPr>
        <w:t>NOTE:-</w:t>
      </w:r>
      <w:proofErr w:type="gramEnd"/>
      <w:r w:rsidRPr="00F26AC1">
        <w:rPr>
          <w:rFonts w:ascii="Arial" w:hAnsi="Arial" w:cs="Arial"/>
          <w:i/>
          <w:highlight w:val="yellow"/>
        </w:rPr>
        <w:t xml:space="preserve"> Where National Grid owns the LV busbars, use the following paragraph and delete all others.</w:t>
      </w:r>
    </w:p>
    <w:p w14:paraId="3F89F8B7" w14:textId="77777777" w:rsidR="000577B0" w:rsidRPr="00F26AC1" w:rsidRDefault="000577B0" w:rsidP="0084082E">
      <w:pPr>
        <w:ind w:left="720"/>
        <w:jc w:val="both"/>
        <w:rPr>
          <w:rFonts w:ascii="Arial" w:hAnsi="Arial" w:cs="Arial"/>
          <w:i/>
        </w:rPr>
      </w:pPr>
    </w:p>
    <w:p w14:paraId="2B176A9C" w14:textId="55DEF1C6" w:rsidR="000577B0" w:rsidRPr="00F26AC1" w:rsidRDefault="00E05BF4" w:rsidP="0084082E">
      <w:pPr>
        <w:ind w:left="720"/>
        <w:jc w:val="both"/>
        <w:rPr>
          <w:rFonts w:ascii="Arial" w:hAnsi="Arial" w:cs="Arial"/>
        </w:rPr>
      </w:pPr>
      <w:r w:rsidRPr="00F26AC1">
        <w:rPr>
          <w:rFonts w:ascii="Arial" w:hAnsi="Arial" w:cs="Arial"/>
        </w:rPr>
        <w:t>In add</w:t>
      </w:r>
      <w:r w:rsidR="008C0317" w:rsidRPr="00F26AC1">
        <w:rPr>
          <w:rFonts w:ascii="Arial" w:hAnsi="Arial" w:cs="Arial"/>
        </w:rPr>
        <w:t>i</w:t>
      </w:r>
      <w:r w:rsidRPr="00F26AC1">
        <w:rPr>
          <w:rFonts w:ascii="Arial" w:hAnsi="Arial" w:cs="Arial"/>
        </w:rPr>
        <w:t>tion to</w:t>
      </w:r>
      <w:r w:rsidR="001F349E" w:rsidRPr="00F26AC1">
        <w:rPr>
          <w:rFonts w:ascii="Arial" w:hAnsi="Arial" w:cs="Arial"/>
        </w:rPr>
        <w:t xml:space="preserve"> the requirements of ECC.6.2.3.10</w:t>
      </w:r>
      <w:r w:rsidRPr="00F26AC1">
        <w:rPr>
          <w:rFonts w:ascii="Arial" w:hAnsi="Arial" w:cs="Arial"/>
        </w:rPr>
        <w:t xml:space="preserve"> t</w:t>
      </w:r>
      <w:r w:rsidR="000577B0" w:rsidRPr="00F26AC1">
        <w:rPr>
          <w:rFonts w:ascii="Arial" w:hAnsi="Arial" w:cs="Arial"/>
        </w:rPr>
        <w:t xml:space="preserve">he </w:t>
      </w:r>
      <w:r w:rsidR="00D03E6B" w:rsidRPr="00F26AC1">
        <w:rPr>
          <w:rFonts w:ascii="Arial" w:hAnsi="Arial" w:cs="Arial"/>
        </w:rPr>
        <w:t>EU Code User</w:t>
      </w:r>
      <w:r w:rsidR="000577B0" w:rsidRPr="00F26AC1">
        <w:rPr>
          <w:rFonts w:ascii="Arial" w:hAnsi="Arial" w:cs="Arial"/>
        </w:rPr>
        <w:t xml:space="preserve"> will be required to provide measurement of the voltage on the </w:t>
      </w:r>
      <w:r w:rsidR="00D03E6B" w:rsidRPr="00F26AC1">
        <w:rPr>
          <w:rFonts w:ascii="Arial" w:hAnsi="Arial" w:cs="Arial"/>
        </w:rPr>
        <w:t xml:space="preserve">EU Code </w:t>
      </w:r>
      <w:r w:rsidR="000577B0" w:rsidRPr="00F26AC1">
        <w:rPr>
          <w:rFonts w:ascii="Arial" w:hAnsi="Arial" w:cs="Arial"/>
        </w:rPr>
        <w:t xml:space="preserve">User’s incoming feeders (on circuits where there is a possibility of back feed) to the </w:t>
      </w:r>
      <w:r w:rsidR="000635F9" w:rsidRPr="00F26AC1">
        <w:rPr>
          <w:rFonts w:ascii="Arial" w:hAnsi="Arial" w:cs="Arial"/>
        </w:rPr>
        <w:t>Relevant Transmission Licensee</w:t>
      </w:r>
      <w:r w:rsidR="000577B0" w:rsidRPr="00F26AC1">
        <w:rPr>
          <w:rFonts w:ascii="Arial" w:hAnsi="Arial" w:cs="Arial"/>
        </w:rPr>
        <w:t xml:space="preserve">’s voltage selection scheme in </w:t>
      </w:r>
      <w:r w:rsidR="000635F9" w:rsidRPr="00F26AC1">
        <w:rPr>
          <w:rFonts w:ascii="Arial" w:hAnsi="Arial" w:cs="Arial"/>
        </w:rPr>
        <w:t>accordance with TS.3.24.60_RES.</w:t>
      </w:r>
    </w:p>
    <w:p w14:paraId="73E5E833" w14:textId="77777777" w:rsidR="000635F9" w:rsidRPr="00F26AC1" w:rsidRDefault="000635F9" w:rsidP="0084082E">
      <w:pPr>
        <w:ind w:left="720"/>
        <w:jc w:val="both"/>
        <w:rPr>
          <w:rFonts w:ascii="Arial" w:hAnsi="Arial" w:cs="Arial"/>
        </w:rPr>
      </w:pPr>
    </w:p>
    <w:p w14:paraId="3C61AC41" w14:textId="77777777" w:rsidR="000577B0" w:rsidRPr="00F26AC1" w:rsidRDefault="000577B0" w:rsidP="0084082E">
      <w:pPr>
        <w:ind w:left="720"/>
        <w:jc w:val="both"/>
        <w:rPr>
          <w:rFonts w:ascii="Arial" w:hAnsi="Arial" w:cs="Arial"/>
        </w:rPr>
      </w:pPr>
    </w:p>
    <w:p w14:paraId="0A19FB54" w14:textId="77777777" w:rsidR="000577B0" w:rsidRPr="00F26AC1" w:rsidRDefault="000577B0" w:rsidP="0084082E">
      <w:pPr>
        <w:ind w:left="720"/>
        <w:jc w:val="both"/>
        <w:rPr>
          <w:rFonts w:ascii="Arial" w:hAnsi="Arial" w:cs="Arial"/>
          <w:i/>
        </w:rPr>
      </w:pPr>
      <w:proofErr w:type="gramStart"/>
      <w:r w:rsidRPr="00F26AC1">
        <w:rPr>
          <w:rFonts w:ascii="Arial" w:hAnsi="Arial" w:cs="Arial"/>
          <w:i/>
          <w:highlight w:val="yellow"/>
        </w:rPr>
        <w:t>NOTE:-</w:t>
      </w:r>
      <w:proofErr w:type="gramEnd"/>
      <w:r w:rsidRPr="00F26AC1">
        <w:rPr>
          <w:rFonts w:ascii="Arial" w:hAnsi="Arial" w:cs="Arial"/>
          <w:i/>
          <w:highlight w:val="yellow"/>
        </w:rPr>
        <w:t xml:space="preserve"> Where National Grid does not own the LV busbars, delete other paragraphs and use the following:</w:t>
      </w:r>
    </w:p>
    <w:p w14:paraId="21CB8475" w14:textId="77777777" w:rsidR="000577B0" w:rsidRPr="00F26AC1" w:rsidRDefault="000577B0" w:rsidP="0084082E">
      <w:pPr>
        <w:ind w:left="720"/>
        <w:jc w:val="both"/>
        <w:rPr>
          <w:rFonts w:ascii="Arial" w:hAnsi="Arial" w:cs="Arial"/>
          <w:i/>
        </w:rPr>
      </w:pPr>
    </w:p>
    <w:p w14:paraId="17A54629" w14:textId="2520BA69" w:rsidR="000577B0" w:rsidRPr="00F26AC1" w:rsidRDefault="00E05BF4" w:rsidP="0084082E">
      <w:pPr>
        <w:autoSpaceDE w:val="0"/>
        <w:autoSpaceDN w:val="0"/>
        <w:adjustRightInd w:val="0"/>
        <w:ind w:left="720"/>
        <w:jc w:val="both"/>
        <w:rPr>
          <w:rFonts w:ascii="Arial" w:hAnsi="Arial" w:cs="Arial"/>
        </w:rPr>
      </w:pPr>
      <w:r w:rsidRPr="00F26AC1">
        <w:rPr>
          <w:rFonts w:ascii="Arial" w:hAnsi="Arial" w:cs="Arial"/>
        </w:rPr>
        <w:t>In add</w:t>
      </w:r>
      <w:r w:rsidR="008C0317" w:rsidRPr="00F26AC1">
        <w:rPr>
          <w:rFonts w:ascii="Arial" w:hAnsi="Arial" w:cs="Arial"/>
        </w:rPr>
        <w:t>i</w:t>
      </w:r>
      <w:r w:rsidRPr="00F26AC1">
        <w:rPr>
          <w:rFonts w:ascii="Arial" w:hAnsi="Arial" w:cs="Arial"/>
        </w:rPr>
        <w:t>tion to</w:t>
      </w:r>
      <w:r w:rsidR="001F349E" w:rsidRPr="00F26AC1">
        <w:rPr>
          <w:rFonts w:ascii="Arial" w:hAnsi="Arial" w:cs="Arial"/>
        </w:rPr>
        <w:t xml:space="preserve"> the requirements of ECC.6.2.3.10</w:t>
      </w:r>
      <w:r w:rsidRPr="00F26AC1">
        <w:rPr>
          <w:rFonts w:ascii="Arial" w:hAnsi="Arial" w:cs="Arial"/>
        </w:rPr>
        <w:t xml:space="preserve"> t</w:t>
      </w:r>
      <w:r w:rsidR="000577B0" w:rsidRPr="00F26AC1">
        <w:rPr>
          <w:rFonts w:ascii="Arial" w:hAnsi="Arial" w:cs="Arial"/>
        </w:rPr>
        <w:t xml:space="preserve">he </w:t>
      </w:r>
      <w:r w:rsidR="00D03E6B" w:rsidRPr="00F26AC1">
        <w:rPr>
          <w:rFonts w:ascii="Arial" w:hAnsi="Arial" w:cs="Arial"/>
        </w:rPr>
        <w:t xml:space="preserve">EU Code </w:t>
      </w:r>
      <w:r w:rsidR="000577B0" w:rsidRPr="00F26AC1">
        <w:rPr>
          <w:rFonts w:ascii="Arial" w:hAnsi="Arial" w:cs="Arial"/>
        </w:rPr>
        <w:t xml:space="preserve">User will be required to provide measurement of the busbar voltage references in accordance with TS.3.24.60_RES via a voltage selection scheme to enable </w:t>
      </w:r>
      <w:r w:rsidR="000635F9" w:rsidRPr="00F26AC1">
        <w:rPr>
          <w:rFonts w:ascii="Arial" w:hAnsi="Arial" w:cs="Arial"/>
        </w:rPr>
        <w:t>the Relevant Transmission Licensee</w:t>
      </w:r>
      <w:r w:rsidR="000577B0" w:rsidRPr="00F26AC1">
        <w:rPr>
          <w:rFonts w:ascii="Arial" w:hAnsi="Arial" w:cs="Arial"/>
        </w:rPr>
        <w:t xml:space="preserve"> to carry out synchronising of </w:t>
      </w:r>
      <w:r w:rsidR="000635F9" w:rsidRPr="00F26AC1">
        <w:rPr>
          <w:rFonts w:ascii="Arial" w:hAnsi="Arial" w:cs="Arial"/>
        </w:rPr>
        <w:t>its</w:t>
      </w:r>
      <w:r w:rsidR="000577B0" w:rsidRPr="00F26AC1">
        <w:rPr>
          <w:rFonts w:ascii="Arial" w:hAnsi="Arial" w:cs="Arial"/>
        </w:rPr>
        <w:t xml:space="preserve"> circuits.  The </w:t>
      </w:r>
      <w:r w:rsidR="000635F9" w:rsidRPr="00F26AC1">
        <w:rPr>
          <w:rFonts w:ascii="Arial" w:hAnsi="Arial" w:cs="Arial"/>
        </w:rPr>
        <w:t>Relevant Transmission Licensee</w:t>
      </w:r>
      <w:r w:rsidR="000577B0" w:rsidRPr="00F26AC1">
        <w:rPr>
          <w:rFonts w:ascii="Arial" w:hAnsi="Arial" w:cs="Arial"/>
        </w:rPr>
        <w:t xml:space="preserve"> will also contribute to the </w:t>
      </w:r>
      <w:r w:rsidR="00D03E6B" w:rsidRPr="00F26AC1">
        <w:rPr>
          <w:rFonts w:ascii="Arial" w:hAnsi="Arial" w:cs="Arial"/>
        </w:rPr>
        <w:t xml:space="preserve">EU Code </w:t>
      </w:r>
      <w:r w:rsidR="000577B0" w:rsidRPr="00F26AC1">
        <w:rPr>
          <w:rFonts w:ascii="Arial" w:hAnsi="Arial" w:cs="Arial"/>
        </w:rPr>
        <w:t>User’s voltage selection scheme.</w:t>
      </w:r>
    </w:p>
    <w:p w14:paraId="3A815B93" w14:textId="77777777" w:rsidR="000577B0" w:rsidRPr="00F26AC1" w:rsidRDefault="000577B0" w:rsidP="0084082E">
      <w:pPr>
        <w:autoSpaceDE w:val="0"/>
        <w:autoSpaceDN w:val="0"/>
        <w:adjustRightInd w:val="0"/>
        <w:ind w:left="720"/>
        <w:jc w:val="both"/>
        <w:rPr>
          <w:rFonts w:ascii="Arial" w:hAnsi="Arial" w:cs="Arial"/>
        </w:rPr>
      </w:pPr>
    </w:p>
    <w:p w14:paraId="7A00FF85" w14:textId="1DE38C13" w:rsidR="000577B0" w:rsidRPr="00F26AC1" w:rsidRDefault="000577B0" w:rsidP="0084082E">
      <w:pPr>
        <w:ind w:left="720"/>
        <w:jc w:val="both"/>
        <w:rPr>
          <w:rFonts w:ascii="Arial" w:hAnsi="Arial" w:cs="Arial"/>
          <w:i/>
        </w:rPr>
      </w:pPr>
      <w:r w:rsidRPr="00F26AC1">
        <w:rPr>
          <w:rFonts w:ascii="Arial" w:hAnsi="Arial" w:cs="Arial"/>
          <w:i/>
          <w:highlight w:val="yellow"/>
        </w:rPr>
        <w:t>(Scotland)</w:t>
      </w:r>
      <w:r w:rsidR="00D34FF6" w:rsidRPr="00F26AC1">
        <w:rPr>
          <w:rFonts w:ascii="Arial" w:hAnsi="Arial" w:cs="Arial"/>
          <w:i/>
          <w:highlight w:val="yellow"/>
        </w:rPr>
        <w:t xml:space="preserve"> </w:t>
      </w:r>
      <w:proofErr w:type="gramStart"/>
      <w:r w:rsidRPr="00F26AC1">
        <w:rPr>
          <w:rFonts w:ascii="Arial" w:hAnsi="Arial" w:cs="Arial"/>
          <w:i/>
          <w:highlight w:val="yellow"/>
        </w:rPr>
        <w:t>NOTE:-</w:t>
      </w:r>
      <w:proofErr w:type="gramEnd"/>
      <w:r w:rsidRPr="00F26AC1">
        <w:rPr>
          <w:rFonts w:ascii="Arial" w:hAnsi="Arial" w:cs="Arial"/>
          <w:i/>
          <w:highlight w:val="yellow"/>
        </w:rPr>
        <w:t xml:space="preserve"> for all Scottish demand agreements use the following paragraph.</w:t>
      </w:r>
    </w:p>
    <w:p w14:paraId="13577CD7" w14:textId="77777777" w:rsidR="000577B0" w:rsidRPr="00F26AC1" w:rsidRDefault="000577B0" w:rsidP="0084082E">
      <w:pPr>
        <w:ind w:left="720"/>
        <w:jc w:val="both"/>
        <w:rPr>
          <w:rFonts w:ascii="Arial" w:hAnsi="Arial" w:cs="Arial"/>
          <w:i/>
        </w:rPr>
      </w:pPr>
    </w:p>
    <w:p w14:paraId="1E5D10C2" w14:textId="77777777" w:rsidR="000577B0" w:rsidRPr="00F26AC1" w:rsidRDefault="00E05BF4" w:rsidP="0084082E">
      <w:pPr>
        <w:ind w:left="720"/>
        <w:jc w:val="both"/>
        <w:rPr>
          <w:rFonts w:ascii="Arial" w:hAnsi="Arial" w:cs="Arial"/>
        </w:rPr>
      </w:pPr>
      <w:r w:rsidRPr="00F26AC1">
        <w:rPr>
          <w:rFonts w:ascii="Arial" w:hAnsi="Arial" w:cs="Arial"/>
        </w:rPr>
        <w:t>In add</w:t>
      </w:r>
      <w:r w:rsidR="008C0317" w:rsidRPr="00F26AC1">
        <w:rPr>
          <w:rFonts w:ascii="Arial" w:hAnsi="Arial" w:cs="Arial"/>
        </w:rPr>
        <w:t>i</w:t>
      </w:r>
      <w:r w:rsidRPr="00F26AC1">
        <w:rPr>
          <w:rFonts w:ascii="Arial" w:hAnsi="Arial" w:cs="Arial"/>
        </w:rPr>
        <w:t>tion to</w:t>
      </w:r>
      <w:r w:rsidR="001F349E" w:rsidRPr="00F26AC1">
        <w:rPr>
          <w:rFonts w:ascii="Arial" w:hAnsi="Arial" w:cs="Arial"/>
        </w:rPr>
        <w:t xml:space="preserve"> the requirements of ECC.6.2.3.10</w:t>
      </w:r>
      <w:r w:rsidRPr="00F26AC1">
        <w:rPr>
          <w:rFonts w:ascii="Arial" w:hAnsi="Arial" w:cs="Arial"/>
        </w:rPr>
        <w:t xml:space="preserve"> t</w:t>
      </w:r>
      <w:r w:rsidR="000577B0" w:rsidRPr="00F26AC1">
        <w:rPr>
          <w:rFonts w:ascii="Arial" w:hAnsi="Arial" w:cs="Arial"/>
        </w:rPr>
        <w:t xml:space="preserve">he </w:t>
      </w:r>
      <w:r w:rsidR="00D03E6B" w:rsidRPr="00F26AC1">
        <w:rPr>
          <w:rFonts w:ascii="Arial" w:hAnsi="Arial" w:cs="Arial"/>
        </w:rPr>
        <w:t xml:space="preserve">EU Code </w:t>
      </w:r>
      <w:r w:rsidR="000577B0" w:rsidRPr="00F26AC1">
        <w:rPr>
          <w:rFonts w:ascii="Arial" w:hAnsi="Arial" w:cs="Arial"/>
        </w:rPr>
        <w:t xml:space="preserve">User will be required to provide measurement of the busbar voltage in accordance with the </w:t>
      </w:r>
      <w:r w:rsidR="000577B0" w:rsidRPr="00F26AC1">
        <w:rPr>
          <w:rFonts w:ascii="Arial" w:hAnsi="Arial" w:cs="Arial"/>
          <w:color w:val="FF0000"/>
          <w:highlight w:val="yellow"/>
        </w:rPr>
        <w:t>SPTS/SHETS</w:t>
      </w:r>
      <w:r w:rsidR="000577B0" w:rsidRPr="00F26AC1">
        <w:rPr>
          <w:rFonts w:ascii="Arial" w:hAnsi="Arial" w:cs="Arial"/>
        </w:rPr>
        <w:t xml:space="preserve"> as part of the synchronising facility, and for use as part of the Automatic Control Scheme employed on the transformer circuits (where such a facility is installed).</w:t>
      </w:r>
    </w:p>
    <w:p w14:paraId="7358B558" w14:textId="77777777" w:rsidR="000577B0" w:rsidRPr="00F26AC1" w:rsidRDefault="000577B0" w:rsidP="0084082E">
      <w:pPr>
        <w:ind w:left="720"/>
        <w:jc w:val="both"/>
        <w:rPr>
          <w:rFonts w:ascii="Arial" w:hAnsi="Arial" w:cs="Arial"/>
        </w:rPr>
      </w:pPr>
    </w:p>
    <w:p w14:paraId="2D31ED20" w14:textId="77777777" w:rsidR="000577B0" w:rsidRPr="00F26AC1" w:rsidRDefault="000577B0" w:rsidP="0084082E">
      <w:pPr>
        <w:ind w:left="720"/>
        <w:jc w:val="both"/>
        <w:rPr>
          <w:rFonts w:ascii="Arial" w:hAnsi="Arial" w:cs="Arial"/>
          <w:i/>
        </w:rPr>
      </w:pPr>
      <w:r w:rsidRPr="00F26AC1">
        <w:rPr>
          <w:rFonts w:ascii="Arial" w:hAnsi="Arial" w:cs="Arial"/>
          <w:color w:val="FF0000"/>
        </w:rPr>
        <w:t>There is no requirement for a synchronising facility between the Embedded Generator and the Transmission System</w:t>
      </w:r>
      <w:r w:rsidRPr="00F26AC1">
        <w:rPr>
          <w:rFonts w:ascii="Arial" w:hAnsi="Arial" w:cs="Arial"/>
        </w:rPr>
        <w:t xml:space="preserve">. </w:t>
      </w:r>
      <w:r w:rsidRPr="00F26AC1">
        <w:rPr>
          <w:rFonts w:ascii="Arial" w:hAnsi="Arial" w:cs="Arial"/>
          <w:i/>
          <w:highlight w:val="yellow"/>
        </w:rPr>
        <w:t>(this para for BELLAs only)</w:t>
      </w:r>
    </w:p>
    <w:p w14:paraId="6F62BDB6" w14:textId="77777777" w:rsidR="00CF5647" w:rsidRPr="00F26AC1" w:rsidRDefault="00CF5647" w:rsidP="0084082E">
      <w:pPr>
        <w:ind w:left="720"/>
        <w:jc w:val="both"/>
        <w:rPr>
          <w:rFonts w:ascii="Arial" w:hAnsi="Arial" w:cs="Arial"/>
        </w:rPr>
      </w:pPr>
    </w:p>
    <w:p w14:paraId="3A14EE32" w14:textId="13CAB271" w:rsidR="00DF50E3" w:rsidRPr="00F26AC1" w:rsidRDefault="00DF50E3" w:rsidP="0084082E">
      <w:pPr>
        <w:ind w:left="720"/>
        <w:jc w:val="both"/>
        <w:rPr>
          <w:rFonts w:ascii="Arial" w:hAnsi="Arial" w:cs="Arial"/>
          <w:i/>
        </w:rPr>
      </w:pPr>
      <w:r w:rsidRPr="00F26AC1">
        <w:rPr>
          <w:rFonts w:ascii="Arial" w:hAnsi="Arial" w:cs="Arial"/>
          <w:i/>
          <w:highlight w:val="yellow"/>
        </w:rPr>
        <w:t>For traction agreements</w:t>
      </w:r>
      <w:r w:rsidR="000E03F5" w:rsidRPr="00F26AC1">
        <w:rPr>
          <w:rFonts w:ascii="Arial" w:hAnsi="Arial" w:cs="Arial"/>
          <w:i/>
          <w:highlight w:val="yellow"/>
        </w:rPr>
        <w:t>,</w:t>
      </w:r>
      <w:r w:rsidRPr="00F26AC1">
        <w:rPr>
          <w:rFonts w:ascii="Arial" w:hAnsi="Arial" w:cs="Arial"/>
          <w:i/>
          <w:highlight w:val="yellow"/>
        </w:rPr>
        <w:t xml:space="preserve"> use the following paragraph</w:t>
      </w:r>
      <w:r w:rsidR="000577B0" w:rsidRPr="00F26AC1">
        <w:rPr>
          <w:rFonts w:ascii="Arial" w:hAnsi="Arial" w:cs="Arial"/>
          <w:i/>
          <w:highlight w:val="yellow"/>
        </w:rPr>
        <w:t xml:space="preserve"> and delete all others</w:t>
      </w:r>
      <w:r w:rsidRPr="00F26AC1">
        <w:rPr>
          <w:rFonts w:ascii="Arial" w:hAnsi="Arial" w:cs="Arial"/>
          <w:i/>
          <w:highlight w:val="yellow"/>
        </w:rPr>
        <w:t>, if there is a possibility of a back feed further information should be sought from Asset Engineering/Core Construction</w:t>
      </w:r>
      <w:r w:rsidR="00BA7477" w:rsidRPr="00F26AC1">
        <w:rPr>
          <w:rFonts w:ascii="Arial" w:hAnsi="Arial" w:cs="Arial"/>
          <w:i/>
          <w:highlight w:val="yellow"/>
        </w:rPr>
        <w:t>:</w:t>
      </w:r>
    </w:p>
    <w:p w14:paraId="5002D066" w14:textId="77777777" w:rsidR="00DF50E3" w:rsidRPr="00F26AC1" w:rsidRDefault="00DF50E3" w:rsidP="0084082E">
      <w:pPr>
        <w:ind w:left="720"/>
        <w:jc w:val="both"/>
        <w:rPr>
          <w:rFonts w:ascii="Arial" w:hAnsi="Arial" w:cs="Arial"/>
        </w:rPr>
      </w:pPr>
    </w:p>
    <w:p w14:paraId="1701C9E6" w14:textId="4E9CCCDD" w:rsidR="00DF50E3" w:rsidRPr="00F26AC1" w:rsidRDefault="00E05BF4" w:rsidP="0084082E">
      <w:pPr>
        <w:ind w:left="720"/>
        <w:jc w:val="both"/>
        <w:rPr>
          <w:rFonts w:ascii="Arial" w:hAnsi="Arial" w:cs="Arial"/>
        </w:rPr>
      </w:pPr>
      <w:r w:rsidRPr="00F26AC1">
        <w:rPr>
          <w:rFonts w:ascii="Arial" w:hAnsi="Arial" w:cs="Arial"/>
        </w:rPr>
        <w:t>In add</w:t>
      </w:r>
      <w:r w:rsidR="008C0317" w:rsidRPr="00F26AC1">
        <w:rPr>
          <w:rFonts w:ascii="Arial" w:hAnsi="Arial" w:cs="Arial"/>
        </w:rPr>
        <w:t>i</w:t>
      </w:r>
      <w:r w:rsidRPr="00F26AC1">
        <w:rPr>
          <w:rFonts w:ascii="Arial" w:hAnsi="Arial" w:cs="Arial"/>
        </w:rPr>
        <w:t>tion to</w:t>
      </w:r>
      <w:r w:rsidR="001F349E" w:rsidRPr="00F26AC1">
        <w:rPr>
          <w:rFonts w:ascii="Arial" w:hAnsi="Arial" w:cs="Arial"/>
        </w:rPr>
        <w:t xml:space="preserve"> the requirements of ECC.6.2.3.10</w:t>
      </w:r>
      <w:r w:rsidR="004D60D0" w:rsidRPr="00F26AC1">
        <w:rPr>
          <w:rFonts w:ascii="Arial" w:hAnsi="Arial" w:cs="Arial"/>
        </w:rPr>
        <w:t>,</w:t>
      </w:r>
      <w:r w:rsidRPr="00F26AC1">
        <w:rPr>
          <w:rFonts w:ascii="Arial" w:hAnsi="Arial" w:cs="Arial"/>
        </w:rPr>
        <w:t xml:space="preserve"> </w:t>
      </w:r>
      <w:r w:rsidR="00DF50E3" w:rsidRPr="00F26AC1">
        <w:rPr>
          <w:rFonts w:ascii="Arial" w:hAnsi="Arial" w:cs="Arial"/>
        </w:rPr>
        <w:t xml:space="preserve">the </w:t>
      </w:r>
      <w:r w:rsidR="00D03E6B" w:rsidRPr="00F26AC1">
        <w:rPr>
          <w:rFonts w:ascii="Arial" w:hAnsi="Arial" w:cs="Arial"/>
        </w:rPr>
        <w:t xml:space="preserve">EU Code </w:t>
      </w:r>
      <w:r w:rsidR="00DF50E3" w:rsidRPr="00F26AC1">
        <w:rPr>
          <w:rFonts w:ascii="Arial" w:hAnsi="Arial" w:cs="Arial"/>
        </w:rPr>
        <w:t>User shall ensure that an interlocking scheme is provided to prevent the risk of back</w:t>
      </w:r>
      <w:r w:rsidR="00BA7477" w:rsidRPr="00F26AC1">
        <w:rPr>
          <w:rFonts w:ascii="Arial" w:hAnsi="Arial" w:cs="Arial"/>
        </w:rPr>
        <w:t xml:space="preserve"> </w:t>
      </w:r>
      <w:r w:rsidR="00DF50E3" w:rsidRPr="00F26AC1">
        <w:rPr>
          <w:rFonts w:ascii="Arial" w:hAnsi="Arial" w:cs="Arial"/>
        </w:rPr>
        <w:t>feeding the National Electricity Transmission System.</w:t>
      </w:r>
    </w:p>
    <w:p w14:paraId="3AAB4529" w14:textId="77777777" w:rsidR="00DF50E3" w:rsidRPr="00F26AC1" w:rsidRDefault="00DF50E3" w:rsidP="0084082E">
      <w:pPr>
        <w:ind w:left="720"/>
        <w:jc w:val="both"/>
        <w:rPr>
          <w:rFonts w:ascii="Arial" w:hAnsi="Arial" w:cs="Arial"/>
        </w:rPr>
      </w:pPr>
    </w:p>
    <w:p w14:paraId="5789101B" w14:textId="4754274D" w:rsidR="00BA7477" w:rsidRPr="00F26AC1" w:rsidRDefault="00BA7477" w:rsidP="0084082E">
      <w:pPr>
        <w:ind w:left="720"/>
        <w:jc w:val="both"/>
        <w:rPr>
          <w:rFonts w:ascii="Arial" w:hAnsi="Arial" w:cs="Arial"/>
          <w:i/>
        </w:rPr>
      </w:pPr>
      <w:proofErr w:type="gramStart"/>
      <w:r w:rsidRPr="00F26AC1">
        <w:rPr>
          <w:rFonts w:ascii="Arial" w:hAnsi="Arial" w:cs="Arial"/>
          <w:i/>
          <w:highlight w:val="yellow"/>
        </w:rPr>
        <w:t>NOTE:-</w:t>
      </w:r>
      <w:proofErr w:type="gramEnd"/>
      <w:r w:rsidRPr="00F26AC1">
        <w:rPr>
          <w:rFonts w:ascii="Arial" w:hAnsi="Arial" w:cs="Arial"/>
          <w:i/>
          <w:highlight w:val="yellow"/>
        </w:rPr>
        <w:t xml:space="preserve"> For a DSB</w:t>
      </w:r>
      <w:r w:rsidR="00370050">
        <w:rPr>
          <w:rFonts w:ascii="Arial" w:hAnsi="Arial" w:cs="Arial"/>
          <w:i/>
          <w:highlight w:val="yellow"/>
        </w:rPr>
        <w:t>/non-embedded customer</w:t>
      </w:r>
      <w:r w:rsidRPr="00F26AC1">
        <w:rPr>
          <w:rFonts w:ascii="Arial" w:hAnsi="Arial" w:cs="Arial"/>
          <w:i/>
          <w:highlight w:val="yellow"/>
        </w:rPr>
        <w:t>, delete the above paragraphs and use the following</w:t>
      </w:r>
      <w:r w:rsidR="004125A5" w:rsidRPr="00F26AC1">
        <w:rPr>
          <w:rFonts w:ascii="Arial" w:hAnsi="Arial" w:cs="Arial"/>
          <w:i/>
          <w:highlight w:val="yellow"/>
        </w:rPr>
        <w:t xml:space="preserve"> (this assumes the User owns the busbar)</w:t>
      </w:r>
      <w:r w:rsidRPr="00F26AC1">
        <w:rPr>
          <w:rFonts w:ascii="Arial" w:hAnsi="Arial" w:cs="Arial"/>
          <w:i/>
          <w:highlight w:val="yellow"/>
        </w:rPr>
        <w:t>:</w:t>
      </w:r>
    </w:p>
    <w:p w14:paraId="403BD053" w14:textId="77777777" w:rsidR="00BA7477" w:rsidRPr="00F26AC1" w:rsidRDefault="00BA7477" w:rsidP="0084082E">
      <w:pPr>
        <w:ind w:left="720"/>
        <w:jc w:val="both"/>
        <w:rPr>
          <w:rFonts w:ascii="Arial" w:hAnsi="Arial" w:cs="Arial"/>
          <w:i/>
        </w:rPr>
      </w:pPr>
    </w:p>
    <w:p w14:paraId="51B3C4F0" w14:textId="706C2B46" w:rsidR="00BA7477" w:rsidRPr="00F26AC1" w:rsidRDefault="00E05BF4" w:rsidP="0084082E">
      <w:pPr>
        <w:autoSpaceDE w:val="0"/>
        <w:autoSpaceDN w:val="0"/>
        <w:adjustRightInd w:val="0"/>
        <w:ind w:left="720"/>
        <w:jc w:val="both"/>
        <w:rPr>
          <w:rFonts w:ascii="Arial" w:hAnsi="Arial" w:cs="Arial"/>
        </w:rPr>
      </w:pPr>
      <w:r w:rsidRPr="00F26AC1">
        <w:rPr>
          <w:rFonts w:ascii="Arial" w:hAnsi="Arial" w:cs="Arial"/>
        </w:rPr>
        <w:t>In add</w:t>
      </w:r>
      <w:r w:rsidR="008C0317" w:rsidRPr="00F26AC1">
        <w:rPr>
          <w:rFonts w:ascii="Arial" w:hAnsi="Arial" w:cs="Arial"/>
        </w:rPr>
        <w:t>i</w:t>
      </w:r>
      <w:r w:rsidRPr="00F26AC1">
        <w:rPr>
          <w:rFonts w:ascii="Arial" w:hAnsi="Arial" w:cs="Arial"/>
        </w:rPr>
        <w:t>tion to</w:t>
      </w:r>
      <w:r w:rsidR="001F349E" w:rsidRPr="00F26AC1">
        <w:rPr>
          <w:rFonts w:ascii="Arial" w:hAnsi="Arial" w:cs="Arial"/>
        </w:rPr>
        <w:t xml:space="preserve"> the requirements of ECC.6.2.3.10</w:t>
      </w:r>
      <w:r w:rsidR="004D60D0" w:rsidRPr="00F26AC1">
        <w:rPr>
          <w:rFonts w:ascii="Arial" w:hAnsi="Arial" w:cs="Arial"/>
        </w:rPr>
        <w:t>,</w:t>
      </w:r>
      <w:r w:rsidRPr="00F26AC1">
        <w:rPr>
          <w:rFonts w:ascii="Arial" w:hAnsi="Arial" w:cs="Arial"/>
        </w:rPr>
        <w:t xml:space="preserve"> t</w:t>
      </w:r>
      <w:r w:rsidR="00BA7477" w:rsidRPr="00F26AC1">
        <w:rPr>
          <w:rFonts w:ascii="Arial" w:hAnsi="Arial" w:cs="Arial"/>
        </w:rPr>
        <w:t xml:space="preserve">he </w:t>
      </w:r>
      <w:r w:rsidR="00D03E6B" w:rsidRPr="00F26AC1">
        <w:rPr>
          <w:rFonts w:ascii="Arial" w:hAnsi="Arial" w:cs="Arial"/>
        </w:rPr>
        <w:t xml:space="preserve">EU Code </w:t>
      </w:r>
      <w:r w:rsidR="00BA7477" w:rsidRPr="00F26AC1">
        <w:rPr>
          <w:rFonts w:ascii="Arial" w:hAnsi="Arial" w:cs="Arial"/>
        </w:rPr>
        <w:t xml:space="preserve">User will be required to provide measurement of the busbar voltage in accordance with </w:t>
      </w:r>
      <w:r w:rsidR="00B4642F" w:rsidRPr="00F26AC1">
        <w:rPr>
          <w:rFonts w:ascii="Arial" w:hAnsi="Arial" w:cs="Arial"/>
          <w:color w:val="FF0000"/>
          <w:highlight w:val="yellow"/>
        </w:rPr>
        <w:t>TS.3.24.60_RES/SPTS/SHETS</w:t>
      </w:r>
      <w:r w:rsidR="00BA7477" w:rsidRPr="00F26AC1">
        <w:rPr>
          <w:rFonts w:ascii="Arial" w:hAnsi="Arial" w:cs="Arial"/>
        </w:rPr>
        <w:t xml:space="preserve"> as part of the synchronising facility.</w:t>
      </w:r>
      <w:r w:rsidR="008258A3" w:rsidRPr="00F26AC1">
        <w:rPr>
          <w:rFonts w:ascii="Arial" w:hAnsi="Arial" w:cs="Arial"/>
        </w:rPr>
        <w:t xml:space="preserve"> The details of such an arrangement will be discussed and agreed in the detailed design phase.</w:t>
      </w:r>
      <w:r w:rsidR="00BA7477" w:rsidRPr="00F26AC1">
        <w:rPr>
          <w:rFonts w:ascii="Arial" w:hAnsi="Arial" w:cs="Arial"/>
        </w:rPr>
        <w:t xml:space="preserve">  </w:t>
      </w:r>
      <w:r w:rsidR="008258A3" w:rsidRPr="00F26AC1">
        <w:rPr>
          <w:rFonts w:ascii="Arial" w:hAnsi="Arial" w:cs="Arial"/>
        </w:rPr>
        <w:t xml:space="preserve">This will be no longer than 12 months before the </w:t>
      </w:r>
      <w:r w:rsidR="008F54E4" w:rsidRPr="00F26AC1">
        <w:rPr>
          <w:rFonts w:ascii="Arial" w:hAnsi="Arial" w:cs="Arial"/>
        </w:rPr>
        <w:t xml:space="preserve">Completion Date </w:t>
      </w:r>
      <w:r w:rsidR="008F54E4" w:rsidRPr="00F26AC1">
        <w:rPr>
          <w:rFonts w:ascii="Arial" w:hAnsi="Arial" w:cs="Arial"/>
          <w:color w:val="FF0000"/>
        </w:rPr>
        <w:t>(Stage 1)</w:t>
      </w:r>
      <w:r w:rsidR="008F54E4" w:rsidRPr="00F26AC1">
        <w:rPr>
          <w:rFonts w:ascii="Arial" w:hAnsi="Arial" w:cs="Arial"/>
        </w:rPr>
        <w:t>.</w:t>
      </w:r>
    </w:p>
    <w:p w14:paraId="7896FB48" w14:textId="77777777" w:rsidR="004125A5" w:rsidRPr="00F26AC1" w:rsidRDefault="004125A5" w:rsidP="0084082E">
      <w:pPr>
        <w:autoSpaceDE w:val="0"/>
        <w:autoSpaceDN w:val="0"/>
        <w:adjustRightInd w:val="0"/>
        <w:ind w:left="720"/>
        <w:jc w:val="both"/>
        <w:rPr>
          <w:rFonts w:ascii="Arial" w:hAnsi="Arial" w:cs="Arial"/>
        </w:rPr>
      </w:pPr>
    </w:p>
    <w:p w14:paraId="53330007" w14:textId="77777777" w:rsidR="00D54641" w:rsidRPr="00F26AC1" w:rsidRDefault="00D54641" w:rsidP="0084082E">
      <w:pPr>
        <w:ind w:left="720"/>
        <w:jc w:val="both"/>
        <w:rPr>
          <w:rFonts w:ascii="Arial" w:hAnsi="Arial" w:cs="Arial"/>
          <w:i/>
        </w:rPr>
      </w:pPr>
    </w:p>
    <w:p w14:paraId="6694E495" w14:textId="77777777" w:rsidR="00D54641" w:rsidRPr="00F26AC1" w:rsidRDefault="00D54641" w:rsidP="0084082E">
      <w:pPr>
        <w:numPr>
          <w:ilvl w:val="0"/>
          <w:numId w:val="9"/>
        </w:numPr>
        <w:ind w:left="720"/>
        <w:jc w:val="both"/>
        <w:rPr>
          <w:rFonts w:ascii="Arial" w:hAnsi="Arial" w:cs="Arial"/>
          <w:u w:val="single"/>
        </w:rPr>
      </w:pPr>
      <w:r w:rsidRPr="00F26AC1">
        <w:rPr>
          <w:rFonts w:ascii="Arial" w:hAnsi="Arial" w:cs="Arial"/>
          <w:u w:val="single"/>
        </w:rPr>
        <w:t>Automatic Voltage Control</w:t>
      </w:r>
    </w:p>
    <w:p w14:paraId="79121260" w14:textId="77777777" w:rsidR="00447161" w:rsidRPr="00F26AC1" w:rsidRDefault="00447161" w:rsidP="0084082E">
      <w:pPr>
        <w:ind w:left="720"/>
        <w:jc w:val="both"/>
        <w:rPr>
          <w:rFonts w:ascii="Arial" w:hAnsi="Arial" w:cs="Arial"/>
          <w:u w:val="single"/>
        </w:rPr>
      </w:pPr>
    </w:p>
    <w:p w14:paraId="4557DC71" w14:textId="77777777" w:rsidR="00447161" w:rsidRPr="00F26AC1" w:rsidRDefault="00447161" w:rsidP="0084082E">
      <w:pPr>
        <w:ind w:left="720"/>
        <w:jc w:val="both"/>
        <w:rPr>
          <w:rFonts w:ascii="Arial" w:hAnsi="Arial" w:cs="Arial"/>
          <w:i/>
        </w:rPr>
      </w:pPr>
      <w:r w:rsidRPr="00F26AC1">
        <w:rPr>
          <w:rFonts w:ascii="Arial" w:hAnsi="Arial" w:cs="Arial"/>
          <w:i/>
          <w:highlight w:val="yellow"/>
        </w:rPr>
        <w:t>Not applicable for BELLAs</w:t>
      </w:r>
      <w:r w:rsidR="002E59C2" w:rsidRPr="00F26AC1">
        <w:rPr>
          <w:rFonts w:ascii="Arial" w:hAnsi="Arial" w:cs="Arial"/>
          <w:i/>
          <w:highlight w:val="yellow"/>
        </w:rPr>
        <w:t>, and for traction agreements, in most traction agreements it is likely that a HV ATCC will be specified and no User requirement will be necessary. The exception to this rule would be in the event of a non</w:t>
      </w:r>
      <w:r w:rsidR="008C0317" w:rsidRPr="00F26AC1">
        <w:rPr>
          <w:rFonts w:ascii="Arial" w:hAnsi="Arial" w:cs="Arial"/>
          <w:i/>
          <w:highlight w:val="yellow"/>
        </w:rPr>
        <w:t>-</w:t>
      </w:r>
      <w:r w:rsidR="002E59C2" w:rsidRPr="00F26AC1">
        <w:rPr>
          <w:rFonts w:ascii="Arial" w:hAnsi="Arial" w:cs="Arial"/>
          <w:i/>
          <w:highlight w:val="yellow"/>
        </w:rPr>
        <w:t>standard ownership or connection agreement (</w:t>
      </w:r>
      <w:proofErr w:type="spellStart"/>
      <w:r w:rsidR="002E59C2" w:rsidRPr="00F26AC1">
        <w:rPr>
          <w:rFonts w:ascii="Arial" w:hAnsi="Arial" w:cs="Arial"/>
          <w:i/>
          <w:highlight w:val="yellow"/>
        </w:rPr>
        <w:t>eg</w:t>
      </w:r>
      <w:proofErr w:type="spellEnd"/>
      <w:r w:rsidR="002E59C2" w:rsidRPr="00F26AC1">
        <w:rPr>
          <w:rFonts w:ascii="Arial" w:hAnsi="Arial" w:cs="Arial"/>
          <w:i/>
          <w:highlight w:val="yellow"/>
        </w:rPr>
        <w:t xml:space="preserve"> where the owner owns the Transformer). This should be advised by the relevant TO.</w:t>
      </w:r>
    </w:p>
    <w:p w14:paraId="56B0C6B9" w14:textId="77777777" w:rsidR="00DF50E3" w:rsidRPr="00F26AC1" w:rsidRDefault="00DF50E3" w:rsidP="0084082E">
      <w:pPr>
        <w:ind w:left="720"/>
        <w:jc w:val="both"/>
        <w:rPr>
          <w:rFonts w:ascii="Arial" w:hAnsi="Arial" w:cs="Arial"/>
        </w:rPr>
      </w:pPr>
    </w:p>
    <w:p w14:paraId="56C481B8" w14:textId="77777777" w:rsidR="00D54641" w:rsidRPr="00F26AC1" w:rsidRDefault="00D54641" w:rsidP="0084082E">
      <w:pPr>
        <w:ind w:left="720"/>
        <w:jc w:val="both"/>
        <w:rPr>
          <w:rFonts w:ascii="Arial" w:hAnsi="Arial" w:cs="Arial"/>
        </w:rPr>
      </w:pPr>
      <w:r w:rsidRPr="00F26AC1">
        <w:rPr>
          <w:rFonts w:ascii="Arial" w:hAnsi="Arial" w:cs="Arial"/>
        </w:rPr>
        <w:t xml:space="preserve">Not less than 3 months before the Commissioning Programme Commencement Date for the agreed works, the </w:t>
      </w:r>
      <w:r w:rsidR="00D03E6B" w:rsidRPr="00F26AC1">
        <w:rPr>
          <w:rFonts w:ascii="Arial" w:hAnsi="Arial" w:cs="Arial"/>
        </w:rPr>
        <w:t xml:space="preserve">EU Code </w:t>
      </w:r>
      <w:r w:rsidRPr="00F26AC1">
        <w:rPr>
          <w:rFonts w:ascii="Arial" w:hAnsi="Arial" w:cs="Arial"/>
        </w:rPr>
        <w:t xml:space="preserve">User will agree settings for the Automatic Tap Change Control </w:t>
      </w:r>
      <w:r w:rsidRPr="00F26AC1">
        <w:rPr>
          <w:rFonts w:ascii="Arial" w:hAnsi="Arial" w:cs="Arial"/>
        </w:rPr>
        <w:lastRenderedPageBreak/>
        <w:t>(ATCC) with The Company</w:t>
      </w:r>
      <w:r w:rsidR="00C15653" w:rsidRPr="00F26AC1">
        <w:rPr>
          <w:rFonts w:ascii="Arial" w:hAnsi="Arial" w:cs="Arial"/>
        </w:rPr>
        <w:t xml:space="preserve"> and Relevant Transmission Licensee</w:t>
      </w:r>
      <w:r w:rsidRPr="00F26AC1">
        <w:rPr>
          <w:rFonts w:ascii="Arial" w:hAnsi="Arial" w:cs="Arial"/>
        </w:rPr>
        <w:t>.  Any subsequent alterations to the ATCC settings shall be agreed between The Company</w:t>
      </w:r>
      <w:r w:rsidR="00447161" w:rsidRPr="00F26AC1">
        <w:rPr>
          <w:rFonts w:ascii="Arial" w:hAnsi="Arial" w:cs="Arial"/>
        </w:rPr>
        <w:t>, the Relevant Transmission Licensee</w:t>
      </w:r>
      <w:r w:rsidRPr="00F26AC1">
        <w:rPr>
          <w:rFonts w:ascii="Arial" w:hAnsi="Arial" w:cs="Arial"/>
        </w:rPr>
        <w:t xml:space="preserve"> and the </w:t>
      </w:r>
      <w:r w:rsidR="00D03E6B" w:rsidRPr="00F26AC1">
        <w:rPr>
          <w:rFonts w:ascii="Arial" w:hAnsi="Arial" w:cs="Arial"/>
        </w:rPr>
        <w:t xml:space="preserve">EU Code </w:t>
      </w:r>
      <w:r w:rsidRPr="00F26AC1">
        <w:rPr>
          <w:rFonts w:ascii="Arial" w:hAnsi="Arial" w:cs="Arial"/>
        </w:rPr>
        <w:t>User.</w:t>
      </w:r>
    </w:p>
    <w:p w14:paraId="4BB159DE" w14:textId="77777777" w:rsidR="00447161" w:rsidRPr="00F26AC1" w:rsidRDefault="00447161" w:rsidP="0084082E">
      <w:pPr>
        <w:ind w:left="720"/>
        <w:jc w:val="both"/>
        <w:rPr>
          <w:rFonts w:ascii="Arial" w:hAnsi="Arial" w:cs="Arial"/>
        </w:rPr>
      </w:pPr>
    </w:p>
    <w:p w14:paraId="6DD1744F" w14:textId="77777777" w:rsidR="00447161" w:rsidRPr="00F26AC1" w:rsidRDefault="00447161" w:rsidP="0084082E">
      <w:pPr>
        <w:ind w:left="720"/>
        <w:jc w:val="both"/>
        <w:rPr>
          <w:rFonts w:ascii="Arial" w:hAnsi="Arial" w:cs="Arial"/>
        </w:rPr>
      </w:pPr>
      <w:r w:rsidRPr="00F26AC1">
        <w:rPr>
          <w:rFonts w:ascii="Arial" w:hAnsi="Arial" w:cs="Arial"/>
        </w:rPr>
        <w:t xml:space="preserve">It is envisaged that the </w:t>
      </w:r>
      <w:r w:rsidR="000577B0" w:rsidRPr="00F26AC1">
        <w:rPr>
          <w:rFonts w:ascii="Arial" w:hAnsi="Arial" w:cs="Arial"/>
        </w:rPr>
        <w:t>new</w:t>
      </w:r>
      <w:r w:rsidRPr="00F26AC1">
        <w:rPr>
          <w:rFonts w:ascii="Arial" w:hAnsi="Arial" w:cs="Arial"/>
        </w:rPr>
        <w:t xml:space="preserve"> SGT</w:t>
      </w:r>
      <w:r w:rsidR="000577B0" w:rsidRPr="00F26AC1">
        <w:rPr>
          <w:rFonts w:ascii="Arial" w:hAnsi="Arial" w:cs="Arial"/>
        </w:rPr>
        <w:t>(</w:t>
      </w:r>
      <w:r w:rsidRPr="00F26AC1">
        <w:rPr>
          <w:rFonts w:ascii="Arial" w:hAnsi="Arial" w:cs="Arial"/>
        </w:rPr>
        <w:t>s</w:t>
      </w:r>
      <w:r w:rsidR="000577B0" w:rsidRPr="00F26AC1">
        <w:rPr>
          <w:rFonts w:ascii="Arial" w:hAnsi="Arial" w:cs="Arial"/>
        </w:rPr>
        <w:t>)</w:t>
      </w:r>
      <w:r w:rsidRPr="00F26AC1">
        <w:rPr>
          <w:rFonts w:ascii="Arial" w:hAnsi="Arial" w:cs="Arial"/>
        </w:rPr>
        <w:t xml:space="preserve"> will be integrated into the existing SGT Automatic Voltage Control System. </w:t>
      </w:r>
      <w:r w:rsidRPr="00F26AC1">
        <w:rPr>
          <w:rFonts w:ascii="Arial" w:hAnsi="Arial" w:cs="Arial"/>
          <w:i/>
          <w:highlight w:val="yellow"/>
        </w:rPr>
        <w:t>(this para where applicable)</w:t>
      </w:r>
    </w:p>
    <w:p w14:paraId="1767F2AA" w14:textId="77777777" w:rsidR="00D54641" w:rsidRPr="00F26AC1" w:rsidRDefault="00D54641" w:rsidP="0084082E">
      <w:pPr>
        <w:ind w:left="720"/>
        <w:jc w:val="both"/>
        <w:rPr>
          <w:rFonts w:ascii="Arial" w:hAnsi="Arial" w:cs="Arial"/>
          <w:highlight w:val="red"/>
        </w:rPr>
      </w:pPr>
    </w:p>
    <w:p w14:paraId="09D50FE5" w14:textId="7BC19771" w:rsidR="00447161" w:rsidRPr="00F26AC1" w:rsidRDefault="00D54641" w:rsidP="0084082E">
      <w:pPr>
        <w:ind w:left="720"/>
        <w:jc w:val="both"/>
        <w:rPr>
          <w:rFonts w:ascii="Arial" w:hAnsi="Arial" w:cs="Arial"/>
        </w:rPr>
      </w:pPr>
      <w:r w:rsidRPr="00F26AC1">
        <w:rPr>
          <w:rFonts w:ascii="Arial" w:hAnsi="Arial" w:cs="Arial"/>
        </w:rPr>
        <w:t xml:space="preserve">The </w:t>
      </w:r>
      <w:r w:rsidR="00D03E6B" w:rsidRPr="00F26AC1">
        <w:rPr>
          <w:rFonts w:ascii="Arial" w:hAnsi="Arial" w:cs="Arial"/>
        </w:rPr>
        <w:t xml:space="preserve">EU Code </w:t>
      </w:r>
      <w:r w:rsidRPr="00F26AC1">
        <w:rPr>
          <w:rFonts w:ascii="Arial" w:hAnsi="Arial" w:cs="Arial"/>
        </w:rPr>
        <w:t>User must also provide switchgear status relevant to busbar topology and voltage references to The Company</w:t>
      </w:r>
      <w:r w:rsidR="004D4DA4" w:rsidRPr="00F26AC1">
        <w:rPr>
          <w:rFonts w:ascii="Arial" w:hAnsi="Arial" w:cs="Arial"/>
        </w:rPr>
        <w:t xml:space="preserve"> and Relevant Transmission Licensee </w:t>
      </w:r>
      <w:r w:rsidRPr="00F26AC1">
        <w:rPr>
          <w:rFonts w:ascii="Arial" w:hAnsi="Arial" w:cs="Arial"/>
        </w:rPr>
        <w:t>to enable The Company</w:t>
      </w:r>
      <w:r w:rsidR="004D4DA4" w:rsidRPr="00F26AC1">
        <w:rPr>
          <w:rFonts w:ascii="Arial" w:hAnsi="Arial" w:cs="Arial"/>
        </w:rPr>
        <w:t xml:space="preserve"> in coordination with the Relevant Transmission Licensee</w:t>
      </w:r>
      <w:r w:rsidRPr="00F26AC1">
        <w:rPr>
          <w:rFonts w:ascii="Arial" w:hAnsi="Arial" w:cs="Arial"/>
        </w:rPr>
        <w:t xml:space="preserve"> to implement ATCC to control the </w:t>
      </w:r>
      <w:r w:rsidRPr="00F26AC1">
        <w:rPr>
          <w:rFonts w:ascii="Arial" w:hAnsi="Arial" w:cs="Arial"/>
          <w:color w:val="FF0000"/>
          <w:highlight w:val="yellow"/>
        </w:rPr>
        <w:t>132kV</w:t>
      </w:r>
      <w:r w:rsidR="004D4DA4" w:rsidRPr="00F26AC1">
        <w:rPr>
          <w:rFonts w:ascii="Arial" w:hAnsi="Arial" w:cs="Arial"/>
          <w:color w:val="FF0000"/>
          <w:highlight w:val="yellow"/>
        </w:rPr>
        <w:t>/66kV/33kV/11kV</w:t>
      </w:r>
      <w:r w:rsidRPr="00F26AC1">
        <w:rPr>
          <w:rFonts w:ascii="Arial" w:hAnsi="Arial" w:cs="Arial"/>
          <w:color w:val="FF0000"/>
        </w:rPr>
        <w:t xml:space="preserve"> </w:t>
      </w:r>
      <w:r w:rsidRPr="00F26AC1">
        <w:rPr>
          <w:rFonts w:ascii="Arial" w:hAnsi="Arial" w:cs="Arial"/>
        </w:rPr>
        <w:t xml:space="preserve">busbar voltage.  </w:t>
      </w:r>
      <w:r w:rsidR="00447161" w:rsidRPr="00F26AC1">
        <w:rPr>
          <w:rFonts w:ascii="Arial" w:hAnsi="Arial" w:cs="Arial"/>
          <w:i/>
          <w:highlight w:val="yellow"/>
        </w:rPr>
        <w:t xml:space="preserve">(this </w:t>
      </w:r>
      <w:proofErr w:type="gramStart"/>
      <w:r w:rsidR="00447161" w:rsidRPr="00F26AC1">
        <w:rPr>
          <w:rFonts w:ascii="Arial" w:hAnsi="Arial" w:cs="Arial"/>
          <w:i/>
          <w:highlight w:val="yellow"/>
        </w:rPr>
        <w:t>para E</w:t>
      </w:r>
      <w:proofErr w:type="gramEnd"/>
      <w:r w:rsidR="00447161" w:rsidRPr="00F26AC1">
        <w:rPr>
          <w:rFonts w:ascii="Arial" w:hAnsi="Arial" w:cs="Arial"/>
          <w:i/>
          <w:highlight w:val="yellow"/>
        </w:rPr>
        <w:t>&amp;W DNO only</w:t>
      </w:r>
      <w:r w:rsidR="00EC392F" w:rsidRPr="00F26AC1">
        <w:rPr>
          <w:rFonts w:ascii="Arial" w:hAnsi="Arial" w:cs="Arial"/>
          <w:i/>
          <w:highlight w:val="yellow"/>
        </w:rPr>
        <w:t xml:space="preserve"> an</w:t>
      </w:r>
      <w:r w:rsidR="00B95634" w:rsidRPr="00F26AC1">
        <w:rPr>
          <w:rFonts w:ascii="Arial" w:hAnsi="Arial" w:cs="Arial"/>
          <w:i/>
          <w:highlight w:val="yellow"/>
        </w:rPr>
        <w:t>d</w:t>
      </w:r>
      <w:r w:rsidR="00EC392F" w:rsidRPr="00F26AC1">
        <w:rPr>
          <w:rFonts w:ascii="Arial" w:hAnsi="Arial" w:cs="Arial"/>
          <w:i/>
          <w:highlight w:val="yellow"/>
        </w:rPr>
        <w:t xml:space="preserve"> not relevant if NG owns the 132kV busbar (unless specified in the TOCO)</w:t>
      </w:r>
      <w:r w:rsidR="00447161" w:rsidRPr="00F26AC1">
        <w:rPr>
          <w:rFonts w:ascii="Arial" w:hAnsi="Arial" w:cs="Arial"/>
          <w:i/>
          <w:highlight w:val="yellow"/>
        </w:rPr>
        <w:t>)</w:t>
      </w:r>
    </w:p>
    <w:p w14:paraId="4DCF7724" w14:textId="1E7915FB" w:rsidR="00D54641" w:rsidRPr="00F26AC1" w:rsidRDefault="004D4DA4" w:rsidP="0084082E">
      <w:pPr>
        <w:autoSpaceDE w:val="0"/>
        <w:autoSpaceDN w:val="0"/>
        <w:adjustRightInd w:val="0"/>
        <w:ind w:left="720"/>
        <w:jc w:val="both"/>
        <w:rPr>
          <w:rFonts w:ascii="Arial" w:hAnsi="Arial" w:cs="Arial"/>
          <w:i/>
        </w:rPr>
      </w:pPr>
      <w:r w:rsidRPr="00F26AC1">
        <w:rPr>
          <w:rFonts w:ascii="Arial" w:hAnsi="Arial" w:cs="Arial"/>
          <w:i/>
          <w:highlight w:val="yellow"/>
        </w:rPr>
        <w:t>(Select voltage based on point of connection)</w:t>
      </w:r>
    </w:p>
    <w:p w14:paraId="34BADBE7" w14:textId="77777777" w:rsidR="00CF5647" w:rsidRPr="00F26AC1" w:rsidRDefault="00CF5647" w:rsidP="0084082E">
      <w:pPr>
        <w:ind w:left="720"/>
        <w:jc w:val="both"/>
        <w:rPr>
          <w:rFonts w:ascii="Arial" w:hAnsi="Arial" w:cs="Arial"/>
        </w:rPr>
      </w:pPr>
    </w:p>
    <w:p w14:paraId="7F92F884" w14:textId="77777777" w:rsidR="00F65FD4" w:rsidRPr="00F26AC1" w:rsidRDefault="00F65FD4" w:rsidP="00CF5647">
      <w:pPr>
        <w:ind w:left="720"/>
        <w:jc w:val="both"/>
        <w:rPr>
          <w:rFonts w:ascii="Arial" w:hAnsi="Arial" w:cs="Arial"/>
        </w:rPr>
      </w:pPr>
    </w:p>
    <w:p w14:paraId="4454EAB8" w14:textId="77777777" w:rsidR="00841385" w:rsidRPr="00F26AC1" w:rsidRDefault="00841385" w:rsidP="00651C77">
      <w:pPr>
        <w:rPr>
          <w:rFonts w:ascii="Arial" w:hAnsi="Arial" w:cs="Arial"/>
        </w:rPr>
        <w:sectPr w:rsidR="00841385" w:rsidRPr="00F26AC1" w:rsidSect="005951F8">
          <w:headerReference w:type="even" r:id="rId12"/>
          <w:headerReference w:type="default" r:id="rId13"/>
          <w:footerReference w:type="default" r:id="rId14"/>
          <w:headerReference w:type="first" r:id="rId15"/>
          <w:type w:val="oddPage"/>
          <w:pgSz w:w="11901" w:h="16834" w:code="9"/>
          <w:pgMar w:top="1134" w:right="1440" w:bottom="1418" w:left="1440" w:header="720" w:footer="720" w:gutter="0"/>
          <w:pgNumType w:start="4"/>
          <w:cols w:space="720"/>
          <w:docGrid w:linePitch="272"/>
        </w:sectPr>
      </w:pPr>
    </w:p>
    <w:p w14:paraId="08BD7DF9" w14:textId="77777777" w:rsidR="00324C81" w:rsidRPr="00F26AC1" w:rsidRDefault="00324C81" w:rsidP="00324C81">
      <w:pPr>
        <w:jc w:val="both"/>
        <w:rPr>
          <w:rFonts w:ascii="Arial" w:hAnsi="Arial" w:cs="Arial"/>
          <w:i/>
          <w:szCs w:val="22"/>
        </w:rPr>
      </w:pPr>
      <w:r w:rsidRPr="00F26AC1">
        <w:rPr>
          <w:rFonts w:ascii="Arial" w:hAnsi="Arial" w:cs="Arial"/>
          <w:b/>
          <w:szCs w:val="22"/>
        </w:rPr>
        <w:lastRenderedPageBreak/>
        <w:t xml:space="preserve">Appendix F3 - Schedule 1 </w:t>
      </w:r>
      <w:r w:rsidRPr="00F26AC1">
        <w:rPr>
          <w:rFonts w:ascii="Arial" w:hAnsi="Arial" w:cs="Arial"/>
          <w:i/>
          <w:szCs w:val="22"/>
          <w:highlight w:val="yellow"/>
        </w:rPr>
        <w:t>(delete if not required)</w:t>
      </w:r>
    </w:p>
    <w:p w14:paraId="1F6914BA" w14:textId="77777777" w:rsidR="00864688" w:rsidRPr="00A31EA7" w:rsidRDefault="00864688" w:rsidP="00864688">
      <w:pPr>
        <w:jc w:val="both"/>
        <w:rPr>
          <w:rFonts w:ascii="Arial" w:hAnsi="Arial"/>
          <w:szCs w:val="22"/>
        </w:rPr>
      </w:pPr>
      <w:r w:rsidRPr="00A31EA7">
        <w:rPr>
          <w:rFonts w:ascii="Arial" w:hAnsi="Arial"/>
          <w:szCs w:val="22"/>
        </w:rPr>
        <w:t>Site Specific Technical Conditions – Circui</w:t>
      </w:r>
      <w:r>
        <w:rPr>
          <w:rFonts w:ascii="Arial" w:hAnsi="Arial"/>
          <w:szCs w:val="22"/>
        </w:rPr>
        <w:t>ts to be selected for the Active Network Management Scheme</w:t>
      </w:r>
    </w:p>
    <w:p w14:paraId="1D4CD613" w14:textId="77777777" w:rsidR="00864688" w:rsidRPr="00A31EA7" w:rsidRDefault="00864688" w:rsidP="00864688">
      <w:pPr>
        <w:jc w:val="both"/>
        <w:rPr>
          <w:rFonts w:ascii="Arial" w:hAnsi="Arial"/>
          <w:szCs w:val="22"/>
        </w:rPr>
      </w:pPr>
    </w:p>
    <w:p w14:paraId="27BD6637" w14:textId="77777777" w:rsidR="00864688" w:rsidRPr="00A31EA7" w:rsidRDefault="00864688" w:rsidP="00864688">
      <w:pPr>
        <w:jc w:val="both"/>
      </w:pPr>
    </w:p>
    <w:tbl>
      <w:tblPr>
        <w:tblW w:w="5000" w:type="pct"/>
        <w:tblCellMar>
          <w:left w:w="96" w:type="dxa"/>
          <w:right w:w="96" w:type="dxa"/>
        </w:tblCellMar>
        <w:tblLook w:val="0000" w:firstRow="0" w:lastRow="0" w:firstColumn="0" w:lastColumn="0" w:noHBand="0" w:noVBand="0"/>
      </w:tblPr>
      <w:tblGrid>
        <w:gridCol w:w="1126"/>
        <w:gridCol w:w="4381"/>
        <w:gridCol w:w="4381"/>
        <w:gridCol w:w="4381"/>
      </w:tblGrid>
      <w:tr w:rsidR="00864688" w:rsidRPr="00A31EA7" w14:paraId="698D2495" w14:textId="77777777">
        <w:trPr>
          <w:cantSplit/>
          <w:trHeight w:val="402"/>
        </w:trPr>
        <w:tc>
          <w:tcPr>
            <w:tcW w:w="379" w:type="pct"/>
            <w:tcBorders>
              <w:top w:val="single" w:sz="6" w:space="0" w:color="auto"/>
              <w:left w:val="single" w:sz="6" w:space="0" w:color="auto"/>
              <w:bottom w:val="single" w:sz="6" w:space="0" w:color="auto"/>
              <w:right w:val="single" w:sz="4" w:space="0" w:color="auto"/>
            </w:tcBorders>
          </w:tcPr>
          <w:p w14:paraId="28071CDE" w14:textId="77777777" w:rsidR="00864688" w:rsidRPr="00A31EA7" w:rsidRDefault="00864688">
            <w:pPr>
              <w:rPr>
                <w:rFonts w:ascii="Arial" w:hAnsi="Arial"/>
                <w:b/>
                <w:szCs w:val="18"/>
              </w:rPr>
            </w:pPr>
            <w:r w:rsidRPr="008A7C69">
              <w:rPr>
                <w:rFonts w:ascii="Arial" w:eastAsia="Arial" w:hAnsi="Arial" w:cs="Arial"/>
                <w:b/>
              </w:rPr>
              <w:t xml:space="preserve">Condition </w:t>
            </w:r>
          </w:p>
        </w:tc>
        <w:tc>
          <w:tcPr>
            <w:tcW w:w="1540" w:type="pct"/>
            <w:tcBorders>
              <w:top w:val="single" w:sz="6" w:space="0" w:color="auto"/>
              <w:left w:val="single" w:sz="6" w:space="0" w:color="auto"/>
              <w:bottom w:val="single" w:sz="6" w:space="0" w:color="auto"/>
              <w:right w:val="single" w:sz="4" w:space="0" w:color="auto"/>
            </w:tcBorders>
          </w:tcPr>
          <w:p w14:paraId="33EB3A6B" w14:textId="77777777" w:rsidR="00864688" w:rsidRPr="00A31EA7" w:rsidRDefault="00864688">
            <w:pPr>
              <w:rPr>
                <w:rFonts w:ascii="Arial" w:hAnsi="Arial"/>
                <w:b/>
                <w:szCs w:val="18"/>
              </w:rPr>
            </w:pPr>
            <w:r w:rsidRPr="008A7C69">
              <w:rPr>
                <w:rFonts w:ascii="Arial" w:eastAsia="Arial" w:hAnsi="Arial" w:cs="Arial"/>
                <w:b/>
              </w:rPr>
              <w:t xml:space="preserve">System Maintenance Condition </w:t>
            </w:r>
          </w:p>
        </w:tc>
        <w:tc>
          <w:tcPr>
            <w:tcW w:w="1540" w:type="pct"/>
            <w:tcBorders>
              <w:top w:val="single" w:sz="6" w:space="0" w:color="auto"/>
              <w:left w:val="single" w:sz="6" w:space="0" w:color="auto"/>
              <w:bottom w:val="single" w:sz="6" w:space="0" w:color="auto"/>
              <w:right w:val="single" w:sz="4" w:space="0" w:color="auto"/>
            </w:tcBorders>
          </w:tcPr>
          <w:p w14:paraId="622CDAD2" w14:textId="77777777" w:rsidR="00864688" w:rsidRDefault="00864688">
            <w:pPr>
              <w:rPr>
                <w:rFonts w:ascii="Arial" w:hAnsi="Arial"/>
                <w:b/>
                <w:szCs w:val="18"/>
              </w:rPr>
            </w:pPr>
            <w:r w:rsidRPr="008A7C69">
              <w:rPr>
                <w:rFonts w:ascii="Arial" w:eastAsia="Arial" w:hAnsi="Arial" w:cs="Arial"/>
                <w:b/>
              </w:rPr>
              <w:t xml:space="preserve">Trip Condition </w:t>
            </w:r>
          </w:p>
        </w:tc>
        <w:tc>
          <w:tcPr>
            <w:tcW w:w="1540" w:type="pct"/>
            <w:tcBorders>
              <w:top w:val="single" w:sz="6" w:space="0" w:color="auto"/>
              <w:left w:val="single" w:sz="6" w:space="0" w:color="auto"/>
              <w:bottom w:val="single" w:sz="6" w:space="0" w:color="auto"/>
              <w:right w:val="single" w:sz="4" w:space="0" w:color="auto"/>
            </w:tcBorders>
          </w:tcPr>
          <w:p w14:paraId="6DD39878" w14:textId="77777777" w:rsidR="00864688" w:rsidRDefault="00864688">
            <w:pPr>
              <w:rPr>
                <w:rFonts w:ascii="Arial" w:hAnsi="Arial"/>
                <w:b/>
                <w:szCs w:val="18"/>
              </w:rPr>
            </w:pPr>
            <w:r w:rsidRPr="008A7C69">
              <w:rPr>
                <w:rFonts w:ascii="Arial" w:eastAsia="Arial" w:hAnsi="Arial" w:cs="Arial"/>
                <w:b/>
              </w:rPr>
              <w:t xml:space="preserve">Overload condition </w:t>
            </w:r>
          </w:p>
        </w:tc>
      </w:tr>
      <w:tr w:rsidR="00864688" w:rsidRPr="00A31EA7" w14:paraId="5EAFAADB" w14:textId="77777777">
        <w:trPr>
          <w:cantSplit/>
          <w:trHeight w:val="402"/>
        </w:trPr>
        <w:tc>
          <w:tcPr>
            <w:tcW w:w="379" w:type="pct"/>
            <w:tcBorders>
              <w:top w:val="single" w:sz="6" w:space="0" w:color="auto"/>
              <w:left w:val="single" w:sz="6" w:space="0" w:color="auto"/>
              <w:bottom w:val="single" w:sz="6" w:space="0" w:color="auto"/>
              <w:right w:val="single" w:sz="4" w:space="0" w:color="auto"/>
            </w:tcBorders>
          </w:tcPr>
          <w:p w14:paraId="66C16508" w14:textId="77777777" w:rsidR="00864688" w:rsidRPr="00A31EA7" w:rsidRDefault="00864688">
            <w:pPr>
              <w:rPr>
                <w:rFonts w:ascii="Arial" w:hAnsi="Arial"/>
                <w:szCs w:val="18"/>
              </w:rPr>
            </w:pPr>
            <w:r w:rsidRPr="00A31EA7">
              <w:rPr>
                <w:rFonts w:ascii="Arial" w:hAnsi="Arial"/>
                <w:szCs w:val="18"/>
              </w:rPr>
              <w:t>1</w:t>
            </w:r>
          </w:p>
        </w:tc>
        <w:tc>
          <w:tcPr>
            <w:tcW w:w="1540" w:type="pct"/>
            <w:tcBorders>
              <w:top w:val="single" w:sz="6" w:space="0" w:color="auto"/>
              <w:left w:val="single" w:sz="6" w:space="0" w:color="auto"/>
              <w:bottom w:val="single" w:sz="6" w:space="0" w:color="auto"/>
              <w:right w:val="single" w:sz="4" w:space="0" w:color="auto"/>
            </w:tcBorders>
          </w:tcPr>
          <w:p w14:paraId="244DDC3E" w14:textId="77777777" w:rsidR="00864688" w:rsidRPr="00043903" w:rsidRDefault="00864688">
            <w:pPr>
              <w:rPr>
                <w:rFonts w:ascii="Arial" w:hAnsi="Arial"/>
                <w:color w:val="000000"/>
                <w:szCs w:val="18"/>
              </w:rPr>
            </w:pPr>
          </w:p>
        </w:tc>
        <w:tc>
          <w:tcPr>
            <w:tcW w:w="1540" w:type="pct"/>
            <w:tcBorders>
              <w:top w:val="single" w:sz="6" w:space="0" w:color="auto"/>
              <w:left w:val="single" w:sz="6" w:space="0" w:color="auto"/>
              <w:bottom w:val="single" w:sz="6" w:space="0" w:color="auto"/>
              <w:right w:val="single" w:sz="4" w:space="0" w:color="auto"/>
            </w:tcBorders>
          </w:tcPr>
          <w:p w14:paraId="5A07056C" w14:textId="77777777" w:rsidR="00864688" w:rsidRPr="00043903" w:rsidRDefault="00864688">
            <w:pPr>
              <w:rPr>
                <w:rFonts w:ascii="Arial" w:hAnsi="Arial"/>
                <w:color w:val="000000"/>
                <w:szCs w:val="18"/>
              </w:rPr>
            </w:pPr>
          </w:p>
        </w:tc>
        <w:tc>
          <w:tcPr>
            <w:tcW w:w="1540" w:type="pct"/>
            <w:tcBorders>
              <w:top w:val="single" w:sz="6" w:space="0" w:color="auto"/>
              <w:left w:val="single" w:sz="6" w:space="0" w:color="auto"/>
              <w:bottom w:val="single" w:sz="6" w:space="0" w:color="auto"/>
              <w:right w:val="single" w:sz="4" w:space="0" w:color="auto"/>
            </w:tcBorders>
          </w:tcPr>
          <w:p w14:paraId="5A67E456" w14:textId="77777777" w:rsidR="00864688" w:rsidRPr="00043903" w:rsidRDefault="00864688">
            <w:pPr>
              <w:rPr>
                <w:rFonts w:ascii="Arial" w:hAnsi="Arial"/>
                <w:color w:val="000000"/>
                <w:szCs w:val="18"/>
              </w:rPr>
            </w:pPr>
          </w:p>
        </w:tc>
      </w:tr>
      <w:tr w:rsidR="00864688" w:rsidRPr="00A31EA7" w14:paraId="2F209943" w14:textId="77777777">
        <w:trPr>
          <w:cantSplit/>
          <w:trHeight w:val="402"/>
        </w:trPr>
        <w:tc>
          <w:tcPr>
            <w:tcW w:w="379" w:type="pct"/>
            <w:tcBorders>
              <w:top w:val="single" w:sz="6" w:space="0" w:color="auto"/>
              <w:left w:val="single" w:sz="6" w:space="0" w:color="auto"/>
              <w:bottom w:val="single" w:sz="4" w:space="0" w:color="auto"/>
              <w:right w:val="single" w:sz="4" w:space="0" w:color="auto"/>
            </w:tcBorders>
          </w:tcPr>
          <w:p w14:paraId="143A77D1" w14:textId="77777777" w:rsidR="00864688" w:rsidRPr="00A31EA7" w:rsidRDefault="00864688">
            <w:pPr>
              <w:rPr>
                <w:rFonts w:ascii="Arial" w:hAnsi="Arial"/>
                <w:szCs w:val="18"/>
              </w:rPr>
            </w:pPr>
            <w:r>
              <w:rPr>
                <w:rFonts w:ascii="Arial" w:hAnsi="Arial"/>
                <w:szCs w:val="18"/>
              </w:rPr>
              <w:t>2</w:t>
            </w:r>
          </w:p>
        </w:tc>
        <w:tc>
          <w:tcPr>
            <w:tcW w:w="1540" w:type="pct"/>
            <w:tcBorders>
              <w:top w:val="single" w:sz="6" w:space="0" w:color="auto"/>
              <w:left w:val="single" w:sz="6" w:space="0" w:color="auto"/>
              <w:bottom w:val="single" w:sz="4" w:space="0" w:color="auto"/>
              <w:right w:val="single" w:sz="4" w:space="0" w:color="auto"/>
            </w:tcBorders>
          </w:tcPr>
          <w:p w14:paraId="221341C1" w14:textId="77777777" w:rsidR="00864688" w:rsidRPr="00043903" w:rsidRDefault="00864688">
            <w:pPr>
              <w:rPr>
                <w:rFonts w:ascii="Arial" w:hAnsi="Arial"/>
                <w:color w:val="000000"/>
                <w:szCs w:val="18"/>
              </w:rPr>
            </w:pPr>
          </w:p>
        </w:tc>
        <w:tc>
          <w:tcPr>
            <w:tcW w:w="1540" w:type="pct"/>
            <w:tcBorders>
              <w:top w:val="single" w:sz="6" w:space="0" w:color="auto"/>
              <w:left w:val="single" w:sz="6" w:space="0" w:color="auto"/>
              <w:bottom w:val="single" w:sz="4" w:space="0" w:color="auto"/>
              <w:right w:val="single" w:sz="4" w:space="0" w:color="auto"/>
            </w:tcBorders>
          </w:tcPr>
          <w:p w14:paraId="57CE3EC3" w14:textId="77777777" w:rsidR="00864688" w:rsidRPr="00043903" w:rsidRDefault="00864688">
            <w:pPr>
              <w:rPr>
                <w:rFonts w:ascii="Arial" w:hAnsi="Arial"/>
                <w:color w:val="000000"/>
                <w:szCs w:val="18"/>
              </w:rPr>
            </w:pPr>
          </w:p>
        </w:tc>
        <w:tc>
          <w:tcPr>
            <w:tcW w:w="1540" w:type="pct"/>
            <w:tcBorders>
              <w:top w:val="single" w:sz="6" w:space="0" w:color="auto"/>
              <w:left w:val="single" w:sz="6" w:space="0" w:color="auto"/>
              <w:bottom w:val="single" w:sz="4" w:space="0" w:color="auto"/>
              <w:right w:val="single" w:sz="4" w:space="0" w:color="auto"/>
            </w:tcBorders>
          </w:tcPr>
          <w:p w14:paraId="1E4A9AC7" w14:textId="77777777" w:rsidR="00864688" w:rsidRPr="00043903" w:rsidRDefault="00864688">
            <w:pPr>
              <w:rPr>
                <w:rFonts w:ascii="Arial" w:hAnsi="Arial"/>
                <w:color w:val="000000"/>
                <w:szCs w:val="18"/>
              </w:rPr>
            </w:pPr>
          </w:p>
        </w:tc>
      </w:tr>
    </w:tbl>
    <w:p w14:paraId="10A4786F" w14:textId="77777777" w:rsidR="00864688" w:rsidRPr="00A145F3" w:rsidRDefault="00864688" w:rsidP="00864688">
      <w:pPr>
        <w:rPr>
          <w:rFonts w:ascii="Arial" w:hAnsi="Arial"/>
        </w:rPr>
      </w:pPr>
    </w:p>
    <w:p w14:paraId="10ACECAE" w14:textId="77777777" w:rsidR="00864688" w:rsidRPr="00A145F3" w:rsidRDefault="00864688" w:rsidP="00864688">
      <w:pPr>
        <w:rPr>
          <w:rFonts w:ascii="Arial" w:hAnsi="Arial"/>
        </w:rPr>
      </w:pPr>
    </w:p>
    <w:p w14:paraId="55008515" w14:textId="77777777" w:rsidR="00864688" w:rsidRPr="00A145F3" w:rsidRDefault="00864688" w:rsidP="00864688">
      <w:pPr>
        <w:rPr>
          <w:rFonts w:ascii="Arial" w:hAnsi="Arial"/>
        </w:rPr>
      </w:pPr>
      <w:r w:rsidRPr="00A145F3">
        <w:rPr>
          <w:rFonts w:ascii="Arial" w:hAnsi="Arial"/>
        </w:rPr>
        <w:t>or</w:t>
      </w:r>
    </w:p>
    <w:p w14:paraId="0FFE6779" w14:textId="77777777" w:rsidR="00864688" w:rsidRPr="00A145F3" w:rsidRDefault="00864688" w:rsidP="00864688">
      <w:pPr>
        <w:rPr>
          <w:rFonts w:ascii="Arial" w:hAnsi="Arial"/>
        </w:rPr>
      </w:pPr>
    </w:p>
    <w:p w14:paraId="2DD45590" w14:textId="77777777" w:rsidR="00864688" w:rsidRPr="00A145F3" w:rsidRDefault="00864688" w:rsidP="00864688">
      <w:pPr>
        <w:rPr>
          <w:rFonts w:ascii="Arial" w:hAnsi="Arial"/>
        </w:rPr>
      </w:pPr>
    </w:p>
    <w:tbl>
      <w:tblPr>
        <w:tblW w:w="5000" w:type="pct"/>
        <w:tblCellMar>
          <w:left w:w="96" w:type="dxa"/>
          <w:right w:w="96" w:type="dxa"/>
        </w:tblCellMar>
        <w:tblLook w:val="0000" w:firstRow="0" w:lastRow="0" w:firstColumn="0" w:lastColumn="0" w:noHBand="0" w:noVBand="0"/>
      </w:tblPr>
      <w:tblGrid>
        <w:gridCol w:w="1267"/>
        <w:gridCol w:w="13002"/>
      </w:tblGrid>
      <w:tr w:rsidR="00864688" w:rsidRPr="00F26AC1" w14:paraId="7F368EF2" w14:textId="77777777">
        <w:trPr>
          <w:cantSplit/>
          <w:trHeight w:val="402"/>
        </w:trPr>
        <w:tc>
          <w:tcPr>
            <w:tcW w:w="444" w:type="pct"/>
            <w:tcBorders>
              <w:top w:val="single" w:sz="6" w:space="0" w:color="auto"/>
              <w:left w:val="single" w:sz="6" w:space="0" w:color="auto"/>
              <w:bottom w:val="single" w:sz="6" w:space="0" w:color="auto"/>
              <w:right w:val="single" w:sz="4" w:space="0" w:color="auto"/>
            </w:tcBorders>
          </w:tcPr>
          <w:p w14:paraId="45E34F87" w14:textId="77777777" w:rsidR="00864688" w:rsidRPr="00F26AC1" w:rsidRDefault="00864688">
            <w:pPr>
              <w:rPr>
                <w:rFonts w:ascii="Arial" w:hAnsi="Arial" w:cs="Arial"/>
                <w:b/>
                <w:szCs w:val="18"/>
              </w:rPr>
            </w:pPr>
            <w:r w:rsidRPr="00F26AC1">
              <w:rPr>
                <w:rFonts w:ascii="Arial" w:hAnsi="Arial" w:cs="Arial"/>
                <w:b/>
                <w:szCs w:val="18"/>
              </w:rPr>
              <w:t>Selection</w:t>
            </w:r>
          </w:p>
        </w:tc>
        <w:tc>
          <w:tcPr>
            <w:tcW w:w="4556" w:type="pct"/>
            <w:tcBorders>
              <w:top w:val="single" w:sz="6" w:space="0" w:color="auto"/>
              <w:left w:val="single" w:sz="6" w:space="0" w:color="auto"/>
              <w:bottom w:val="single" w:sz="6" w:space="0" w:color="auto"/>
              <w:right w:val="single" w:sz="4" w:space="0" w:color="auto"/>
            </w:tcBorders>
          </w:tcPr>
          <w:p w14:paraId="3C6EBC32" w14:textId="77777777" w:rsidR="00864688" w:rsidRPr="00F26AC1" w:rsidRDefault="00864688">
            <w:pPr>
              <w:rPr>
                <w:rFonts w:ascii="Arial" w:hAnsi="Arial" w:cs="Arial"/>
                <w:b/>
                <w:szCs w:val="18"/>
              </w:rPr>
            </w:pPr>
            <w:r w:rsidRPr="00F26AC1">
              <w:rPr>
                <w:rFonts w:ascii="Arial" w:hAnsi="Arial" w:cs="Arial"/>
                <w:b/>
                <w:szCs w:val="18"/>
              </w:rPr>
              <w:t>Circuit Name</w:t>
            </w:r>
          </w:p>
        </w:tc>
      </w:tr>
      <w:tr w:rsidR="00864688" w:rsidRPr="00F26AC1" w14:paraId="1C710E97" w14:textId="77777777">
        <w:trPr>
          <w:cantSplit/>
          <w:trHeight w:val="402"/>
        </w:trPr>
        <w:tc>
          <w:tcPr>
            <w:tcW w:w="444" w:type="pct"/>
            <w:tcBorders>
              <w:top w:val="single" w:sz="6" w:space="0" w:color="auto"/>
              <w:left w:val="single" w:sz="6" w:space="0" w:color="auto"/>
              <w:bottom w:val="single" w:sz="6" w:space="0" w:color="auto"/>
              <w:right w:val="single" w:sz="4" w:space="0" w:color="auto"/>
            </w:tcBorders>
          </w:tcPr>
          <w:p w14:paraId="6B16D060" w14:textId="77777777" w:rsidR="00864688" w:rsidRPr="00F26AC1" w:rsidRDefault="00864688" w:rsidP="00864688">
            <w:pPr>
              <w:pStyle w:val="ListParagraph"/>
              <w:numPr>
                <w:ilvl w:val="0"/>
                <w:numId w:val="21"/>
              </w:numPr>
              <w:rPr>
                <w:rFonts w:ascii="Arial" w:hAnsi="Arial" w:cs="Arial"/>
                <w:sz w:val="20"/>
                <w:szCs w:val="20"/>
              </w:rPr>
            </w:pPr>
          </w:p>
        </w:tc>
        <w:tc>
          <w:tcPr>
            <w:tcW w:w="4556" w:type="pct"/>
            <w:tcBorders>
              <w:top w:val="single" w:sz="6" w:space="0" w:color="auto"/>
              <w:left w:val="single" w:sz="6" w:space="0" w:color="auto"/>
              <w:bottom w:val="single" w:sz="6" w:space="0" w:color="auto"/>
              <w:right w:val="single" w:sz="4" w:space="0" w:color="auto"/>
            </w:tcBorders>
          </w:tcPr>
          <w:p w14:paraId="6544D375" w14:textId="77777777" w:rsidR="00864688" w:rsidRPr="00F26AC1" w:rsidRDefault="00864688">
            <w:pPr>
              <w:rPr>
                <w:rFonts w:ascii="Arial" w:hAnsi="Arial" w:cs="Arial"/>
                <w:color w:val="000000"/>
                <w:szCs w:val="18"/>
              </w:rPr>
            </w:pPr>
          </w:p>
        </w:tc>
      </w:tr>
      <w:tr w:rsidR="00864688" w:rsidRPr="00F26AC1" w14:paraId="6E151883" w14:textId="77777777">
        <w:trPr>
          <w:cantSplit/>
          <w:trHeight w:val="402"/>
        </w:trPr>
        <w:tc>
          <w:tcPr>
            <w:tcW w:w="444" w:type="pct"/>
            <w:tcBorders>
              <w:top w:val="single" w:sz="6" w:space="0" w:color="auto"/>
              <w:left w:val="single" w:sz="6" w:space="0" w:color="auto"/>
              <w:bottom w:val="single" w:sz="4" w:space="0" w:color="auto"/>
              <w:right w:val="single" w:sz="4" w:space="0" w:color="auto"/>
            </w:tcBorders>
          </w:tcPr>
          <w:p w14:paraId="38497D97" w14:textId="77777777" w:rsidR="00864688" w:rsidRPr="00F26AC1" w:rsidRDefault="00864688" w:rsidP="00864688">
            <w:pPr>
              <w:pStyle w:val="ListParagraph"/>
              <w:numPr>
                <w:ilvl w:val="0"/>
                <w:numId w:val="21"/>
              </w:numPr>
              <w:rPr>
                <w:rFonts w:ascii="Arial" w:hAnsi="Arial" w:cs="Arial"/>
                <w:sz w:val="20"/>
                <w:szCs w:val="20"/>
              </w:rPr>
            </w:pPr>
          </w:p>
        </w:tc>
        <w:tc>
          <w:tcPr>
            <w:tcW w:w="4556" w:type="pct"/>
            <w:tcBorders>
              <w:top w:val="single" w:sz="6" w:space="0" w:color="auto"/>
              <w:left w:val="single" w:sz="6" w:space="0" w:color="auto"/>
              <w:bottom w:val="single" w:sz="4" w:space="0" w:color="auto"/>
              <w:right w:val="single" w:sz="4" w:space="0" w:color="auto"/>
            </w:tcBorders>
          </w:tcPr>
          <w:p w14:paraId="7663CF50" w14:textId="77777777" w:rsidR="00864688" w:rsidRPr="00F26AC1" w:rsidRDefault="00864688">
            <w:pPr>
              <w:rPr>
                <w:rFonts w:ascii="Arial" w:hAnsi="Arial" w:cs="Arial"/>
                <w:color w:val="000000"/>
                <w:szCs w:val="18"/>
              </w:rPr>
            </w:pPr>
          </w:p>
        </w:tc>
      </w:tr>
    </w:tbl>
    <w:p w14:paraId="3A5A3B86" w14:textId="77777777" w:rsidR="00864688" w:rsidRDefault="00864688" w:rsidP="00864688">
      <w:pPr>
        <w:rPr>
          <w:rFonts w:ascii="Arial" w:hAnsi="Arial"/>
          <w:b/>
        </w:rPr>
        <w:sectPr w:rsidR="00864688" w:rsidSect="00864688">
          <w:type w:val="oddPage"/>
          <w:pgSz w:w="16834" w:h="11901" w:orient="landscape" w:code="9"/>
          <w:pgMar w:top="1440" w:right="1134" w:bottom="1440" w:left="1418" w:header="720" w:footer="720" w:gutter="0"/>
          <w:cols w:space="720"/>
          <w:docGrid w:linePitch="272"/>
        </w:sectPr>
      </w:pPr>
    </w:p>
    <w:p w14:paraId="33F2DD4A" w14:textId="77777777" w:rsidR="003C6E17" w:rsidRPr="00F61502" w:rsidRDefault="003C6E17" w:rsidP="003C6E17">
      <w:pPr>
        <w:rPr>
          <w:rFonts w:ascii="Arial" w:hAnsi="Arial" w:cs="Arial"/>
          <w:b/>
          <w:i/>
        </w:rPr>
      </w:pPr>
      <w:r w:rsidRPr="00F61502">
        <w:rPr>
          <w:rFonts w:ascii="Arial" w:hAnsi="Arial" w:cs="Arial"/>
          <w:b/>
        </w:rPr>
        <w:lastRenderedPageBreak/>
        <w:t>Appendix F3 – Schedule 2 - SGT Reverse Power Flow Control – GSP Limits</w:t>
      </w:r>
    </w:p>
    <w:p w14:paraId="072025B9" w14:textId="77777777" w:rsidR="003C6E17" w:rsidRDefault="003C6E17" w:rsidP="003C6E17">
      <w:pPr>
        <w:rPr>
          <w:rFonts w:ascii="Arial" w:hAnsi="Arial" w:cs="Arial"/>
        </w:rPr>
      </w:pPr>
      <w:r w:rsidRPr="00F61502">
        <w:rPr>
          <w:rFonts w:ascii="Arial" w:hAnsi="Arial" w:cs="Arial"/>
        </w:rPr>
        <w:t>Current GSP limits at [XXXX] kV substation.</w:t>
      </w:r>
    </w:p>
    <w:p w14:paraId="7753D969" w14:textId="77777777" w:rsidR="003C6E17" w:rsidRDefault="003C6E17" w:rsidP="003C6E17">
      <w:pPr>
        <w:autoSpaceDE w:val="0"/>
        <w:autoSpaceDN w:val="0"/>
        <w:adjustRightInd w:val="0"/>
        <w:jc w:val="both"/>
        <w:rPr>
          <w:rFonts w:ascii="Arial" w:hAnsi="Arial" w:cs="Arial"/>
          <w:i/>
        </w:rPr>
      </w:pPr>
      <w:r>
        <w:rPr>
          <w:rFonts w:ascii="Arial" w:hAnsi="Arial" w:cs="Arial"/>
          <w:i/>
          <w:highlight w:val="yellow"/>
        </w:rPr>
        <w:t>Note: TOCO will advise which table</w:t>
      </w:r>
      <w:r w:rsidRPr="004368C5">
        <w:rPr>
          <w:rFonts w:ascii="Arial" w:hAnsi="Arial" w:cs="Arial"/>
          <w:i/>
          <w:highlight w:val="yellow"/>
        </w:rPr>
        <w:t xml:space="preserve">. </w:t>
      </w:r>
      <w:r>
        <w:rPr>
          <w:rFonts w:ascii="Arial" w:hAnsi="Arial" w:cs="Arial"/>
          <w:i/>
          <w:highlight w:val="yellow"/>
        </w:rPr>
        <w:t>B</w:t>
      </w:r>
      <w:r w:rsidRPr="004368C5">
        <w:rPr>
          <w:rFonts w:ascii="Arial" w:hAnsi="Arial" w:cs="Arial"/>
          <w:i/>
          <w:highlight w:val="yellow"/>
        </w:rPr>
        <w:t xml:space="preserve">elow </w:t>
      </w:r>
      <w:r>
        <w:rPr>
          <w:rFonts w:ascii="Arial" w:hAnsi="Arial" w:cs="Arial"/>
          <w:i/>
          <w:highlight w:val="yellow"/>
        </w:rPr>
        <w:t xml:space="preserve">table </w:t>
      </w:r>
      <w:r w:rsidRPr="004368C5">
        <w:rPr>
          <w:rFonts w:ascii="Arial" w:hAnsi="Arial" w:cs="Arial"/>
          <w:i/>
          <w:highlight w:val="yellow"/>
        </w:rPr>
        <w:t>only if the scheme capability is s</w:t>
      </w:r>
      <w:r>
        <w:rPr>
          <w:rFonts w:ascii="Arial" w:hAnsi="Arial" w:cs="Arial"/>
          <w:i/>
          <w:highlight w:val="yellow"/>
        </w:rPr>
        <w:t>pecifying time dependant values.</w:t>
      </w:r>
    </w:p>
    <w:p w14:paraId="66C87B9E" w14:textId="77777777" w:rsidR="003C6E17" w:rsidRDefault="003C6E17" w:rsidP="003C6E17">
      <w:pPr>
        <w:rPr>
          <w:rFonts w:ascii="Arial" w:hAnsi="Arial" w:cs="Arial"/>
        </w:rPr>
      </w:pPr>
    </w:p>
    <w:p w14:paraId="343B3A96" w14:textId="77777777" w:rsidR="003C6E17" w:rsidRDefault="003C6E17" w:rsidP="003C6E17">
      <w:pPr>
        <w:rPr>
          <w:rFonts w:ascii="Arial" w:hAnsi="Arial" w:cs="Arial"/>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097"/>
        <w:gridCol w:w="2127"/>
        <w:gridCol w:w="2126"/>
        <w:gridCol w:w="1984"/>
      </w:tblGrid>
      <w:tr w:rsidR="003C6E17" w:rsidRPr="000351E0" w14:paraId="6D461E8D" w14:textId="77777777">
        <w:trPr>
          <w:trHeight w:val="580"/>
        </w:trPr>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5F434C54" w14:textId="77777777" w:rsidR="003C6E17" w:rsidRPr="004368C5" w:rsidRDefault="003C6E17">
            <w:pPr>
              <w:jc w:val="center"/>
              <w:rPr>
                <w:rFonts w:ascii="Arial" w:hAnsi="Arial" w:cs="Arial"/>
                <w:sz w:val="18"/>
              </w:rPr>
            </w:pPr>
            <w:r w:rsidRPr="004368C5">
              <w:rPr>
                <w:rFonts w:ascii="Arial" w:hAnsi="Arial" w:cs="Arial"/>
                <w:sz w:val="18"/>
              </w:rPr>
              <w:t xml:space="preserve">System Conditions </w:t>
            </w:r>
          </w:p>
        </w:tc>
        <w:tc>
          <w:tcPr>
            <w:tcW w:w="8334" w:type="dxa"/>
            <w:gridSpan w:val="4"/>
            <w:tcBorders>
              <w:top w:val="single" w:sz="4" w:space="0" w:color="auto"/>
              <w:left w:val="single" w:sz="4" w:space="0" w:color="auto"/>
              <w:bottom w:val="single" w:sz="4" w:space="0" w:color="auto"/>
              <w:right w:val="single" w:sz="4" w:space="0" w:color="auto"/>
            </w:tcBorders>
            <w:vAlign w:val="center"/>
          </w:tcPr>
          <w:p w14:paraId="33D4296E" w14:textId="77777777" w:rsidR="003C6E17" w:rsidRPr="004368C5" w:rsidRDefault="003C6E17">
            <w:pPr>
              <w:jc w:val="center"/>
              <w:rPr>
                <w:rFonts w:ascii="Arial" w:hAnsi="Arial" w:cs="Arial"/>
                <w:sz w:val="18"/>
              </w:rPr>
            </w:pPr>
            <w:r w:rsidRPr="004368C5">
              <w:rPr>
                <w:rFonts w:ascii="Arial" w:hAnsi="Arial" w:cs="Arial"/>
                <w:sz w:val="18"/>
              </w:rPr>
              <w:t>Allowed Export Limits</w:t>
            </w:r>
          </w:p>
        </w:tc>
      </w:tr>
      <w:tr w:rsidR="003C6E17" w:rsidRPr="000351E0" w14:paraId="76A8DE1E" w14:textId="77777777">
        <w:trPr>
          <w:trHeight w:val="827"/>
        </w:trPr>
        <w:tc>
          <w:tcPr>
            <w:tcW w:w="1867" w:type="dxa"/>
            <w:vMerge/>
            <w:tcBorders>
              <w:top w:val="single" w:sz="4" w:space="0" w:color="auto"/>
              <w:left w:val="single" w:sz="4" w:space="0" w:color="auto"/>
              <w:bottom w:val="single" w:sz="4" w:space="0" w:color="auto"/>
              <w:right w:val="single" w:sz="4" w:space="0" w:color="auto"/>
            </w:tcBorders>
            <w:vAlign w:val="center"/>
            <w:hideMark/>
          </w:tcPr>
          <w:p w14:paraId="360EECE7" w14:textId="77777777" w:rsidR="003C6E17" w:rsidRPr="004368C5" w:rsidRDefault="003C6E17">
            <w:pPr>
              <w:rPr>
                <w:rFonts w:ascii="Arial" w:hAnsi="Arial" w:cs="Arial"/>
                <w:sz w:val="18"/>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75A3201F" w14:textId="77777777" w:rsidR="003C6E17" w:rsidRPr="004368C5" w:rsidRDefault="003C6E17">
            <w:pPr>
              <w:jc w:val="center"/>
              <w:rPr>
                <w:rFonts w:ascii="Arial" w:hAnsi="Arial" w:cs="Arial"/>
                <w:sz w:val="18"/>
              </w:rPr>
            </w:pPr>
            <w:r w:rsidRPr="004368C5">
              <w:rPr>
                <w:rFonts w:ascii="Arial" w:hAnsi="Arial" w:cs="Arial"/>
                <w:sz w:val="18"/>
              </w:rPr>
              <w:t xml:space="preserve">Intact </w:t>
            </w:r>
            <w:proofErr w:type="spellStart"/>
            <w:r w:rsidRPr="004368C5">
              <w:rPr>
                <w:rFonts w:ascii="Arial" w:hAnsi="Arial" w:cs="Arial"/>
                <w:sz w:val="18"/>
              </w:rPr>
              <w:t>Prefault</w:t>
            </w:r>
            <w:proofErr w:type="spellEnd"/>
            <w:r w:rsidRPr="004368C5">
              <w:rPr>
                <w:rFonts w:ascii="Arial" w:hAnsi="Arial" w:cs="Arial"/>
                <w:sz w:val="18"/>
              </w:rPr>
              <w:t xml:space="preserve"> Loading</w:t>
            </w:r>
          </w:p>
          <w:p w14:paraId="0E144D09" w14:textId="77777777" w:rsidR="003C6E17" w:rsidRPr="004368C5" w:rsidRDefault="003C6E17">
            <w:pPr>
              <w:jc w:val="center"/>
              <w:rPr>
                <w:rFonts w:ascii="Arial" w:hAnsi="Arial" w:cs="Arial"/>
                <w:sz w:val="18"/>
              </w:rPr>
            </w:pPr>
            <w:r w:rsidRPr="004368C5">
              <w:rPr>
                <w:rFonts w:ascii="Arial" w:hAnsi="Arial" w:cs="Arial"/>
                <w:sz w:val="18"/>
              </w:rPr>
              <w:t xml:space="preserve">Condition (MVA) </w:t>
            </w:r>
          </w:p>
        </w:tc>
        <w:tc>
          <w:tcPr>
            <w:tcW w:w="2127" w:type="dxa"/>
            <w:tcBorders>
              <w:top w:val="single" w:sz="4" w:space="0" w:color="auto"/>
              <w:left w:val="single" w:sz="4" w:space="0" w:color="auto"/>
              <w:bottom w:val="single" w:sz="4" w:space="0" w:color="auto"/>
              <w:right w:val="single" w:sz="4" w:space="0" w:color="auto"/>
            </w:tcBorders>
            <w:vAlign w:val="center"/>
          </w:tcPr>
          <w:p w14:paraId="3BDC0AD7" w14:textId="77777777" w:rsidR="003C6E17" w:rsidRPr="004368C5" w:rsidRDefault="003C6E17">
            <w:pPr>
              <w:jc w:val="center"/>
              <w:rPr>
                <w:rFonts w:ascii="Arial" w:hAnsi="Arial" w:cs="Arial"/>
                <w:sz w:val="18"/>
              </w:rPr>
            </w:pPr>
            <w:r w:rsidRPr="004368C5">
              <w:rPr>
                <w:rFonts w:ascii="Arial" w:hAnsi="Arial" w:cs="Arial"/>
                <w:sz w:val="18"/>
              </w:rPr>
              <w:t>Maximum Post Fault Loading Condition for 5 Seconds (MVA)</w:t>
            </w:r>
          </w:p>
        </w:tc>
        <w:tc>
          <w:tcPr>
            <w:tcW w:w="2126" w:type="dxa"/>
            <w:tcBorders>
              <w:top w:val="single" w:sz="4" w:space="0" w:color="auto"/>
              <w:left w:val="single" w:sz="4" w:space="0" w:color="auto"/>
              <w:bottom w:val="single" w:sz="4" w:space="0" w:color="auto"/>
              <w:right w:val="single" w:sz="4" w:space="0" w:color="auto"/>
            </w:tcBorders>
            <w:vAlign w:val="center"/>
          </w:tcPr>
          <w:p w14:paraId="0398B945" w14:textId="77777777" w:rsidR="003C6E17" w:rsidRPr="004368C5" w:rsidRDefault="003C6E17">
            <w:pPr>
              <w:jc w:val="center"/>
              <w:rPr>
                <w:rFonts w:ascii="Arial" w:hAnsi="Arial" w:cs="Arial"/>
                <w:sz w:val="18"/>
              </w:rPr>
            </w:pPr>
            <w:r w:rsidRPr="004368C5">
              <w:rPr>
                <w:rFonts w:ascii="Arial" w:hAnsi="Arial" w:cs="Arial"/>
                <w:sz w:val="18"/>
              </w:rPr>
              <w:t>Maximum Post Fault Loading for 30 Seconds (MVA)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083368" w14:textId="77777777" w:rsidR="003C6E17" w:rsidRPr="004368C5" w:rsidRDefault="003C6E17">
            <w:pPr>
              <w:jc w:val="center"/>
              <w:rPr>
                <w:rFonts w:ascii="Arial" w:hAnsi="Arial" w:cs="Arial"/>
                <w:sz w:val="18"/>
              </w:rPr>
            </w:pPr>
            <w:r w:rsidRPr="004368C5">
              <w:rPr>
                <w:rFonts w:ascii="Arial" w:hAnsi="Arial" w:cs="Arial"/>
                <w:sz w:val="18"/>
              </w:rPr>
              <w:t>Maximum Post Fault Loading Condition Steady State (MVA)</w:t>
            </w:r>
          </w:p>
        </w:tc>
      </w:tr>
      <w:tr w:rsidR="003C6E17" w:rsidRPr="000351E0" w14:paraId="0AFB8692" w14:textId="77777777">
        <w:trPr>
          <w:trHeight w:val="660"/>
        </w:trPr>
        <w:tc>
          <w:tcPr>
            <w:tcW w:w="1867" w:type="dxa"/>
            <w:tcBorders>
              <w:top w:val="single" w:sz="4" w:space="0" w:color="auto"/>
              <w:left w:val="single" w:sz="4" w:space="0" w:color="auto"/>
              <w:bottom w:val="single" w:sz="4" w:space="0" w:color="auto"/>
              <w:right w:val="single" w:sz="4" w:space="0" w:color="auto"/>
            </w:tcBorders>
            <w:vAlign w:val="center"/>
          </w:tcPr>
          <w:p w14:paraId="475E0DB9" w14:textId="77777777" w:rsidR="003C6E17" w:rsidRPr="004368C5" w:rsidRDefault="003C6E17">
            <w:pPr>
              <w:jc w:val="center"/>
              <w:rPr>
                <w:rFonts w:ascii="Arial" w:hAnsi="Arial" w:cs="Arial"/>
                <w:sz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E41508A" w14:textId="77777777" w:rsidR="003C6E17" w:rsidRPr="004368C5" w:rsidRDefault="003C6E17">
            <w:pPr>
              <w:jc w:val="center"/>
              <w:rPr>
                <w:rFonts w:ascii="Arial" w:hAnsi="Arial" w:cs="Arial"/>
                <w:sz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ABBB246" w14:textId="77777777" w:rsidR="003C6E17" w:rsidRPr="004368C5" w:rsidRDefault="003C6E17">
            <w:pPr>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DB2EFE2" w14:textId="77777777" w:rsidR="003C6E17" w:rsidRPr="004368C5" w:rsidRDefault="003C6E17">
            <w:pPr>
              <w:jc w:val="center"/>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4A9A3BE" w14:textId="77777777" w:rsidR="003C6E17" w:rsidRPr="004368C5" w:rsidRDefault="003C6E17">
            <w:pPr>
              <w:jc w:val="center"/>
              <w:rPr>
                <w:rFonts w:ascii="Arial" w:hAnsi="Arial" w:cs="Arial"/>
                <w:sz w:val="18"/>
              </w:rPr>
            </w:pPr>
          </w:p>
        </w:tc>
      </w:tr>
      <w:tr w:rsidR="003C6E17" w:rsidRPr="000351E0" w14:paraId="35F3583C" w14:textId="77777777">
        <w:trPr>
          <w:trHeight w:val="637"/>
        </w:trPr>
        <w:tc>
          <w:tcPr>
            <w:tcW w:w="1867" w:type="dxa"/>
            <w:tcBorders>
              <w:top w:val="single" w:sz="4" w:space="0" w:color="auto"/>
              <w:left w:val="single" w:sz="4" w:space="0" w:color="auto"/>
              <w:bottom w:val="single" w:sz="4" w:space="0" w:color="auto"/>
              <w:right w:val="single" w:sz="4" w:space="0" w:color="auto"/>
            </w:tcBorders>
            <w:vAlign w:val="center"/>
          </w:tcPr>
          <w:p w14:paraId="6E663AA5" w14:textId="77777777" w:rsidR="003C6E17" w:rsidRPr="004368C5" w:rsidRDefault="003C6E17">
            <w:pPr>
              <w:jc w:val="center"/>
              <w:rPr>
                <w:rFonts w:ascii="Arial" w:hAnsi="Arial" w:cs="Arial"/>
                <w:sz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62E4C134" w14:textId="77777777" w:rsidR="003C6E17" w:rsidRPr="004368C5" w:rsidRDefault="003C6E17">
            <w:pPr>
              <w:jc w:val="center"/>
              <w:rPr>
                <w:rFonts w:ascii="Arial" w:hAnsi="Arial" w:cs="Arial"/>
                <w:sz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7CD4CC11" w14:textId="77777777" w:rsidR="003C6E17" w:rsidRPr="004368C5" w:rsidRDefault="003C6E17">
            <w:pPr>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AA5A2C3" w14:textId="77777777" w:rsidR="003C6E17" w:rsidRPr="004368C5" w:rsidRDefault="003C6E17">
            <w:pPr>
              <w:jc w:val="center"/>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F61CC9D" w14:textId="77777777" w:rsidR="003C6E17" w:rsidRPr="004368C5" w:rsidRDefault="003C6E17">
            <w:pPr>
              <w:jc w:val="center"/>
              <w:rPr>
                <w:rFonts w:ascii="Arial" w:hAnsi="Arial" w:cs="Arial"/>
                <w:sz w:val="18"/>
              </w:rPr>
            </w:pPr>
          </w:p>
        </w:tc>
      </w:tr>
    </w:tbl>
    <w:p w14:paraId="538CCE49" w14:textId="77777777" w:rsidR="003C6E17" w:rsidRDefault="003C6E17" w:rsidP="003C6E17">
      <w:pPr>
        <w:rPr>
          <w:rFonts w:ascii="Arial" w:hAnsi="Arial" w:cs="Arial"/>
        </w:rPr>
      </w:pPr>
    </w:p>
    <w:p w14:paraId="5BD2B437" w14:textId="77777777" w:rsidR="003C6E17" w:rsidRDefault="003C6E17" w:rsidP="003C6E17">
      <w:pPr>
        <w:rPr>
          <w:rFonts w:ascii="Arial" w:hAnsi="Arial" w:cs="Arial"/>
        </w:rPr>
      </w:pPr>
    </w:p>
    <w:p w14:paraId="3D5878D3" w14:textId="77777777" w:rsidR="003C6E17" w:rsidRDefault="003C6E17" w:rsidP="003C6E17">
      <w:pPr>
        <w:rPr>
          <w:rFonts w:ascii="Arial" w:hAnsi="Arial" w:cs="Arial"/>
        </w:rPr>
      </w:pPr>
    </w:p>
    <w:p w14:paraId="061FFE23" w14:textId="77777777" w:rsidR="003C6E17" w:rsidRDefault="003C6E17" w:rsidP="003C6E17">
      <w:pPr>
        <w:rPr>
          <w:rFonts w:ascii="Arial" w:hAnsi="Arial" w:cs="Arial"/>
        </w:rPr>
      </w:pPr>
    </w:p>
    <w:p w14:paraId="14654322" w14:textId="77777777" w:rsidR="003C6E17" w:rsidRDefault="003C6E17" w:rsidP="003C6E17">
      <w:pPr>
        <w:rPr>
          <w:rFonts w:ascii="Arial" w:hAnsi="Arial" w:cs="Arial"/>
        </w:rPr>
      </w:pPr>
    </w:p>
    <w:p w14:paraId="0BCD2E98" w14:textId="77777777" w:rsidR="003C6E17" w:rsidRDefault="003C6E17" w:rsidP="003C6E17">
      <w:pPr>
        <w:rPr>
          <w:rFonts w:ascii="Arial" w:hAnsi="Arial" w:cs="Arial"/>
        </w:rPr>
      </w:pPr>
    </w:p>
    <w:p w14:paraId="59813C62" w14:textId="77777777" w:rsidR="003C6E17" w:rsidRDefault="003C6E17" w:rsidP="003C6E17">
      <w:pPr>
        <w:rPr>
          <w:rFonts w:ascii="Arial" w:hAnsi="Arial" w:cs="Arial"/>
        </w:rPr>
      </w:pPr>
    </w:p>
    <w:p w14:paraId="4DF65A29" w14:textId="77777777" w:rsidR="003C6E17" w:rsidRDefault="003C6E17" w:rsidP="003C6E17">
      <w:pPr>
        <w:rPr>
          <w:rFonts w:ascii="Arial" w:hAnsi="Arial" w:cs="Arial"/>
        </w:rPr>
      </w:pPr>
    </w:p>
    <w:p w14:paraId="7EEDB992" w14:textId="77777777" w:rsidR="003C6E17" w:rsidRDefault="003C6E17" w:rsidP="003C6E17">
      <w:pPr>
        <w:rPr>
          <w:rFonts w:ascii="Arial" w:hAnsi="Arial" w:cs="Arial"/>
        </w:rPr>
      </w:pPr>
    </w:p>
    <w:p w14:paraId="00F51EB6" w14:textId="77777777" w:rsidR="003C6E17" w:rsidRDefault="003C6E17" w:rsidP="003C6E17">
      <w:pPr>
        <w:rPr>
          <w:rFonts w:ascii="Arial" w:hAnsi="Arial" w:cs="Arial"/>
        </w:rPr>
      </w:pPr>
    </w:p>
    <w:p w14:paraId="56A7EB95" w14:textId="77777777" w:rsidR="003C6E17" w:rsidRDefault="003C6E17" w:rsidP="003C6E17">
      <w:pPr>
        <w:rPr>
          <w:rFonts w:ascii="Arial" w:hAnsi="Arial" w:cs="Arial"/>
        </w:rPr>
      </w:pPr>
    </w:p>
    <w:p w14:paraId="03058734" w14:textId="77777777" w:rsidR="003C6E17" w:rsidRDefault="003C6E17" w:rsidP="003C6E17">
      <w:pPr>
        <w:rPr>
          <w:rFonts w:ascii="Arial" w:hAnsi="Arial" w:cs="Arial"/>
        </w:rPr>
      </w:pPr>
    </w:p>
    <w:p w14:paraId="06208D31" w14:textId="77777777" w:rsidR="003C6E17" w:rsidRDefault="003C6E17" w:rsidP="003C6E17">
      <w:pPr>
        <w:rPr>
          <w:rFonts w:ascii="Arial" w:hAnsi="Arial" w:cs="Arial"/>
        </w:rPr>
      </w:pPr>
    </w:p>
    <w:p w14:paraId="29D5463B" w14:textId="77777777" w:rsidR="003C6E17" w:rsidRPr="00F61502" w:rsidRDefault="003C6E17" w:rsidP="003C6E17">
      <w:pPr>
        <w:rPr>
          <w:rFonts w:ascii="Arial" w:hAnsi="Arial" w:cs="Arial"/>
        </w:rPr>
      </w:pPr>
    </w:p>
    <w:p w14:paraId="75F3FD18" w14:textId="77777777" w:rsidR="003C6E17" w:rsidRPr="00F61502" w:rsidRDefault="003C6E17" w:rsidP="003C6E17">
      <w:pPr>
        <w:autoSpaceDE w:val="0"/>
        <w:autoSpaceDN w:val="0"/>
        <w:adjustRightInd w:val="0"/>
        <w:jc w:val="both"/>
        <w:rPr>
          <w:rFonts w:ascii="Arial" w:hAnsi="Arial" w:cs="Arial"/>
        </w:rPr>
      </w:pPr>
    </w:p>
    <w:p w14:paraId="2C41711A" w14:textId="77777777" w:rsidR="003C6E17" w:rsidRPr="00F61502" w:rsidRDefault="003C6E17" w:rsidP="003C6E17">
      <w:pPr>
        <w:autoSpaceDE w:val="0"/>
        <w:autoSpaceDN w:val="0"/>
        <w:adjustRightInd w:val="0"/>
        <w:jc w:val="both"/>
        <w:rPr>
          <w:rFonts w:ascii="Arial" w:hAnsi="Arial" w:cs="Arial"/>
          <w:i/>
        </w:rPr>
      </w:pPr>
      <w:r w:rsidRPr="00F61502">
        <w:rPr>
          <w:rFonts w:ascii="Arial" w:hAnsi="Arial" w:cs="Arial"/>
          <w:i/>
          <w:highlight w:val="yellow"/>
        </w:rPr>
        <w:t>Insert as many combinations as required to cater for all eventualities.  For further advice consult the SO Network Capability - GB System Operability Team</w:t>
      </w:r>
      <w:r w:rsidRPr="00F61502">
        <w:rPr>
          <w:rFonts w:ascii="Arial" w:hAnsi="Arial" w:cs="Arial"/>
          <w:i/>
        </w:rPr>
        <w:t xml:space="preserve"> </w:t>
      </w:r>
    </w:p>
    <w:p w14:paraId="659CB98D" w14:textId="77777777" w:rsidR="003C6E17" w:rsidRPr="00F61502" w:rsidRDefault="003C6E17" w:rsidP="003C6E17">
      <w:pPr>
        <w:autoSpaceDE w:val="0"/>
        <w:autoSpaceDN w:val="0"/>
        <w:adjustRightInd w:val="0"/>
        <w:jc w:val="both"/>
        <w:rPr>
          <w:rFonts w:ascii="Arial" w:hAnsi="Arial" w:cs="Arial"/>
        </w:rPr>
      </w:pPr>
    </w:p>
    <w:tbl>
      <w:tblPr>
        <w:tblpPr w:leftFromText="180" w:rightFromText="180" w:vertAnchor="text" w:horzAnchor="margin" w:tblpXSpec="center" w:tblpY="3"/>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833"/>
        <w:gridCol w:w="2896"/>
      </w:tblGrid>
      <w:tr w:rsidR="003C6E17" w:rsidRPr="00F61502" w14:paraId="657AEE55" w14:textId="77777777">
        <w:trPr>
          <w:trHeight w:val="580"/>
        </w:trPr>
        <w:tc>
          <w:tcPr>
            <w:tcW w:w="3478" w:type="dxa"/>
            <w:vMerge w:val="restart"/>
            <w:tcBorders>
              <w:top w:val="single" w:sz="4" w:space="0" w:color="auto"/>
              <w:left w:val="single" w:sz="4" w:space="0" w:color="auto"/>
              <w:bottom w:val="single" w:sz="4" w:space="0" w:color="auto"/>
              <w:right w:val="single" w:sz="4" w:space="0" w:color="auto"/>
            </w:tcBorders>
            <w:vAlign w:val="center"/>
            <w:hideMark/>
          </w:tcPr>
          <w:p w14:paraId="48873E86" w14:textId="77777777" w:rsidR="003C6E17" w:rsidRPr="00F61502" w:rsidRDefault="003C6E17">
            <w:pPr>
              <w:jc w:val="center"/>
              <w:rPr>
                <w:rFonts w:ascii="Arial" w:hAnsi="Arial" w:cs="Arial"/>
                <w:sz w:val="16"/>
                <w:szCs w:val="16"/>
                <w:lang w:eastAsia="en-US"/>
              </w:rPr>
            </w:pPr>
            <w:r w:rsidRPr="00F61502">
              <w:rPr>
                <w:rFonts w:ascii="Arial" w:hAnsi="Arial" w:cs="Arial"/>
                <w:sz w:val="16"/>
                <w:szCs w:val="16"/>
              </w:rPr>
              <w:t xml:space="preserve">System Conditions </w:t>
            </w:r>
          </w:p>
        </w:tc>
        <w:tc>
          <w:tcPr>
            <w:tcW w:w="5729" w:type="dxa"/>
            <w:gridSpan w:val="2"/>
            <w:tcBorders>
              <w:top w:val="single" w:sz="4" w:space="0" w:color="auto"/>
              <w:left w:val="single" w:sz="4" w:space="0" w:color="auto"/>
              <w:bottom w:val="single" w:sz="4" w:space="0" w:color="auto"/>
              <w:right w:val="single" w:sz="4" w:space="0" w:color="auto"/>
            </w:tcBorders>
            <w:vAlign w:val="center"/>
            <w:hideMark/>
          </w:tcPr>
          <w:p w14:paraId="07766E87" w14:textId="77777777" w:rsidR="003C6E17" w:rsidRPr="00F61502" w:rsidRDefault="003C6E17">
            <w:pPr>
              <w:jc w:val="center"/>
              <w:rPr>
                <w:rFonts w:ascii="Arial" w:hAnsi="Arial" w:cs="Arial"/>
                <w:sz w:val="16"/>
                <w:szCs w:val="16"/>
                <w:lang w:eastAsia="en-US"/>
              </w:rPr>
            </w:pPr>
            <w:r w:rsidRPr="00F61502">
              <w:rPr>
                <w:rFonts w:ascii="Arial" w:hAnsi="Arial" w:cs="Arial"/>
                <w:sz w:val="16"/>
                <w:szCs w:val="16"/>
              </w:rPr>
              <w:t xml:space="preserve">Allowed Export Limits </w:t>
            </w:r>
          </w:p>
        </w:tc>
      </w:tr>
      <w:tr w:rsidR="003C6E17" w:rsidRPr="00F61502" w14:paraId="1B08979F" w14:textId="77777777">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6230C" w14:textId="77777777" w:rsidR="003C6E17" w:rsidRPr="00F61502" w:rsidRDefault="003C6E17">
            <w:pPr>
              <w:rPr>
                <w:rFonts w:ascii="Arial" w:hAnsi="Arial" w:cs="Arial"/>
                <w:sz w:val="16"/>
                <w:szCs w:val="16"/>
                <w:lang w:eastAsia="en-US"/>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444B59FA" w14:textId="77777777" w:rsidR="003C6E17" w:rsidRPr="00F61502" w:rsidRDefault="003C6E17">
            <w:pPr>
              <w:jc w:val="center"/>
              <w:rPr>
                <w:rFonts w:ascii="Arial" w:hAnsi="Arial" w:cs="Arial"/>
                <w:sz w:val="16"/>
                <w:szCs w:val="16"/>
                <w:lang w:eastAsia="en-US"/>
              </w:rPr>
            </w:pPr>
            <w:r w:rsidRPr="00F61502">
              <w:rPr>
                <w:rFonts w:ascii="Arial" w:hAnsi="Arial" w:cs="Arial"/>
                <w:sz w:val="16"/>
                <w:szCs w:val="16"/>
              </w:rPr>
              <w:t xml:space="preserve">Intact </w:t>
            </w:r>
            <w:proofErr w:type="gramStart"/>
            <w:r w:rsidRPr="00F61502">
              <w:rPr>
                <w:rFonts w:ascii="Arial" w:hAnsi="Arial" w:cs="Arial"/>
                <w:sz w:val="16"/>
                <w:szCs w:val="16"/>
              </w:rPr>
              <w:t>Pre</w:t>
            </w:r>
            <w:r>
              <w:rPr>
                <w:rFonts w:ascii="Arial" w:hAnsi="Arial" w:cs="Arial"/>
                <w:sz w:val="16"/>
                <w:szCs w:val="16"/>
              </w:rPr>
              <w:t>-</w:t>
            </w:r>
            <w:r w:rsidRPr="00F61502">
              <w:rPr>
                <w:rFonts w:ascii="Arial" w:hAnsi="Arial" w:cs="Arial"/>
                <w:sz w:val="16"/>
                <w:szCs w:val="16"/>
              </w:rPr>
              <w:t>fault</w:t>
            </w:r>
            <w:proofErr w:type="gramEnd"/>
            <w:r w:rsidRPr="00F61502">
              <w:rPr>
                <w:rFonts w:ascii="Arial" w:hAnsi="Arial" w:cs="Arial"/>
                <w:sz w:val="16"/>
                <w:szCs w:val="16"/>
              </w:rPr>
              <w:t xml:space="preserve"> loading Conditions (MVA) </w:t>
            </w:r>
          </w:p>
        </w:tc>
        <w:tc>
          <w:tcPr>
            <w:tcW w:w="2896" w:type="dxa"/>
            <w:tcBorders>
              <w:top w:val="single" w:sz="4" w:space="0" w:color="auto"/>
              <w:left w:val="single" w:sz="4" w:space="0" w:color="auto"/>
              <w:bottom w:val="single" w:sz="4" w:space="0" w:color="auto"/>
              <w:right w:val="single" w:sz="4" w:space="0" w:color="auto"/>
            </w:tcBorders>
            <w:vAlign w:val="center"/>
            <w:hideMark/>
          </w:tcPr>
          <w:p w14:paraId="19C7A4C3" w14:textId="77777777" w:rsidR="003C6E17" w:rsidRPr="00F61502" w:rsidRDefault="003C6E17">
            <w:pPr>
              <w:jc w:val="center"/>
              <w:rPr>
                <w:rFonts w:ascii="Arial" w:hAnsi="Arial" w:cs="Arial"/>
                <w:sz w:val="16"/>
                <w:szCs w:val="16"/>
                <w:lang w:eastAsia="en-US"/>
              </w:rPr>
            </w:pPr>
            <w:r w:rsidRPr="00F61502">
              <w:rPr>
                <w:rFonts w:ascii="Arial" w:hAnsi="Arial" w:cs="Arial"/>
                <w:sz w:val="16"/>
                <w:szCs w:val="16"/>
              </w:rPr>
              <w:t>Maximum Post fault loading Conditions (MVA)</w:t>
            </w:r>
          </w:p>
        </w:tc>
      </w:tr>
      <w:tr w:rsidR="003C6E17" w:rsidRPr="00F61502" w14:paraId="75EB4B95" w14:textId="77777777">
        <w:trPr>
          <w:trHeight w:val="660"/>
        </w:trPr>
        <w:tc>
          <w:tcPr>
            <w:tcW w:w="3478" w:type="dxa"/>
            <w:tcBorders>
              <w:top w:val="single" w:sz="4" w:space="0" w:color="auto"/>
              <w:left w:val="single" w:sz="4" w:space="0" w:color="auto"/>
              <w:bottom w:val="single" w:sz="4" w:space="0" w:color="auto"/>
              <w:right w:val="single" w:sz="4" w:space="0" w:color="auto"/>
            </w:tcBorders>
            <w:vAlign w:val="center"/>
          </w:tcPr>
          <w:p w14:paraId="33AD6CE1" w14:textId="77777777" w:rsidR="003C6E17" w:rsidRPr="00F61502" w:rsidRDefault="003C6E17">
            <w:pPr>
              <w:jc w:val="center"/>
              <w:rPr>
                <w:rFonts w:ascii="Arial" w:hAnsi="Arial" w:cs="Arial"/>
                <w:i/>
                <w:sz w:val="16"/>
                <w:szCs w:val="16"/>
                <w:lang w:eastAsia="en-US"/>
              </w:rPr>
            </w:pPr>
            <w:r w:rsidRPr="00F61502">
              <w:rPr>
                <w:rFonts w:ascii="Arial" w:hAnsi="Arial" w:cs="Arial"/>
                <w:i/>
                <w:sz w:val="16"/>
                <w:szCs w:val="16"/>
                <w:highlight w:val="yellow"/>
                <w:lang w:eastAsia="en-US"/>
              </w:rPr>
              <w:t>(add example)</w:t>
            </w:r>
          </w:p>
        </w:tc>
        <w:tc>
          <w:tcPr>
            <w:tcW w:w="2833" w:type="dxa"/>
            <w:tcBorders>
              <w:top w:val="single" w:sz="4" w:space="0" w:color="auto"/>
              <w:left w:val="single" w:sz="4" w:space="0" w:color="auto"/>
              <w:bottom w:val="single" w:sz="4" w:space="0" w:color="auto"/>
              <w:right w:val="single" w:sz="4" w:space="0" w:color="auto"/>
            </w:tcBorders>
            <w:vAlign w:val="center"/>
          </w:tcPr>
          <w:p w14:paraId="1F36BD78" w14:textId="77777777" w:rsidR="003C6E17" w:rsidRPr="00F61502" w:rsidRDefault="003C6E17">
            <w:pPr>
              <w:jc w:val="center"/>
              <w:rPr>
                <w:rFonts w:ascii="Arial" w:hAnsi="Arial" w:cs="Arial"/>
                <w:sz w:val="16"/>
                <w:szCs w:val="16"/>
                <w:lang w:eastAsia="en-US"/>
              </w:rPr>
            </w:pPr>
          </w:p>
        </w:tc>
        <w:tc>
          <w:tcPr>
            <w:tcW w:w="2896" w:type="dxa"/>
            <w:tcBorders>
              <w:top w:val="single" w:sz="4" w:space="0" w:color="auto"/>
              <w:left w:val="single" w:sz="4" w:space="0" w:color="auto"/>
              <w:bottom w:val="single" w:sz="4" w:space="0" w:color="auto"/>
              <w:right w:val="single" w:sz="4" w:space="0" w:color="auto"/>
            </w:tcBorders>
            <w:vAlign w:val="center"/>
          </w:tcPr>
          <w:p w14:paraId="120F743F" w14:textId="77777777" w:rsidR="003C6E17" w:rsidRPr="00F61502" w:rsidRDefault="003C6E17">
            <w:pPr>
              <w:jc w:val="center"/>
              <w:rPr>
                <w:rFonts w:ascii="Arial" w:hAnsi="Arial" w:cs="Arial"/>
                <w:sz w:val="16"/>
                <w:szCs w:val="16"/>
                <w:lang w:eastAsia="en-US"/>
              </w:rPr>
            </w:pPr>
          </w:p>
        </w:tc>
      </w:tr>
      <w:tr w:rsidR="003C6E17" w:rsidRPr="00F61502" w14:paraId="0CF26462" w14:textId="77777777">
        <w:trPr>
          <w:trHeight w:val="637"/>
        </w:trPr>
        <w:tc>
          <w:tcPr>
            <w:tcW w:w="3478" w:type="dxa"/>
            <w:tcBorders>
              <w:top w:val="single" w:sz="4" w:space="0" w:color="auto"/>
              <w:left w:val="single" w:sz="4" w:space="0" w:color="auto"/>
              <w:bottom w:val="single" w:sz="4" w:space="0" w:color="auto"/>
              <w:right w:val="single" w:sz="4" w:space="0" w:color="auto"/>
            </w:tcBorders>
            <w:vAlign w:val="center"/>
          </w:tcPr>
          <w:p w14:paraId="5EBF83E5" w14:textId="77777777" w:rsidR="003C6E17" w:rsidRPr="00F61502" w:rsidRDefault="003C6E17">
            <w:pPr>
              <w:jc w:val="center"/>
              <w:rPr>
                <w:rFonts w:ascii="Arial" w:hAnsi="Arial" w:cs="Arial"/>
                <w:sz w:val="16"/>
                <w:szCs w:val="16"/>
                <w:lang w:eastAsia="en-US"/>
              </w:rPr>
            </w:pPr>
          </w:p>
        </w:tc>
        <w:tc>
          <w:tcPr>
            <w:tcW w:w="2833" w:type="dxa"/>
            <w:tcBorders>
              <w:top w:val="single" w:sz="4" w:space="0" w:color="auto"/>
              <w:left w:val="single" w:sz="4" w:space="0" w:color="auto"/>
              <w:bottom w:val="single" w:sz="4" w:space="0" w:color="auto"/>
              <w:right w:val="single" w:sz="4" w:space="0" w:color="auto"/>
            </w:tcBorders>
            <w:vAlign w:val="center"/>
          </w:tcPr>
          <w:p w14:paraId="7433D044" w14:textId="77777777" w:rsidR="003C6E17" w:rsidRPr="00F61502" w:rsidRDefault="003C6E17">
            <w:pPr>
              <w:jc w:val="center"/>
              <w:rPr>
                <w:rFonts w:ascii="Arial" w:hAnsi="Arial" w:cs="Arial"/>
                <w:sz w:val="16"/>
                <w:szCs w:val="16"/>
                <w:lang w:eastAsia="en-US"/>
              </w:rPr>
            </w:pPr>
          </w:p>
        </w:tc>
        <w:tc>
          <w:tcPr>
            <w:tcW w:w="2896" w:type="dxa"/>
            <w:tcBorders>
              <w:top w:val="single" w:sz="4" w:space="0" w:color="auto"/>
              <w:left w:val="single" w:sz="4" w:space="0" w:color="auto"/>
              <w:bottom w:val="single" w:sz="4" w:space="0" w:color="auto"/>
              <w:right w:val="single" w:sz="4" w:space="0" w:color="auto"/>
            </w:tcBorders>
            <w:vAlign w:val="center"/>
          </w:tcPr>
          <w:p w14:paraId="02C9A603" w14:textId="77777777" w:rsidR="003C6E17" w:rsidRPr="00F61502" w:rsidRDefault="003C6E17">
            <w:pPr>
              <w:jc w:val="center"/>
              <w:rPr>
                <w:rFonts w:ascii="Arial" w:hAnsi="Arial" w:cs="Arial"/>
                <w:sz w:val="16"/>
                <w:szCs w:val="16"/>
                <w:lang w:eastAsia="en-US"/>
              </w:rPr>
            </w:pPr>
          </w:p>
        </w:tc>
      </w:tr>
      <w:tr w:rsidR="003C6E17" w:rsidRPr="00F61502" w14:paraId="4ABD339E" w14:textId="77777777">
        <w:trPr>
          <w:trHeight w:val="637"/>
        </w:trPr>
        <w:tc>
          <w:tcPr>
            <w:tcW w:w="3478" w:type="dxa"/>
            <w:tcBorders>
              <w:top w:val="single" w:sz="4" w:space="0" w:color="auto"/>
              <w:left w:val="single" w:sz="4" w:space="0" w:color="auto"/>
              <w:bottom w:val="single" w:sz="4" w:space="0" w:color="auto"/>
              <w:right w:val="single" w:sz="4" w:space="0" w:color="auto"/>
            </w:tcBorders>
            <w:vAlign w:val="center"/>
          </w:tcPr>
          <w:p w14:paraId="4A01CC49" w14:textId="77777777" w:rsidR="003C6E17" w:rsidRPr="00F61502" w:rsidRDefault="003C6E17">
            <w:pPr>
              <w:jc w:val="center"/>
              <w:rPr>
                <w:rFonts w:ascii="Arial" w:hAnsi="Arial" w:cs="Arial"/>
                <w:sz w:val="16"/>
                <w:szCs w:val="16"/>
                <w:lang w:eastAsia="en-US"/>
              </w:rPr>
            </w:pPr>
          </w:p>
        </w:tc>
        <w:tc>
          <w:tcPr>
            <w:tcW w:w="2833" w:type="dxa"/>
            <w:tcBorders>
              <w:top w:val="single" w:sz="4" w:space="0" w:color="auto"/>
              <w:left w:val="single" w:sz="4" w:space="0" w:color="auto"/>
              <w:bottom w:val="single" w:sz="4" w:space="0" w:color="auto"/>
              <w:right w:val="single" w:sz="4" w:space="0" w:color="auto"/>
            </w:tcBorders>
            <w:vAlign w:val="center"/>
          </w:tcPr>
          <w:p w14:paraId="4206DE55" w14:textId="77777777" w:rsidR="003C6E17" w:rsidRPr="00F61502" w:rsidRDefault="003C6E17">
            <w:pPr>
              <w:jc w:val="center"/>
              <w:rPr>
                <w:rFonts w:ascii="Arial" w:hAnsi="Arial" w:cs="Arial"/>
                <w:sz w:val="16"/>
                <w:szCs w:val="16"/>
                <w:lang w:eastAsia="en-US"/>
              </w:rPr>
            </w:pPr>
          </w:p>
        </w:tc>
        <w:tc>
          <w:tcPr>
            <w:tcW w:w="2896" w:type="dxa"/>
            <w:tcBorders>
              <w:top w:val="single" w:sz="4" w:space="0" w:color="auto"/>
              <w:left w:val="single" w:sz="4" w:space="0" w:color="auto"/>
              <w:bottom w:val="single" w:sz="4" w:space="0" w:color="auto"/>
              <w:right w:val="single" w:sz="4" w:space="0" w:color="auto"/>
            </w:tcBorders>
            <w:vAlign w:val="center"/>
          </w:tcPr>
          <w:p w14:paraId="1C8C3AEC" w14:textId="77777777" w:rsidR="003C6E17" w:rsidRPr="00F61502" w:rsidRDefault="003C6E17">
            <w:pPr>
              <w:jc w:val="center"/>
              <w:rPr>
                <w:rFonts w:ascii="Arial" w:hAnsi="Arial" w:cs="Arial"/>
                <w:sz w:val="16"/>
                <w:szCs w:val="16"/>
                <w:lang w:eastAsia="en-US"/>
              </w:rPr>
            </w:pPr>
          </w:p>
        </w:tc>
      </w:tr>
      <w:tr w:rsidR="003C6E17" w:rsidRPr="00F61502" w14:paraId="7B410597" w14:textId="77777777">
        <w:trPr>
          <w:trHeight w:val="637"/>
        </w:trPr>
        <w:tc>
          <w:tcPr>
            <w:tcW w:w="3478" w:type="dxa"/>
            <w:tcBorders>
              <w:top w:val="single" w:sz="4" w:space="0" w:color="auto"/>
              <w:left w:val="single" w:sz="4" w:space="0" w:color="auto"/>
              <w:bottom w:val="single" w:sz="4" w:space="0" w:color="auto"/>
              <w:right w:val="single" w:sz="4" w:space="0" w:color="auto"/>
            </w:tcBorders>
            <w:vAlign w:val="center"/>
          </w:tcPr>
          <w:p w14:paraId="577223F7" w14:textId="77777777" w:rsidR="003C6E17" w:rsidRPr="00F61502" w:rsidRDefault="003C6E17">
            <w:pPr>
              <w:jc w:val="center"/>
              <w:rPr>
                <w:rFonts w:ascii="Arial" w:hAnsi="Arial" w:cs="Arial"/>
                <w:sz w:val="16"/>
                <w:szCs w:val="16"/>
                <w:lang w:eastAsia="en-US"/>
              </w:rPr>
            </w:pPr>
          </w:p>
        </w:tc>
        <w:tc>
          <w:tcPr>
            <w:tcW w:w="2833" w:type="dxa"/>
            <w:tcBorders>
              <w:top w:val="single" w:sz="4" w:space="0" w:color="auto"/>
              <w:left w:val="single" w:sz="4" w:space="0" w:color="auto"/>
              <w:bottom w:val="single" w:sz="4" w:space="0" w:color="auto"/>
              <w:right w:val="single" w:sz="4" w:space="0" w:color="auto"/>
            </w:tcBorders>
            <w:vAlign w:val="center"/>
          </w:tcPr>
          <w:p w14:paraId="50DAA654" w14:textId="77777777" w:rsidR="003C6E17" w:rsidRPr="00F61502" w:rsidRDefault="003C6E17">
            <w:pPr>
              <w:jc w:val="center"/>
              <w:rPr>
                <w:rFonts w:ascii="Arial" w:hAnsi="Arial" w:cs="Arial"/>
                <w:sz w:val="16"/>
                <w:szCs w:val="16"/>
                <w:lang w:eastAsia="en-US"/>
              </w:rPr>
            </w:pPr>
          </w:p>
        </w:tc>
        <w:tc>
          <w:tcPr>
            <w:tcW w:w="2896" w:type="dxa"/>
            <w:tcBorders>
              <w:top w:val="single" w:sz="4" w:space="0" w:color="auto"/>
              <w:left w:val="single" w:sz="4" w:space="0" w:color="auto"/>
              <w:bottom w:val="single" w:sz="4" w:space="0" w:color="auto"/>
              <w:right w:val="single" w:sz="4" w:space="0" w:color="auto"/>
            </w:tcBorders>
            <w:vAlign w:val="center"/>
          </w:tcPr>
          <w:p w14:paraId="6F2BB80F" w14:textId="77777777" w:rsidR="003C6E17" w:rsidRPr="00F61502" w:rsidRDefault="003C6E17">
            <w:pPr>
              <w:jc w:val="center"/>
              <w:rPr>
                <w:rFonts w:ascii="Arial" w:hAnsi="Arial" w:cs="Arial"/>
                <w:sz w:val="16"/>
                <w:szCs w:val="16"/>
                <w:lang w:eastAsia="en-US"/>
              </w:rPr>
            </w:pPr>
          </w:p>
        </w:tc>
      </w:tr>
    </w:tbl>
    <w:p w14:paraId="088072A9" w14:textId="77777777" w:rsidR="003C6E17" w:rsidRPr="00F61502" w:rsidRDefault="003C6E17" w:rsidP="003C6E17">
      <w:pPr>
        <w:autoSpaceDE w:val="0"/>
        <w:autoSpaceDN w:val="0"/>
        <w:adjustRightInd w:val="0"/>
        <w:jc w:val="both"/>
        <w:rPr>
          <w:rFonts w:ascii="Arial" w:hAnsi="Arial" w:cs="Arial"/>
          <w:lang w:eastAsia="en-US"/>
        </w:rPr>
      </w:pPr>
    </w:p>
    <w:p w14:paraId="42BB7A29" w14:textId="77777777" w:rsidR="003C6E17" w:rsidRPr="00F61502" w:rsidRDefault="003C6E17" w:rsidP="003C6E17">
      <w:pPr>
        <w:autoSpaceDE w:val="0"/>
        <w:autoSpaceDN w:val="0"/>
        <w:adjustRightInd w:val="0"/>
        <w:jc w:val="both"/>
        <w:rPr>
          <w:rFonts w:ascii="Arial" w:hAnsi="Arial" w:cs="Arial"/>
        </w:rPr>
      </w:pPr>
    </w:p>
    <w:p w14:paraId="2D4A5CA6" w14:textId="77777777" w:rsidR="003C6E17" w:rsidRPr="00F61502" w:rsidRDefault="003C6E17" w:rsidP="003C6E17">
      <w:pPr>
        <w:autoSpaceDE w:val="0"/>
        <w:autoSpaceDN w:val="0"/>
        <w:adjustRightInd w:val="0"/>
        <w:jc w:val="both"/>
        <w:rPr>
          <w:rFonts w:ascii="Arial" w:hAnsi="Arial" w:cs="Arial"/>
        </w:rPr>
      </w:pPr>
    </w:p>
    <w:p w14:paraId="18D11969" w14:textId="77777777" w:rsidR="003C6E17" w:rsidRPr="00F61502" w:rsidRDefault="003C6E17" w:rsidP="003C6E17">
      <w:pPr>
        <w:autoSpaceDE w:val="0"/>
        <w:autoSpaceDN w:val="0"/>
        <w:adjustRightInd w:val="0"/>
        <w:jc w:val="both"/>
        <w:rPr>
          <w:rFonts w:ascii="Arial" w:hAnsi="Arial" w:cs="Arial"/>
        </w:rPr>
      </w:pPr>
    </w:p>
    <w:p w14:paraId="28C8811A" w14:textId="77777777" w:rsidR="003C6E17" w:rsidRPr="00F61502" w:rsidRDefault="003C6E17" w:rsidP="003C6E17">
      <w:pPr>
        <w:autoSpaceDE w:val="0"/>
        <w:autoSpaceDN w:val="0"/>
        <w:adjustRightInd w:val="0"/>
        <w:jc w:val="both"/>
        <w:rPr>
          <w:rFonts w:ascii="Arial" w:hAnsi="Arial" w:cs="Arial"/>
        </w:rPr>
      </w:pPr>
    </w:p>
    <w:p w14:paraId="2F0D7F83" w14:textId="77777777" w:rsidR="003C6E17" w:rsidRPr="00F61502" w:rsidRDefault="003C6E17" w:rsidP="003C6E17">
      <w:pPr>
        <w:autoSpaceDE w:val="0"/>
        <w:autoSpaceDN w:val="0"/>
        <w:adjustRightInd w:val="0"/>
        <w:jc w:val="both"/>
        <w:rPr>
          <w:rFonts w:ascii="Arial" w:hAnsi="Arial" w:cs="Arial"/>
        </w:rPr>
      </w:pPr>
    </w:p>
    <w:p w14:paraId="33E19FDB" w14:textId="77777777" w:rsidR="003C6E17" w:rsidRPr="00F61502" w:rsidRDefault="003C6E17" w:rsidP="003C6E17">
      <w:pPr>
        <w:autoSpaceDE w:val="0"/>
        <w:autoSpaceDN w:val="0"/>
        <w:adjustRightInd w:val="0"/>
        <w:jc w:val="both"/>
        <w:rPr>
          <w:rFonts w:ascii="Arial" w:hAnsi="Arial" w:cs="Arial"/>
        </w:rPr>
      </w:pPr>
    </w:p>
    <w:p w14:paraId="71BE512C" w14:textId="77777777" w:rsidR="003C6E17" w:rsidRPr="00F61502" w:rsidRDefault="003C6E17" w:rsidP="003C6E17">
      <w:pPr>
        <w:rPr>
          <w:rFonts w:ascii="Arial" w:hAnsi="Arial" w:cs="Arial"/>
        </w:rPr>
      </w:pPr>
    </w:p>
    <w:p w14:paraId="7E256E93" w14:textId="77777777" w:rsidR="00976A4C" w:rsidRPr="00F26AC1" w:rsidRDefault="00976A4C" w:rsidP="00976A4C">
      <w:pPr>
        <w:autoSpaceDE w:val="0"/>
        <w:autoSpaceDN w:val="0"/>
        <w:adjustRightInd w:val="0"/>
        <w:jc w:val="both"/>
        <w:rPr>
          <w:rFonts w:ascii="Arial" w:hAnsi="Arial" w:cs="Arial"/>
          <w:lang w:eastAsia="en-US"/>
        </w:rPr>
      </w:pPr>
    </w:p>
    <w:p w14:paraId="7D0FE613" w14:textId="77777777" w:rsidR="00976A4C" w:rsidRPr="00F26AC1" w:rsidRDefault="00976A4C" w:rsidP="00976A4C">
      <w:pPr>
        <w:autoSpaceDE w:val="0"/>
        <w:autoSpaceDN w:val="0"/>
        <w:adjustRightInd w:val="0"/>
        <w:jc w:val="both"/>
        <w:rPr>
          <w:rFonts w:ascii="Arial" w:hAnsi="Arial" w:cs="Arial"/>
        </w:rPr>
      </w:pPr>
    </w:p>
    <w:p w14:paraId="65FA5DA9" w14:textId="77777777" w:rsidR="00976A4C" w:rsidRPr="00F26AC1" w:rsidRDefault="00976A4C" w:rsidP="00976A4C">
      <w:pPr>
        <w:autoSpaceDE w:val="0"/>
        <w:autoSpaceDN w:val="0"/>
        <w:adjustRightInd w:val="0"/>
        <w:jc w:val="both"/>
        <w:rPr>
          <w:rFonts w:ascii="Arial" w:hAnsi="Arial" w:cs="Arial"/>
        </w:rPr>
      </w:pPr>
    </w:p>
    <w:p w14:paraId="50E818DA" w14:textId="77777777" w:rsidR="00976A4C" w:rsidRPr="00F26AC1" w:rsidRDefault="00976A4C" w:rsidP="00976A4C">
      <w:pPr>
        <w:autoSpaceDE w:val="0"/>
        <w:autoSpaceDN w:val="0"/>
        <w:adjustRightInd w:val="0"/>
        <w:jc w:val="both"/>
        <w:rPr>
          <w:rFonts w:ascii="Arial" w:hAnsi="Arial" w:cs="Arial"/>
        </w:rPr>
      </w:pPr>
    </w:p>
    <w:p w14:paraId="730E31B8" w14:textId="77777777" w:rsidR="00976A4C" w:rsidRPr="00F26AC1" w:rsidRDefault="00976A4C" w:rsidP="00976A4C">
      <w:pPr>
        <w:autoSpaceDE w:val="0"/>
        <w:autoSpaceDN w:val="0"/>
        <w:adjustRightInd w:val="0"/>
        <w:jc w:val="both"/>
        <w:rPr>
          <w:rFonts w:ascii="Arial" w:hAnsi="Arial" w:cs="Arial"/>
        </w:rPr>
      </w:pPr>
    </w:p>
    <w:p w14:paraId="02964779" w14:textId="77777777" w:rsidR="00976A4C" w:rsidRPr="00F26AC1" w:rsidRDefault="00976A4C" w:rsidP="00976A4C">
      <w:pPr>
        <w:autoSpaceDE w:val="0"/>
        <w:autoSpaceDN w:val="0"/>
        <w:adjustRightInd w:val="0"/>
        <w:jc w:val="both"/>
        <w:rPr>
          <w:rFonts w:ascii="Arial" w:hAnsi="Arial" w:cs="Arial"/>
        </w:rPr>
      </w:pPr>
    </w:p>
    <w:p w14:paraId="5A40A886" w14:textId="77777777" w:rsidR="00976A4C" w:rsidRPr="00F26AC1" w:rsidRDefault="00976A4C" w:rsidP="00976A4C">
      <w:pPr>
        <w:autoSpaceDE w:val="0"/>
        <w:autoSpaceDN w:val="0"/>
        <w:adjustRightInd w:val="0"/>
        <w:jc w:val="both"/>
        <w:rPr>
          <w:rFonts w:ascii="Arial" w:hAnsi="Arial" w:cs="Arial"/>
        </w:rPr>
      </w:pPr>
    </w:p>
    <w:p w14:paraId="7D8E0607" w14:textId="77777777" w:rsidR="00976A4C" w:rsidRPr="00F26AC1" w:rsidRDefault="00976A4C" w:rsidP="00B4642F">
      <w:pPr>
        <w:autoSpaceDE w:val="0"/>
        <w:autoSpaceDN w:val="0"/>
        <w:adjustRightInd w:val="0"/>
        <w:jc w:val="both"/>
        <w:rPr>
          <w:rFonts w:ascii="Arial" w:hAnsi="Arial" w:cs="Arial"/>
        </w:rPr>
      </w:pPr>
    </w:p>
    <w:p w14:paraId="20984E28" w14:textId="77777777" w:rsidR="00B4642F" w:rsidRPr="00F26AC1" w:rsidRDefault="00B4642F" w:rsidP="00B4642F">
      <w:pPr>
        <w:rPr>
          <w:rFonts w:ascii="Arial" w:hAnsi="Arial" w:cs="Arial"/>
        </w:rPr>
      </w:pPr>
    </w:p>
    <w:p w14:paraId="2B5F0315" w14:textId="77777777" w:rsidR="00B4642F" w:rsidRPr="00F26AC1" w:rsidRDefault="00B4642F" w:rsidP="00B4642F">
      <w:pPr>
        <w:rPr>
          <w:rFonts w:ascii="Arial" w:hAnsi="Arial" w:cs="Arial"/>
          <w:color w:val="FF0000"/>
        </w:rPr>
        <w:sectPr w:rsidR="00B4642F" w:rsidRPr="00F26AC1" w:rsidSect="00CE24A8">
          <w:type w:val="oddPage"/>
          <w:pgSz w:w="16836" w:h="11904" w:orient="landscape" w:code="9"/>
          <w:pgMar w:top="1418" w:right="1418" w:bottom="1418" w:left="1418" w:header="720" w:footer="720" w:gutter="0"/>
          <w:cols w:space="720"/>
        </w:sectPr>
      </w:pPr>
    </w:p>
    <w:p w14:paraId="725717E9" w14:textId="77777777" w:rsidR="00FE125A" w:rsidRPr="00F26AC1" w:rsidRDefault="00FE125A" w:rsidP="009E4836">
      <w:pPr>
        <w:jc w:val="center"/>
        <w:rPr>
          <w:rFonts w:ascii="Arial" w:hAnsi="Arial" w:cs="Arial"/>
          <w:b/>
          <w:u w:val="single"/>
        </w:rPr>
      </w:pPr>
      <w:r w:rsidRPr="00F26AC1">
        <w:rPr>
          <w:rFonts w:ascii="Arial" w:hAnsi="Arial" w:cs="Arial"/>
          <w:b/>
          <w:u w:val="single"/>
        </w:rPr>
        <w:lastRenderedPageBreak/>
        <w:t>APPENDIX F4</w:t>
      </w:r>
    </w:p>
    <w:p w14:paraId="123D49D2" w14:textId="77777777" w:rsidR="00447FE6" w:rsidRPr="00F26AC1" w:rsidRDefault="00447FE6">
      <w:pPr>
        <w:jc w:val="center"/>
        <w:rPr>
          <w:rFonts w:ascii="Arial" w:hAnsi="Arial" w:cs="Arial"/>
          <w:b/>
          <w:u w:val="single"/>
        </w:rPr>
      </w:pPr>
    </w:p>
    <w:p w14:paraId="5445C0A6" w14:textId="77777777" w:rsidR="00FE125A" w:rsidRPr="00F26AC1" w:rsidRDefault="00FE125A">
      <w:pPr>
        <w:jc w:val="center"/>
        <w:rPr>
          <w:rFonts w:ascii="Arial" w:hAnsi="Arial" w:cs="Arial"/>
          <w:b/>
          <w:u w:val="single"/>
        </w:rPr>
      </w:pPr>
      <w:r w:rsidRPr="00F26AC1">
        <w:rPr>
          <w:rFonts w:ascii="Arial" w:hAnsi="Arial" w:cs="Arial"/>
          <w:b/>
          <w:u w:val="single"/>
        </w:rPr>
        <w:t>SITE SPECIFIC TECHNICAL CONDITIONS</w:t>
      </w:r>
    </w:p>
    <w:p w14:paraId="12FC8576" w14:textId="77777777" w:rsidR="00FE125A" w:rsidRPr="00F26AC1" w:rsidRDefault="00FE125A">
      <w:pPr>
        <w:jc w:val="center"/>
        <w:rPr>
          <w:rFonts w:ascii="Arial" w:hAnsi="Arial" w:cs="Arial"/>
        </w:rPr>
      </w:pPr>
      <w:r w:rsidRPr="00F26AC1">
        <w:rPr>
          <w:rFonts w:ascii="Arial" w:hAnsi="Arial" w:cs="Arial"/>
          <w:b/>
          <w:u w:val="single"/>
        </w:rPr>
        <w:t>RELAY SETTINGS &amp; PROTECTION</w:t>
      </w:r>
    </w:p>
    <w:p w14:paraId="7C98BB95" w14:textId="77777777" w:rsidR="00FE125A" w:rsidRPr="00F26AC1" w:rsidRDefault="00FE125A">
      <w:pPr>
        <w:jc w:val="both"/>
        <w:rPr>
          <w:rFonts w:ascii="Arial" w:hAnsi="Arial" w:cs="Arial"/>
        </w:rPr>
      </w:pPr>
    </w:p>
    <w:tbl>
      <w:tblPr>
        <w:tblW w:w="0" w:type="auto"/>
        <w:tblLook w:val="01E0" w:firstRow="1" w:lastRow="1" w:firstColumn="1" w:lastColumn="1" w:noHBand="0" w:noVBand="0"/>
      </w:tblPr>
      <w:tblGrid>
        <w:gridCol w:w="4516"/>
        <w:gridCol w:w="4505"/>
      </w:tblGrid>
      <w:tr w:rsidR="008C0317" w:rsidRPr="00F26AC1" w14:paraId="6D97F29F" w14:textId="77777777" w:rsidTr="00427DF8">
        <w:trPr>
          <w:trHeight w:val="489"/>
        </w:trPr>
        <w:tc>
          <w:tcPr>
            <w:tcW w:w="4618" w:type="dxa"/>
          </w:tcPr>
          <w:p w14:paraId="0A613A6B" w14:textId="77777777" w:rsidR="008C0317" w:rsidRPr="00F26AC1" w:rsidRDefault="008C0317" w:rsidP="00427DF8">
            <w:pPr>
              <w:jc w:val="both"/>
              <w:rPr>
                <w:rFonts w:ascii="Arial" w:hAnsi="Arial" w:cs="Arial"/>
              </w:rPr>
            </w:pPr>
            <w:r w:rsidRPr="00F26AC1">
              <w:rPr>
                <w:rFonts w:ascii="Arial" w:hAnsi="Arial" w:cs="Arial"/>
              </w:rPr>
              <w:t>User:</w:t>
            </w:r>
          </w:p>
        </w:tc>
        <w:tc>
          <w:tcPr>
            <w:tcW w:w="4619" w:type="dxa"/>
          </w:tcPr>
          <w:p w14:paraId="4F0AD4F1"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r w:rsidR="008C0317" w:rsidRPr="00F26AC1" w14:paraId="18197CC7" w14:textId="77777777" w:rsidTr="00427DF8">
        <w:trPr>
          <w:trHeight w:val="489"/>
        </w:trPr>
        <w:tc>
          <w:tcPr>
            <w:tcW w:w="4618" w:type="dxa"/>
          </w:tcPr>
          <w:p w14:paraId="7943AC21" w14:textId="77777777" w:rsidR="008C0317" w:rsidRPr="00F26AC1" w:rsidRDefault="008C0317" w:rsidP="00427DF8">
            <w:pPr>
              <w:jc w:val="both"/>
              <w:rPr>
                <w:rFonts w:ascii="Arial" w:hAnsi="Arial" w:cs="Arial"/>
              </w:rPr>
            </w:pPr>
            <w:r w:rsidRPr="00F26AC1">
              <w:rPr>
                <w:rFonts w:ascii="Arial" w:hAnsi="Arial" w:cs="Arial"/>
              </w:rPr>
              <w:t>Type of User</w:t>
            </w:r>
          </w:p>
        </w:tc>
        <w:tc>
          <w:tcPr>
            <w:tcW w:w="4619" w:type="dxa"/>
          </w:tcPr>
          <w:p w14:paraId="342F5D42" w14:textId="77777777" w:rsidR="008C0317" w:rsidRPr="00F26AC1" w:rsidRDefault="008C0317" w:rsidP="00427DF8">
            <w:pPr>
              <w:jc w:val="both"/>
              <w:rPr>
                <w:rFonts w:ascii="Arial" w:hAnsi="Arial" w:cs="Arial"/>
                <w:color w:val="FF0000"/>
              </w:rPr>
            </w:pPr>
            <w:r w:rsidRPr="00F26AC1">
              <w:rPr>
                <w:rFonts w:ascii="Arial" w:hAnsi="Arial" w:cs="Arial"/>
                <w:color w:val="FF0000"/>
              </w:rPr>
              <w:t>EU Code User</w:t>
            </w:r>
          </w:p>
        </w:tc>
      </w:tr>
      <w:tr w:rsidR="008C0317" w:rsidRPr="00F26AC1" w14:paraId="70512A82" w14:textId="77777777" w:rsidTr="00427DF8">
        <w:trPr>
          <w:trHeight w:val="489"/>
        </w:trPr>
        <w:tc>
          <w:tcPr>
            <w:tcW w:w="4618" w:type="dxa"/>
          </w:tcPr>
          <w:p w14:paraId="24D4A2EE" w14:textId="77777777" w:rsidR="008C0317" w:rsidRPr="00F26AC1" w:rsidRDefault="008C0317" w:rsidP="00427DF8">
            <w:pPr>
              <w:jc w:val="both"/>
              <w:rPr>
                <w:rFonts w:ascii="Arial" w:hAnsi="Arial" w:cs="Arial"/>
              </w:rPr>
            </w:pPr>
            <w:r w:rsidRPr="00F26AC1">
              <w:rPr>
                <w:rFonts w:ascii="Arial" w:hAnsi="Arial" w:cs="Arial"/>
              </w:rPr>
              <w:t>Connection Site:</w:t>
            </w:r>
          </w:p>
        </w:tc>
        <w:tc>
          <w:tcPr>
            <w:tcW w:w="4619" w:type="dxa"/>
          </w:tcPr>
          <w:p w14:paraId="0C7B46A0"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bl>
    <w:p w14:paraId="74D8BAE1" w14:textId="77777777" w:rsidR="00384E8E" w:rsidRPr="00F26AC1" w:rsidRDefault="00384E8E" w:rsidP="002740F1">
      <w:pPr>
        <w:jc w:val="both"/>
        <w:rPr>
          <w:rFonts w:ascii="Arial" w:hAnsi="Arial" w:cs="Arial"/>
        </w:rPr>
      </w:pPr>
    </w:p>
    <w:p w14:paraId="39863B1B" w14:textId="77777777" w:rsidR="00FE125A" w:rsidRPr="00F26AC1" w:rsidRDefault="00FE125A">
      <w:pPr>
        <w:jc w:val="both"/>
        <w:rPr>
          <w:rFonts w:ascii="Arial" w:hAnsi="Arial" w:cs="Arial"/>
        </w:rPr>
      </w:pPr>
      <w:r w:rsidRPr="00F26AC1">
        <w:rPr>
          <w:rFonts w:ascii="Arial" w:hAnsi="Arial" w:cs="Arial"/>
          <w:b/>
        </w:rPr>
        <w:t>Relay Settings &amp; Protection</w:t>
      </w:r>
    </w:p>
    <w:p w14:paraId="3A37819E" w14:textId="529D66EC" w:rsidR="00FE125A" w:rsidRPr="00F26AC1" w:rsidRDefault="007818A4">
      <w:pPr>
        <w:jc w:val="both"/>
        <w:rPr>
          <w:rFonts w:ascii="Arial" w:hAnsi="Arial" w:cs="Arial"/>
          <w:i/>
        </w:rPr>
      </w:pPr>
      <w:r w:rsidRPr="00F26AC1">
        <w:rPr>
          <w:rFonts w:ascii="Arial" w:hAnsi="Arial" w:cs="Arial"/>
          <w:i/>
          <w:highlight w:val="yellow"/>
        </w:rPr>
        <w:t>The TO</w:t>
      </w:r>
      <w:r w:rsidR="003E389A" w:rsidRPr="00F26AC1">
        <w:rPr>
          <w:rFonts w:ascii="Arial" w:hAnsi="Arial" w:cs="Arial"/>
          <w:i/>
          <w:highlight w:val="yellow"/>
        </w:rPr>
        <w:t xml:space="preserve"> must ensure that any requirements for protection are consistent with the Design Specification Investment Proposal and checked by construction or the relevant TO.</w:t>
      </w:r>
    </w:p>
    <w:p w14:paraId="7E74570C" w14:textId="77777777" w:rsidR="00686C1E" w:rsidRPr="00F26AC1" w:rsidRDefault="00686C1E">
      <w:pPr>
        <w:jc w:val="both"/>
        <w:rPr>
          <w:rFonts w:ascii="Arial" w:hAnsi="Arial" w:cs="Arial"/>
        </w:rPr>
      </w:pPr>
    </w:p>
    <w:p w14:paraId="503C6098" w14:textId="5344022B" w:rsidR="00686C1E" w:rsidRPr="00F26AC1" w:rsidRDefault="00686C1E" w:rsidP="00802AB5">
      <w:pPr>
        <w:pStyle w:val="ListParagraph"/>
        <w:numPr>
          <w:ilvl w:val="0"/>
          <w:numId w:val="22"/>
        </w:numPr>
        <w:ind w:left="720"/>
        <w:jc w:val="both"/>
        <w:rPr>
          <w:rFonts w:ascii="Arial" w:hAnsi="Arial" w:cs="Arial"/>
          <w:sz w:val="20"/>
          <w:szCs w:val="20"/>
        </w:rPr>
      </w:pPr>
      <w:r w:rsidRPr="00F26AC1">
        <w:rPr>
          <w:rFonts w:ascii="Arial" w:hAnsi="Arial" w:cs="Arial"/>
          <w:sz w:val="20"/>
          <w:szCs w:val="20"/>
          <w:u w:val="single"/>
        </w:rPr>
        <w:t>Relay Settings</w:t>
      </w:r>
    </w:p>
    <w:p w14:paraId="37527D2A" w14:textId="77777777" w:rsidR="00686C1E" w:rsidRPr="00F26AC1" w:rsidRDefault="00686C1E" w:rsidP="00686C1E">
      <w:pPr>
        <w:ind w:left="720"/>
        <w:jc w:val="both"/>
        <w:rPr>
          <w:rFonts w:ascii="Arial" w:hAnsi="Arial" w:cs="Arial"/>
        </w:rPr>
      </w:pPr>
      <w:r w:rsidRPr="00F26AC1">
        <w:rPr>
          <w:rFonts w:ascii="Arial" w:hAnsi="Arial" w:cs="Arial"/>
        </w:rPr>
        <w:t>(</w:t>
      </w:r>
      <w:r w:rsidR="00EF67C6" w:rsidRPr="00F26AC1">
        <w:rPr>
          <w:rFonts w:ascii="Arial" w:hAnsi="Arial" w:cs="Arial"/>
        </w:rPr>
        <w:t>E</w:t>
      </w:r>
      <w:r w:rsidRPr="00F26AC1">
        <w:rPr>
          <w:rFonts w:ascii="Arial" w:hAnsi="Arial" w:cs="Arial"/>
        </w:rPr>
        <w:t>CC.6.2.</w:t>
      </w:r>
      <w:r w:rsidR="003E389A" w:rsidRPr="00F26AC1">
        <w:rPr>
          <w:rFonts w:ascii="Arial" w:hAnsi="Arial" w:cs="Arial"/>
        </w:rPr>
        <w:t>3.4</w:t>
      </w:r>
      <w:r w:rsidR="001F349E" w:rsidRPr="00F26AC1">
        <w:rPr>
          <w:rFonts w:ascii="Arial" w:hAnsi="Arial" w:cs="Arial"/>
        </w:rPr>
        <w:t>, ECC.6.2.3.6, ECC.6.2.3.7</w:t>
      </w:r>
      <w:r w:rsidRPr="00F26AC1">
        <w:rPr>
          <w:rFonts w:ascii="Arial" w:hAnsi="Arial" w:cs="Arial"/>
        </w:rPr>
        <w:t>)</w:t>
      </w:r>
    </w:p>
    <w:p w14:paraId="729874D8" w14:textId="77777777" w:rsidR="00686C1E" w:rsidRPr="00F26AC1" w:rsidRDefault="00686C1E" w:rsidP="00B4642F">
      <w:pPr>
        <w:ind w:left="720"/>
        <w:jc w:val="both"/>
        <w:rPr>
          <w:rFonts w:ascii="Arial" w:hAnsi="Arial" w:cs="Arial"/>
        </w:rPr>
      </w:pPr>
    </w:p>
    <w:p w14:paraId="5DC77256" w14:textId="77777777" w:rsidR="00686C1E" w:rsidRPr="00F26AC1" w:rsidRDefault="00686C1E" w:rsidP="00802AB5">
      <w:pPr>
        <w:spacing w:after="120"/>
        <w:ind w:left="720"/>
        <w:jc w:val="both"/>
        <w:rPr>
          <w:rFonts w:ascii="Arial" w:hAnsi="Arial" w:cs="Arial"/>
        </w:rPr>
      </w:pPr>
      <w:r w:rsidRPr="00F26AC1">
        <w:rPr>
          <w:rFonts w:ascii="Arial" w:hAnsi="Arial" w:cs="Arial"/>
        </w:rPr>
        <w:t xml:space="preserve">The </w:t>
      </w:r>
      <w:r w:rsidR="00D03E6B" w:rsidRPr="00F26AC1">
        <w:rPr>
          <w:rFonts w:ascii="Arial" w:hAnsi="Arial" w:cs="Arial"/>
        </w:rPr>
        <w:t xml:space="preserve">EU Code </w:t>
      </w:r>
      <w:r w:rsidRPr="00F26AC1">
        <w:rPr>
          <w:rFonts w:ascii="Arial" w:hAnsi="Arial" w:cs="Arial"/>
        </w:rPr>
        <w:t xml:space="preserve">User shall complete the attached blank protection schedule pro-forma (Schedule 1 of this </w:t>
      </w:r>
      <w:r w:rsidR="00E67668" w:rsidRPr="00F26AC1">
        <w:rPr>
          <w:rFonts w:ascii="Arial" w:hAnsi="Arial" w:cs="Arial"/>
        </w:rPr>
        <w:t xml:space="preserve">Appendix). The </w:t>
      </w:r>
      <w:r w:rsidR="00D03E6B" w:rsidRPr="00F26AC1">
        <w:rPr>
          <w:rFonts w:ascii="Arial" w:hAnsi="Arial" w:cs="Arial"/>
        </w:rPr>
        <w:t xml:space="preserve">EU Code </w:t>
      </w:r>
      <w:r w:rsidR="00E67668" w:rsidRPr="00F26AC1">
        <w:rPr>
          <w:rFonts w:ascii="Arial" w:hAnsi="Arial" w:cs="Arial"/>
        </w:rPr>
        <w:t>User shall submit the protection coordination report and</w:t>
      </w:r>
      <w:r w:rsidRPr="00F26AC1">
        <w:rPr>
          <w:rFonts w:ascii="Arial" w:hAnsi="Arial" w:cs="Arial"/>
        </w:rPr>
        <w:t xml:space="preserve"> settings on its plant for agreement with The Company and the Relevant Transmission Licensee. This shall include details of the following:</w:t>
      </w:r>
    </w:p>
    <w:p w14:paraId="3553D5A1" w14:textId="22CE1EE1" w:rsidR="00686C1E" w:rsidRPr="00F26AC1" w:rsidRDefault="00686C1E" w:rsidP="00802AB5">
      <w:pPr>
        <w:pStyle w:val="ListParagraph"/>
        <w:numPr>
          <w:ilvl w:val="0"/>
          <w:numId w:val="19"/>
        </w:numPr>
        <w:spacing w:after="120"/>
        <w:ind w:hanging="720"/>
        <w:jc w:val="both"/>
        <w:rPr>
          <w:rFonts w:ascii="Arial" w:hAnsi="Arial" w:cs="Arial"/>
          <w:sz w:val="20"/>
          <w:szCs w:val="20"/>
        </w:rPr>
      </w:pPr>
      <w:r w:rsidRPr="00F26AC1">
        <w:rPr>
          <w:rFonts w:ascii="Arial" w:hAnsi="Arial" w:cs="Arial"/>
          <w:sz w:val="20"/>
          <w:szCs w:val="20"/>
        </w:rPr>
        <w:t>Circuit diagrams of both ac connections and tripping for the purposes of interpreting the schedule</w:t>
      </w:r>
      <w:r w:rsidR="003E389A" w:rsidRPr="00F26AC1">
        <w:rPr>
          <w:rFonts w:ascii="Arial" w:hAnsi="Arial" w:cs="Arial"/>
          <w:sz w:val="20"/>
          <w:szCs w:val="20"/>
        </w:rPr>
        <w:t>.</w:t>
      </w:r>
    </w:p>
    <w:p w14:paraId="6C3746A5" w14:textId="69BC42D2" w:rsidR="00686C1E" w:rsidRPr="00F26AC1" w:rsidRDefault="00E67668" w:rsidP="00802AB5">
      <w:pPr>
        <w:pStyle w:val="ListParagraph"/>
        <w:numPr>
          <w:ilvl w:val="0"/>
          <w:numId w:val="19"/>
        </w:numPr>
        <w:spacing w:after="120"/>
        <w:ind w:hanging="720"/>
        <w:jc w:val="both"/>
        <w:rPr>
          <w:rFonts w:ascii="Arial" w:hAnsi="Arial" w:cs="Arial"/>
          <w:sz w:val="20"/>
          <w:szCs w:val="20"/>
        </w:rPr>
      </w:pPr>
      <w:r w:rsidRPr="00F26AC1">
        <w:rPr>
          <w:rFonts w:ascii="Arial" w:hAnsi="Arial" w:cs="Arial"/>
          <w:sz w:val="20"/>
          <w:szCs w:val="20"/>
        </w:rPr>
        <w:t>Protection co-ordination report confirming compliance with the applicable clauses of the Grid Code</w:t>
      </w:r>
      <w:r w:rsidRPr="00F26AC1">
        <w:rPr>
          <w:rFonts w:ascii="Arial" w:hAnsi="Arial" w:cs="Arial"/>
          <w:color w:val="1F497D"/>
          <w:sz w:val="20"/>
          <w:szCs w:val="20"/>
        </w:rPr>
        <w:t xml:space="preserve"> </w:t>
      </w:r>
      <w:r w:rsidRPr="00F26AC1">
        <w:rPr>
          <w:rFonts w:ascii="Arial" w:hAnsi="Arial" w:cs="Arial"/>
          <w:sz w:val="20"/>
          <w:szCs w:val="20"/>
        </w:rPr>
        <w:t>Connection Conditions. The report shall also show how co-ordination with the Transmission Owner’s existing system backup protection is achieved including proposed bac</w:t>
      </w:r>
      <w:r w:rsidR="00B4642F" w:rsidRPr="00F26AC1">
        <w:rPr>
          <w:rFonts w:ascii="Arial" w:hAnsi="Arial" w:cs="Arial"/>
          <w:sz w:val="20"/>
          <w:szCs w:val="20"/>
        </w:rPr>
        <w:t>k-up protection grading curves.</w:t>
      </w:r>
    </w:p>
    <w:p w14:paraId="1F9E1AE2" w14:textId="582CBF98" w:rsidR="00686C1E" w:rsidRPr="00F26AC1" w:rsidRDefault="00686C1E" w:rsidP="00802AB5">
      <w:pPr>
        <w:pStyle w:val="ListParagraph"/>
        <w:numPr>
          <w:ilvl w:val="0"/>
          <w:numId w:val="19"/>
        </w:numPr>
        <w:spacing w:after="120"/>
        <w:ind w:hanging="720"/>
        <w:jc w:val="both"/>
        <w:rPr>
          <w:rFonts w:ascii="Arial" w:hAnsi="Arial" w:cs="Arial"/>
          <w:sz w:val="20"/>
          <w:szCs w:val="20"/>
        </w:rPr>
      </w:pPr>
      <w:r w:rsidRPr="00F26AC1">
        <w:rPr>
          <w:rFonts w:ascii="Arial" w:hAnsi="Arial" w:cs="Arial"/>
          <w:sz w:val="20"/>
          <w:szCs w:val="20"/>
        </w:rPr>
        <w:t>Details of the Protection Dependabi</w:t>
      </w:r>
      <w:r w:rsidR="003E389A" w:rsidRPr="00F26AC1">
        <w:rPr>
          <w:rFonts w:ascii="Arial" w:hAnsi="Arial" w:cs="Arial"/>
          <w:sz w:val="20"/>
          <w:szCs w:val="20"/>
        </w:rPr>
        <w:t>lity Index per protected zone.</w:t>
      </w:r>
    </w:p>
    <w:p w14:paraId="5A96EC04" w14:textId="528D37EF" w:rsidR="00686C1E" w:rsidRPr="00F26AC1" w:rsidRDefault="00686C1E" w:rsidP="00B4642F">
      <w:pPr>
        <w:ind w:left="720"/>
        <w:jc w:val="both"/>
        <w:rPr>
          <w:rFonts w:ascii="Arial" w:hAnsi="Arial" w:cs="Arial"/>
        </w:rPr>
      </w:pPr>
      <w:r w:rsidRPr="00F26AC1">
        <w:rPr>
          <w:rFonts w:ascii="Arial" w:hAnsi="Arial" w:cs="Arial"/>
        </w:rPr>
        <w:t>Not less than 3 months before the Commissioning Programme Commencement Date</w:t>
      </w:r>
      <w:r w:rsidR="003E389A" w:rsidRPr="00F26AC1">
        <w:rPr>
          <w:rFonts w:ascii="Arial" w:hAnsi="Arial" w:cs="Arial"/>
        </w:rPr>
        <w:t xml:space="preserve"> (as defined in the CUSC) </w:t>
      </w:r>
      <w:r w:rsidRPr="00F26AC1">
        <w:rPr>
          <w:rFonts w:ascii="Arial" w:hAnsi="Arial" w:cs="Arial"/>
        </w:rPr>
        <w:t xml:space="preserve">for the agreed works, the </w:t>
      </w:r>
      <w:r w:rsidR="00D03E6B" w:rsidRPr="00F26AC1">
        <w:rPr>
          <w:rFonts w:ascii="Arial" w:hAnsi="Arial" w:cs="Arial"/>
        </w:rPr>
        <w:t xml:space="preserve">EU Code </w:t>
      </w:r>
      <w:r w:rsidRPr="00F26AC1">
        <w:rPr>
          <w:rFonts w:ascii="Arial" w:hAnsi="Arial" w:cs="Arial"/>
        </w:rPr>
        <w:t xml:space="preserve">User shall have agreed the protection settings on the </w:t>
      </w:r>
      <w:r w:rsidR="00D03E6B" w:rsidRPr="00F26AC1">
        <w:rPr>
          <w:rFonts w:ascii="Arial" w:hAnsi="Arial" w:cs="Arial"/>
        </w:rPr>
        <w:t xml:space="preserve">EU Code </w:t>
      </w:r>
      <w:r w:rsidRPr="00F26AC1">
        <w:rPr>
          <w:rFonts w:ascii="Arial" w:hAnsi="Arial" w:cs="Arial"/>
        </w:rPr>
        <w:t>User’s equipment with The Company</w:t>
      </w:r>
      <w:r w:rsidR="00472383" w:rsidRPr="00F26AC1">
        <w:rPr>
          <w:rFonts w:ascii="Arial" w:hAnsi="Arial" w:cs="Arial"/>
        </w:rPr>
        <w:t xml:space="preserve"> and the Relevant Transmission Licensee</w:t>
      </w:r>
      <w:r w:rsidR="001F349E" w:rsidRPr="00F26AC1">
        <w:rPr>
          <w:rFonts w:ascii="Arial" w:hAnsi="Arial" w:cs="Arial"/>
        </w:rPr>
        <w:t xml:space="preserve"> in accordance with ECC.6.2.3.6</w:t>
      </w:r>
      <w:r w:rsidRPr="00F26AC1">
        <w:rPr>
          <w:rFonts w:ascii="Arial" w:hAnsi="Arial" w:cs="Arial"/>
        </w:rPr>
        <w:t xml:space="preserve">. </w:t>
      </w:r>
      <w:r w:rsidR="00B4642F" w:rsidRPr="00F26AC1">
        <w:rPr>
          <w:rFonts w:ascii="Arial" w:hAnsi="Arial" w:cs="Arial"/>
        </w:rPr>
        <w:t xml:space="preserve"> </w:t>
      </w:r>
      <w:r w:rsidRPr="00F26AC1">
        <w:rPr>
          <w:rFonts w:ascii="Arial" w:hAnsi="Arial" w:cs="Arial"/>
        </w:rPr>
        <w:t>The Company</w:t>
      </w:r>
      <w:r w:rsidR="00472383" w:rsidRPr="00F26AC1">
        <w:rPr>
          <w:rFonts w:ascii="Arial" w:hAnsi="Arial" w:cs="Arial"/>
        </w:rPr>
        <w:t xml:space="preserve"> and the Relevant Transmission Licensee</w:t>
      </w:r>
      <w:r w:rsidRPr="00F26AC1">
        <w:rPr>
          <w:rFonts w:ascii="Arial" w:hAnsi="Arial" w:cs="Arial"/>
        </w:rPr>
        <w:t xml:space="preserve"> shall then finalise the protection settings on </w:t>
      </w:r>
      <w:r w:rsidR="00472383" w:rsidRPr="00F26AC1">
        <w:rPr>
          <w:rFonts w:ascii="Arial" w:hAnsi="Arial" w:cs="Arial"/>
        </w:rPr>
        <w:t xml:space="preserve">Transmission System </w:t>
      </w:r>
      <w:r w:rsidRPr="00F26AC1">
        <w:rPr>
          <w:rFonts w:ascii="Arial" w:hAnsi="Arial" w:cs="Arial"/>
        </w:rPr>
        <w:t>equipment, complete the protection schedule with supporting details where necessary, and supply it to the User.</w:t>
      </w:r>
    </w:p>
    <w:p w14:paraId="6AE94C36" w14:textId="77777777" w:rsidR="00686C1E" w:rsidRPr="00F26AC1" w:rsidRDefault="00686C1E" w:rsidP="00B4642F">
      <w:pPr>
        <w:ind w:left="720"/>
        <w:jc w:val="both"/>
        <w:rPr>
          <w:rFonts w:ascii="Arial" w:hAnsi="Arial" w:cs="Arial"/>
        </w:rPr>
      </w:pPr>
    </w:p>
    <w:p w14:paraId="131DB000" w14:textId="77777777" w:rsidR="00686C1E" w:rsidRPr="00F26AC1" w:rsidRDefault="00686C1E" w:rsidP="00B4642F">
      <w:pPr>
        <w:ind w:left="720"/>
        <w:jc w:val="both"/>
        <w:rPr>
          <w:rFonts w:ascii="Arial" w:hAnsi="Arial" w:cs="Arial"/>
        </w:rPr>
      </w:pPr>
      <w:r w:rsidRPr="00F26AC1">
        <w:rPr>
          <w:rFonts w:ascii="Arial" w:hAnsi="Arial" w:cs="Arial"/>
        </w:rPr>
        <w:t xml:space="preserve">Any subsequent alterations to the protection settings (whether by the </w:t>
      </w:r>
      <w:r w:rsidR="00D03E6B" w:rsidRPr="00F26AC1">
        <w:rPr>
          <w:rFonts w:ascii="Arial" w:hAnsi="Arial" w:cs="Arial"/>
        </w:rPr>
        <w:t xml:space="preserve">EU Code </w:t>
      </w:r>
      <w:r w:rsidRPr="00F26AC1">
        <w:rPr>
          <w:rFonts w:ascii="Arial" w:hAnsi="Arial" w:cs="Arial"/>
        </w:rPr>
        <w:t>User or The Company</w:t>
      </w:r>
      <w:r w:rsidR="00472383" w:rsidRPr="00F26AC1">
        <w:rPr>
          <w:rFonts w:ascii="Arial" w:hAnsi="Arial" w:cs="Arial"/>
        </w:rPr>
        <w:t xml:space="preserve"> or the Relevant Transmission Licensee</w:t>
      </w:r>
      <w:r w:rsidRPr="00F26AC1">
        <w:rPr>
          <w:rFonts w:ascii="Arial" w:hAnsi="Arial" w:cs="Arial"/>
        </w:rPr>
        <w:t xml:space="preserve">) shall be agreed between The Company and the </w:t>
      </w:r>
      <w:r w:rsidR="00D03E6B" w:rsidRPr="00F26AC1">
        <w:rPr>
          <w:rFonts w:ascii="Arial" w:hAnsi="Arial" w:cs="Arial"/>
        </w:rPr>
        <w:t xml:space="preserve">EU Code </w:t>
      </w:r>
      <w:r w:rsidRPr="00F26AC1">
        <w:rPr>
          <w:rFonts w:ascii="Arial" w:hAnsi="Arial" w:cs="Arial"/>
        </w:rPr>
        <w:t>User in accordanc</w:t>
      </w:r>
      <w:r w:rsidR="003E389A" w:rsidRPr="00F26AC1">
        <w:rPr>
          <w:rFonts w:ascii="Arial" w:hAnsi="Arial" w:cs="Arial"/>
        </w:rPr>
        <w:t>e with the Grid Code (</w:t>
      </w:r>
      <w:r w:rsidR="00EF67C6" w:rsidRPr="00F26AC1">
        <w:rPr>
          <w:rFonts w:ascii="Arial" w:hAnsi="Arial" w:cs="Arial"/>
        </w:rPr>
        <w:t>E</w:t>
      </w:r>
      <w:r w:rsidR="003E389A" w:rsidRPr="00F26AC1">
        <w:rPr>
          <w:rFonts w:ascii="Arial" w:hAnsi="Arial" w:cs="Arial"/>
        </w:rPr>
        <w:t>CC.6.2.3.4</w:t>
      </w:r>
      <w:r w:rsidR="001F349E" w:rsidRPr="00F26AC1">
        <w:rPr>
          <w:rFonts w:ascii="Arial" w:hAnsi="Arial" w:cs="Arial"/>
        </w:rPr>
        <w:t xml:space="preserve"> and ECC.6.2.3.7</w:t>
      </w:r>
      <w:r w:rsidRPr="00F26AC1">
        <w:rPr>
          <w:rFonts w:ascii="Arial" w:hAnsi="Arial" w:cs="Arial"/>
        </w:rPr>
        <w:t>).</w:t>
      </w:r>
    </w:p>
    <w:p w14:paraId="74F5B78E" w14:textId="77777777" w:rsidR="00686C1E" w:rsidRPr="00F26AC1" w:rsidRDefault="00686C1E" w:rsidP="00B4642F">
      <w:pPr>
        <w:ind w:left="720"/>
        <w:jc w:val="both"/>
        <w:rPr>
          <w:rFonts w:ascii="Arial" w:hAnsi="Arial" w:cs="Arial"/>
        </w:rPr>
      </w:pPr>
    </w:p>
    <w:p w14:paraId="118FAE56" w14:textId="7D71740D" w:rsidR="00686C1E" w:rsidRPr="00F26AC1" w:rsidRDefault="00686C1E" w:rsidP="00B4642F">
      <w:pPr>
        <w:ind w:left="720"/>
        <w:jc w:val="both"/>
        <w:rPr>
          <w:rFonts w:ascii="Arial" w:hAnsi="Arial" w:cs="Arial"/>
          <w:i/>
        </w:rPr>
      </w:pPr>
      <w:r w:rsidRPr="00F26AC1">
        <w:rPr>
          <w:rFonts w:ascii="Arial" w:hAnsi="Arial" w:cs="Arial"/>
        </w:rPr>
        <w:t xml:space="preserve">No </w:t>
      </w:r>
      <w:r w:rsidR="00D03E6B" w:rsidRPr="00F26AC1">
        <w:rPr>
          <w:rFonts w:ascii="Arial" w:hAnsi="Arial" w:cs="Arial"/>
        </w:rPr>
        <w:t xml:space="preserve">EU Code </w:t>
      </w:r>
      <w:r w:rsidRPr="00F26AC1">
        <w:rPr>
          <w:rFonts w:ascii="Arial" w:hAnsi="Arial" w:cs="Arial"/>
        </w:rPr>
        <w:t>User equipment shall be energised until the protection settings have been finalised. The</w:t>
      </w:r>
      <w:r w:rsidR="00D03E6B" w:rsidRPr="00F26AC1">
        <w:rPr>
          <w:rFonts w:ascii="Arial" w:hAnsi="Arial" w:cs="Arial"/>
        </w:rPr>
        <w:t xml:space="preserve"> EU Code</w:t>
      </w:r>
      <w:r w:rsidRPr="00F26AC1">
        <w:rPr>
          <w:rFonts w:ascii="Arial" w:hAnsi="Arial" w:cs="Arial"/>
        </w:rPr>
        <w:t xml:space="preserve"> User shall agree with </w:t>
      </w:r>
      <w:proofErr w:type="gramStart"/>
      <w:r w:rsidRPr="00F26AC1">
        <w:rPr>
          <w:rFonts w:ascii="Arial" w:hAnsi="Arial" w:cs="Arial"/>
        </w:rPr>
        <w:t>The Company, and</w:t>
      </w:r>
      <w:proofErr w:type="gramEnd"/>
      <w:r w:rsidRPr="00F26AC1">
        <w:rPr>
          <w:rFonts w:ascii="Arial" w:hAnsi="Arial" w:cs="Arial"/>
        </w:rPr>
        <w:t xml:space="preserve"> carry out a combined commissioning programme for the protection systems, and generally, to a minimum standard as specified </w:t>
      </w:r>
      <w:r w:rsidRPr="009163B0">
        <w:rPr>
          <w:rFonts w:ascii="Arial" w:hAnsi="Arial" w:cs="Arial"/>
          <w:color w:val="FF0000"/>
          <w:highlight w:val="yellow"/>
        </w:rPr>
        <w:t>in</w:t>
      </w:r>
      <w:r w:rsidRPr="009163B0">
        <w:rPr>
          <w:rFonts w:ascii="Arial" w:hAnsi="Arial" w:cs="Arial"/>
          <w:color w:val="FF0000"/>
        </w:rPr>
        <w:t xml:space="preserve"> </w:t>
      </w:r>
      <w:r w:rsidRPr="00F26AC1">
        <w:rPr>
          <w:rFonts w:ascii="Arial" w:hAnsi="Arial" w:cs="Arial"/>
          <w:color w:val="FF0000"/>
          <w:highlight w:val="yellow"/>
        </w:rPr>
        <w:t xml:space="preserve">Transmission Procedure (TP) 106 which is available from </w:t>
      </w:r>
      <w:r w:rsidR="0028114B" w:rsidRPr="00F26AC1">
        <w:rPr>
          <w:rFonts w:ascii="Arial" w:hAnsi="Arial" w:cs="Arial"/>
          <w:color w:val="FF0000"/>
          <w:highlight w:val="yellow"/>
        </w:rPr>
        <w:t>t</w:t>
      </w:r>
      <w:r w:rsidRPr="00F26AC1">
        <w:rPr>
          <w:rFonts w:ascii="Arial" w:hAnsi="Arial" w:cs="Arial"/>
          <w:color w:val="FF0000"/>
          <w:highlight w:val="yellow"/>
        </w:rPr>
        <w:t xml:space="preserve">he </w:t>
      </w:r>
      <w:r w:rsidR="0028114B" w:rsidRPr="00F26AC1">
        <w:rPr>
          <w:rFonts w:ascii="Arial" w:hAnsi="Arial" w:cs="Arial"/>
          <w:color w:val="FF0000"/>
          <w:highlight w:val="yellow"/>
        </w:rPr>
        <w:t>Relevant Transmission Licensee</w:t>
      </w:r>
      <w:r w:rsidRPr="00F26AC1">
        <w:rPr>
          <w:rFonts w:ascii="Arial" w:hAnsi="Arial" w:cs="Arial"/>
          <w:color w:val="FF0000"/>
          <w:highlight w:val="yellow"/>
        </w:rPr>
        <w:t xml:space="preserve">’s Extranet.  Access to </w:t>
      </w:r>
      <w:r w:rsidR="0028114B" w:rsidRPr="00F26AC1">
        <w:rPr>
          <w:rFonts w:ascii="Arial" w:hAnsi="Arial" w:cs="Arial"/>
          <w:color w:val="FF0000"/>
          <w:highlight w:val="yellow"/>
        </w:rPr>
        <w:t>t</w:t>
      </w:r>
      <w:r w:rsidRPr="00F26AC1">
        <w:rPr>
          <w:rFonts w:ascii="Arial" w:hAnsi="Arial" w:cs="Arial"/>
          <w:color w:val="FF0000"/>
          <w:highlight w:val="yellow"/>
        </w:rPr>
        <w:t xml:space="preserve">he </w:t>
      </w:r>
      <w:r w:rsidR="0028114B" w:rsidRPr="00F26AC1">
        <w:rPr>
          <w:rFonts w:ascii="Arial" w:hAnsi="Arial" w:cs="Arial"/>
          <w:color w:val="FF0000"/>
          <w:highlight w:val="yellow"/>
        </w:rPr>
        <w:t>Relevant Transmission Licensee</w:t>
      </w:r>
      <w:r w:rsidRPr="00F26AC1">
        <w:rPr>
          <w:rFonts w:ascii="Arial" w:hAnsi="Arial" w:cs="Arial"/>
          <w:color w:val="FF0000"/>
          <w:highlight w:val="yellow"/>
        </w:rPr>
        <w:t xml:space="preserve">’s Extranet can be requested via </w:t>
      </w:r>
      <w:r w:rsidR="0028114B" w:rsidRPr="00F26AC1">
        <w:rPr>
          <w:rFonts w:ascii="Arial" w:hAnsi="Arial" w:cs="Arial"/>
          <w:color w:val="FF0000"/>
          <w:highlight w:val="yellow"/>
        </w:rPr>
        <w:t>em</w:t>
      </w:r>
      <w:r w:rsidRPr="00F26AC1">
        <w:rPr>
          <w:rFonts w:ascii="Arial" w:hAnsi="Arial" w:cs="Arial"/>
          <w:color w:val="FF0000"/>
          <w:highlight w:val="yellow"/>
        </w:rPr>
        <w:t xml:space="preserve">ail </w:t>
      </w:r>
      <w:proofErr w:type="gramStart"/>
      <w:r w:rsidRPr="00F26AC1">
        <w:rPr>
          <w:rFonts w:ascii="Arial" w:hAnsi="Arial" w:cs="Arial"/>
          <w:color w:val="FF0000"/>
          <w:highlight w:val="yellow"/>
        </w:rPr>
        <w:t>to:-</w:t>
      </w:r>
      <w:proofErr w:type="gramEnd"/>
      <w:r w:rsidRPr="00F26AC1">
        <w:rPr>
          <w:rFonts w:ascii="Arial" w:hAnsi="Arial" w:cs="Arial"/>
          <w:color w:val="FF0000"/>
          <w:highlight w:val="yellow"/>
        </w:rPr>
        <w:t xml:space="preserve"> </w:t>
      </w:r>
      <w:r w:rsidRPr="00F26AC1">
        <w:rPr>
          <w:rFonts w:ascii="Arial" w:hAnsi="Arial" w:cs="Arial"/>
          <w:color w:val="0000FF"/>
          <w:highlight w:val="yellow"/>
          <w:u w:val="single"/>
        </w:rPr>
        <w:t>transmission</w:t>
      </w:r>
      <w:hyperlink r:id="rId16" w:history="1">
        <w:r w:rsidRPr="00F26AC1">
          <w:rPr>
            <w:rStyle w:val="Hyperlink"/>
            <w:rFonts w:ascii="Arial" w:hAnsi="Arial" w:cs="Arial"/>
            <w:highlight w:val="yellow"/>
          </w:rPr>
          <w:t>.documentcontrol@nationalgrid.com</w:t>
        </w:r>
      </w:hyperlink>
      <w:r w:rsidRPr="00F26AC1">
        <w:rPr>
          <w:rFonts w:ascii="Arial" w:hAnsi="Arial" w:cs="Arial"/>
          <w:color w:val="FF0000"/>
          <w:highlight w:val="yellow"/>
        </w:rPr>
        <w:t xml:space="preserve">. </w:t>
      </w:r>
      <w:r w:rsidR="00BC31CD" w:rsidRPr="00F26AC1">
        <w:rPr>
          <w:rFonts w:ascii="Arial" w:hAnsi="Arial" w:cs="Arial"/>
          <w:color w:val="FF0000"/>
          <w:highlight w:val="yellow"/>
        </w:rPr>
        <w:t xml:space="preserve">/ </w:t>
      </w:r>
      <w:proofErr w:type="gramStart"/>
      <w:r w:rsidR="00BC31CD" w:rsidRPr="00F26AC1">
        <w:rPr>
          <w:rFonts w:ascii="Arial" w:hAnsi="Arial" w:cs="Arial"/>
          <w:color w:val="FF0000"/>
          <w:highlight w:val="yellow"/>
        </w:rPr>
        <w:t>by</w:t>
      </w:r>
      <w:proofErr w:type="gramEnd"/>
      <w:r w:rsidR="00BC31CD" w:rsidRPr="00F26AC1">
        <w:rPr>
          <w:rFonts w:ascii="Arial" w:hAnsi="Arial" w:cs="Arial"/>
          <w:color w:val="FF0000"/>
          <w:highlight w:val="yellow"/>
        </w:rPr>
        <w:t xml:space="preserve"> the Relevant Transmission </w:t>
      </w:r>
      <w:proofErr w:type="gramStart"/>
      <w:r w:rsidR="00BC31CD" w:rsidRPr="00F26AC1">
        <w:rPr>
          <w:rFonts w:ascii="Arial" w:hAnsi="Arial" w:cs="Arial"/>
          <w:color w:val="FF0000"/>
          <w:highlight w:val="yellow"/>
        </w:rPr>
        <w:t>Licensee</w:t>
      </w:r>
      <w:r w:rsidR="00BC31CD" w:rsidRPr="00F26AC1">
        <w:rPr>
          <w:rFonts w:ascii="Arial" w:hAnsi="Arial" w:cs="Arial"/>
          <w:i/>
          <w:highlight w:val="yellow"/>
        </w:rPr>
        <w:t>.</w:t>
      </w:r>
      <w:r w:rsidR="008D1813" w:rsidRPr="00F26AC1">
        <w:rPr>
          <w:rFonts w:ascii="Arial" w:hAnsi="Arial" w:cs="Arial"/>
          <w:i/>
          <w:highlight w:val="yellow"/>
        </w:rPr>
        <w:t>(</w:t>
      </w:r>
      <w:proofErr w:type="gramEnd"/>
      <w:r w:rsidR="003E389A" w:rsidRPr="00F26AC1">
        <w:rPr>
          <w:rFonts w:ascii="Arial" w:hAnsi="Arial" w:cs="Arial"/>
          <w:i/>
          <w:highlight w:val="yellow"/>
        </w:rPr>
        <w:t>delete as appropriate</w:t>
      </w:r>
      <w:r w:rsidR="008D1813" w:rsidRPr="00F26AC1">
        <w:rPr>
          <w:rFonts w:ascii="Arial" w:hAnsi="Arial" w:cs="Arial"/>
          <w:i/>
          <w:highlight w:val="yellow"/>
        </w:rPr>
        <w:t>)</w:t>
      </w:r>
    </w:p>
    <w:p w14:paraId="501FD483" w14:textId="77777777" w:rsidR="00686C1E" w:rsidRPr="00F26AC1" w:rsidRDefault="00686C1E" w:rsidP="00B4642F">
      <w:pPr>
        <w:ind w:left="720"/>
        <w:jc w:val="both"/>
        <w:rPr>
          <w:rFonts w:ascii="Arial" w:hAnsi="Arial" w:cs="Arial"/>
        </w:rPr>
      </w:pPr>
    </w:p>
    <w:p w14:paraId="77607B3E" w14:textId="731A8E16" w:rsidR="0079254C" w:rsidRPr="00F26AC1" w:rsidRDefault="0079254C" w:rsidP="00802AB5">
      <w:pPr>
        <w:pStyle w:val="ListParagraph"/>
        <w:numPr>
          <w:ilvl w:val="0"/>
          <w:numId w:val="22"/>
        </w:numPr>
        <w:ind w:left="720"/>
        <w:jc w:val="both"/>
        <w:rPr>
          <w:rFonts w:ascii="Arial" w:hAnsi="Arial" w:cs="Arial"/>
          <w:sz w:val="20"/>
          <w:szCs w:val="20"/>
          <w:u w:val="single"/>
        </w:rPr>
      </w:pPr>
      <w:r w:rsidRPr="00F26AC1">
        <w:rPr>
          <w:rFonts w:ascii="Arial" w:hAnsi="Arial" w:cs="Arial"/>
          <w:sz w:val="20"/>
          <w:szCs w:val="20"/>
          <w:u w:val="single"/>
        </w:rPr>
        <w:t>Grid Supply Point Protection Arrangements</w:t>
      </w:r>
    </w:p>
    <w:p w14:paraId="4B64FF58" w14:textId="77777777" w:rsidR="0079254C" w:rsidRPr="00F26AC1" w:rsidRDefault="0079254C" w:rsidP="0079254C">
      <w:pPr>
        <w:ind w:left="720"/>
        <w:jc w:val="both"/>
        <w:rPr>
          <w:rFonts w:ascii="Arial" w:hAnsi="Arial" w:cs="Arial"/>
          <w:sz w:val="22"/>
          <w:szCs w:val="22"/>
        </w:rPr>
      </w:pPr>
      <w:r w:rsidRPr="00F26AC1">
        <w:rPr>
          <w:rFonts w:ascii="Arial" w:hAnsi="Arial" w:cs="Arial"/>
        </w:rPr>
        <w:t>(ECC 6.2.3.1)</w:t>
      </w:r>
    </w:p>
    <w:p w14:paraId="3BCCA74C" w14:textId="77777777" w:rsidR="00802AB5" w:rsidRPr="00F26AC1" w:rsidRDefault="00802AB5" w:rsidP="0079254C">
      <w:pPr>
        <w:ind w:left="720"/>
        <w:jc w:val="both"/>
        <w:rPr>
          <w:rFonts w:ascii="Arial" w:hAnsi="Arial" w:cs="Arial"/>
        </w:rPr>
      </w:pPr>
    </w:p>
    <w:p w14:paraId="56E7B774" w14:textId="67EA21F6" w:rsidR="0079254C" w:rsidRPr="00F26AC1" w:rsidRDefault="0079254C" w:rsidP="0079254C">
      <w:pPr>
        <w:ind w:left="720"/>
        <w:jc w:val="both"/>
        <w:rPr>
          <w:rFonts w:ascii="Arial" w:hAnsi="Arial" w:cs="Arial"/>
        </w:rPr>
      </w:pPr>
      <w:r w:rsidRPr="00F26AC1">
        <w:rPr>
          <w:rFonts w:ascii="Arial" w:hAnsi="Arial" w:cs="Arial"/>
        </w:rPr>
        <w:t xml:space="preserve">For main protection systems, the fault clearance time (from fault inception to circuit breaker arc extinction) for faults on all the EU Code User’s equipment directly connected to </w:t>
      </w:r>
      <w:r w:rsidR="006B7306" w:rsidRPr="00F26AC1">
        <w:rPr>
          <w:rFonts w:ascii="Arial" w:hAnsi="Arial" w:cs="Arial"/>
        </w:rPr>
        <w:t xml:space="preserve">Relevant Transmission Licensee’s </w:t>
      </w:r>
      <w:r w:rsidRPr="00F26AC1">
        <w:rPr>
          <w:rFonts w:ascii="Arial" w:hAnsi="Arial" w:cs="Arial"/>
        </w:rPr>
        <w:t>Transmission System shall meet the following minimum requirement(s): -</w:t>
      </w:r>
    </w:p>
    <w:p w14:paraId="1275BF60" w14:textId="77777777" w:rsidR="0079254C" w:rsidRPr="00F26AC1" w:rsidRDefault="0079254C" w:rsidP="0079254C">
      <w:pPr>
        <w:ind w:left="720"/>
        <w:rPr>
          <w:rFonts w:ascii="Arial" w:hAnsi="Arial" w:cs="Arial"/>
        </w:rPr>
      </w:pPr>
    </w:p>
    <w:p w14:paraId="4A3B7E5F" w14:textId="09D80654" w:rsidR="0079254C" w:rsidRPr="00F26AC1" w:rsidRDefault="0079254C" w:rsidP="0079254C">
      <w:pPr>
        <w:ind w:left="720"/>
        <w:rPr>
          <w:rFonts w:ascii="Arial" w:hAnsi="Arial" w:cs="Arial"/>
          <w:i/>
          <w:iCs/>
        </w:rPr>
      </w:pPr>
      <w:r w:rsidRPr="00F26AC1">
        <w:rPr>
          <w:rFonts w:ascii="Arial" w:hAnsi="Arial" w:cs="Arial"/>
          <w:color w:val="FF0000"/>
        </w:rPr>
        <w:lastRenderedPageBreak/>
        <w:t>[400kV within 80ms or 275kV within 100ms, or 132kV and below within 120ms]</w:t>
      </w:r>
      <w:r w:rsidR="0028114B" w:rsidRPr="00F26AC1">
        <w:rPr>
          <w:rFonts w:ascii="Arial" w:hAnsi="Arial" w:cs="Arial"/>
        </w:rPr>
        <w:t>.</w:t>
      </w:r>
      <w:r w:rsidRPr="00F26AC1">
        <w:rPr>
          <w:rFonts w:ascii="Arial" w:hAnsi="Arial" w:cs="Arial"/>
        </w:rPr>
        <w:t xml:space="preserve"> </w:t>
      </w:r>
      <w:r w:rsidRPr="00F26AC1">
        <w:rPr>
          <w:rFonts w:ascii="Arial" w:hAnsi="Arial" w:cs="Arial"/>
          <w:i/>
          <w:iCs/>
          <w:highlight w:val="yellow"/>
        </w:rPr>
        <w:t>(will vary depending on connection voltage)</w:t>
      </w:r>
    </w:p>
    <w:p w14:paraId="676BDAB3" w14:textId="77777777" w:rsidR="0079254C" w:rsidRPr="00F26AC1" w:rsidRDefault="0079254C" w:rsidP="0079254C">
      <w:pPr>
        <w:ind w:left="720"/>
        <w:rPr>
          <w:rFonts w:ascii="Arial" w:hAnsi="Arial" w:cs="Arial"/>
        </w:rPr>
      </w:pPr>
    </w:p>
    <w:p w14:paraId="2FB1FD37" w14:textId="7EC4F987" w:rsidR="0079254C" w:rsidRPr="00F26AC1" w:rsidRDefault="0079254C" w:rsidP="0079254C">
      <w:pPr>
        <w:ind w:left="720"/>
        <w:jc w:val="both"/>
        <w:rPr>
          <w:rFonts w:ascii="Arial" w:hAnsi="Arial" w:cs="Arial"/>
        </w:rPr>
      </w:pPr>
      <w:r w:rsidRPr="00F26AC1">
        <w:rPr>
          <w:rFonts w:ascii="Arial" w:hAnsi="Arial" w:cs="Arial"/>
          <w:color w:val="FF0000"/>
        </w:rPr>
        <w:t xml:space="preserve">Where </w:t>
      </w:r>
      <w:proofErr w:type="spellStart"/>
      <w:r w:rsidRPr="00F26AC1">
        <w:rPr>
          <w:rFonts w:ascii="Arial" w:hAnsi="Arial" w:cs="Arial"/>
          <w:color w:val="FF0000"/>
        </w:rPr>
        <w:t>intertripping</w:t>
      </w:r>
      <w:proofErr w:type="spellEnd"/>
      <w:r w:rsidRPr="00F26AC1">
        <w:rPr>
          <w:rFonts w:ascii="Arial" w:hAnsi="Arial" w:cs="Arial"/>
          <w:color w:val="FF0000"/>
        </w:rPr>
        <w:t xml:space="preserve"> is required to open circuit breakers, the overall fault clearance time shall not be extended by more than 60ms to allow such </w:t>
      </w:r>
      <w:proofErr w:type="spellStart"/>
      <w:r w:rsidRPr="00F26AC1">
        <w:rPr>
          <w:rFonts w:ascii="Arial" w:hAnsi="Arial" w:cs="Arial"/>
          <w:color w:val="FF0000"/>
        </w:rPr>
        <w:t>intertripping</w:t>
      </w:r>
      <w:proofErr w:type="spellEnd"/>
      <w:r w:rsidRPr="00F26AC1">
        <w:rPr>
          <w:rFonts w:ascii="Arial" w:hAnsi="Arial" w:cs="Arial"/>
          <w:color w:val="FF0000"/>
        </w:rPr>
        <w:t xml:space="preserve"> to operate.</w:t>
      </w:r>
      <w:r w:rsidRPr="00F26AC1">
        <w:rPr>
          <w:rFonts w:ascii="Arial" w:hAnsi="Arial" w:cs="Arial"/>
        </w:rPr>
        <w:t xml:space="preserve"> </w:t>
      </w:r>
      <w:r w:rsidRPr="00F26AC1">
        <w:rPr>
          <w:rFonts w:ascii="Arial" w:hAnsi="Arial" w:cs="Arial"/>
          <w:i/>
          <w:iCs/>
          <w:highlight w:val="yellow"/>
        </w:rPr>
        <w:t>(Only applicable to 400kV and 275kV)</w:t>
      </w:r>
    </w:p>
    <w:p w14:paraId="5A4BE7F1" w14:textId="77777777" w:rsidR="0079254C" w:rsidRPr="00F26AC1" w:rsidRDefault="0079254C" w:rsidP="0079254C">
      <w:pPr>
        <w:ind w:left="720"/>
        <w:jc w:val="both"/>
        <w:rPr>
          <w:rFonts w:ascii="Arial" w:hAnsi="Arial" w:cs="Arial"/>
        </w:rPr>
      </w:pPr>
    </w:p>
    <w:p w14:paraId="2D0DF4E6" w14:textId="20ECFE04" w:rsidR="0079254C" w:rsidRPr="00F26AC1" w:rsidRDefault="0079254C" w:rsidP="0079254C">
      <w:pPr>
        <w:ind w:left="720"/>
        <w:rPr>
          <w:rFonts w:ascii="Arial" w:hAnsi="Arial" w:cs="Arial"/>
          <w:i/>
          <w:iCs/>
        </w:rPr>
      </w:pPr>
      <w:r w:rsidRPr="00F26AC1">
        <w:rPr>
          <w:rFonts w:ascii="Arial" w:hAnsi="Arial" w:cs="Arial"/>
          <w:color w:val="FF0000"/>
        </w:rPr>
        <w:t>The maximum backup fault clearance time at [400kV or 275kV is 300ms, or 132kV and below is 1.5s]</w:t>
      </w:r>
      <w:r w:rsidRPr="00F26AC1">
        <w:rPr>
          <w:rFonts w:ascii="Arial" w:hAnsi="Arial" w:cs="Arial"/>
        </w:rPr>
        <w:t>.</w:t>
      </w:r>
      <w:r w:rsidRPr="00F26AC1">
        <w:rPr>
          <w:rFonts w:ascii="Arial" w:hAnsi="Arial" w:cs="Arial"/>
          <w:iCs/>
        </w:rPr>
        <w:t xml:space="preserve"> </w:t>
      </w:r>
      <w:r w:rsidRPr="00F26AC1">
        <w:rPr>
          <w:rFonts w:ascii="Arial" w:hAnsi="Arial" w:cs="Arial"/>
          <w:i/>
          <w:iCs/>
          <w:highlight w:val="yellow"/>
        </w:rPr>
        <w:t>(</w:t>
      </w:r>
      <w:proofErr w:type="gramStart"/>
      <w:r w:rsidRPr="00F26AC1">
        <w:rPr>
          <w:rFonts w:ascii="Arial" w:hAnsi="Arial" w:cs="Arial"/>
          <w:i/>
          <w:iCs/>
          <w:highlight w:val="yellow"/>
        </w:rPr>
        <w:t>will</w:t>
      </w:r>
      <w:proofErr w:type="gramEnd"/>
      <w:r w:rsidRPr="00F26AC1">
        <w:rPr>
          <w:rFonts w:ascii="Arial" w:hAnsi="Arial" w:cs="Arial"/>
          <w:i/>
          <w:iCs/>
          <w:highlight w:val="yellow"/>
        </w:rPr>
        <w:t xml:space="preserve"> vary depending on connection voltage.)</w:t>
      </w:r>
    </w:p>
    <w:p w14:paraId="665CAB60" w14:textId="77777777" w:rsidR="00CF7E7B" w:rsidRPr="00F26AC1" w:rsidRDefault="00CF7E7B" w:rsidP="00B4642F">
      <w:pPr>
        <w:ind w:left="720"/>
        <w:jc w:val="both"/>
        <w:rPr>
          <w:rFonts w:ascii="Arial" w:hAnsi="Arial" w:cs="Arial"/>
        </w:rPr>
      </w:pPr>
    </w:p>
    <w:p w14:paraId="0C275E1D" w14:textId="792421CB" w:rsidR="00CF7E7B" w:rsidRPr="00F26AC1" w:rsidRDefault="00CF7E7B" w:rsidP="00802AB5">
      <w:pPr>
        <w:pStyle w:val="ListParagraph"/>
        <w:numPr>
          <w:ilvl w:val="0"/>
          <w:numId w:val="22"/>
        </w:numPr>
        <w:ind w:left="720"/>
        <w:jc w:val="both"/>
        <w:rPr>
          <w:rFonts w:ascii="Arial" w:hAnsi="Arial" w:cs="Arial"/>
          <w:sz w:val="20"/>
          <w:szCs w:val="20"/>
          <w:u w:val="single"/>
        </w:rPr>
      </w:pPr>
      <w:r w:rsidRPr="00F26AC1">
        <w:rPr>
          <w:rFonts w:ascii="Arial" w:hAnsi="Arial" w:cs="Arial"/>
          <w:sz w:val="20"/>
          <w:szCs w:val="20"/>
          <w:u w:val="single"/>
        </w:rPr>
        <w:t xml:space="preserve">Engineering Recommendation P24 </w:t>
      </w:r>
      <w:r w:rsidRPr="00F26AC1">
        <w:rPr>
          <w:rFonts w:ascii="Arial" w:hAnsi="Arial" w:cs="Arial"/>
          <w:i/>
          <w:sz w:val="20"/>
          <w:szCs w:val="20"/>
          <w:highlight w:val="yellow"/>
          <w:u w:val="single"/>
        </w:rPr>
        <w:t>(for traction agreements only)</w:t>
      </w:r>
    </w:p>
    <w:p w14:paraId="5D524903" w14:textId="77777777" w:rsidR="00CF7E7B" w:rsidRPr="00F26AC1" w:rsidRDefault="00CF7E7B" w:rsidP="00B4642F">
      <w:pPr>
        <w:ind w:left="720"/>
        <w:jc w:val="both"/>
        <w:rPr>
          <w:rFonts w:ascii="Arial" w:hAnsi="Arial" w:cs="Arial"/>
        </w:rPr>
      </w:pPr>
    </w:p>
    <w:p w14:paraId="67F804A9" w14:textId="7BE7422D" w:rsidR="00CF7E7B" w:rsidRPr="00F26AC1" w:rsidRDefault="00CF7E7B" w:rsidP="00B4642F">
      <w:pPr>
        <w:ind w:left="720"/>
        <w:jc w:val="both"/>
        <w:rPr>
          <w:rFonts w:ascii="Arial" w:hAnsi="Arial" w:cs="Arial"/>
        </w:rPr>
      </w:pPr>
      <w:r w:rsidRPr="00F26AC1">
        <w:rPr>
          <w:rFonts w:ascii="Arial" w:hAnsi="Arial" w:cs="Arial"/>
        </w:rPr>
        <w:t xml:space="preserve">It is proposed that the protection arrangements for the supply point will be generally in accordance with </w:t>
      </w:r>
      <w:r w:rsidRPr="00F26AC1">
        <w:rPr>
          <w:rFonts w:ascii="Arial" w:hAnsi="Arial" w:cs="Arial"/>
          <w:color w:val="FF0000"/>
        </w:rPr>
        <w:t>The Company’s application and settings policy PS(T) 063 and</w:t>
      </w:r>
      <w:r w:rsidR="002503C9" w:rsidRPr="00F26AC1">
        <w:rPr>
          <w:rFonts w:ascii="Arial" w:hAnsi="Arial" w:cs="Arial"/>
        </w:rPr>
        <w:t xml:space="preserve"> </w:t>
      </w:r>
      <w:r w:rsidR="002503C9" w:rsidRPr="00F26AC1">
        <w:rPr>
          <w:rFonts w:ascii="Arial" w:hAnsi="Arial" w:cs="Arial"/>
          <w:i/>
          <w:highlight w:val="yellow"/>
        </w:rPr>
        <w:t>(E&amp;W only)</w:t>
      </w:r>
      <w:r w:rsidRPr="00F26AC1">
        <w:rPr>
          <w:rFonts w:ascii="Arial" w:hAnsi="Arial" w:cs="Arial"/>
        </w:rPr>
        <w:t xml:space="preserve"> Engineering Recommendation P24 “AC Traction Supplies for Network Rail</w:t>
      </w:r>
      <w:r w:rsidR="0099752C" w:rsidRPr="00F26AC1">
        <w:rPr>
          <w:rFonts w:ascii="Arial" w:hAnsi="Arial" w:cs="Arial"/>
        </w:rPr>
        <w:t>.”</w:t>
      </w:r>
    </w:p>
    <w:p w14:paraId="30D7BBE9" w14:textId="19275598" w:rsidR="00CF7E7B" w:rsidRPr="00F26AC1" w:rsidRDefault="00CF7E7B" w:rsidP="00B4642F">
      <w:pPr>
        <w:ind w:left="720"/>
        <w:jc w:val="both"/>
        <w:rPr>
          <w:rFonts w:ascii="Arial" w:hAnsi="Arial" w:cs="Arial"/>
        </w:rPr>
      </w:pPr>
    </w:p>
    <w:p w14:paraId="3E8C4A07" w14:textId="77777777" w:rsidR="001458F6" w:rsidRPr="00F26AC1" w:rsidRDefault="001458F6" w:rsidP="00B4642F">
      <w:pPr>
        <w:ind w:left="720"/>
        <w:jc w:val="both"/>
        <w:rPr>
          <w:rFonts w:ascii="Arial" w:hAnsi="Arial" w:cs="Arial"/>
        </w:rPr>
      </w:pPr>
    </w:p>
    <w:p w14:paraId="5F509E6D" w14:textId="77777777" w:rsidR="00CF7E7B" w:rsidRPr="00F26AC1" w:rsidRDefault="00CF7E7B" w:rsidP="00B4642F">
      <w:pPr>
        <w:ind w:left="720"/>
        <w:jc w:val="both"/>
        <w:rPr>
          <w:rFonts w:ascii="Arial" w:hAnsi="Arial" w:cs="Arial"/>
        </w:rPr>
      </w:pPr>
    </w:p>
    <w:p w14:paraId="60E9BE17" w14:textId="77777777" w:rsidR="00202563" w:rsidRPr="00F26AC1" w:rsidRDefault="00202563" w:rsidP="001632DD">
      <w:pPr>
        <w:rPr>
          <w:rFonts w:ascii="Arial" w:hAnsi="Arial" w:cs="Arial"/>
          <w:color w:val="00B050"/>
        </w:rPr>
        <w:sectPr w:rsidR="00202563" w:rsidRPr="00F26AC1" w:rsidSect="009E4836">
          <w:type w:val="oddPage"/>
          <w:pgSz w:w="11901" w:h="16834" w:code="9"/>
          <w:pgMar w:top="1134" w:right="1440" w:bottom="1418" w:left="1440" w:header="720" w:footer="720" w:gutter="0"/>
          <w:cols w:space="720"/>
          <w:docGrid w:linePitch="272"/>
        </w:sectPr>
      </w:pPr>
    </w:p>
    <w:p w14:paraId="022E6408" w14:textId="77777777" w:rsidR="00E91E27" w:rsidRPr="00F26AC1" w:rsidRDefault="00E91E27" w:rsidP="00E91E27">
      <w:pPr>
        <w:jc w:val="both"/>
        <w:rPr>
          <w:rFonts w:ascii="Arial" w:hAnsi="Arial" w:cs="Arial"/>
          <w:u w:val="single"/>
        </w:rPr>
      </w:pPr>
      <w:r w:rsidRPr="00F26AC1">
        <w:rPr>
          <w:rFonts w:ascii="Arial" w:hAnsi="Arial" w:cs="Arial"/>
          <w:b/>
        </w:rPr>
        <w:lastRenderedPageBreak/>
        <w:t>APPENDIX F4 - Schedule 1</w:t>
      </w:r>
    </w:p>
    <w:p w14:paraId="48C03B0E" w14:textId="77777777" w:rsidR="00E91E27" w:rsidRPr="00F26AC1" w:rsidRDefault="00E91E27" w:rsidP="00E91E27">
      <w:pPr>
        <w:jc w:val="both"/>
        <w:rPr>
          <w:rFonts w:ascii="Arial" w:hAnsi="Arial" w:cs="Arial"/>
          <w:u w:val="single"/>
        </w:rPr>
      </w:pPr>
    </w:p>
    <w:p w14:paraId="11A6721D" w14:textId="10F7D403" w:rsidR="00E91E27" w:rsidRPr="00F26AC1" w:rsidRDefault="00E91E27" w:rsidP="00E91E27">
      <w:pPr>
        <w:jc w:val="both"/>
        <w:rPr>
          <w:rFonts w:ascii="Arial" w:hAnsi="Arial" w:cs="Arial"/>
          <w:u w:val="single"/>
        </w:rPr>
      </w:pPr>
      <w:r w:rsidRPr="00F26AC1">
        <w:rPr>
          <w:rFonts w:ascii="Arial" w:hAnsi="Arial" w:cs="Arial"/>
          <w:u w:val="single"/>
        </w:rPr>
        <w:t xml:space="preserve">PROTECTION AND INTERTRIPPING DETAILS AT THE </w:t>
      </w:r>
      <w:r w:rsidR="00D47D91" w:rsidRPr="00F26AC1">
        <w:rPr>
          <w:rFonts w:ascii="Arial" w:hAnsi="Arial" w:cs="Arial"/>
          <w:u w:val="single"/>
        </w:rPr>
        <w:t>RELEVANT TRANSMISSION LICENSEE</w:t>
      </w:r>
      <w:r w:rsidRPr="00F26AC1">
        <w:rPr>
          <w:rFonts w:ascii="Arial" w:hAnsi="Arial" w:cs="Arial"/>
          <w:u w:val="single"/>
        </w:rPr>
        <w:t>/</w:t>
      </w:r>
      <w:r w:rsidR="00D03E6B" w:rsidRPr="00F26AC1">
        <w:rPr>
          <w:rFonts w:ascii="Arial" w:hAnsi="Arial" w:cs="Arial"/>
          <w:u w:val="single"/>
        </w:rPr>
        <w:t>EU CODE</w:t>
      </w:r>
      <w:r w:rsidRPr="00F26AC1">
        <w:rPr>
          <w:rFonts w:ascii="Arial" w:hAnsi="Arial" w:cs="Arial"/>
          <w:u w:val="single"/>
        </w:rPr>
        <w:t xml:space="preserve"> USER INTERFACE</w:t>
      </w:r>
    </w:p>
    <w:p w14:paraId="39748DD7" w14:textId="77777777" w:rsidR="00E91E27" w:rsidRPr="00F26AC1" w:rsidRDefault="00E91E27" w:rsidP="00E91E27">
      <w:pPr>
        <w:jc w:val="both"/>
        <w:rPr>
          <w:rFonts w:ascii="Arial" w:hAnsi="Arial" w:cs="Arial"/>
          <w:u w:val="single"/>
        </w:rPr>
      </w:pPr>
    </w:p>
    <w:p w14:paraId="477239A3" w14:textId="77777777" w:rsidR="00E91E27" w:rsidRPr="00F26AC1" w:rsidRDefault="00E91E27" w:rsidP="00E91E27">
      <w:pPr>
        <w:jc w:val="both"/>
        <w:rPr>
          <w:rFonts w:ascii="Arial" w:hAnsi="Arial" w:cs="Arial"/>
          <w:u w:val="single"/>
        </w:rPr>
      </w:pPr>
      <w:r w:rsidRPr="00F26AC1">
        <w:rPr>
          <w:rFonts w:ascii="Arial" w:hAnsi="Arial" w:cs="Arial"/>
          <w:u w:val="single"/>
        </w:rPr>
        <w:t>SITE NAME:</w:t>
      </w:r>
      <w:r w:rsidRPr="00F26AC1">
        <w:rPr>
          <w:rFonts w:ascii="Arial" w:hAnsi="Arial" w:cs="Arial"/>
        </w:rPr>
        <w:tab/>
      </w:r>
      <w:r w:rsidRPr="00F26AC1">
        <w:rPr>
          <w:rFonts w:ascii="Arial" w:hAnsi="Arial" w:cs="Arial"/>
        </w:rPr>
        <w:tab/>
      </w:r>
    </w:p>
    <w:p w14:paraId="0419F577" w14:textId="77777777" w:rsidR="00E91E27" w:rsidRPr="00F26AC1" w:rsidRDefault="00E91E27" w:rsidP="00E91E27">
      <w:pPr>
        <w:jc w:val="both"/>
        <w:rPr>
          <w:rFonts w:ascii="Arial" w:hAnsi="Arial" w:cs="Arial"/>
          <w:u w:val="single"/>
        </w:rPr>
      </w:pPr>
    </w:p>
    <w:p w14:paraId="72EA8223" w14:textId="77777777" w:rsidR="00E91E27" w:rsidRPr="00F26AC1" w:rsidRDefault="00E91E27" w:rsidP="00E91E27">
      <w:pPr>
        <w:jc w:val="both"/>
        <w:rPr>
          <w:rFonts w:ascii="Arial" w:hAnsi="Arial" w:cs="Arial"/>
        </w:rPr>
      </w:pPr>
      <w:r w:rsidRPr="00F26AC1">
        <w:rPr>
          <w:rFonts w:ascii="Arial" w:hAnsi="Arial" w:cs="Arial"/>
          <w:u w:val="single"/>
        </w:rPr>
        <w:t>CIRCUIT NAME*:</w:t>
      </w:r>
      <w:r w:rsidRPr="00F26AC1">
        <w:rPr>
          <w:rFonts w:ascii="Arial" w:hAnsi="Arial" w:cs="Arial"/>
        </w:rPr>
        <w:tab/>
      </w:r>
    </w:p>
    <w:p w14:paraId="298F637D" w14:textId="77777777" w:rsidR="00E91E27" w:rsidRPr="00F26AC1" w:rsidRDefault="00E91E27" w:rsidP="00E91E27">
      <w:pPr>
        <w:jc w:val="both"/>
        <w:rPr>
          <w:rFonts w:ascii="Arial" w:hAnsi="Arial" w:cs="Arial"/>
        </w:rPr>
      </w:pPr>
      <w:r w:rsidRPr="00F26AC1">
        <w:rPr>
          <w:rFonts w:ascii="Arial" w:hAnsi="Arial" w:cs="Arial"/>
        </w:rPr>
        <w:t xml:space="preserve">* </w:t>
      </w:r>
      <w:proofErr w:type="gramStart"/>
      <w:r w:rsidRPr="00F26AC1">
        <w:rPr>
          <w:rFonts w:ascii="Arial" w:hAnsi="Arial" w:cs="Arial"/>
        </w:rPr>
        <w:t>where</w:t>
      </w:r>
      <w:proofErr w:type="gramEnd"/>
      <w:r w:rsidRPr="00F26AC1">
        <w:rPr>
          <w:rFonts w:ascii="Arial" w:hAnsi="Arial" w:cs="Arial"/>
        </w:rPr>
        <w:t xml:space="preserve"> a feeder exists between two sites, a separate schedule will be required for each end.</w:t>
      </w:r>
    </w:p>
    <w:p w14:paraId="7CE8861A" w14:textId="77777777" w:rsidR="00E91E27" w:rsidRPr="00F26AC1" w:rsidRDefault="00E91E27" w:rsidP="00E91E27">
      <w:pPr>
        <w:jc w:val="both"/>
        <w:rPr>
          <w:rFonts w:ascii="Arial" w:hAnsi="Arial" w:cs="Arial"/>
        </w:rPr>
      </w:pPr>
    </w:p>
    <w:tbl>
      <w:tblPr>
        <w:tblW w:w="15369" w:type="dxa"/>
        <w:jc w:val="center"/>
        <w:tblLayout w:type="fixed"/>
        <w:tblCellMar>
          <w:left w:w="96" w:type="dxa"/>
          <w:right w:w="96" w:type="dxa"/>
        </w:tblCellMar>
        <w:tblLook w:val="0000" w:firstRow="0" w:lastRow="0" w:firstColumn="0" w:lastColumn="0" w:noHBand="0" w:noVBand="0"/>
      </w:tblPr>
      <w:tblGrid>
        <w:gridCol w:w="1134"/>
        <w:gridCol w:w="1276"/>
        <w:gridCol w:w="1052"/>
        <w:gridCol w:w="709"/>
        <w:gridCol w:w="850"/>
        <w:gridCol w:w="1560"/>
        <w:gridCol w:w="1275"/>
        <w:gridCol w:w="851"/>
        <w:gridCol w:w="850"/>
        <w:gridCol w:w="567"/>
        <w:gridCol w:w="709"/>
        <w:gridCol w:w="851"/>
        <w:gridCol w:w="850"/>
        <w:gridCol w:w="851"/>
        <w:gridCol w:w="1275"/>
        <w:gridCol w:w="709"/>
      </w:tblGrid>
      <w:tr w:rsidR="00E91E27" w:rsidRPr="00F26AC1" w14:paraId="289B0B3E" w14:textId="77777777" w:rsidTr="008C0317">
        <w:trPr>
          <w:cantSplit/>
          <w:trHeight w:val="895"/>
          <w:jc w:val="center"/>
        </w:trPr>
        <w:tc>
          <w:tcPr>
            <w:tcW w:w="1134" w:type="dxa"/>
            <w:tcBorders>
              <w:top w:val="single" w:sz="6" w:space="0" w:color="auto"/>
              <w:left w:val="single" w:sz="6" w:space="0" w:color="auto"/>
            </w:tcBorders>
            <w:vAlign w:val="center"/>
          </w:tcPr>
          <w:p w14:paraId="7F6D8F86" w14:textId="77777777" w:rsidR="00E91E27" w:rsidRPr="00F26AC1" w:rsidRDefault="00E91E27" w:rsidP="00DC3905">
            <w:pPr>
              <w:jc w:val="center"/>
              <w:rPr>
                <w:rFonts w:ascii="Arial" w:hAnsi="Arial" w:cs="Arial"/>
                <w:sz w:val="16"/>
                <w:szCs w:val="16"/>
              </w:rPr>
            </w:pPr>
          </w:p>
          <w:p w14:paraId="29280017"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CIRCUIT</w:t>
            </w:r>
          </w:p>
          <w:p w14:paraId="7E98484B"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BREAKER</w:t>
            </w:r>
          </w:p>
          <w:p w14:paraId="331A7290"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TO BE</w:t>
            </w:r>
          </w:p>
          <w:p w14:paraId="18A9C7F8"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OPERATED</w:t>
            </w:r>
          </w:p>
        </w:tc>
        <w:tc>
          <w:tcPr>
            <w:tcW w:w="5447" w:type="dxa"/>
            <w:gridSpan w:val="5"/>
            <w:tcBorders>
              <w:top w:val="single" w:sz="6" w:space="0" w:color="auto"/>
              <w:left w:val="single" w:sz="6" w:space="0" w:color="auto"/>
            </w:tcBorders>
            <w:vAlign w:val="center"/>
          </w:tcPr>
          <w:p w14:paraId="44693DC6"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PROTECTION</w:t>
            </w:r>
          </w:p>
        </w:tc>
        <w:tc>
          <w:tcPr>
            <w:tcW w:w="1275" w:type="dxa"/>
            <w:tcBorders>
              <w:top w:val="single" w:sz="6" w:space="0" w:color="auto"/>
              <w:left w:val="single" w:sz="6" w:space="0" w:color="auto"/>
            </w:tcBorders>
            <w:vAlign w:val="center"/>
          </w:tcPr>
          <w:p w14:paraId="1473B61D" w14:textId="77777777" w:rsidR="00E91E27" w:rsidRPr="00F26AC1" w:rsidRDefault="00E91E27" w:rsidP="00DC3905">
            <w:pPr>
              <w:jc w:val="center"/>
              <w:rPr>
                <w:rFonts w:ascii="Arial" w:hAnsi="Arial" w:cs="Arial"/>
                <w:sz w:val="16"/>
                <w:szCs w:val="16"/>
              </w:rPr>
            </w:pPr>
          </w:p>
          <w:p w14:paraId="361E4091"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SPECIFIED</w:t>
            </w:r>
          </w:p>
          <w:p w14:paraId="419FBFD6"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CLEARANCE</w:t>
            </w:r>
          </w:p>
          <w:p w14:paraId="288F4152"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TIME</w:t>
            </w:r>
          </w:p>
          <w:p w14:paraId="1AC9B2B2"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(See F4</w:t>
            </w:r>
          </w:p>
          <w:p w14:paraId="46D90A37"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Item 2)</w:t>
            </w:r>
          </w:p>
        </w:tc>
        <w:tc>
          <w:tcPr>
            <w:tcW w:w="3828" w:type="dxa"/>
            <w:gridSpan w:val="5"/>
            <w:tcBorders>
              <w:top w:val="single" w:sz="6" w:space="0" w:color="auto"/>
              <w:left w:val="single" w:sz="6" w:space="0" w:color="auto"/>
            </w:tcBorders>
            <w:vAlign w:val="center"/>
          </w:tcPr>
          <w:p w14:paraId="0F69B8A0" w14:textId="77777777" w:rsidR="00E91E27" w:rsidRPr="00F26AC1" w:rsidRDefault="00E91E27" w:rsidP="008C0317">
            <w:pPr>
              <w:jc w:val="center"/>
              <w:rPr>
                <w:rFonts w:ascii="Arial" w:hAnsi="Arial" w:cs="Arial"/>
                <w:sz w:val="16"/>
                <w:szCs w:val="16"/>
              </w:rPr>
            </w:pPr>
            <w:r w:rsidRPr="00F26AC1">
              <w:rPr>
                <w:rFonts w:ascii="Arial" w:hAnsi="Arial" w:cs="Arial"/>
                <w:sz w:val="16"/>
                <w:szCs w:val="16"/>
              </w:rPr>
              <w:t>MOST PROBABLE CLEARANCE TIME</w:t>
            </w:r>
          </w:p>
        </w:tc>
        <w:tc>
          <w:tcPr>
            <w:tcW w:w="1701" w:type="dxa"/>
            <w:gridSpan w:val="2"/>
            <w:tcBorders>
              <w:top w:val="single" w:sz="6" w:space="0" w:color="auto"/>
              <w:left w:val="single" w:sz="6" w:space="0" w:color="auto"/>
            </w:tcBorders>
            <w:vAlign w:val="center"/>
          </w:tcPr>
          <w:p w14:paraId="65DC8107"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FAULT SETTING</w:t>
            </w:r>
          </w:p>
        </w:tc>
        <w:tc>
          <w:tcPr>
            <w:tcW w:w="1275" w:type="dxa"/>
            <w:tcBorders>
              <w:top w:val="single" w:sz="6" w:space="0" w:color="auto"/>
              <w:left w:val="single" w:sz="6" w:space="0" w:color="auto"/>
            </w:tcBorders>
            <w:vAlign w:val="center"/>
          </w:tcPr>
          <w:p w14:paraId="574EDE81"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RELAY SETTINGS PLUS COMPONENT VALUES</w:t>
            </w:r>
          </w:p>
        </w:tc>
        <w:tc>
          <w:tcPr>
            <w:tcW w:w="709" w:type="dxa"/>
            <w:tcBorders>
              <w:top w:val="single" w:sz="6" w:space="0" w:color="auto"/>
              <w:left w:val="single" w:sz="6" w:space="0" w:color="auto"/>
              <w:right w:val="single" w:sz="6" w:space="0" w:color="auto"/>
            </w:tcBorders>
            <w:vAlign w:val="center"/>
          </w:tcPr>
          <w:p w14:paraId="07BAE976"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CT RATIO</w:t>
            </w:r>
          </w:p>
        </w:tc>
      </w:tr>
      <w:tr w:rsidR="00E91E27" w:rsidRPr="00F26AC1" w14:paraId="25CE0599" w14:textId="77777777" w:rsidTr="008C0317">
        <w:trPr>
          <w:cantSplit/>
          <w:trHeight w:val="486"/>
          <w:jc w:val="center"/>
        </w:trPr>
        <w:tc>
          <w:tcPr>
            <w:tcW w:w="1134" w:type="dxa"/>
            <w:tcBorders>
              <w:left w:val="single" w:sz="6" w:space="0" w:color="auto"/>
            </w:tcBorders>
          </w:tcPr>
          <w:p w14:paraId="5F0B05EA" w14:textId="77777777" w:rsidR="00E91E27" w:rsidRPr="00F26AC1" w:rsidRDefault="00E91E27" w:rsidP="00DC3905">
            <w:pPr>
              <w:rPr>
                <w:rFonts w:ascii="Arial" w:hAnsi="Arial" w:cs="Arial"/>
                <w:sz w:val="16"/>
                <w:szCs w:val="16"/>
              </w:rPr>
            </w:pPr>
          </w:p>
        </w:tc>
        <w:tc>
          <w:tcPr>
            <w:tcW w:w="1276" w:type="dxa"/>
            <w:tcBorders>
              <w:top w:val="single" w:sz="6" w:space="0" w:color="auto"/>
              <w:left w:val="single" w:sz="6" w:space="0" w:color="auto"/>
            </w:tcBorders>
            <w:vAlign w:val="center"/>
          </w:tcPr>
          <w:p w14:paraId="44EECB48"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PROTECTED ZONE</w:t>
            </w:r>
          </w:p>
        </w:tc>
        <w:tc>
          <w:tcPr>
            <w:tcW w:w="1052" w:type="dxa"/>
            <w:tcBorders>
              <w:top w:val="single" w:sz="6" w:space="0" w:color="auto"/>
              <w:left w:val="single" w:sz="6" w:space="0" w:color="auto"/>
            </w:tcBorders>
            <w:vAlign w:val="center"/>
          </w:tcPr>
          <w:p w14:paraId="17F96ADE"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FUNCTION</w:t>
            </w:r>
          </w:p>
        </w:tc>
        <w:tc>
          <w:tcPr>
            <w:tcW w:w="709" w:type="dxa"/>
            <w:tcBorders>
              <w:top w:val="single" w:sz="6" w:space="0" w:color="auto"/>
              <w:left w:val="single" w:sz="6" w:space="0" w:color="auto"/>
            </w:tcBorders>
            <w:vAlign w:val="center"/>
          </w:tcPr>
          <w:p w14:paraId="568574BA"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MAKE</w:t>
            </w:r>
          </w:p>
        </w:tc>
        <w:tc>
          <w:tcPr>
            <w:tcW w:w="850" w:type="dxa"/>
            <w:tcBorders>
              <w:top w:val="single" w:sz="6" w:space="0" w:color="auto"/>
              <w:left w:val="single" w:sz="6" w:space="0" w:color="auto"/>
            </w:tcBorders>
            <w:vAlign w:val="center"/>
          </w:tcPr>
          <w:p w14:paraId="58DBF89B"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TYPE/</w:t>
            </w:r>
          </w:p>
          <w:p w14:paraId="09DD47E0"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RATING</w:t>
            </w:r>
          </w:p>
        </w:tc>
        <w:tc>
          <w:tcPr>
            <w:tcW w:w="1560" w:type="dxa"/>
            <w:tcBorders>
              <w:top w:val="single" w:sz="6" w:space="0" w:color="auto"/>
              <w:left w:val="single" w:sz="6" w:space="0" w:color="auto"/>
            </w:tcBorders>
            <w:vAlign w:val="center"/>
          </w:tcPr>
          <w:p w14:paraId="091B0FA1"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DEPENDABILITY</w:t>
            </w:r>
          </w:p>
          <w:p w14:paraId="6E335041"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INDEX</w:t>
            </w:r>
          </w:p>
        </w:tc>
        <w:tc>
          <w:tcPr>
            <w:tcW w:w="1275" w:type="dxa"/>
            <w:tcBorders>
              <w:left w:val="single" w:sz="6" w:space="0" w:color="auto"/>
            </w:tcBorders>
            <w:vAlign w:val="center"/>
          </w:tcPr>
          <w:p w14:paraId="419AB35E" w14:textId="77777777" w:rsidR="00E91E27" w:rsidRPr="00F26AC1" w:rsidRDefault="00E91E27" w:rsidP="00DC3905">
            <w:pPr>
              <w:rPr>
                <w:rFonts w:ascii="Arial" w:hAnsi="Arial" w:cs="Arial"/>
                <w:sz w:val="16"/>
                <w:szCs w:val="16"/>
              </w:rPr>
            </w:pPr>
          </w:p>
        </w:tc>
        <w:tc>
          <w:tcPr>
            <w:tcW w:w="851" w:type="dxa"/>
            <w:tcBorders>
              <w:top w:val="single" w:sz="6" w:space="0" w:color="auto"/>
              <w:left w:val="single" w:sz="6" w:space="0" w:color="auto"/>
            </w:tcBorders>
            <w:vAlign w:val="center"/>
          </w:tcPr>
          <w:p w14:paraId="66DFEA66"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PROT</w:t>
            </w:r>
            <w:r w:rsidRPr="00F26AC1">
              <w:rPr>
                <w:rFonts w:ascii="Arial" w:hAnsi="Arial" w:cs="Arial"/>
                <w:sz w:val="16"/>
                <w:szCs w:val="16"/>
                <w:vertAlign w:val="superscript"/>
              </w:rPr>
              <w:t>N</w:t>
            </w:r>
          </w:p>
        </w:tc>
        <w:tc>
          <w:tcPr>
            <w:tcW w:w="850" w:type="dxa"/>
            <w:tcBorders>
              <w:top w:val="single" w:sz="6" w:space="0" w:color="auto"/>
              <w:left w:val="single" w:sz="6" w:space="0" w:color="auto"/>
              <w:right w:val="single" w:sz="6" w:space="0" w:color="auto"/>
            </w:tcBorders>
            <w:vAlign w:val="center"/>
          </w:tcPr>
          <w:p w14:paraId="37302F4F" w14:textId="77777777" w:rsidR="00E91E27" w:rsidRPr="00F26AC1" w:rsidRDefault="008C0317" w:rsidP="00DC3905">
            <w:pPr>
              <w:jc w:val="center"/>
              <w:rPr>
                <w:rFonts w:ascii="Arial" w:hAnsi="Arial" w:cs="Arial"/>
                <w:sz w:val="16"/>
                <w:szCs w:val="16"/>
              </w:rPr>
            </w:pPr>
            <w:r w:rsidRPr="00F26AC1">
              <w:rPr>
                <w:rFonts w:ascii="Arial" w:hAnsi="Arial" w:cs="Arial"/>
                <w:sz w:val="16"/>
                <w:szCs w:val="16"/>
              </w:rPr>
              <w:t>TRIP</w:t>
            </w:r>
          </w:p>
          <w:p w14:paraId="4E93C4E3" w14:textId="77777777" w:rsidR="008C0317" w:rsidRPr="00F26AC1" w:rsidRDefault="008C0317" w:rsidP="00DC3905">
            <w:pPr>
              <w:jc w:val="center"/>
              <w:rPr>
                <w:rFonts w:ascii="Arial" w:hAnsi="Arial" w:cs="Arial"/>
                <w:sz w:val="16"/>
                <w:szCs w:val="16"/>
              </w:rPr>
            </w:pPr>
            <w:r w:rsidRPr="00F26AC1">
              <w:rPr>
                <w:rFonts w:ascii="Arial" w:hAnsi="Arial" w:cs="Arial"/>
                <w:sz w:val="16"/>
                <w:szCs w:val="16"/>
              </w:rPr>
              <w:t>RELAY</w:t>
            </w:r>
          </w:p>
        </w:tc>
        <w:tc>
          <w:tcPr>
            <w:tcW w:w="567" w:type="dxa"/>
            <w:tcBorders>
              <w:top w:val="single" w:sz="6" w:space="0" w:color="auto"/>
              <w:left w:val="single" w:sz="6" w:space="0" w:color="auto"/>
            </w:tcBorders>
            <w:vAlign w:val="center"/>
          </w:tcPr>
          <w:p w14:paraId="15F5147B"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CB</w:t>
            </w:r>
          </w:p>
        </w:tc>
        <w:tc>
          <w:tcPr>
            <w:tcW w:w="709" w:type="dxa"/>
            <w:tcBorders>
              <w:top w:val="single" w:sz="6" w:space="0" w:color="auto"/>
              <w:left w:val="single" w:sz="6" w:space="0" w:color="auto"/>
            </w:tcBorders>
            <w:vAlign w:val="center"/>
          </w:tcPr>
          <w:p w14:paraId="761F6841"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INTER</w:t>
            </w:r>
          </w:p>
          <w:p w14:paraId="2DEF80F2"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TRIP</w:t>
            </w:r>
          </w:p>
        </w:tc>
        <w:tc>
          <w:tcPr>
            <w:tcW w:w="851" w:type="dxa"/>
            <w:tcBorders>
              <w:top w:val="single" w:sz="6" w:space="0" w:color="auto"/>
              <w:left w:val="single" w:sz="6" w:space="0" w:color="auto"/>
            </w:tcBorders>
            <w:vAlign w:val="center"/>
          </w:tcPr>
          <w:p w14:paraId="58329D27"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TOTAL</w:t>
            </w:r>
          </w:p>
        </w:tc>
        <w:tc>
          <w:tcPr>
            <w:tcW w:w="850" w:type="dxa"/>
            <w:tcBorders>
              <w:top w:val="single" w:sz="6" w:space="0" w:color="auto"/>
              <w:left w:val="single" w:sz="6" w:space="0" w:color="auto"/>
            </w:tcBorders>
            <w:vAlign w:val="center"/>
          </w:tcPr>
          <w:p w14:paraId="28C3C7D2"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PHASE-</w:t>
            </w:r>
          </w:p>
          <w:p w14:paraId="79D59748"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PHASE</w:t>
            </w:r>
          </w:p>
        </w:tc>
        <w:tc>
          <w:tcPr>
            <w:tcW w:w="851" w:type="dxa"/>
            <w:tcBorders>
              <w:top w:val="single" w:sz="6" w:space="0" w:color="auto"/>
              <w:left w:val="single" w:sz="6" w:space="0" w:color="auto"/>
            </w:tcBorders>
            <w:vAlign w:val="center"/>
          </w:tcPr>
          <w:p w14:paraId="121996C0"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PHASE-</w:t>
            </w:r>
          </w:p>
          <w:p w14:paraId="7AB9054F" w14:textId="77777777" w:rsidR="00E91E27" w:rsidRPr="00F26AC1" w:rsidRDefault="00E91E27" w:rsidP="00DC3905">
            <w:pPr>
              <w:jc w:val="center"/>
              <w:rPr>
                <w:rFonts w:ascii="Arial" w:hAnsi="Arial" w:cs="Arial"/>
                <w:sz w:val="16"/>
                <w:szCs w:val="16"/>
              </w:rPr>
            </w:pPr>
            <w:r w:rsidRPr="00F26AC1">
              <w:rPr>
                <w:rFonts w:ascii="Arial" w:hAnsi="Arial" w:cs="Arial"/>
                <w:sz w:val="16"/>
                <w:szCs w:val="16"/>
              </w:rPr>
              <w:t>EARTH</w:t>
            </w:r>
          </w:p>
        </w:tc>
        <w:tc>
          <w:tcPr>
            <w:tcW w:w="1275" w:type="dxa"/>
            <w:tcBorders>
              <w:left w:val="single" w:sz="6" w:space="0" w:color="auto"/>
            </w:tcBorders>
            <w:vAlign w:val="center"/>
          </w:tcPr>
          <w:p w14:paraId="270DA56E" w14:textId="77777777" w:rsidR="00E91E27" w:rsidRPr="00F26AC1" w:rsidRDefault="00E91E27" w:rsidP="00DC3905">
            <w:pPr>
              <w:rPr>
                <w:rFonts w:ascii="Arial" w:hAnsi="Arial" w:cs="Arial"/>
                <w:sz w:val="16"/>
                <w:szCs w:val="16"/>
              </w:rPr>
            </w:pPr>
          </w:p>
        </w:tc>
        <w:tc>
          <w:tcPr>
            <w:tcW w:w="709" w:type="dxa"/>
            <w:tcBorders>
              <w:left w:val="single" w:sz="6" w:space="0" w:color="auto"/>
              <w:bottom w:val="single" w:sz="6" w:space="0" w:color="auto"/>
              <w:right w:val="single" w:sz="6" w:space="0" w:color="auto"/>
            </w:tcBorders>
            <w:vAlign w:val="center"/>
          </w:tcPr>
          <w:p w14:paraId="51903F02" w14:textId="77777777" w:rsidR="00E91E27" w:rsidRPr="00F26AC1" w:rsidRDefault="00E91E27" w:rsidP="00DC3905">
            <w:pPr>
              <w:rPr>
                <w:rFonts w:ascii="Arial" w:hAnsi="Arial" w:cs="Arial"/>
                <w:sz w:val="16"/>
                <w:szCs w:val="16"/>
              </w:rPr>
            </w:pPr>
          </w:p>
        </w:tc>
      </w:tr>
      <w:tr w:rsidR="00E91E27" w:rsidRPr="00F26AC1" w14:paraId="6F0289BF" w14:textId="77777777" w:rsidTr="008C0317">
        <w:trPr>
          <w:cantSplit/>
          <w:trHeight w:val="558"/>
          <w:jc w:val="center"/>
        </w:trPr>
        <w:tc>
          <w:tcPr>
            <w:tcW w:w="1134" w:type="dxa"/>
            <w:tcBorders>
              <w:top w:val="single" w:sz="6" w:space="0" w:color="auto"/>
              <w:left w:val="single" w:sz="6" w:space="0" w:color="auto"/>
            </w:tcBorders>
            <w:vAlign w:val="center"/>
          </w:tcPr>
          <w:p w14:paraId="6BB97833" w14:textId="77777777" w:rsidR="00E91E27" w:rsidRPr="00F26AC1" w:rsidRDefault="00E91E27" w:rsidP="00DC3905">
            <w:pPr>
              <w:jc w:val="center"/>
              <w:rPr>
                <w:rFonts w:ascii="Arial" w:hAnsi="Arial" w:cs="Arial"/>
                <w:szCs w:val="16"/>
              </w:rPr>
            </w:pPr>
          </w:p>
        </w:tc>
        <w:tc>
          <w:tcPr>
            <w:tcW w:w="1276" w:type="dxa"/>
            <w:tcBorders>
              <w:top w:val="single" w:sz="6" w:space="0" w:color="auto"/>
              <w:left w:val="single" w:sz="6" w:space="0" w:color="auto"/>
            </w:tcBorders>
            <w:vAlign w:val="center"/>
          </w:tcPr>
          <w:p w14:paraId="45453084" w14:textId="77777777" w:rsidR="00E91E27" w:rsidRPr="00F26AC1" w:rsidRDefault="00E91E27" w:rsidP="00DC3905">
            <w:pPr>
              <w:jc w:val="center"/>
              <w:rPr>
                <w:rFonts w:ascii="Arial" w:hAnsi="Arial" w:cs="Arial"/>
                <w:szCs w:val="16"/>
              </w:rPr>
            </w:pPr>
          </w:p>
        </w:tc>
        <w:tc>
          <w:tcPr>
            <w:tcW w:w="1052" w:type="dxa"/>
            <w:tcBorders>
              <w:top w:val="single" w:sz="6" w:space="0" w:color="auto"/>
              <w:left w:val="single" w:sz="6" w:space="0" w:color="auto"/>
            </w:tcBorders>
            <w:vAlign w:val="center"/>
          </w:tcPr>
          <w:p w14:paraId="0A6318B0"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16B6DE86"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00837235" w14:textId="77777777" w:rsidR="00E91E27" w:rsidRPr="00F26AC1" w:rsidRDefault="00E91E27" w:rsidP="00DC3905">
            <w:pPr>
              <w:jc w:val="center"/>
              <w:rPr>
                <w:rFonts w:ascii="Arial" w:hAnsi="Arial" w:cs="Arial"/>
                <w:szCs w:val="16"/>
              </w:rPr>
            </w:pPr>
          </w:p>
        </w:tc>
        <w:tc>
          <w:tcPr>
            <w:tcW w:w="1560" w:type="dxa"/>
            <w:tcBorders>
              <w:top w:val="single" w:sz="6" w:space="0" w:color="auto"/>
              <w:left w:val="single" w:sz="6" w:space="0" w:color="auto"/>
              <w:bottom w:val="single" w:sz="6" w:space="0" w:color="auto"/>
            </w:tcBorders>
            <w:vAlign w:val="center"/>
          </w:tcPr>
          <w:p w14:paraId="4DC0FF38"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000BE862"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63DE98CB"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6D988F7E" w14:textId="77777777" w:rsidR="00E91E27" w:rsidRPr="00F26AC1" w:rsidRDefault="00E91E27" w:rsidP="00DC3905">
            <w:pPr>
              <w:jc w:val="center"/>
              <w:rPr>
                <w:rFonts w:ascii="Arial" w:hAnsi="Arial" w:cs="Arial"/>
                <w:szCs w:val="16"/>
              </w:rPr>
            </w:pPr>
          </w:p>
        </w:tc>
        <w:tc>
          <w:tcPr>
            <w:tcW w:w="567" w:type="dxa"/>
            <w:tcBorders>
              <w:top w:val="single" w:sz="6" w:space="0" w:color="auto"/>
              <w:left w:val="single" w:sz="6" w:space="0" w:color="auto"/>
              <w:bottom w:val="single" w:sz="6" w:space="0" w:color="auto"/>
            </w:tcBorders>
            <w:vAlign w:val="center"/>
          </w:tcPr>
          <w:p w14:paraId="10C5C3E5"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0DF8EA0F"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2137E7F7"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78CAB024"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12D444E0"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7462F926" w14:textId="77777777" w:rsidR="00E91E27" w:rsidRPr="00F26AC1" w:rsidRDefault="00E91E27" w:rsidP="00DC3905">
            <w:pPr>
              <w:jc w:val="center"/>
              <w:rPr>
                <w:rFonts w:ascii="Arial" w:hAnsi="Arial" w:cs="Arial"/>
                <w:szCs w:val="16"/>
              </w:rPr>
            </w:pPr>
          </w:p>
        </w:tc>
        <w:tc>
          <w:tcPr>
            <w:tcW w:w="709" w:type="dxa"/>
            <w:tcBorders>
              <w:left w:val="single" w:sz="6" w:space="0" w:color="auto"/>
              <w:right w:val="single" w:sz="6" w:space="0" w:color="auto"/>
            </w:tcBorders>
            <w:vAlign w:val="center"/>
          </w:tcPr>
          <w:p w14:paraId="13FD145A" w14:textId="77777777" w:rsidR="00E91E27" w:rsidRPr="00F26AC1" w:rsidRDefault="00E91E27" w:rsidP="00DC3905">
            <w:pPr>
              <w:jc w:val="center"/>
              <w:rPr>
                <w:rFonts w:ascii="Arial" w:hAnsi="Arial" w:cs="Arial"/>
                <w:szCs w:val="16"/>
              </w:rPr>
            </w:pPr>
          </w:p>
        </w:tc>
      </w:tr>
      <w:tr w:rsidR="00E91E27" w:rsidRPr="00F26AC1" w14:paraId="4CCA67DD" w14:textId="77777777" w:rsidTr="008C0317">
        <w:trPr>
          <w:cantSplit/>
          <w:trHeight w:val="558"/>
          <w:jc w:val="center"/>
        </w:trPr>
        <w:tc>
          <w:tcPr>
            <w:tcW w:w="1134" w:type="dxa"/>
            <w:tcBorders>
              <w:top w:val="single" w:sz="6" w:space="0" w:color="auto"/>
              <w:left w:val="single" w:sz="6" w:space="0" w:color="auto"/>
            </w:tcBorders>
            <w:vAlign w:val="center"/>
          </w:tcPr>
          <w:p w14:paraId="4F6B6869" w14:textId="77777777" w:rsidR="00E91E27" w:rsidRPr="00F26AC1" w:rsidRDefault="00E91E27" w:rsidP="00DC3905">
            <w:pPr>
              <w:jc w:val="center"/>
              <w:rPr>
                <w:rFonts w:ascii="Arial" w:hAnsi="Arial" w:cs="Arial"/>
                <w:szCs w:val="16"/>
              </w:rPr>
            </w:pPr>
          </w:p>
        </w:tc>
        <w:tc>
          <w:tcPr>
            <w:tcW w:w="1276" w:type="dxa"/>
            <w:tcBorders>
              <w:top w:val="single" w:sz="6" w:space="0" w:color="auto"/>
              <w:left w:val="single" w:sz="6" w:space="0" w:color="auto"/>
            </w:tcBorders>
            <w:vAlign w:val="center"/>
          </w:tcPr>
          <w:p w14:paraId="66916014" w14:textId="77777777" w:rsidR="00E91E27" w:rsidRPr="00F26AC1" w:rsidRDefault="00E91E27" w:rsidP="00DC3905">
            <w:pPr>
              <w:jc w:val="center"/>
              <w:rPr>
                <w:rFonts w:ascii="Arial" w:hAnsi="Arial" w:cs="Arial"/>
                <w:szCs w:val="16"/>
              </w:rPr>
            </w:pPr>
          </w:p>
        </w:tc>
        <w:tc>
          <w:tcPr>
            <w:tcW w:w="1052" w:type="dxa"/>
            <w:tcBorders>
              <w:top w:val="single" w:sz="6" w:space="0" w:color="auto"/>
              <w:left w:val="single" w:sz="6" w:space="0" w:color="auto"/>
            </w:tcBorders>
            <w:vAlign w:val="center"/>
          </w:tcPr>
          <w:p w14:paraId="721FDA98"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4B11F8AC"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0B7DB747" w14:textId="77777777" w:rsidR="00E91E27" w:rsidRPr="00F26AC1" w:rsidRDefault="00E91E27" w:rsidP="00DC3905">
            <w:pPr>
              <w:jc w:val="center"/>
              <w:rPr>
                <w:rFonts w:ascii="Arial" w:hAnsi="Arial" w:cs="Arial"/>
                <w:szCs w:val="16"/>
              </w:rPr>
            </w:pPr>
          </w:p>
        </w:tc>
        <w:tc>
          <w:tcPr>
            <w:tcW w:w="1560" w:type="dxa"/>
            <w:tcBorders>
              <w:left w:val="single" w:sz="6" w:space="0" w:color="auto"/>
            </w:tcBorders>
            <w:vAlign w:val="center"/>
          </w:tcPr>
          <w:p w14:paraId="70ECDBA2" w14:textId="77777777" w:rsidR="00E91E27" w:rsidRPr="00F26AC1" w:rsidRDefault="00E91E27" w:rsidP="00DC3905">
            <w:pPr>
              <w:jc w:val="center"/>
              <w:rPr>
                <w:rFonts w:ascii="Arial" w:hAnsi="Arial" w:cs="Arial"/>
                <w:szCs w:val="16"/>
              </w:rPr>
            </w:pPr>
          </w:p>
        </w:tc>
        <w:tc>
          <w:tcPr>
            <w:tcW w:w="1275" w:type="dxa"/>
            <w:tcBorders>
              <w:left w:val="single" w:sz="6" w:space="0" w:color="auto"/>
            </w:tcBorders>
            <w:vAlign w:val="center"/>
          </w:tcPr>
          <w:p w14:paraId="49B2C292" w14:textId="77777777" w:rsidR="00E91E27" w:rsidRPr="00F26AC1" w:rsidRDefault="00E91E27" w:rsidP="00DC3905">
            <w:pPr>
              <w:jc w:val="center"/>
              <w:rPr>
                <w:rFonts w:ascii="Arial" w:hAnsi="Arial" w:cs="Arial"/>
                <w:szCs w:val="16"/>
              </w:rPr>
            </w:pPr>
          </w:p>
        </w:tc>
        <w:tc>
          <w:tcPr>
            <w:tcW w:w="851" w:type="dxa"/>
            <w:tcBorders>
              <w:left w:val="single" w:sz="6" w:space="0" w:color="auto"/>
            </w:tcBorders>
            <w:vAlign w:val="center"/>
          </w:tcPr>
          <w:p w14:paraId="69DF4A75" w14:textId="77777777" w:rsidR="00E91E27" w:rsidRPr="00F26AC1" w:rsidRDefault="00E91E27" w:rsidP="00DC3905">
            <w:pPr>
              <w:jc w:val="center"/>
              <w:rPr>
                <w:rFonts w:ascii="Arial" w:hAnsi="Arial" w:cs="Arial"/>
                <w:szCs w:val="16"/>
              </w:rPr>
            </w:pPr>
          </w:p>
        </w:tc>
        <w:tc>
          <w:tcPr>
            <w:tcW w:w="850" w:type="dxa"/>
            <w:tcBorders>
              <w:left w:val="single" w:sz="6" w:space="0" w:color="auto"/>
              <w:right w:val="single" w:sz="6" w:space="0" w:color="auto"/>
            </w:tcBorders>
            <w:vAlign w:val="center"/>
          </w:tcPr>
          <w:p w14:paraId="3638482A" w14:textId="77777777" w:rsidR="00E91E27" w:rsidRPr="00F26AC1" w:rsidRDefault="00E91E27" w:rsidP="00DC3905">
            <w:pPr>
              <w:jc w:val="center"/>
              <w:rPr>
                <w:rFonts w:ascii="Arial" w:hAnsi="Arial" w:cs="Arial"/>
                <w:szCs w:val="16"/>
              </w:rPr>
            </w:pPr>
          </w:p>
        </w:tc>
        <w:tc>
          <w:tcPr>
            <w:tcW w:w="567" w:type="dxa"/>
            <w:tcBorders>
              <w:left w:val="single" w:sz="6" w:space="0" w:color="auto"/>
            </w:tcBorders>
            <w:vAlign w:val="center"/>
          </w:tcPr>
          <w:p w14:paraId="28354F0C" w14:textId="77777777" w:rsidR="00E91E27" w:rsidRPr="00F26AC1" w:rsidRDefault="00E91E27" w:rsidP="00DC3905">
            <w:pPr>
              <w:jc w:val="center"/>
              <w:rPr>
                <w:rFonts w:ascii="Arial" w:hAnsi="Arial" w:cs="Arial"/>
                <w:szCs w:val="16"/>
              </w:rPr>
            </w:pPr>
          </w:p>
        </w:tc>
        <w:tc>
          <w:tcPr>
            <w:tcW w:w="709" w:type="dxa"/>
            <w:tcBorders>
              <w:left w:val="single" w:sz="6" w:space="0" w:color="auto"/>
            </w:tcBorders>
            <w:vAlign w:val="center"/>
          </w:tcPr>
          <w:p w14:paraId="20264665" w14:textId="77777777" w:rsidR="00E91E27" w:rsidRPr="00F26AC1" w:rsidRDefault="00E91E27" w:rsidP="00DC3905">
            <w:pPr>
              <w:jc w:val="center"/>
              <w:rPr>
                <w:rFonts w:ascii="Arial" w:hAnsi="Arial" w:cs="Arial"/>
                <w:szCs w:val="16"/>
              </w:rPr>
            </w:pPr>
          </w:p>
        </w:tc>
        <w:tc>
          <w:tcPr>
            <w:tcW w:w="851" w:type="dxa"/>
            <w:tcBorders>
              <w:left w:val="single" w:sz="6" w:space="0" w:color="auto"/>
            </w:tcBorders>
            <w:vAlign w:val="center"/>
          </w:tcPr>
          <w:p w14:paraId="77674BA8" w14:textId="77777777" w:rsidR="00E91E27" w:rsidRPr="00F26AC1" w:rsidRDefault="00E91E27" w:rsidP="00DC3905">
            <w:pPr>
              <w:jc w:val="center"/>
              <w:rPr>
                <w:rFonts w:ascii="Arial" w:hAnsi="Arial" w:cs="Arial"/>
                <w:szCs w:val="16"/>
              </w:rPr>
            </w:pPr>
          </w:p>
        </w:tc>
        <w:tc>
          <w:tcPr>
            <w:tcW w:w="850" w:type="dxa"/>
            <w:tcBorders>
              <w:left w:val="single" w:sz="6" w:space="0" w:color="auto"/>
            </w:tcBorders>
            <w:vAlign w:val="center"/>
          </w:tcPr>
          <w:p w14:paraId="50CE6A5C" w14:textId="77777777" w:rsidR="00E91E27" w:rsidRPr="00F26AC1" w:rsidRDefault="00E91E27" w:rsidP="00DC3905">
            <w:pPr>
              <w:jc w:val="center"/>
              <w:rPr>
                <w:rFonts w:ascii="Arial" w:hAnsi="Arial" w:cs="Arial"/>
                <w:szCs w:val="16"/>
              </w:rPr>
            </w:pPr>
          </w:p>
        </w:tc>
        <w:tc>
          <w:tcPr>
            <w:tcW w:w="851" w:type="dxa"/>
            <w:tcBorders>
              <w:left w:val="single" w:sz="6" w:space="0" w:color="auto"/>
            </w:tcBorders>
            <w:vAlign w:val="center"/>
          </w:tcPr>
          <w:p w14:paraId="19D32EDB" w14:textId="77777777" w:rsidR="00E91E27" w:rsidRPr="00F26AC1" w:rsidRDefault="00E91E27" w:rsidP="00DC3905">
            <w:pPr>
              <w:jc w:val="center"/>
              <w:rPr>
                <w:rFonts w:ascii="Arial" w:hAnsi="Arial" w:cs="Arial"/>
                <w:szCs w:val="16"/>
              </w:rPr>
            </w:pPr>
          </w:p>
        </w:tc>
        <w:tc>
          <w:tcPr>
            <w:tcW w:w="1275" w:type="dxa"/>
            <w:tcBorders>
              <w:left w:val="single" w:sz="6" w:space="0" w:color="auto"/>
            </w:tcBorders>
            <w:vAlign w:val="center"/>
          </w:tcPr>
          <w:p w14:paraId="55B93C75"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3E51377C" w14:textId="77777777" w:rsidR="00E91E27" w:rsidRPr="00F26AC1" w:rsidRDefault="00E91E27" w:rsidP="00DC3905">
            <w:pPr>
              <w:jc w:val="center"/>
              <w:rPr>
                <w:rFonts w:ascii="Arial" w:hAnsi="Arial" w:cs="Arial"/>
                <w:szCs w:val="16"/>
              </w:rPr>
            </w:pPr>
          </w:p>
        </w:tc>
      </w:tr>
      <w:tr w:rsidR="00E91E27" w:rsidRPr="00F26AC1" w14:paraId="703908AF" w14:textId="77777777" w:rsidTr="008C0317">
        <w:trPr>
          <w:cantSplit/>
          <w:trHeight w:val="558"/>
          <w:jc w:val="center"/>
        </w:trPr>
        <w:tc>
          <w:tcPr>
            <w:tcW w:w="1134" w:type="dxa"/>
            <w:tcBorders>
              <w:top w:val="single" w:sz="6" w:space="0" w:color="auto"/>
              <w:left w:val="single" w:sz="6" w:space="0" w:color="auto"/>
            </w:tcBorders>
            <w:vAlign w:val="center"/>
          </w:tcPr>
          <w:p w14:paraId="0BFF5EA2" w14:textId="77777777" w:rsidR="00E91E27" w:rsidRPr="00F26AC1" w:rsidRDefault="00E91E27" w:rsidP="00DC3905">
            <w:pPr>
              <w:jc w:val="center"/>
              <w:rPr>
                <w:rFonts w:ascii="Arial" w:hAnsi="Arial" w:cs="Arial"/>
                <w:szCs w:val="16"/>
              </w:rPr>
            </w:pPr>
          </w:p>
        </w:tc>
        <w:tc>
          <w:tcPr>
            <w:tcW w:w="1276" w:type="dxa"/>
            <w:tcBorders>
              <w:top w:val="single" w:sz="6" w:space="0" w:color="auto"/>
              <w:left w:val="single" w:sz="6" w:space="0" w:color="auto"/>
            </w:tcBorders>
            <w:vAlign w:val="center"/>
          </w:tcPr>
          <w:p w14:paraId="5EDE1C0E" w14:textId="77777777" w:rsidR="00E91E27" w:rsidRPr="00F26AC1" w:rsidRDefault="00E91E27" w:rsidP="00DC3905">
            <w:pPr>
              <w:jc w:val="center"/>
              <w:rPr>
                <w:rFonts w:ascii="Arial" w:hAnsi="Arial" w:cs="Arial"/>
                <w:szCs w:val="16"/>
              </w:rPr>
            </w:pPr>
          </w:p>
        </w:tc>
        <w:tc>
          <w:tcPr>
            <w:tcW w:w="1052" w:type="dxa"/>
            <w:tcBorders>
              <w:top w:val="single" w:sz="6" w:space="0" w:color="auto"/>
              <w:left w:val="single" w:sz="6" w:space="0" w:color="auto"/>
            </w:tcBorders>
            <w:vAlign w:val="center"/>
          </w:tcPr>
          <w:p w14:paraId="09E72F90"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05185F10"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1303A1B0" w14:textId="77777777" w:rsidR="00E91E27" w:rsidRPr="00F26AC1" w:rsidRDefault="00E91E27" w:rsidP="00DC3905">
            <w:pPr>
              <w:jc w:val="center"/>
              <w:rPr>
                <w:rFonts w:ascii="Arial" w:hAnsi="Arial" w:cs="Arial"/>
                <w:szCs w:val="16"/>
              </w:rPr>
            </w:pPr>
          </w:p>
        </w:tc>
        <w:tc>
          <w:tcPr>
            <w:tcW w:w="1560" w:type="dxa"/>
            <w:tcBorders>
              <w:top w:val="single" w:sz="6" w:space="0" w:color="auto"/>
              <w:left w:val="single" w:sz="6" w:space="0" w:color="auto"/>
            </w:tcBorders>
            <w:vAlign w:val="center"/>
          </w:tcPr>
          <w:p w14:paraId="0D5E8B3F"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tcBorders>
            <w:vAlign w:val="center"/>
          </w:tcPr>
          <w:p w14:paraId="7F10AD1A"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3DCDA7A5"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right w:val="single" w:sz="6" w:space="0" w:color="auto"/>
            </w:tcBorders>
            <w:vAlign w:val="center"/>
          </w:tcPr>
          <w:p w14:paraId="15A53FAF" w14:textId="77777777" w:rsidR="00E91E27" w:rsidRPr="00F26AC1" w:rsidRDefault="00E91E27" w:rsidP="00DC3905">
            <w:pPr>
              <w:jc w:val="center"/>
              <w:rPr>
                <w:rFonts w:ascii="Arial" w:hAnsi="Arial" w:cs="Arial"/>
                <w:szCs w:val="16"/>
              </w:rPr>
            </w:pPr>
          </w:p>
        </w:tc>
        <w:tc>
          <w:tcPr>
            <w:tcW w:w="567" w:type="dxa"/>
            <w:tcBorders>
              <w:top w:val="single" w:sz="6" w:space="0" w:color="auto"/>
              <w:left w:val="single" w:sz="6" w:space="0" w:color="auto"/>
            </w:tcBorders>
            <w:vAlign w:val="center"/>
          </w:tcPr>
          <w:p w14:paraId="7F88CEC6"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3E717698"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21DF7804"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150C0048"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087380EF"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tcBorders>
            <w:vAlign w:val="center"/>
          </w:tcPr>
          <w:p w14:paraId="5225FBD5"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163AFE43" w14:textId="77777777" w:rsidR="00E91E27" w:rsidRPr="00F26AC1" w:rsidRDefault="00E91E27" w:rsidP="00DC3905">
            <w:pPr>
              <w:jc w:val="center"/>
              <w:rPr>
                <w:rFonts w:ascii="Arial" w:hAnsi="Arial" w:cs="Arial"/>
                <w:szCs w:val="16"/>
              </w:rPr>
            </w:pPr>
          </w:p>
        </w:tc>
      </w:tr>
      <w:tr w:rsidR="00E91E27" w:rsidRPr="00F26AC1" w14:paraId="1B5954B1" w14:textId="77777777" w:rsidTr="008C0317">
        <w:trPr>
          <w:cantSplit/>
          <w:trHeight w:val="558"/>
          <w:jc w:val="center"/>
        </w:trPr>
        <w:tc>
          <w:tcPr>
            <w:tcW w:w="1134" w:type="dxa"/>
            <w:tcBorders>
              <w:top w:val="single" w:sz="6" w:space="0" w:color="auto"/>
              <w:left w:val="single" w:sz="6" w:space="0" w:color="auto"/>
            </w:tcBorders>
            <w:vAlign w:val="center"/>
          </w:tcPr>
          <w:p w14:paraId="570F1231" w14:textId="77777777" w:rsidR="00E91E27" w:rsidRPr="00F26AC1" w:rsidRDefault="00E91E27" w:rsidP="00DC3905">
            <w:pPr>
              <w:jc w:val="center"/>
              <w:rPr>
                <w:rFonts w:ascii="Arial" w:hAnsi="Arial" w:cs="Arial"/>
                <w:szCs w:val="16"/>
              </w:rPr>
            </w:pPr>
          </w:p>
        </w:tc>
        <w:tc>
          <w:tcPr>
            <w:tcW w:w="1276" w:type="dxa"/>
            <w:tcBorders>
              <w:top w:val="single" w:sz="6" w:space="0" w:color="auto"/>
              <w:left w:val="single" w:sz="6" w:space="0" w:color="auto"/>
            </w:tcBorders>
            <w:vAlign w:val="center"/>
          </w:tcPr>
          <w:p w14:paraId="7839BBF0" w14:textId="77777777" w:rsidR="00E91E27" w:rsidRPr="00F26AC1" w:rsidRDefault="00E91E27" w:rsidP="00DC3905">
            <w:pPr>
              <w:jc w:val="center"/>
              <w:rPr>
                <w:rFonts w:ascii="Arial" w:hAnsi="Arial" w:cs="Arial"/>
                <w:szCs w:val="16"/>
              </w:rPr>
            </w:pPr>
          </w:p>
        </w:tc>
        <w:tc>
          <w:tcPr>
            <w:tcW w:w="1052" w:type="dxa"/>
            <w:tcBorders>
              <w:top w:val="single" w:sz="6" w:space="0" w:color="auto"/>
              <w:left w:val="single" w:sz="6" w:space="0" w:color="auto"/>
            </w:tcBorders>
            <w:vAlign w:val="center"/>
          </w:tcPr>
          <w:p w14:paraId="59EBD3BB"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47269C5A"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2F49065B" w14:textId="77777777" w:rsidR="00E91E27" w:rsidRPr="00F26AC1" w:rsidRDefault="00E91E27" w:rsidP="00DC3905">
            <w:pPr>
              <w:jc w:val="center"/>
              <w:rPr>
                <w:rFonts w:ascii="Arial" w:hAnsi="Arial" w:cs="Arial"/>
                <w:szCs w:val="16"/>
              </w:rPr>
            </w:pPr>
          </w:p>
        </w:tc>
        <w:tc>
          <w:tcPr>
            <w:tcW w:w="1560" w:type="dxa"/>
            <w:tcBorders>
              <w:top w:val="single" w:sz="6" w:space="0" w:color="auto"/>
              <w:left w:val="single" w:sz="6" w:space="0" w:color="auto"/>
            </w:tcBorders>
            <w:vAlign w:val="center"/>
          </w:tcPr>
          <w:p w14:paraId="1F85ACD9"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tcBorders>
            <w:vAlign w:val="center"/>
          </w:tcPr>
          <w:p w14:paraId="6644C7DD"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77B44A9D"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right w:val="single" w:sz="6" w:space="0" w:color="auto"/>
            </w:tcBorders>
            <w:vAlign w:val="center"/>
          </w:tcPr>
          <w:p w14:paraId="5A9F675D" w14:textId="77777777" w:rsidR="00E91E27" w:rsidRPr="00F26AC1" w:rsidRDefault="00E91E27" w:rsidP="00DC3905">
            <w:pPr>
              <w:jc w:val="center"/>
              <w:rPr>
                <w:rFonts w:ascii="Arial" w:hAnsi="Arial" w:cs="Arial"/>
                <w:szCs w:val="16"/>
              </w:rPr>
            </w:pPr>
          </w:p>
        </w:tc>
        <w:tc>
          <w:tcPr>
            <w:tcW w:w="567" w:type="dxa"/>
            <w:tcBorders>
              <w:top w:val="single" w:sz="6" w:space="0" w:color="auto"/>
              <w:left w:val="single" w:sz="6" w:space="0" w:color="auto"/>
            </w:tcBorders>
            <w:vAlign w:val="center"/>
          </w:tcPr>
          <w:p w14:paraId="304D3E37"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1E589F3F"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48E1F081"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1ED45CAE"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53F4548E"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tcBorders>
            <w:vAlign w:val="center"/>
          </w:tcPr>
          <w:p w14:paraId="5F5CA127"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7F9F3FA3" w14:textId="77777777" w:rsidR="00E91E27" w:rsidRPr="00F26AC1" w:rsidRDefault="00E91E27" w:rsidP="00DC3905">
            <w:pPr>
              <w:jc w:val="center"/>
              <w:rPr>
                <w:rFonts w:ascii="Arial" w:hAnsi="Arial" w:cs="Arial"/>
                <w:szCs w:val="16"/>
              </w:rPr>
            </w:pPr>
          </w:p>
        </w:tc>
      </w:tr>
      <w:tr w:rsidR="00E91E27" w:rsidRPr="00F26AC1" w14:paraId="53D80772" w14:textId="77777777" w:rsidTr="008C0317">
        <w:trPr>
          <w:cantSplit/>
          <w:trHeight w:val="558"/>
          <w:jc w:val="center"/>
        </w:trPr>
        <w:tc>
          <w:tcPr>
            <w:tcW w:w="1134" w:type="dxa"/>
            <w:tcBorders>
              <w:top w:val="single" w:sz="6" w:space="0" w:color="auto"/>
              <w:left w:val="single" w:sz="6" w:space="0" w:color="auto"/>
            </w:tcBorders>
            <w:vAlign w:val="center"/>
          </w:tcPr>
          <w:p w14:paraId="4D12C32C" w14:textId="77777777" w:rsidR="00E91E27" w:rsidRPr="00F26AC1" w:rsidRDefault="00E91E27" w:rsidP="00DC3905">
            <w:pPr>
              <w:jc w:val="center"/>
              <w:rPr>
                <w:rFonts w:ascii="Arial" w:hAnsi="Arial" w:cs="Arial"/>
                <w:szCs w:val="16"/>
              </w:rPr>
            </w:pPr>
          </w:p>
        </w:tc>
        <w:tc>
          <w:tcPr>
            <w:tcW w:w="1276" w:type="dxa"/>
            <w:tcBorders>
              <w:top w:val="single" w:sz="6" w:space="0" w:color="auto"/>
              <w:left w:val="single" w:sz="6" w:space="0" w:color="auto"/>
            </w:tcBorders>
            <w:vAlign w:val="center"/>
          </w:tcPr>
          <w:p w14:paraId="63D643A7" w14:textId="77777777" w:rsidR="00E91E27" w:rsidRPr="00F26AC1" w:rsidRDefault="00E91E27" w:rsidP="00DC3905">
            <w:pPr>
              <w:jc w:val="center"/>
              <w:rPr>
                <w:rFonts w:ascii="Arial" w:hAnsi="Arial" w:cs="Arial"/>
                <w:szCs w:val="16"/>
              </w:rPr>
            </w:pPr>
          </w:p>
        </w:tc>
        <w:tc>
          <w:tcPr>
            <w:tcW w:w="1052" w:type="dxa"/>
            <w:tcBorders>
              <w:top w:val="single" w:sz="6" w:space="0" w:color="auto"/>
              <w:left w:val="single" w:sz="6" w:space="0" w:color="auto"/>
            </w:tcBorders>
            <w:vAlign w:val="center"/>
          </w:tcPr>
          <w:p w14:paraId="2DEE4140"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2849F716"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3898E1BB" w14:textId="77777777" w:rsidR="00E91E27" w:rsidRPr="00F26AC1" w:rsidRDefault="00E91E27" w:rsidP="00DC3905">
            <w:pPr>
              <w:jc w:val="center"/>
              <w:rPr>
                <w:rFonts w:ascii="Arial" w:hAnsi="Arial" w:cs="Arial"/>
                <w:szCs w:val="16"/>
              </w:rPr>
            </w:pPr>
          </w:p>
        </w:tc>
        <w:tc>
          <w:tcPr>
            <w:tcW w:w="1560" w:type="dxa"/>
            <w:tcBorders>
              <w:top w:val="single" w:sz="6" w:space="0" w:color="auto"/>
              <w:left w:val="single" w:sz="6" w:space="0" w:color="auto"/>
            </w:tcBorders>
            <w:vAlign w:val="center"/>
          </w:tcPr>
          <w:p w14:paraId="5C189B7F"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tcBorders>
            <w:vAlign w:val="center"/>
          </w:tcPr>
          <w:p w14:paraId="37124BCD"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53F2CA31"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right w:val="single" w:sz="6" w:space="0" w:color="auto"/>
            </w:tcBorders>
            <w:vAlign w:val="center"/>
          </w:tcPr>
          <w:p w14:paraId="2443A806" w14:textId="77777777" w:rsidR="00E91E27" w:rsidRPr="00F26AC1" w:rsidRDefault="00E91E27" w:rsidP="00DC3905">
            <w:pPr>
              <w:jc w:val="center"/>
              <w:rPr>
                <w:rFonts w:ascii="Arial" w:hAnsi="Arial" w:cs="Arial"/>
                <w:szCs w:val="16"/>
              </w:rPr>
            </w:pPr>
          </w:p>
        </w:tc>
        <w:tc>
          <w:tcPr>
            <w:tcW w:w="567" w:type="dxa"/>
            <w:tcBorders>
              <w:top w:val="single" w:sz="6" w:space="0" w:color="auto"/>
              <w:left w:val="single" w:sz="6" w:space="0" w:color="auto"/>
            </w:tcBorders>
            <w:vAlign w:val="center"/>
          </w:tcPr>
          <w:p w14:paraId="5291A913"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tcBorders>
            <w:vAlign w:val="center"/>
          </w:tcPr>
          <w:p w14:paraId="39100EE7"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381874F5"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tcBorders>
            <w:vAlign w:val="center"/>
          </w:tcPr>
          <w:p w14:paraId="1D4BA7F5"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tcBorders>
            <w:vAlign w:val="center"/>
          </w:tcPr>
          <w:p w14:paraId="7A772A62"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tcBorders>
            <w:vAlign w:val="center"/>
          </w:tcPr>
          <w:p w14:paraId="48A1DD46"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right w:val="single" w:sz="6" w:space="0" w:color="auto"/>
            </w:tcBorders>
            <w:vAlign w:val="center"/>
          </w:tcPr>
          <w:p w14:paraId="04B2A106" w14:textId="77777777" w:rsidR="00E91E27" w:rsidRPr="00F26AC1" w:rsidRDefault="00E91E27" w:rsidP="00DC3905">
            <w:pPr>
              <w:jc w:val="center"/>
              <w:rPr>
                <w:rFonts w:ascii="Arial" w:hAnsi="Arial" w:cs="Arial"/>
                <w:szCs w:val="16"/>
              </w:rPr>
            </w:pPr>
          </w:p>
        </w:tc>
      </w:tr>
      <w:tr w:rsidR="00E91E27" w:rsidRPr="00F26AC1" w14:paraId="27793378" w14:textId="77777777" w:rsidTr="008C0317">
        <w:trPr>
          <w:cantSplit/>
          <w:trHeight w:val="558"/>
          <w:jc w:val="center"/>
        </w:trPr>
        <w:tc>
          <w:tcPr>
            <w:tcW w:w="1134" w:type="dxa"/>
            <w:tcBorders>
              <w:top w:val="single" w:sz="6" w:space="0" w:color="auto"/>
              <w:left w:val="single" w:sz="6" w:space="0" w:color="auto"/>
              <w:bottom w:val="single" w:sz="6" w:space="0" w:color="auto"/>
            </w:tcBorders>
            <w:vAlign w:val="center"/>
          </w:tcPr>
          <w:p w14:paraId="21A276F5" w14:textId="77777777" w:rsidR="00E91E27" w:rsidRPr="00F26AC1" w:rsidRDefault="00E91E27" w:rsidP="00DC3905">
            <w:pPr>
              <w:jc w:val="center"/>
              <w:rPr>
                <w:rFonts w:ascii="Arial" w:hAnsi="Arial" w:cs="Arial"/>
                <w:szCs w:val="16"/>
              </w:rPr>
            </w:pPr>
          </w:p>
        </w:tc>
        <w:tc>
          <w:tcPr>
            <w:tcW w:w="1276" w:type="dxa"/>
            <w:tcBorders>
              <w:top w:val="single" w:sz="6" w:space="0" w:color="auto"/>
              <w:left w:val="single" w:sz="6" w:space="0" w:color="auto"/>
              <w:bottom w:val="single" w:sz="6" w:space="0" w:color="auto"/>
            </w:tcBorders>
            <w:vAlign w:val="center"/>
          </w:tcPr>
          <w:p w14:paraId="70BA66F9" w14:textId="77777777" w:rsidR="00E91E27" w:rsidRPr="00F26AC1" w:rsidRDefault="00E91E27" w:rsidP="00DC3905">
            <w:pPr>
              <w:jc w:val="center"/>
              <w:rPr>
                <w:rFonts w:ascii="Arial" w:hAnsi="Arial" w:cs="Arial"/>
                <w:szCs w:val="16"/>
              </w:rPr>
            </w:pPr>
          </w:p>
        </w:tc>
        <w:tc>
          <w:tcPr>
            <w:tcW w:w="1052" w:type="dxa"/>
            <w:tcBorders>
              <w:top w:val="single" w:sz="6" w:space="0" w:color="auto"/>
              <w:left w:val="single" w:sz="6" w:space="0" w:color="auto"/>
              <w:bottom w:val="single" w:sz="6" w:space="0" w:color="auto"/>
            </w:tcBorders>
            <w:vAlign w:val="center"/>
          </w:tcPr>
          <w:p w14:paraId="3A0D53B8"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2C519E06"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52282066" w14:textId="77777777" w:rsidR="00E91E27" w:rsidRPr="00F26AC1" w:rsidRDefault="00E91E27" w:rsidP="00DC3905">
            <w:pPr>
              <w:jc w:val="center"/>
              <w:rPr>
                <w:rFonts w:ascii="Arial" w:hAnsi="Arial" w:cs="Arial"/>
                <w:szCs w:val="16"/>
              </w:rPr>
            </w:pPr>
          </w:p>
        </w:tc>
        <w:tc>
          <w:tcPr>
            <w:tcW w:w="1560" w:type="dxa"/>
            <w:tcBorders>
              <w:top w:val="single" w:sz="6" w:space="0" w:color="auto"/>
              <w:left w:val="single" w:sz="6" w:space="0" w:color="auto"/>
              <w:bottom w:val="single" w:sz="6" w:space="0" w:color="auto"/>
            </w:tcBorders>
            <w:vAlign w:val="center"/>
          </w:tcPr>
          <w:p w14:paraId="686FC92F"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23861200"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696D627D"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bottom w:val="single" w:sz="6" w:space="0" w:color="auto"/>
              <w:right w:val="single" w:sz="6" w:space="0" w:color="auto"/>
            </w:tcBorders>
            <w:vAlign w:val="center"/>
          </w:tcPr>
          <w:p w14:paraId="2468431B" w14:textId="77777777" w:rsidR="00E91E27" w:rsidRPr="00F26AC1" w:rsidRDefault="00E91E27" w:rsidP="00DC3905">
            <w:pPr>
              <w:jc w:val="center"/>
              <w:rPr>
                <w:rFonts w:ascii="Arial" w:hAnsi="Arial" w:cs="Arial"/>
                <w:szCs w:val="16"/>
              </w:rPr>
            </w:pPr>
          </w:p>
        </w:tc>
        <w:tc>
          <w:tcPr>
            <w:tcW w:w="567" w:type="dxa"/>
            <w:tcBorders>
              <w:top w:val="single" w:sz="6" w:space="0" w:color="auto"/>
              <w:left w:val="single" w:sz="6" w:space="0" w:color="auto"/>
              <w:bottom w:val="single" w:sz="6" w:space="0" w:color="auto"/>
            </w:tcBorders>
            <w:vAlign w:val="center"/>
          </w:tcPr>
          <w:p w14:paraId="4EE339A6"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bottom w:val="single" w:sz="6" w:space="0" w:color="auto"/>
            </w:tcBorders>
            <w:vAlign w:val="center"/>
          </w:tcPr>
          <w:p w14:paraId="7E278325"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4CDF2D95" w14:textId="77777777" w:rsidR="00E91E27" w:rsidRPr="00F26AC1" w:rsidRDefault="00E91E27" w:rsidP="00DC3905">
            <w:pPr>
              <w:jc w:val="center"/>
              <w:rPr>
                <w:rFonts w:ascii="Arial" w:hAnsi="Arial" w:cs="Arial"/>
                <w:szCs w:val="16"/>
              </w:rPr>
            </w:pPr>
          </w:p>
        </w:tc>
        <w:tc>
          <w:tcPr>
            <w:tcW w:w="850" w:type="dxa"/>
            <w:tcBorders>
              <w:top w:val="single" w:sz="6" w:space="0" w:color="auto"/>
              <w:left w:val="single" w:sz="6" w:space="0" w:color="auto"/>
              <w:bottom w:val="single" w:sz="6" w:space="0" w:color="auto"/>
            </w:tcBorders>
            <w:vAlign w:val="center"/>
          </w:tcPr>
          <w:p w14:paraId="28E492CF" w14:textId="77777777" w:rsidR="00E91E27" w:rsidRPr="00F26AC1" w:rsidRDefault="00E91E27" w:rsidP="00DC3905">
            <w:pPr>
              <w:jc w:val="center"/>
              <w:rPr>
                <w:rFonts w:ascii="Arial" w:hAnsi="Arial" w:cs="Arial"/>
                <w:szCs w:val="16"/>
              </w:rPr>
            </w:pPr>
          </w:p>
        </w:tc>
        <w:tc>
          <w:tcPr>
            <w:tcW w:w="851" w:type="dxa"/>
            <w:tcBorders>
              <w:top w:val="single" w:sz="6" w:space="0" w:color="auto"/>
              <w:left w:val="single" w:sz="6" w:space="0" w:color="auto"/>
              <w:bottom w:val="single" w:sz="6" w:space="0" w:color="auto"/>
            </w:tcBorders>
            <w:vAlign w:val="center"/>
          </w:tcPr>
          <w:p w14:paraId="63E0D555" w14:textId="77777777" w:rsidR="00E91E27" w:rsidRPr="00F26AC1" w:rsidRDefault="00E91E27" w:rsidP="00DC3905">
            <w:pPr>
              <w:jc w:val="center"/>
              <w:rPr>
                <w:rFonts w:ascii="Arial" w:hAnsi="Arial" w:cs="Arial"/>
                <w:szCs w:val="16"/>
              </w:rPr>
            </w:pPr>
          </w:p>
        </w:tc>
        <w:tc>
          <w:tcPr>
            <w:tcW w:w="1275" w:type="dxa"/>
            <w:tcBorders>
              <w:top w:val="single" w:sz="6" w:space="0" w:color="auto"/>
              <w:left w:val="single" w:sz="6" w:space="0" w:color="auto"/>
              <w:bottom w:val="single" w:sz="6" w:space="0" w:color="auto"/>
            </w:tcBorders>
            <w:vAlign w:val="center"/>
          </w:tcPr>
          <w:p w14:paraId="4364F851" w14:textId="77777777" w:rsidR="00E91E27" w:rsidRPr="00F26AC1" w:rsidRDefault="00E91E27" w:rsidP="00DC3905">
            <w:pPr>
              <w:jc w:val="center"/>
              <w:rPr>
                <w:rFonts w:ascii="Arial" w:hAnsi="Arial" w:cs="Arial"/>
                <w:szCs w:val="16"/>
              </w:rPr>
            </w:pPr>
          </w:p>
        </w:tc>
        <w:tc>
          <w:tcPr>
            <w:tcW w:w="709" w:type="dxa"/>
            <w:tcBorders>
              <w:top w:val="single" w:sz="6" w:space="0" w:color="auto"/>
              <w:left w:val="single" w:sz="6" w:space="0" w:color="auto"/>
              <w:bottom w:val="single" w:sz="6" w:space="0" w:color="auto"/>
              <w:right w:val="single" w:sz="6" w:space="0" w:color="auto"/>
            </w:tcBorders>
            <w:vAlign w:val="center"/>
          </w:tcPr>
          <w:p w14:paraId="13971E7C" w14:textId="77777777" w:rsidR="00E91E27" w:rsidRPr="00F26AC1" w:rsidRDefault="00E91E27" w:rsidP="00DC3905">
            <w:pPr>
              <w:jc w:val="center"/>
              <w:rPr>
                <w:rFonts w:ascii="Arial" w:hAnsi="Arial" w:cs="Arial"/>
                <w:szCs w:val="16"/>
              </w:rPr>
            </w:pPr>
          </w:p>
        </w:tc>
      </w:tr>
    </w:tbl>
    <w:p w14:paraId="6FB853D0" w14:textId="77777777" w:rsidR="00E91E27" w:rsidRPr="00F26AC1" w:rsidRDefault="00E91E27" w:rsidP="00E91E27">
      <w:pPr>
        <w:jc w:val="both"/>
        <w:rPr>
          <w:rFonts w:ascii="Arial" w:hAnsi="Arial" w:cs="Arial"/>
        </w:rPr>
      </w:pPr>
    </w:p>
    <w:tbl>
      <w:tblPr>
        <w:tblW w:w="15735" w:type="dxa"/>
        <w:tblInd w:w="-601" w:type="dxa"/>
        <w:tblLook w:val="01E0" w:firstRow="1" w:lastRow="1" w:firstColumn="1" w:lastColumn="1" w:noHBand="0" w:noVBand="0"/>
      </w:tblPr>
      <w:tblGrid>
        <w:gridCol w:w="3248"/>
        <w:gridCol w:w="850"/>
        <w:gridCol w:w="3902"/>
        <w:gridCol w:w="695"/>
        <w:gridCol w:w="3235"/>
        <w:gridCol w:w="1395"/>
        <w:gridCol w:w="2410"/>
      </w:tblGrid>
      <w:tr w:rsidR="00E91E27" w:rsidRPr="00F26AC1" w14:paraId="5F3763D7" w14:textId="77777777" w:rsidTr="001E21EF">
        <w:tc>
          <w:tcPr>
            <w:tcW w:w="3248" w:type="dxa"/>
          </w:tcPr>
          <w:p w14:paraId="0D744EDF" w14:textId="77777777" w:rsidR="00E91E27" w:rsidRPr="00F26AC1" w:rsidRDefault="00D03E6B" w:rsidP="00DC3905">
            <w:pPr>
              <w:jc w:val="both"/>
              <w:rPr>
                <w:rFonts w:ascii="Arial" w:hAnsi="Arial" w:cs="Arial"/>
              </w:rPr>
            </w:pPr>
            <w:r w:rsidRPr="00F26AC1">
              <w:rPr>
                <w:rFonts w:ascii="Arial" w:hAnsi="Arial" w:cs="Arial"/>
              </w:rPr>
              <w:t xml:space="preserve">EU Code </w:t>
            </w:r>
            <w:r w:rsidR="00E91E27" w:rsidRPr="00F26AC1">
              <w:rPr>
                <w:rFonts w:ascii="Arial" w:hAnsi="Arial" w:cs="Arial"/>
              </w:rPr>
              <w:t>User Representative</w:t>
            </w:r>
          </w:p>
        </w:tc>
        <w:tc>
          <w:tcPr>
            <w:tcW w:w="850" w:type="dxa"/>
          </w:tcPr>
          <w:p w14:paraId="420281AD" w14:textId="77777777" w:rsidR="00E91E27" w:rsidRPr="00F26AC1" w:rsidRDefault="00E91E27" w:rsidP="00DC3905">
            <w:pPr>
              <w:jc w:val="both"/>
              <w:rPr>
                <w:rFonts w:ascii="Arial" w:hAnsi="Arial" w:cs="Arial"/>
              </w:rPr>
            </w:pPr>
            <w:r w:rsidRPr="00F26AC1">
              <w:rPr>
                <w:rFonts w:ascii="Arial" w:hAnsi="Arial" w:cs="Arial"/>
              </w:rPr>
              <w:t>Name:</w:t>
            </w:r>
          </w:p>
        </w:tc>
        <w:tc>
          <w:tcPr>
            <w:tcW w:w="3902" w:type="dxa"/>
          </w:tcPr>
          <w:p w14:paraId="75359A51" w14:textId="77777777" w:rsidR="00E91E27" w:rsidRPr="00F26AC1" w:rsidRDefault="00E91E27" w:rsidP="00DC3905">
            <w:pPr>
              <w:jc w:val="both"/>
              <w:rPr>
                <w:rFonts w:ascii="Arial" w:hAnsi="Arial" w:cs="Arial"/>
              </w:rPr>
            </w:pPr>
          </w:p>
        </w:tc>
        <w:tc>
          <w:tcPr>
            <w:tcW w:w="695" w:type="dxa"/>
          </w:tcPr>
          <w:p w14:paraId="246E18C7" w14:textId="77777777" w:rsidR="00E91E27" w:rsidRPr="00F26AC1" w:rsidRDefault="00E91E27" w:rsidP="00DC3905">
            <w:pPr>
              <w:jc w:val="both"/>
              <w:rPr>
                <w:rFonts w:ascii="Arial" w:hAnsi="Arial" w:cs="Arial"/>
              </w:rPr>
            </w:pPr>
            <w:r w:rsidRPr="00F26AC1">
              <w:rPr>
                <w:rFonts w:ascii="Arial" w:hAnsi="Arial" w:cs="Arial"/>
              </w:rPr>
              <w:t>Date:</w:t>
            </w:r>
          </w:p>
        </w:tc>
        <w:tc>
          <w:tcPr>
            <w:tcW w:w="3235" w:type="dxa"/>
          </w:tcPr>
          <w:p w14:paraId="2EB94DCE" w14:textId="77777777" w:rsidR="00E91E27" w:rsidRPr="00F26AC1" w:rsidRDefault="00E91E27" w:rsidP="00DC3905">
            <w:pPr>
              <w:jc w:val="both"/>
              <w:rPr>
                <w:rFonts w:ascii="Arial" w:hAnsi="Arial" w:cs="Arial"/>
              </w:rPr>
            </w:pPr>
          </w:p>
        </w:tc>
        <w:tc>
          <w:tcPr>
            <w:tcW w:w="1395" w:type="dxa"/>
          </w:tcPr>
          <w:p w14:paraId="15EAA491" w14:textId="77777777" w:rsidR="00E91E27" w:rsidRPr="00F26AC1" w:rsidRDefault="00E91E27" w:rsidP="00DC3905">
            <w:pPr>
              <w:jc w:val="both"/>
              <w:rPr>
                <w:rFonts w:ascii="Arial" w:hAnsi="Arial" w:cs="Arial"/>
              </w:rPr>
            </w:pPr>
            <w:r w:rsidRPr="00F26AC1">
              <w:rPr>
                <w:rFonts w:ascii="Arial" w:hAnsi="Arial" w:cs="Arial"/>
              </w:rPr>
              <w:t>Signature:</w:t>
            </w:r>
          </w:p>
        </w:tc>
        <w:tc>
          <w:tcPr>
            <w:tcW w:w="2410" w:type="dxa"/>
          </w:tcPr>
          <w:p w14:paraId="65B80226" w14:textId="77777777" w:rsidR="00E91E27" w:rsidRPr="00F26AC1" w:rsidRDefault="00E91E27" w:rsidP="00DC3905">
            <w:pPr>
              <w:jc w:val="both"/>
              <w:rPr>
                <w:rFonts w:ascii="Arial" w:hAnsi="Arial" w:cs="Arial"/>
              </w:rPr>
            </w:pPr>
          </w:p>
        </w:tc>
      </w:tr>
      <w:tr w:rsidR="00E91E27" w:rsidRPr="00F26AC1" w14:paraId="7E2B89B7" w14:textId="77777777" w:rsidTr="001E21EF">
        <w:tc>
          <w:tcPr>
            <w:tcW w:w="3248" w:type="dxa"/>
          </w:tcPr>
          <w:p w14:paraId="6AFE087E" w14:textId="77777777" w:rsidR="00E91E27" w:rsidRPr="00F26AC1" w:rsidRDefault="00E91E27" w:rsidP="00DC3905">
            <w:pPr>
              <w:jc w:val="both"/>
              <w:rPr>
                <w:rFonts w:ascii="Arial" w:hAnsi="Arial" w:cs="Arial"/>
              </w:rPr>
            </w:pPr>
          </w:p>
        </w:tc>
        <w:tc>
          <w:tcPr>
            <w:tcW w:w="850" w:type="dxa"/>
          </w:tcPr>
          <w:p w14:paraId="2E98BE5D" w14:textId="77777777" w:rsidR="00E91E27" w:rsidRPr="00F26AC1" w:rsidRDefault="00E91E27" w:rsidP="00DC3905">
            <w:pPr>
              <w:jc w:val="both"/>
              <w:rPr>
                <w:rFonts w:ascii="Arial" w:hAnsi="Arial" w:cs="Arial"/>
              </w:rPr>
            </w:pPr>
          </w:p>
        </w:tc>
        <w:tc>
          <w:tcPr>
            <w:tcW w:w="3902" w:type="dxa"/>
          </w:tcPr>
          <w:p w14:paraId="34CBC18A" w14:textId="77777777" w:rsidR="00E91E27" w:rsidRPr="00F26AC1" w:rsidRDefault="00E91E27" w:rsidP="00DC3905">
            <w:pPr>
              <w:jc w:val="both"/>
              <w:rPr>
                <w:rFonts w:ascii="Arial" w:hAnsi="Arial" w:cs="Arial"/>
              </w:rPr>
            </w:pPr>
          </w:p>
        </w:tc>
        <w:tc>
          <w:tcPr>
            <w:tcW w:w="695" w:type="dxa"/>
          </w:tcPr>
          <w:p w14:paraId="07CC971D" w14:textId="77777777" w:rsidR="00E91E27" w:rsidRPr="00F26AC1" w:rsidRDefault="00E91E27" w:rsidP="00DC3905">
            <w:pPr>
              <w:jc w:val="both"/>
              <w:rPr>
                <w:rFonts w:ascii="Arial" w:hAnsi="Arial" w:cs="Arial"/>
              </w:rPr>
            </w:pPr>
          </w:p>
        </w:tc>
        <w:tc>
          <w:tcPr>
            <w:tcW w:w="3235" w:type="dxa"/>
          </w:tcPr>
          <w:p w14:paraId="4ECDEE0E" w14:textId="77777777" w:rsidR="00E91E27" w:rsidRPr="00F26AC1" w:rsidRDefault="00E91E27" w:rsidP="00DC3905">
            <w:pPr>
              <w:jc w:val="both"/>
              <w:rPr>
                <w:rFonts w:ascii="Arial" w:hAnsi="Arial" w:cs="Arial"/>
              </w:rPr>
            </w:pPr>
          </w:p>
        </w:tc>
        <w:tc>
          <w:tcPr>
            <w:tcW w:w="1395" w:type="dxa"/>
          </w:tcPr>
          <w:p w14:paraId="4D32639B" w14:textId="77777777" w:rsidR="00E91E27" w:rsidRPr="00F26AC1" w:rsidRDefault="00E91E27" w:rsidP="00DC3905">
            <w:pPr>
              <w:jc w:val="both"/>
              <w:rPr>
                <w:rFonts w:ascii="Arial" w:hAnsi="Arial" w:cs="Arial"/>
              </w:rPr>
            </w:pPr>
          </w:p>
        </w:tc>
        <w:tc>
          <w:tcPr>
            <w:tcW w:w="2410" w:type="dxa"/>
          </w:tcPr>
          <w:p w14:paraId="212406F4" w14:textId="77777777" w:rsidR="00E91E27" w:rsidRPr="00F26AC1" w:rsidRDefault="00E91E27" w:rsidP="00DC3905">
            <w:pPr>
              <w:jc w:val="both"/>
              <w:rPr>
                <w:rFonts w:ascii="Arial" w:hAnsi="Arial" w:cs="Arial"/>
              </w:rPr>
            </w:pPr>
          </w:p>
        </w:tc>
      </w:tr>
      <w:tr w:rsidR="00E91E27" w:rsidRPr="00F26AC1" w14:paraId="33785BC3" w14:textId="77777777" w:rsidTr="001E21EF">
        <w:tc>
          <w:tcPr>
            <w:tcW w:w="3248" w:type="dxa"/>
          </w:tcPr>
          <w:p w14:paraId="674F31D5" w14:textId="54079AE3" w:rsidR="00E91E27" w:rsidRPr="00F26AC1" w:rsidRDefault="00E91E27" w:rsidP="00DC3905">
            <w:pPr>
              <w:jc w:val="both"/>
              <w:rPr>
                <w:rFonts w:ascii="Arial" w:hAnsi="Arial" w:cs="Arial"/>
              </w:rPr>
            </w:pPr>
            <w:r w:rsidRPr="00F26AC1">
              <w:rPr>
                <w:rFonts w:ascii="Arial" w:hAnsi="Arial" w:cs="Arial"/>
              </w:rPr>
              <w:t xml:space="preserve">The </w:t>
            </w:r>
            <w:r w:rsidR="00D47D91" w:rsidRPr="00F26AC1">
              <w:rPr>
                <w:rFonts w:ascii="Arial" w:hAnsi="Arial" w:cs="Arial"/>
              </w:rPr>
              <w:t>Relevant Transmission Licensee</w:t>
            </w:r>
            <w:r w:rsidR="00802AB5" w:rsidRPr="00F26AC1">
              <w:rPr>
                <w:rFonts w:ascii="Arial" w:hAnsi="Arial" w:cs="Arial"/>
              </w:rPr>
              <w:t>’s</w:t>
            </w:r>
            <w:r w:rsidR="00D47D91" w:rsidRPr="00F26AC1">
              <w:rPr>
                <w:rFonts w:ascii="Arial" w:hAnsi="Arial" w:cs="Arial"/>
              </w:rPr>
              <w:t xml:space="preserve"> </w:t>
            </w:r>
            <w:r w:rsidRPr="00F26AC1">
              <w:rPr>
                <w:rFonts w:ascii="Arial" w:hAnsi="Arial" w:cs="Arial"/>
              </w:rPr>
              <w:t>Representative</w:t>
            </w:r>
          </w:p>
        </w:tc>
        <w:tc>
          <w:tcPr>
            <w:tcW w:w="850" w:type="dxa"/>
          </w:tcPr>
          <w:p w14:paraId="6437980F" w14:textId="32A37598" w:rsidR="00E91E27" w:rsidRPr="00F26AC1" w:rsidRDefault="00E91E27" w:rsidP="00DC3905">
            <w:pPr>
              <w:jc w:val="both"/>
              <w:rPr>
                <w:rFonts w:ascii="Arial" w:hAnsi="Arial" w:cs="Arial"/>
              </w:rPr>
            </w:pPr>
            <w:r w:rsidRPr="00F26AC1">
              <w:rPr>
                <w:rFonts w:ascii="Arial" w:hAnsi="Arial" w:cs="Arial"/>
              </w:rPr>
              <w:t>Name:</w:t>
            </w:r>
          </w:p>
        </w:tc>
        <w:tc>
          <w:tcPr>
            <w:tcW w:w="3902" w:type="dxa"/>
          </w:tcPr>
          <w:p w14:paraId="43D175EE" w14:textId="77777777" w:rsidR="00E91E27" w:rsidRPr="00F26AC1" w:rsidRDefault="00E91E27" w:rsidP="00DC3905">
            <w:pPr>
              <w:jc w:val="both"/>
              <w:rPr>
                <w:rFonts w:ascii="Arial" w:hAnsi="Arial" w:cs="Arial"/>
              </w:rPr>
            </w:pPr>
          </w:p>
        </w:tc>
        <w:tc>
          <w:tcPr>
            <w:tcW w:w="695" w:type="dxa"/>
          </w:tcPr>
          <w:p w14:paraId="55A5F650" w14:textId="77777777" w:rsidR="00E91E27" w:rsidRPr="00F26AC1" w:rsidRDefault="00E91E27" w:rsidP="00DC3905">
            <w:pPr>
              <w:jc w:val="both"/>
              <w:rPr>
                <w:rFonts w:ascii="Arial" w:hAnsi="Arial" w:cs="Arial"/>
              </w:rPr>
            </w:pPr>
            <w:r w:rsidRPr="00F26AC1">
              <w:rPr>
                <w:rFonts w:ascii="Arial" w:hAnsi="Arial" w:cs="Arial"/>
              </w:rPr>
              <w:t>Dat</w:t>
            </w:r>
            <w:r w:rsidR="008C0317" w:rsidRPr="00F26AC1">
              <w:rPr>
                <w:rFonts w:ascii="Arial" w:hAnsi="Arial" w:cs="Arial"/>
              </w:rPr>
              <w:t>e</w:t>
            </w:r>
            <w:r w:rsidRPr="00F26AC1">
              <w:rPr>
                <w:rFonts w:ascii="Arial" w:hAnsi="Arial" w:cs="Arial"/>
              </w:rPr>
              <w:t>:</w:t>
            </w:r>
          </w:p>
        </w:tc>
        <w:tc>
          <w:tcPr>
            <w:tcW w:w="3235" w:type="dxa"/>
          </w:tcPr>
          <w:p w14:paraId="5AE74682" w14:textId="77777777" w:rsidR="00E91E27" w:rsidRPr="00F26AC1" w:rsidRDefault="00E91E27" w:rsidP="00DC3905">
            <w:pPr>
              <w:jc w:val="both"/>
              <w:rPr>
                <w:rFonts w:ascii="Arial" w:hAnsi="Arial" w:cs="Arial"/>
              </w:rPr>
            </w:pPr>
          </w:p>
        </w:tc>
        <w:tc>
          <w:tcPr>
            <w:tcW w:w="1395" w:type="dxa"/>
          </w:tcPr>
          <w:p w14:paraId="7588D532" w14:textId="77777777" w:rsidR="00E91E27" w:rsidRPr="00F26AC1" w:rsidRDefault="00E91E27" w:rsidP="001E21EF">
            <w:pPr>
              <w:jc w:val="both"/>
              <w:rPr>
                <w:rFonts w:ascii="Arial" w:hAnsi="Arial" w:cs="Arial"/>
              </w:rPr>
            </w:pPr>
            <w:r w:rsidRPr="00F26AC1">
              <w:rPr>
                <w:rFonts w:ascii="Arial" w:hAnsi="Arial" w:cs="Arial"/>
              </w:rPr>
              <w:t>Signatur</w:t>
            </w:r>
            <w:r w:rsidR="001E21EF" w:rsidRPr="00F26AC1">
              <w:rPr>
                <w:rFonts w:ascii="Arial" w:hAnsi="Arial" w:cs="Arial"/>
              </w:rPr>
              <w:t>e:</w:t>
            </w:r>
          </w:p>
        </w:tc>
        <w:tc>
          <w:tcPr>
            <w:tcW w:w="2410" w:type="dxa"/>
          </w:tcPr>
          <w:p w14:paraId="1D67D58E" w14:textId="77777777" w:rsidR="00E91E27" w:rsidRPr="00F26AC1" w:rsidRDefault="00E91E27" w:rsidP="00DC3905">
            <w:pPr>
              <w:jc w:val="both"/>
              <w:rPr>
                <w:rFonts w:ascii="Arial" w:hAnsi="Arial" w:cs="Arial"/>
              </w:rPr>
            </w:pPr>
          </w:p>
        </w:tc>
      </w:tr>
    </w:tbl>
    <w:p w14:paraId="6222FDDF" w14:textId="77777777" w:rsidR="00FE125A" w:rsidRPr="00F26AC1" w:rsidRDefault="00297584">
      <w:pPr>
        <w:jc w:val="center"/>
        <w:rPr>
          <w:rFonts w:ascii="Arial" w:hAnsi="Arial" w:cs="Arial"/>
          <w:b/>
          <w:u w:val="single"/>
        </w:rPr>
      </w:pPr>
      <w:r w:rsidRPr="00F26AC1">
        <w:rPr>
          <w:rFonts w:ascii="Arial" w:hAnsi="Arial" w:cs="Arial"/>
          <w:b/>
          <w:u w:val="single"/>
        </w:rPr>
        <w:br w:type="page"/>
      </w:r>
      <w:r w:rsidR="00FE125A" w:rsidRPr="00F26AC1">
        <w:rPr>
          <w:rFonts w:ascii="Arial" w:hAnsi="Arial" w:cs="Arial"/>
          <w:b/>
          <w:u w:val="single"/>
        </w:rPr>
        <w:lastRenderedPageBreak/>
        <w:t>APPENDIX F5</w:t>
      </w:r>
    </w:p>
    <w:p w14:paraId="73724719" w14:textId="77777777" w:rsidR="00FE125A" w:rsidRPr="00F26AC1" w:rsidRDefault="00FE125A">
      <w:pPr>
        <w:jc w:val="both"/>
        <w:rPr>
          <w:rFonts w:ascii="Arial" w:hAnsi="Arial" w:cs="Arial"/>
        </w:rPr>
      </w:pPr>
    </w:p>
    <w:p w14:paraId="021E8A4A" w14:textId="77777777" w:rsidR="00FE125A" w:rsidRPr="00F26AC1" w:rsidRDefault="00FE125A">
      <w:pPr>
        <w:jc w:val="center"/>
        <w:rPr>
          <w:rFonts w:ascii="Arial" w:hAnsi="Arial" w:cs="Arial"/>
          <w:b/>
          <w:u w:val="single"/>
        </w:rPr>
      </w:pPr>
      <w:r w:rsidRPr="00F26AC1">
        <w:rPr>
          <w:rFonts w:ascii="Arial" w:hAnsi="Arial" w:cs="Arial"/>
          <w:b/>
          <w:u w:val="single"/>
        </w:rPr>
        <w:t>SITE SPECIFIC TECHNICAL CONDITIONS</w:t>
      </w:r>
    </w:p>
    <w:p w14:paraId="68ABE444" w14:textId="77777777" w:rsidR="00FE125A" w:rsidRPr="00F26AC1" w:rsidRDefault="005D0D7D" w:rsidP="00447FE6">
      <w:pPr>
        <w:jc w:val="center"/>
        <w:rPr>
          <w:rFonts w:ascii="Arial" w:hAnsi="Arial" w:cs="Arial"/>
          <w:b/>
          <w:szCs w:val="22"/>
          <w:u w:val="single"/>
        </w:rPr>
      </w:pPr>
      <w:r w:rsidRPr="00F26AC1">
        <w:rPr>
          <w:rFonts w:ascii="Arial" w:hAnsi="Arial" w:cs="Arial"/>
          <w:b/>
          <w:szCs w:val="22"/>
          <w:u w:val="single"/>
        </w:rPr>
        <w:t>OTHER TECHNICAL REQUIREMENTS</w:t>
      </w:r>
    </w:p>
    <w:p w14:paraId="2560E511" w14:textId="77777777" w:rsidR="00C87233" w:rsidRPr="00F26AC1" w:rsidRDefault="00C87233">
      <w:pPr>
        <w:jc w:val="both"/>
        <w:rPr>
          <w:rFonts w:ascii="Arial" w:hAnsi="Arial" w:cs="Arial"/>
          <w:b/>
        </w:rPr>
      </w:pPr>
    </w:p>
    <w:tbl>
      <w:tblPr>
        <w:tblW w:w="0" w:type="auto"/>
        <w:jc w:val="center"/>
        <w:tblLook w:val="01E0" w:firstRow="1" w:lastRow="1" w:firstColumn="1" w:lastColumn="1" w:noHBand="0" w:noVBand="0"/>
      </w:tblPr>
      <w:tblGrid>
        <w:gridCol w:w="4618"/>
        <w:gridCol w:w="4619"/>
      </w:tblGrid>
      <w:tr w:rsidR="008C0317" w:rsidRPr="00F26AC1" w14:paraId="0CDF6A65" w14:textId="77777777" w:rsidTr="00802AB5">
        <w:trPr>
          <w:trHeight w:val="489"/>
          <w:jc w:val="center"/>
        </w:trPr>
        <w:tc>
          <w:tcPr>
            <w:tcW w:w="4618" w:type="dxa"/>
          </w:tcPr>
          <w:p w14:paraId="114077EC" w14:textId="77777777" w:rsidR="008C0317" w:rsidRPr="00F26AC1" w:rsidRDefault="008C0317" w:rsidP="00427DF8">
            <w:pPr>
              <w:jc w:val="both"/>
              <w:rPr>
                <w:rFonts w:ascii="Arial" w:hAnsi="Arial" w:cs="Arial"/>
              </w:rPr>
            </w:pPr>
            <w:r w:rsidRPr="00F26AC1">
              <w:rPr>
                <w:rFonts w:ascii="Arial" w:hAnsi="Arial" w:cs="Arial"/>
              </w:rPr>
              <w:t>User:</w:t>
            </w:r>
          </w:p>
        </w:tc>
        <w:tc>
          <w:tcPr>
            <w:tcW w:w="4619" w:type="dxa"/>
          </w:tcPr>
          <w:p w14:paraId="71455BCB"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r w:rsidR="008C0317" w:rsidRPr="00F26AC1" w14:paraId="6C8D1177" w14:textId="77777777" w:rsidTr="00802AB5">
        <w:trPr>
          <w:trHeight w:val="489"/>
          <w:jc w:val="center"/>
        </w:trPr>
        <w:tc>
          <w:tcPr>
            <w:tcW w:w="4618" w:type="dxa"/>
          </w:tcPr>
          <w:p w14:paraId="72014AAD" w14:textId="77777777" w:rsidR="008C0317" w:rsidRPr="00F26AC1" w:rsidRDefault="008C0317" w:rsidP="00427DF8">
            <w:pPr>
              <w:jc w:val="both"/>
              <w:rPr>
                <w:rFonts w:ascii="Arial" w:hAnsi="Arial" w:cs="Arial"/>
              </w:rPr>
            </w:pPr>
            <w:r w:rsidRPr="00F26AC1">
              <w:rPr>
                <w:rFonts w:ascii="Arial" w:hAnsi="Arial" w:cs="Arial"/>
              </w:rPr>
              <w:t>Type of User</w:t>
            </w:r>
          </w:p>
        </w:tc>
        <w:tc>
          <w:tcPr>
            <w:tcW w:w="4619" w:type="dxa"/>
          </w:tcPr>
          <w:p w14:paraId="369AD293" w14:textId="77777777" w:rsidR="008C0317" w:rsidRPr="00F26AC1" w:rsidRDefault="008C0317" w:rsidP="00427DF8">
            <w:pPr>
              <w:jc w:val="both"/>
              <w:rPr>
                <w:rFonts w:ascii="Arial" w:hAnsi="Arial" w:cs="Arial"/>
                <w:color w:val="FF0000"/>
              </w:rPr>
            </w:pPr>
            <w:r w:rsidRPr="00F26AC1">
              <w:rPr>
                <w:rFonts w:ascii="Arial" w:hAnsi="Arial" w:cs="Arial"/>
                <w:color w:val="FF0000"/>
              </w:rPr>
              <w:t>EU Code User</w:t>
            </w:r>
          </w:p>
        </w:tc>
      </w:tr>
      <w:tr w:rsidR="008C0317" w:rsidRPr="00F26AC1" w14:paraId="5C4B7DE0" w14:textId="77777777" w:rsidTr="00802AB5">
        <w:trPr>
          <w:trHeight w:val="489"/>
          <w:jc w:val="center"/>
        </w:trPr>
        <w:tc>
          <w:tcPr>
            <w:tcW w:w="4618" w:type="dxa"/>
          </w:tcPr>
          <w:p w14:paraId="7AE3E7AE" w14:textId="77777777" w:rsidR="008C0317" w:rsidRPr="00F26AC1" w:rsidRDefault="008C0317" w:rsidP="00427DF8">
            <w:pPr>
              <w:jc w:val="both"/>
              <w:rPr>
                <w:rFonts w:ascii="Arial" w:hAnsi="Arial" w:cs="Arial"/>
              </w:rPr>
            </w:pPr>
            <w:r w:rsidRPr="00F26AC1">
              <w:rPr>
                <w:rFonts w:ascii="Arial" w:hAnsi="Arial" w:cs="Arial"/>
              </w:rPr>
              <w:t>Connection Site:</w:t>
            </w:r>
          </w:p>
        </w:tc>
        <w:tc>
          <w:tcPr>
            <w:tcW w:w="4619" w:type="dxa"/>
          </w:tcPr>
          <w:p w14:paraId="143BFC51" w14:textId="77777777" w:rsidR="008C0317" w:rsidRPr="00F26AC1" w:rsidRDefault="008C0317" w:rsidP="00427DF8">
            <w:pPr>
              <w:jc w:val="both"/>
              <w:rPr>
                <w:rFonts w:ascii="Arial" w:hAnsi="Arial" w:cs="Arial"/>
                <w:color w:val="FF0000"/>
              </w:rPr>
            </w:pPr>
            <w:r w:rsidRPr="00F26AC1">
              <w:rPr>
                <w:rFonts w:ascii="Arial" w:hAnsi="Arial" w:cs="Arial"/>
                <w:color w:val="FF0000"/>
              </w:rPr>
              <w:t>[XXXX]</w:t>
            </w:r>
          </w:p>
        </w:tc>
      </w:tr>
    </w:tbl>
    <w:p w14:paraId="5728DB08" w14:textId="77777777" w:rsidR="00C87233" w:rsidRPr="00F26AC1" w:rsidRDefault="00C87233">
      <w:pPr>
        <w:jc w:val="both"/>
        <w:rPr>
          <w:rFonts w:ascii="Arial" w:hAnsi="Arial" w:cs="Arial"/>
          <w:b/>
        </w:rPr>
      </w:pPr>
    </w:p>
    <w:p w14:paraId="5567A7E2" w14:textId="77777777" w:rsidR="00FE125A" w:rsidRPr="00F26AC1" w:rsidRDefault="00FE125A">
      <w:pPr>
        <w:jc w:val="both"/>
        <w:rPr>
          <w:rFonts w:ascii="Arial" w:hAnsi="Arial" w:cs="Arial"/>
        </w:rPr>
      </w:pPr>
      <w:r w:rsidRPr="00F26AC1">
        <w:rPr>
          <w:rFonts w:ascii="Arial" w:hAnsi="Arial" w:cs="Arial"/>
          <w:b/>
        </w:rPr>
        <w:t>Other Technical Requirements</w:t>
      </w:r>
    </w:p>
    <w:p w14:paraId="04A06B1D" w14:textId="77777777" w:rsidR="004071BD" w:rsidRPr="00F26AC1" w:rsidRDefault="004071BD">
      <w:pPr>
        <w:jc w:val="both"/>
        <w:rPr>
          <w:rFonts w:ascii="Arial" w:hAnsi="Arial" w:cs="Arial"/>
        </w:rPr>
      </w:pPr>
    </w:p>
    <w:p w14:paraId="5FB3D7DE" w14:textId="77777777" w:rsidR="003D434B" w:rsidRPr="00F26AC1" w:rsidRDefault="003D434B" w:rsidP="003D434B">
      <w:pPr>
        <w:jc w:val="both"/>
        <w:rPr>
          <w:rFonts w:ascii="Arial" w:hAnsi="Arial" w:cs="Arial"/>
        </w:rPr>
      </w:pPr>
      <w:r w:rsidRPr="00F26AC1">
        <w:rPr>
          <w:rFonts w:ascii="Arial" w:hAnsi="Arial" w:cs="Arial"/>
        </w:rPr>
        <w:t xml:space="preserve">The EU Code User can gain access to the technical specifications from the Relevant Transmission Licensee’s Extranet website.  Access to the Relevant Transmission Licensee’s Extranet website can be requested via email </w:t>
      </w:r>
      <w:proofErr w:type="gramStart"/>
      <w:r w:rsidRPr="00F26AC1">
        <w:rPr>
          <w:rFonts w:ascii="Arial" w:hAnsi="Arial" w:cs="Arial"/>
        </w:rPr>
        <w:t>to:-</w:t>
      </w:r>
      <w:proofErr w:type="gramEnd"/>
      <w:r w:rsidRPr="00F26AC1">
        <w:rPr>
          <w:rFonts w:ascii="Arial" w:hAnsi="Arial" w:cs="Arial"/>
        </w:rPr>
        <w:t xml:space="preserve"> </w:t>
      </w:r>
      <w:hyperlink r:id="rId17" w:history="1">
        <w:r w:rsidRPr="00F26AC1">
          <w:rPr>
            <w:rStyle w:val="Hyperlink"/>
            <w:rFonts w:ascii="Arial" w:hAnsi="Arial" w:cs="Arial"/>
          </w:rPr>
          <w:t>transmission.documentcontrol@nationalgrid.com</w:t>
        </w:r>
      </w:hyperlink>
      <w:r w:rsidRPr="00F26AC1">
        <w:rPr>
          <w:rFonts w:ascii="Arial" w:hAnsi="Arial" w:cs="Arial"/>
        </w:rPr>
        <w:t xml:space="preserve">. </w:t>
      </w:r>
      <w:r w:rsidRPr="00F26AC1">
        <w:rPr>
          <w:rFonts w:ascii="Arial" w:hAnsi="Arial" w:cs="Arial"/>
          <w:i/>
          <w:highlight w:val="yellow"/>
        </w:rPr>
        <w:t>(delete this para if in Scotland)</w:t>
      </w:r>
    </w:p>
    <w:p w14:paraId="5B983F2D" w14:textId="77777777" w:rsidR="004071BD" w:rsidRPr="00F26AC1" w:rsidRDefault="004071BD">
      <w:pPr>
        <w:jc w:val="both"/>
        <w:rPr>
          <w:rFonts w:ascii="Arial" w:hAnsi="Arial" w:cs="Arial"/>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72"/>
        <w:gridCol w:w="1417"/>
        <w:gridCol w:w="1276"/>
        <w:gridCol w:w="9390"/>
      </w:tblGrid>
      <w:tr w:rsidR="00D83052" w:rsidRPr="00F26AC1" w14:paraId="0DDECC2D" w14:textId="77777777" w:rsidTr="10096EFE">
        <w:tc>
          <w:tcPr>
            <w:tcW w:w="704" w:type="dxa"/>
          </w:tcPr>
          <w:p w14:paraId="7ABC9868" w14:textId="77777777" w:rsidR="00D83052" w:rsidRPr="00F26AC1" w:rsidRDefault="00D83052" w:rsidP="009363A9">
            <w:pPr>
              <w:jc w:val="both"/>
              <w:rPr>
                <w:rFonts w:ascii="Arial" w:hAnsi="Arial" w:cs="Arial"/>
                <w:b/>
                <w:u w:val="single"/>
              </w:rPr>
            </w:pPr>
          </w:p>
        </w:tc>
        <w:tc>
          <w:tcPr>
            <w:tcW w:w="1672" w:type="dxa"/>
          </w:tcPr>
          <w:p w14:paraId="302FBFAC" w14:textId="77777777" w:rsidR="00D83052" w:rsidRPr="00F26AC1" w:rsidRDefault="00D83052" w:rsidP="009363A9">
            <w:pPr>
              <w:jc w:val="both"/>
              <w:rPr>
                <w:rFonts w:ascii="Arial" w:hAnsi="Arial" w:cs="Arial"/>
                <w:b/>
                <w:u w:val="single"/>
              </w:rPr>
            </w:pPr>
            <w:r w:rsidRPr="00F26AC1">
              <w:rPr>
                <w:rFonts w:ascii="Arial" w:hAnsi="Arial" w:cs="Arial"/>
                <w:b/>
                <w:u w:val="single"/>
              </w:rPr>
              <w:t>Criteria</w:t>
            </w:r>
          </w:p>
        </w:tc>
        <w:tc>
          <w:tcPr>
            <w:tcW w:w="1417" w:type="dxa"/>
          </w:tcPr>
          <w:p w14:paraId="32D906EC" w14:textId="77777777" w:rsidR="00D83052" w:rsidRPr="00F26AC1" w:rsidRDefault="00D83052" w:rsidP="009363A9">
            <w:pPr>
              <w:jc w:val="both"/>
              <w:rPr>
                <w:rFonts w:ascii="Arial" w:hAnsi="Arial" w:cs="Arial"/>
                <w:b/>
                <w:i/>
                <w:highlight w:val="yellow"/>
                <w:u w:val="single"/>
              </w:rPr>
            </w:pPr>
            <w:r w:rsidRPr="00F26AC1">
              <w:rPr>
                <w:rFonts w:ascii="Arial" w:hAnsi="Arial" w:cs="Arial"/>
                <w:b/>
                <w:i/>
                <w:highlight w:val="yellow"/>
                <w:u w:val="single"/>
              </w:rPr>
              <w:t>Applies to?</w:t>
            </w:r>
          </w:p>
          <w:p w14:paraId="4AEB529E" w14:textId="77777777" w:rsidR="00D83052" w:rsidRPr="00F26AC1" w:rsidRDefault="00D83052" w:rsidP="009363A9">
            <w:pPr>
              <w:jc w:val="both"/>
              <w:rPr>
                <w:rFonts w:ascii="Arial" w:hAnsi="Arial" w:cs="Arial"/>
                <w:b/>
                <w:i/>
                <w:highlight w:val="yellow"/>
                <w:u w:val="single"/>
              </w:rPr>
            </w:pPr>
            <w:r w:rsidRPr="00F26AC1">
              <w:rPr>
                <w:rFonts w:ascii="Arial" w:hAnsi="Arial" w:cs="Arial"/>
                <w:b/>
                <w:i/>
                <w:highlight w:val="yellow"/>
                <w:u w:val="single"/>
              </w:rPr>
              <w:t>Delete this column</w:t>
            </w:r>
            <w:r w:rsidR="002141C1" w:rsidRPr="00F26AC1">
              <w:rPr>
                <w:rFonts w:ascii="Arial" w:hAnsi="Arial" w:cs="Arial"/>
                <w:b/>
                <w:i/>
                <w:highlight w:val="yellow"/>
                <w:u w:val="single"/>
              </w:rPr>
              <w:t xml:space="preserve"> when finished</w:t>
            </w:r>
            <w:r w:rsidRPr="00F26AC1">
              <w:rPr>
                <w:rFonts w:ascii="Arial" w:hAnsi="Arial" w:cs="Arial"/>
                <w:b/>
                <w:i/>
                <w:highlight w:val="yellow"/>
                <w:u w:val="single"/>
              </w:rPr>
              <w:t xml:space="preserve"> </w:t>
            </w:r>
          </w:p>
        </w:tc>
        <w:tc>
          <w:tcPr>
            <w:tcW w:w="1276" w:type="dxa"/>
          </w:tcPr>
          <w:p w14:paraId="40CD4ACB" w14:textId="77777777" w:rsidR="00D83052" w:rsidRPr="00F26AC1" w:rsidRDefault="00D83052" w:rsidP="009363A9">
            <w:pPr>
              <w:jc w:val="both"/>
              <w:rPr>
                <w:rFonts w:ascii="Arial" w:hAnsi="Arial" w:cs="Arial"/>
                <w:b/>
                <w:u w:val="single"/>
              </w:rPr>
            </w:pPr>
            <w:r w:rsidRPr="00F26AC1">
              <w:rPr>
                <w:rFonts w:ascii="Arial" w:hAnsi="Arial" w:cs="Arial"/>
                <w:b/>
                <w:u w:val="single"/>
              </w:rPr>
              <w:t xml:space="preserve">Grid Code Ref – </w:t>
            </w:r>
            <w:r w:rsidR="00D03E6B" w:rsidRPr="00F26AC1">
              <w:rPr>
                <w:rFonts w:ascii="Arial" w:hAnsi="Arial" w:cs="Arial"/>
                <w:b/>
                <w:u w:val="single"/>
              </w:rPr>
              <w:t>EU Code</w:t>
            </w:r>
            <w:r w:rsidR="00D03E6B" w:rsidRPr="00F26AC1">
              <w:rPr>
                <w:rFonts w:ascii="Arial" w:hAnsi="Arial" w:cs="Arial"/>
              </w:rPr>
              <w:t xml:space="preserve"> </w:t>
            </w:r>
            <w:r w:rsidRPr="00F26AC1">
              <w:rPr>
                <w:rFonts w:ascii="Arial" w:hAnsi="Arial" w:cs="Arial"/>
                <w:b/>
                <w:u w:val="single"/>
              </w:rPr>
              <w:t>User to comply with:</w:t>
            </w:r>
          </w:p>
        </w:tc>
        <w:tc>
          <w:tcPr>
            <w:tcW w:w="9390" w:type="dxa"/>
          </w:tcPr>
          <w:p w14:paraId="1EBB2DF5" w14:textId="77777777" w:rsidR="00D83052" w:rsidRPr="00F26AC1" w:rsidRDefault="00D83052" w:rsidP="009363A9">
            <w:pPr>
              <w:jc w:val="both"/>
              <w:rPr>
                <w:rFonts w:ascii="Arial" w:hAnsi="Arial" w:cs="Arial"/>
                <w:b/>
                <w:u w:val="single"/>
              </w:rPr>
            </w:pPr>
            <w:r w:rsidRPr="00F26AC1">
              <w:rPr>
                <w:rFonts w:ascii="Arial" w:hAnsi="Arial" w:cs="Arial"/>
                <w:b/>
                <w:u w:val="single"/>
              </w:rPr>
              <w:t>Obligations</w:t>
            </w:r>
          </w:p>
        </w:tc>
      </w:tr>
      <w:tr w:rsidR="00D83052" w:rsidRPr="00F26AC1" w14:paraId="3B1EA224" w14:textId="77777777" w:rsidTr="10096EFE">
        <w:tc>
          <w:tcPr>
            <w:tcW w:w="704" w:type="dxa"/>
          </w:tcPr>
          <w:p w14:paraId="374B885B" w14:textId="77777777" w:rsidR="00D83052" w:rsidRPr="00F26AC1" w:rsidRDefault="00D83052" w:rsidP="00436590">
            <w:pPr>
              <w:numPr>
                <w:ilvl w:val="0"/>
                <w:numId w:val="11"/>
              </w:numPr>
              <w:jc w:val="both"/>
              <w:rPr>
                <w:rFonts w:ascii="Arial" w:hAnsi="Arial" w:cs="Arial"/>
              </w:rPr>
            </w:pPr>
          </w:p>
        </w:tc>
        <w:tc>
          <w:tcPr>
            <w:tcW w:w="1672" w:type="dxa"/>
          </w:tcPr>
          <w:p w14:paraId="67BAD2C3" w14:textId="77777777" w:rsidR="00D83052" w:rsidRPr="00F26AC1" w:rsidRDefault="00A0289C" w:rsidP="009363A9">
            <w:pPr>
              <w:jc w:val="both"/>
              <w:rPr>
                <w:rFonts w:ascii="Arial" w:hAnsi="Arial" w:cs="Arial"/>
              </w:rPr>
            </w:pPr>
            <w:r w:rsidRPr="00F26AC1">
              <w:rPr>
                <w:rFonts w:ascii="Arial" w:hAnsi="Arial" w:cs="Arial"/>
              </w:rPr>
              <w:t>Protection of interconnecting</w:t>
            </w:r>
            <w:r w:rsidR="00D83052" w:rsidRPr="00F26AC1">
              <w:rPr>
                <w:rFonts w:ascii="Arial" w:hAnsi="Arial" w:cs="Arial"/>
              </w:rPr>
              <w:t xml:space="preserve"> connections</w:t>
            </w:r>
          </w:p>
        </w:tc>
        <w:tc>
          <w:tcPr>
            <w:tcW w:w="1417" w:type="dxa"/>
          </w:tcPr>
          <w:p w14:paraId="33159306" w14:textId="1F63A67D" w:rsidR="000F3E0E" w:rsidRPr="00F26AC1" w:rsidRDefault="007C4F31" w:rsidP="00B4642F">
            <w:pPr>
              <w:jc w:val="both"/>
              <w:rPr>
                <w:rFonts w:ascii="Arial" w:hAnsi="Arial" w:cs="Arial"/>
                <w:i/>
                <w:highlight w:val="yellow"/>
              </w:rPr>
            </w:pPr>
            <w:r>
              <w:rPr>
                <w:rFonts w:ascii="Arial" w:hAnsi="Arial" w:cs="Arial"/>
                <w:i/>
                <w:highlight w:val="yellow"/>
              </w:rPr>
              <w:t>All</w:t>
            </w:r>
          </w:p>
        </w:tc>
        <w:tc>
          <w:tcPr>
            <w:tcW w:w="1276" w:type="dxa"/>
          </w:tcPr>
          <w:p w14:paraId="2F238694" w14:textId="08B811BE" w:rsidR="00D83052" w:rsidRPr="00F26AC1" w:rsidRDefault="00EF67C6" w:rsidP="00AE4B54">
            <w:pPr>
              <w:jc w:val="both"/>
              <w:rPr>
                <w:rFonts w:ascii="Arial" w:hAnsi="Arial" w:cs="Arial"/>
              </w:rPr>
            </w:pPr>
            <w:r w:rsidRPr="00F26AC1">
              <w:rPr>
                <w:rFonts w:ascii="Arial" w:hAnsi="Arial" w:cs="Arial"/>
              </w:rPr>
              <w:t>E</w:t>
            </w:r>
            <w:r w:rsidR="00D83052" w:rsidRPr="00F26AC1">
              <w:rPr>
                <w:rFonts w:ascii="Arial" w:hAnsi="Arial" w:cs="Arial"/>
              </w:rPr>
              <w:t>CC 6.2.</w:t>
            </w:r>
            <w:r w:rsidR="002765D7" w:rsidRPr="00F26AC1">
              <w:rPr>
                <w:rFonts w:ascii="Arial" w:hAnsi="Arial" w:cs="Arial"/>
              </w:rPr>
              <w:t>3.6.1</w:t>
            </w:r>
          </w:p>
        </w:tc>
        <w:tc>
          <w:tcPr>
            <w:tcW w:w="9390" w:type="dxa"/>
          </w:tcPr>
          <w:p w14:paraId="00EE9D55" w14:textId="0E63524A" w:rsidR="00D83052" w:rsidRPr="00F26AC1" w:rsidRDefault="00A0289C" w:rsidP="008C0317">
            <w:pPr>
              <w:jc w:val="both"/>
              <w:rPr>
                <w:rFonts w:ascii="Arial" w:hAnsi="Arial" w:cs="Arial"/>
              </w:rPr>
            </w:pPr>
            <w:r w:rsidRPr="00F26AC1">
              <w:rPr>
                <w:rFonts w:ascii="Arial" w:hAnsi="Arial" w:cs="Arial"/>
              </w:rPr>
              <w:t>Defined as</w:t>
            </w:r>
            <w:r w:rsidR="000F3E0E" w:rsidRPr="00F26AC1">
              <w:rPr>
                <w:rFonts w:ascii="Arial" w:hAnsi="Arial" w:cs="Arial"/>
              </w:rPr>
              <w:t xml:space="preserve"> the primary conductors from the current transformer accommodation on the circuit side of the circuit breaker to the </w:t>
            </w:r>
            <w:r w:rsidR="004479B5" w:rsidRPr="00F26AC1">
              <w:rPr>
                <w:rFonts w:ascii="Arial" w:hAnsi="Arial" w:cs="Arial"/>
              </w:rPr>
              <w:t>Point of Connection</w:t>
            </w:r>
            <w:r w:rsidR="000F3E0E" w:rsidRPr="00F26AC1">
              <w:rPr>
                <w:rFonts w:ascii="Arial" w:hAnsi="Arial" w:cs="Arial"/>
              </w:rPr>
              <w:t>.</w:t>
            </w:r>
          </w:p>
          <w:p w14:paraId="5D1676E1" w14:textId="781F1FF1" w:rsidR="008A0DD7" w:rsidRPr="00F26AC1" w:rsidRDefault="008A0DD7" w:rsidP="008C0317">
            <w:pPr>
              <w:jc w:val="both"/>
              <w:rPr>
                <w:rFonts w:ascii="Arial" w:hAnsi="Arial" w:cs="Arial"/>
                <w:i/>
              </w:rPr>
            </w:pPr>
            <w:r w:rsidRPr="00F26AC1">
              <w:rPr>
                <w:rFonts w:ascii="Arial" w:hAnsi="Arial" w:cs="Arial"/>
                <w:i/>
                <w:highlight w:val="yellow"/>
              </w:rPr>
              <w:t>(England and Wales</w:t>
            </w:r>
            <w:r w:rsidR="005306C9" w:rsidRPr="00F26AC1">
              <w:rPr>
                <w:rFonts w:ascii="Arial" w:hAnsi="Arial" w:cs="Arial"/>
                <w:i/>
                <w:highlight w:val="yellow"/>
              </w:rPr>
              <w:t xml:space="preserve"> – DNO/DSB</w:t>
            </w:r>
            <w:r w:rsidR="00936700">
              <w:rPr>
                <w:rFonts w:ascii="Arial" w:hAnsi="Arial" w:cs="Arial"/>
                <w:i/>
                <w:highlight w:val="yellow"/>
              </w:rPr>
              <w:t>/NON-EMBEDDED DEMAND</w:t>
            </w:r>
            <w:r w:rsidRPr="00F26AC1">
              <w:rPr>
                <w:rFonts w:ascii="Arial" w:hAnsi="Arial" w:cs="Arial"/>
                <w:i/>
                <w:highlight w:val="yellow"/>
              </w:rPr>
              <w:t>)</w:t>
            </w:r>
          </w:p>
          <w:p w14:paraId="41DB8E00" w14:textId="77777777" w:rsidR="000F3E0E" w:rsidRPr="00F26AC1" w:rsidRDefault="000F3E0E" w:rsidP="008C0317">
            <w:pPr>
              <w:jc w:val="both"/>
              <w:rPr>
                <w:rFonts w:ascii="Arial" w:hAnsi="Arial" w:cs="Arial"/>
                <w:i/>
              </w:rPr>
            </w:pPr>
            <w:r w:rsidRPr="00F26AC1">
              <w:rPr>
                <w:rFonts w:ascii="Arial" w:hAnsi="Arial" w:cs="Arial"/>
                <w:i/>
                <w:highlight w:val="yellow"/>
              </w:rPr>
              <w:t xml:space="preserve">If National Grid owns the LV busbars, use the following </w:t>
            </w:r>
            <w:proofErr w:type="gramStart"/>
            <w:r w:rsidRPr="00F26AC1">
              <w:rPr>
                <w:rFonts w:ascii="Arial" w:hAnsi="Arial" w:cs="Arial"/>
                <w:i/>
                <w:highlight w:val="yellow"/>
              </w:rPr>
              <w:t>paragraph:-</w:t>
            </w:r>
            <w:proofErr w:type="gramEnd"/>
          </w:p>
          <w:p w14:paraId="1EE36966" w14:textId="1483707C" w:rsidR="000F3E0E" w:rsidRPr="00F26AC1" w:rsidRDefault="000F3E0E" w:rsidP="008C0317">
            <w:pPr>
              <w:jc w:val="both"/>
              <w:rPr>
                <w:rFonts w:ascii="Arial" w:hAnsi="Arial" w:cs="Arial"/>
              </w:rPr>
            </w:pPr>
            <w:r w:rsidRPr="00F26AC1">
              <w:rPr>
                <w:rFonts w:ascii="Arial" w:hAnsi="Arial" w:cs="Arial"/>
                <w:u w:val="single"/>
              </w:rPr>
              <w:t xml:space="preserve">The </w:t>
            </w:r>
            <w:r w:rsidR="00B4642F" w:rsidRPr="00F26AC1">
              <w:rPr>
                <w:rFonts w:ascii="Arial" w:hAnsi="Arial" w:cs="Arial"/>
                <w:u w:val="single"/>
              </w:rPr>
              <w:t>Relevant Transmission Licensee</w:t>
            </w:r>
            <w:r w:rsidRPr="00F26AC1">
              <w:rPr>
                <w:rFonts w:ascii="Arial" w:hAnsi="Arial" w:cs="Arial"/>
                <w:u w:val="single"/>
              </w:rPr>
              <w:t>:</w:t>
            </w:r>
          </w:p>
          <w:p w14:paraId="154F27E7" w14:textId="10FA16DA" w:rsidR="000F3E0E" w:rsidRPr="00F26AC1" w:rsidRDefault="000F3E0E" w:rsidP="008C0317">
            <w:pPr>
              <w:jc w:val="both"/>
              <w:rPr>
                <w:rFonts w:ascii="Arial" w:hAnsi="Arial" w:cs="Arial"/>
              </w:rPr>
            </w:pPr>
            <w:r w:rsidRPr="00F26AC1">
              <w:rPr>
                <w:rFonts w:ascii="Arial" w:hAnsi="Arial" w:cs="Arial"/>
              </w:rPr>
              <w:t xml:space="preserve">The </w:t>
            </w:r>
            <w:r w:rsidR="00B4642F" w:rsidRPr="00F26AC1">
              <w:rPr>
                <w:rFonts w:ascii="Arial" w:hAnsi="Arial" w:cs="Arial"/>
              </w:rPr>
              <w:t>Relevant Transmission Licensee</w:t>
            </w:r>
            <w:r w:rsidRPr="00F26AC1">
              <w:rPr>
                <w:rFonts w:ascii="Arial" w:hAnsi="Arial" w:cs="Arial"/>
              </w:rPr>
              <w:t xml:space="preserve"> will provide the common and per zone equipment.  The </w:t>
            </w:r>
            <w:r w:rsidR="00AE4B54" w:rsidRPr="00F26AC1">
              <w:rPr>
                <w:rFonts w:ascii="Arial" w:hAnsi="Arial" w:cs="Arial"/>
              </w:rPr>
              <w:t>Relevant Transmission Licensee</w:t>
            </w:r>
            <w:r w:rsidRPr="00F26AC1">
              <w:rPr>
                <w:rFonts w:ascii="Arial" w:hAnsi="Arial" w:cs="Arial"/>
              </w:rPr>
              <w:t xml:space="preserve"> will design the protection scheme for the Interconnecting Connections at the new Connection Site once the Constru</w:t>
            </w:r>
            <w:r w:rsidR="00626550" w:rsidRPr="00F26AC1">
              <w:rPr>
                <w:rFonts w:ascii="Arial" w:hAnsi="Arial" w:cs="Arial"/>
              </w:rPr>
              <w:t>ction Programme has commenced.</w:t>
            </w:r>
          </w:p>
          <w:p w14:paraId="18BA8517" w14:textId="77777777" w:rsidR="00626550" w:rsidRPr="00F26AC1" w:rsidRDefault="00626550" w:rsidP="008C0317">
            <w:pPr>
              <w:jc w:val="both"/>
              <w:rPr>
                <w:rFonts w:ascii="Arial" w:hAnsi="Arial" w:cs="Arial"/>
              </w:rPr>
            </w:pPr>
          </w:p>
          <w:p w14:paraId="4690715D" w14:textId="77777777" w:rsidR="000F3E0E" w:rsidRPr="00F26AC1" w:rsidRDefault="000F3E0E" w:rsidP="008C0317">
            <w:pPr>
              <w:jc w:val="both"/>
              <w:rPr>
                <w:rFonts w:ascii="Arial" w:hAnsi="Arial" w:cs="Arial"/>
                <w:u w:val="single"/>
              </w:rPr>
            </w:pPr>
            <w:r w:rsidRPr="00F26AC1">
              <w:rPr>
                <w:rFonts w:ascii="Arial" w:hAnsi="Arial" w:cs="Arial"/>
                <w:u w:val="single"/>
              </w:rPr>
              <w:t xml:space="preserve">The </w:t>
            </w:r>
            <w:r w:rsidR="00D03E6B" w:rsidRPr="00F26AC1">
              <w:rPr>
                <w:rFonts w:ascii="Arial" w:hAnsi="Arial" w:cs="Arial"/>
                <w:u w:val="single"/>
              </w:rPr>
              <w:t xml:space="preserve">EU Code </w:t>
            </w:r>
            <w:r w:rsidRPr="00F26AC1">
              <w:rPr>
                <w:rFonts w:ascii="Arial" w:hAnsi="Arial" w:cs="Arial"/>
                <w:u w:val="single"/>
              </w:rPr>
              <w:t>User:</w:t>
            </w:r>
          </w:p>
          <w:p w14:paraId="2E59C47E" w14:textId="11435ADE" w:rsidR="000F3E0E" w:rsidRPr="00F26AC1" w:rsidRDefault="000F3E0E" w:rsidP="008C0317">
            <w:pPr>
              <w:jc w:val="both"/>
              <w:rPr>
                <w:rFonts w:ascii="Arial" w:hAnsi="Arial" w:cs="Arial"/>
                <w:u w:val="single"/>
              </w:rPr>
            </w:pPr>
            <w:r w:rsidRPr="00F26AC1">
              <w:rPr>
                <w:rFonts w:ascii="Arial" w:hAnsi="Arial" w:cs="Arial"/>
              </w:rPr>
              <w:t xml:space="preserve">The </w:t>
            </w:r>
            <w:r w:rsidR="00D03E6B" w:rsidRPr="00F26AC1">
              <w:rPr>
                <w:rFonts w:ascii="Arial" w:hAnsi="Arial" w:cs="Arial"/>
              </w:rPr>
              <w:t xml:space="preserve">EU Code </w:t>
            </w:r>
            <w:r w:rsidRPr="00F26AC1">
              <w:rPr>
                <w:rFonts w:ascii="Arial" w:hAnsi="Arial" w:cs="Arial"/>
              </w:rPr>
              <w:t xml:space="preserve">User shall provide two Current Transformer Type ‘PX-B’ cores (unless otherwise agreed), in each of the </w:t>
            </w:r>
            <w:r w:rsidR="00D03E6B" w:rsidRPr="00F26AC1">
              <w:rPr>
                <w:rFonts w:ascii="Arial" w:hAnsi="Arial" w:cs="Arial"/>
              </w:rPr>
              <w:t xml:space="preserve">EU Code </w:t>
            </w:r>
            <w:r w:rsidRPr="00F26AC1">
              <w:rPr>
                <w:rFonts w:ascii="Arial" w:hAnsi="Arial" w:cs="Arial"/>
              </w:rPr>
              <w:t xml:space="preserve">User’s bays in accordance with TS 3.02.04_RES. The current transformer accommodation referred to above is exclusively for use by </w:t>
            </w:r>
            <w:r w:rsidR="00AE4B54" w:rsidRPr="00F26AC1">
              <w:rPr>
                <w:rFonts w:ascii="Arial" w:hAnsi="Arial" w:cs="Arial"/>
              </w:rPr>
              <w:t>t</w:t>
            </w:r>
            <w:r w:rsidRPr="00F26AC1">
              <w:rPr>
                <w:rFonts w:ascii="Arial" w:hAnsi="Arial" w:cs="Arial"/>
              </w:rPr>
              <w:t xml:space="preserve">he </w:t>
            </w:r>
            <w:r w:rsidR="00AE4B54" w:rsidRPr="00F26AC1">
              <w:rPr>
                <w:rFonts w:ascii="Arial" w:hAnsi="Arial" w:cs="Arial"/>
              </w:rPr>
              <w:t>Relevant Transmission Licensee</w:t>
            </w:r>
            <w:r w:rsidRPr="00F26AC1">
              <w:rPr>
                <w:rFonts w:ascii="Arial" w:hAnsi="Arial" w:cs="Arial"/>
              </w:rPr>
              <w:t xml:space="preserve"> for the protection of the Interconnecting Connections. </w:t>
            </w:r>
            <w:proofErr w:type="gramStart"/>
            <w:r w:rsidRPr="00F26AC1">
              <w:rPr>
                <w:rFonts w:ascii="Arial" w:hAnsi="Arial" w:cs="Arial"/>
              </w:rPr>
              <w:t>In order to</w:t>
            </w:r>
            <w:proofErr w:type="gramEnd"/>
            <w:r w:rsidRPr="00F26AC1">
              <w:rPr>
                <w:rFonts w:ascii="Arial" w:hAnsi="Arial" w:cs="Arial"/>
              </w:rPr>
              <w:t xml:space="preserve"> provide the required dependability and setting for the protection, the </w:t>
            </w:r>
            <w:r w:rsidR="00D03E6B" w:rsidRPr="00F26AC1">
              <w:rPr>
                <w:rFonts w:ascii="Arial" w:hAnsi="Arial" w:cs="Arial"/>
              </w:rPr>
              <w:t xml:space="preserve">EU Code </w:t>
            </w:r>
            <w:r w:rsidRPr="00F26AC1">
              <w:rPr>
                <w:rFonts w:ascii="Arial" w:hAnsi="Arial" w:cs="Arial"/>
              </w:rPr>
              <w:t>User will be required to install relays and auxiliary components on its circuits that are compatibl</w:t>
            </w:r>
            <w:r w:rsidR="00AE4B54" w:rsidRPr="00F26AC1">
              <w:rPr>
                <w:rFonts w:ascii="Arial" w:hAnsi="Arial" w:cs="Arial"/>
              </w:rPr>
              <w:t>e with those used by The Relevant Transmission Licensee</w:t>
            </w:r>
            <w:r w:rsidRPr="00F26AC1">
              <w:rPr>
                <w:rFonts w:ascii="Arial" w:hAnsi="Arial" w:cs="Arial"/>
              </w:rPr>
              <w:t>.</w:t>
            </w:r>
          </w:p>
          <w:p w14:paraId="44D3E918" w14:textId="77777777" w:rsidR="000F3E0E" w:rsidRPr="00F26AC1" w:rsidRDefault="000F3E0E" w:rsidP="008C0317">
            <w:pPr>
              <w:jc w:val="both"/>
              <w:rPr>
                <w:rFonts w:ascii="Arial" w:hAnsi="Arial" w:cs="Arial"/>
              </w:rPr>
            </w:pPr>
          </w:p>
          <w:p w14:paraId="10A216F6" w14:textId="77777777" w:rsidR="000F3E0E" w:rsidRPr="00F26AC1" w:rsidRDefault="000F3E0E" w:rsidP="008C0317">
            <w:pPr>
              <w:jc w:val="both"/>
              <w:rPr>
                <w:rFonts w:ascii="Arial" w:hAnsi="Arial" w:cs="Arial"/>
                <w:i/>
              </w:rPr>
            </w:pPr>
            <w:r w:rsidRPr="00F26AC1">
              <w:rPr>
                <w:rFonts w:ascii="Arial" w:hAnsi="Arial" w:cs="Arial"/>
                <w:i/>
                <w:highlight w:val="yellow"/>
              </w:rPr>
              <w:t>If National Grid does not own the LV busbars, use the following paragraph and delete the paragraph above.</w:t>
            </w:r>
          </w:p>
          <w:p w14:paraId="35579BA8" w14:textId="24136285" w:rsidR="000F3E0E" w:rsidRPr="00F26AC1" w:rsidRDefault="000F3E0E" w:rsidP="008C0317">
            <w:pPr>
              <w:jc w:val="both"/>
              <w:rPr>
                <w:rFonts w:ascii="Arial" w:hAnsi="Arial" w:cs="Arial"/>
              </w:rPr>
            </w:pPr>
            <w:r w:rsidRPr="00F26AC1">
              <w:rPr>
                <w:rFonts w:ascii="Arial" w:hAnsi="Arial" w:cs="Arial"/>
                <w:u w:val="single"/>
              </w:rPr>
              <w:t xml:space="preserve">The </w:t>
            </w:r>
            <w:r w:rsidR="00AE4B54" w:rsidRPr="00F26AC1">
              <w:rPr>
                <w:rFonts w:ascii="Arial" w:hAnsi="Arial" w:cs="Arial"/>
                <w:u w:val="single"/>
              </w:rPr>
              <w:t>Relevant Transmission Licensee</w:t>
            </w:r>
            <w:r w:rsidRPr="00F26AC1">
              <w:rPr>
                <w:rFonts w:ascii="Arial" w:hAnsi="Arial" w:cs="Arial"/>
                <w:u w:val="single"/>
              </w:rPr>
              <w:t>:</w:t>
            </w:r>
          </w:p>
          <w:p w14:paraId="7CFB5006" w14:textId="1F42E427" w:rsidR="000F3E0E" w:rsidRPr="00F26AC1" w:rsidRDefault="000F3E0E" w:rsidP="008C0317">
            <w:pPr>
              <w:jc w:val="both"/>
              <w:rPr>
                <w:rFonts w:ascii="Arial" w:hAnsi="Arial" w:cs="Arial"/>
                <w:strike/>
              </w:rPr>
            </w:pPr>
            <w:r w:rsidRPr="00F26AC1">
              <w:rPr>
                <w:rFonts w:ascii="Arial" w:hAnsi="Arial" w:cs="Arial"/>
              </w:rPr>
              <w:t xml:space="preserve">The </w:t>
            </w:r>
            <w:r w:rsidR="00AE4B54" w:rsidRPr="00F26AC1">
              <w:rPr>
                <w:rFonts w:ascii="Arial" w:hAnsi="Arial" w:cs="Arial"/>
              </w:rPr>
              <w:t>Relevant Transmission Licensee</w:t>
            </w:r>
            <w:r w:rsidRPr="00F26AC1">
              <w:rPr>
                <w:rFonts w:ascii="Arial" w:hAnsi="Arial" w:cs="Arial"/>
              </w:rPr>
              <w:t xml:space="preserve"> shall provide two current transformers which shall be compatible with those specified by the </w:t>
            </w:r>
            <w:r w:rsidR="00D03E6B" w:rsidRPr="00F26AC1">
              <w:rPr>
                <w:rFonts w:ascii="Arial" w:hAnsi="Arial" w:cs="Arial"/>
              </w:rPr>
              <w:t xml:space="preserve">EU Code </w:t>
            </w:r>
            <w:r w:rsidRPr="00F26AC1">
              <w:rPr>
                <w:rFonts w:ascii="Arial" w:hAnsi="Arial" w:cs="Arial"/>
              </w:rPr>
              <w:t xml:space="preserve">User in the current transformer accommodation referred to above exclusively for use by the </w:t>
            </w:r>
            <w:r w:rsidR="00D03E6B" w:rsidRPr="00F26AC1">
              <w:rPr>
                <w:rFonts w:ascii="Arial" w:hAnsi="Arial" w:cs="Arial"/>
              </w:rPr>
              <w:t xml:space="preserve">EU Code </w:t>
            </w:r>
            <w:r w:rsidRPr="00F26AC1">
              <w:rPr>
                <w:rFonts w:ascii="Arial" w:hAnsi="Arial" w:cs="Arial"/>
              </w:rPr>
              <w:t xml:space="preserve">User for the protection of the Interconnecting Connections. The type and specification of the current transformers provided by </w:t>
            </w:r>
            <w:r w:rsidR="00AE4B54" w:rsidRPr="00F26AC1">
              <w:rPr>
                <w:rFonts w:ascii="Arial" w:hAnsi="Arial" w:cs="Arial"/>
              </w:rPr>
              <w:t>the Relevant Transmission Licensee</w:t>
            </w:r>
            <w:r w:rsidRPr="00F26AC1">
              <w:rPr>
                <w:rFonts w:ascii="Arial" w:hAnsi="Arial" w:cs="Arial"/>
              </w:rPr>
              <w:t xml:space="preserve"> shall be discussed with the </w:t>
            </w:r>
            <w:r w:rsidR="00D03E6B" w:rsidRPr="00F26AC1">
              <w:rPr>
                <w:rFonts w:ascii="Arial" w:hAnsi="Arial" w:cs="Arial"/>
              </w:rPr>
              <w:t xml:space="preserve">EU Code </w:t>
            </w:r>
            <w:r w:rsidRPr="00F26AC1">
              <w:rPr>
                <w:rFonts w:ascii="Arial" w:hAnsi="Arial" w:cs="Arial"/>
              </w:rPr>
              <w:t>User in the detailed design phase.</w:t>
            </w:r>
          </w:p>
          <w:p w14:paraId="5039E7C5" w14:textId="77777777" w:rsidR="000F3E0E" w:rsidRPr="00F26AC1" w:rsidRDefault="000F3E0E" w:rsidP="008C0317">
            <w:pPr>
              <w:jc w:val="both"/>
              <w:rPr>
                <w:rFonts w:ascii="Arial" w:hAnsi="Arial" w:cs="Arial"/>
              </w:rPr>
            </w:pPr>
          </w:p>
          <w:p w14:paraId="587D587E" w14:textId="390212E3" w:rsidR="000F3E0E" w:rsidRPr="00F26AC1" w:rsidRDefault="000F3E0E" w:rsidP="008C0317">
            <w:pPr>
              <w:jc w:val="both"/>
              <w:rPr>
                <w:rFonts w:ascii="Arial" w:hAnsi="Arial" w:cs="Arial"/>
              </w:rPr>
            </w:pPr>
            <w:r w:rsidRPr="00F26AC1">
              <w:rPr>
                <w:rFonts w:ascii="Arial" w:hAnsi="Arial" w:cs="Arial"/>
              </w:rPr>
              <w:t xml:space="preserve">The </w:t>
            </w:r>
            <w:r w:rsidR="00AE4B54" w:rsidRPr="00F26AC1">
              <w:rPr>
                <w:rFonts w:ascii="Arial" w:hAnsi="Arial" w:cs="Arial"/>
              </w:rPr>
              <w:t>Relevant Transmission Licensee</w:t>
            </w:r>
            <w:r w:rsidRPr="00F26AC1">
              <w:rPr>
                <w:rFonts w:ascii="Arial" w:hAnsi="Arial" w:cs="Arial"/>
              </w:rPr>
              <w:t xml:space="preserve"> acknowledges that the requirements and specifications for CTs in respect of the protection systems other than in respect of the Protection of Interconnecting Connections shall be discussed and agreed with the </w:t>
            </w:r>
            <w:r w:rsidR="00D03E6B" w:rsidRPr="00F26AC1">
              <w:rPr>
                <w:rFonts w:ascii="Arial" w:hAnsi="Arial" w:cs="Arial"/>
              </w:rPr>
              <w:t xml:space="preserve">EU Code </w:t>
            </w:r>
            <w:r w:rsidRPr="00F26AC1">
              <w:rPr>
                <w:rFonts w:ascii="Arial" w:hAnsi="Arial" w:cs="Arial"/>
              </w:rPr>
              <w:t xml:space="preserve">User in the detailed design phase. </w:t>
            </w:r>
          </w:p>
          <w:p w14:paraId="5BB8B123" w14:textId="77777777" w:rsidR="00D83052" w:rsidRPr="00F26AC1" w:rsidRDefault="00D83052" w:rsidP="008C0317">
            <w:pPr>
              <w:jc w:val="both"/>
              <w:rPr>
                <w:rFonts w:ascii="Arial" w:hAnsi="Arial" w:cs="Arial"/>
              </w:rPr>
            </w:pPr>
          </w:p>
          <w:p w14:paraId="577083F9" w14:textId="3CB30099" w:rsidR="00D83052" w:rsidRPr="00F26AC1" w:rsidRDefault="00D83052" w:rsidP="008C0317">
            <w:pPr>
              <w:jc w:val="both"/>
              <w:rPr>
                <w:rFonts w:ascii="Arial" w:hAnsi="Arial" w:cs="Arial"/>
                <w:i/>
              </w:rPr>
            </w:pPr>
            <w:r w:rsidRPr="00F26AC1">
              <w:rPr>
                <w:rFonts w:ascii="Arial" w:hAnsi="Arial" w:cs="Arial"/>
                <w:i/>
                <w:highlight w:val="yellow"/>
              </w:rPr>
              <w:t>(</w:t>
            </w:r>
            <w:r w:rsidR="00AE4B54" w:rsidRPr="00F26AC1">
              <w:rPr>
                <w:rFonts w:ascii="Arial" w:hAnsi="Arial" w:cs="Arial"/>
                <w:i/>
                <w:highlight w:val="yellow"/>
              </w:rPr>
              <w:t>Use text below only if User connects to any equipment within the Relevant Transmission Licensee’s busbar protection zone which is GIS</w:t>
            </w:r>
            <w:r w:rsidRPr="00F26AC1">
              <w:rPr>
                <w:rFonts w:ascii="Arial" w:hAnsi="Arial" w:cs="Arial"/>
                <w:i/>
                <w:highlight w:val="yellow"/>
              </w:rPr>
              <w:t>):</w:t>
            </w:r>
          </w:p>
          <w:p w14:paraId="1283D5C1" w14:textId="77777777" w:rsidR="00D83052" w:rsidRPr="00F26AC1" w:rsidRDefault="00427022" w:rsidP="008C0317">
            <w:pPr>
              <w:jc w:val="both"/>
              <w:rPr>
                <w:rFonts w:ascii="Arial" w:hAnsi="Arial" w:cs="Arial"/>
                <w:color w:val="FF0000"/>
              </w:rPr>
            </w:pPr>
            <w:r w:rsidRPr="00F26AC1">
              <w:rPr>
                <w:rFonts w:ascii="Arial" w:hAnsi="Arial" w:cs="Arial"/>
                <w:color w:val="FF0000"/>
              </w:rPr>
              <w:t xml:space="preserve">EU Code </w:t>
            </w:r>
            <w:r w:rsidR="00D83052" w:rsidRPr="00F26AC1">
              <w:rPr>
                <w:rFonts w:ascii="Arial" w:hAnsi="Arial" w:cs="Arial"/>
                <w:color w:val="FF0000"/>
              </w:rPr>
              <w:t xml:space="preserve">User </w:t>
            </w:r>
            <w:r w:rsidR="001258B1" w:rsidRPr="00F26AC1">
              <w:rPr>
                <w:rFonts w:ascii="Arial" w:hAnsi="Arial" w:cs="Arial"/>
                <w:color w:val="FF0000"/>
              </w:rPr>
              <w:t>shall</w:t>
            </w:r>
            <w:r w:rsidR="00D83052" w:rsidRPr="00F26AC1">
              <w:rPr>
                <w:rFonts w:ascii="Arial" w:hAnsi="Arial" w:cs="Arial"/>
                <w:color w:val="FF0000"/>
              </w:rPr>
              <w:t xml:space="preserve"> provide all necessary alarms and indications with respect to any gas zones that straddle the ownership boundary.</w:t>
            </w:r>
          </w:p>
          <w:p w14:paraId="66AC0EF9" w14:textId="77777777" w:rsidR="008A0DD7" w:rsidRPr="00F26AC1" w:rsidRDefault="008A0DD7" w:rsidP="008C0317">
            <w:pPr>
              <w:jc w:val="both"/>
              <w:rPr>
                <w:rFonts w:ascii="Arial" w:hAnsi="Arial" w:cs="Arial"/>
                <w:color w:val="FF0000"/>
              </w:rPr>
            </w:pPr>
          </w:p>
          <w:p w14:paraId="71C759B2" w14:textId="3CFF672E" w:rsidR="008A0DD7" w:rsidRPr="00F26AC1" w:rsidRDefault="008A0DD7" w:rsidP="008C0317">
            <w:pPr>
              <w:jc w:val="both"/>
              <w:rPr>
                <w:rFonts w:ascii="Arial" w:hAnsi="Arial" w:cs="Arial"/>
                <w:i/>
              </w:rPr>
            </w:pPr>
            <w:r w:rsidRPr="00F26AC1">
              <w:rPr>
                <w:rFonts w:ascii="Arial" w:hAnsi="Arial" w:cs="Arial"/>
                <w:i/>
                <w:highlight w:val="yellow"/>
              </w:rPr>
              <w:t>For Scottish Agreements</w:t>
            </w:r>
            <w:r w:rsidR="005306C9" w:rsidRPr="00F26AC1">
              <w:rPr>
                <w:rFonts w:ascii="Arial" w:hAnsi="Arial" w:cs="Arial"/>
                <w:i/>
                <w:highlight w:val="yellow"/>
              </w:rPr>
              <w:t xml:space="preserve"> (DNO</w:t>
            </w:r>
            <w:r w:rsidR="00936700">
              <w:rPr>
                <w:rFonts w:ascii="Arial" w:hAnsi="Arial" w:cs="Arial"/>
                <w:i/>
                <w:highlight w:val="yellow"/>
              </w:rPr>
              <w:t>,</w:t>
            </w:r>
            <w:r w:rsidR="005306C9" w:rsidRPr="00F26AC1">
              <w:rPr>
                <w:rFonts w:ascii="Arial" w:hAnsi="Arial" w:cs="Arial"/>
                <w:i/>
                <w:highlight w:val="yellow"/>
              </w:rPr>
              <w:t xml:space="preserve"> DSB</w:t>
            </w:r>
            <w:r w:rsidR="00936700">
              <w:rPr>
                <w:rFonts w:ascii="Arial" w:hAnsi="Arial" w:cs="Arial"/>
                <w:i/>
                <w:highlight w:val="yellow"/>
              </w:rPr>
              <w:t>/NON-EMBEDDED DEMAND</w:t>
            </w:r>
            <w:r w:rsidR="005306C9" w:rsidRPr="00F26AC1">
              <w:rPr>
                <w:rFonts w:ascii="Arial" w:hAnsi="Arial" w:cs="Arial"/>
                <w:i/>
                <w:highlight w:val="yellow"/>
              </w:rPr>
              <w:t>)</w:t>
            </w:r>
            <w:r w:rsidRPr="00F26AC1">
              <w:rPr>
                <w:rFonts w:ascii="Arial" w:hAnsi="Arial" w:cs="Arial"/>
                <w:i/>
                <w:highlight w:val="yellow"/>
              </w:rPr>
              <w:t xml:space="preserve"> delete the paragraphs above and use these ones:</w:t>
            </w:r>
          </w:p>
          <w:p w14:paraId="07C8E972" w14:textId="77777777" w:rsidR="003A29F2" w:rsidRPr="00F26AC1" w:rsidRDefault="003A29F2" w:rsidP="008C0317">
            <w:pPr>
              <w:jc w:val="both"/>
              <w:rPr>
                <w:rFonts w:ascii="Arial" w:hAnsi="Arial" w:cs="Arial"/>
                <w:u w:val="single"/>
              </w:rPr>
            </w:pPr>
            <w:r w:rsidRPr="00F26AC1">
              <w:rPr>
                <w:rFonts w:ascii="Arial" w:hAnsi="Arial" w:cs="Arial"/>
                <w:u w:val="single"/>
              </w:rPr>
              <w:t>The Relevant Transmission Licensee:</w:t>
            </w:r>
          </w:p>
          <w:p w14:paraId="41B05D8E" w14:textId="77777777" w:rsidR="003A29F2" w:rsidRPr="00F26AC1" w:rsidRDefault="003A29F2" w:rsidP="008C0317">
            <w:pPr>
              <w:jc w:val="both"/>
              <w:rPr>
                <w:rFonts w:ascii="Arial" w:hAnsi="Arial" w:cs="Arial"/>
              </w:rPr>
            </w:pPr>
            <w:r w:rsidRPr="00F26AC1">
              <w:rPr>
                <w:rFonts w:ascii="Arial" w:hAnsi="Arial" w:cs="Arial"/>
              </w:rPr>
              <w:t>Will design the protection scheme for the Interconnecting Connections at the new Connection Site once the Construction Programme has commenced.</w:t>
            </w:r>
          </w:p>
          <w:p w14:paraId="2601F1B2" w14:textId="77777777" w:rsidR="003A29F2" w:rsidRPr="00F26AC1" w:rsidRDefault="003A29F2" w:rsidP="008C0317">
            <w:pPr>
              <w:jc w:val="both"/>
              <w:rPr>
                <w:rFonts w:ascii="Arial" w:hAnsi="Arial" w:cs="Arial"/>
              </w:rPr>
            </w:pPr>
          </w:p>
          <w:p w14:paraId="33A1FCBA" w14:textId="77777777" w:rsidR="003A29F2" w:rsidRPr="00F26AC1" w:rsidRDefault="003A29F2" w:rsidP="008C0317">
            <w:pPr>
              <w:jc w:val="both"/>
              <w:rPr>
                <w:rFonts w:ascii="Arial" w:hAnsi="Arial" w:cs="Arial"/>
                <w:u w:val="single"/>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p>
          <w:p w14:paraId="686934D9" w14:textId="77777777" w:rsidR="003A29F2" w:rsidRPr="00F26AC1" w:rsidRDefault="003A29F2" w:rsidP="008C0317">
            <w:pPr>
              <w:jc w:val="both"/>
              <w:rPr>
                <w:rFonts w:ascii="Arial" w:hAnsi="Arial" w:cs="Arial"/>
              </w:rPr>
            </w:pPr>
            <w:r w:rsidRPr="00F26AC1">
              <w:rPr>
                <w:rFonts w:ascii="Arial" w:hAnsi="Arial" w:cs="Arial"/>
              </w:rPr>
              <w:t xml:space="preserve">The </w:t>
            </w:r>
            <w:r w:rsidR="00152F3E" w:rsidRPr="00F26AC1">
              <w:rPr>
                <w:rFonts w:ascii="Arial" w:hAnsi="Arial" w:cs="Arial"/>
              </w:rPr>
              <w:t xml:space="preserve">EU Code </w:t>
            </w:r>
            <w:r w:rsidRPr="00F26AC1">
              <w:rPr>
                <w:rFonts w:ascii="Arial" w:hAnsi="Arial" w:cs="Arial"/>
              </w:rPr>
              <w:t>User will be required to install auxiliary components on its circuits, which are compatible with those used by The Relevant Transmission Licensee In order to provide the required dependability and setting for the protection.</w:t>
            </w:r>
          </w:p>
          <w:p w14:paraId="271D5B66" w14:textId="77777777" w:rsidR="003A29F2" w:rsidRPr="00F26AC1" w:rsidRDefault="003A29F2" w:rsidP="008C0317">
            <w:pPr>
              <w:tabs>
                <w:tab w:val="left" w:pos="2505"/>
              </w:tabs>
              <w:jc w:val="both"/>
              <w:rPr>
                <w:rFonts w:ascii="Arial" w:hAnsi="Arial" w:cs="Arial"/>
              </w:rPr>
            </w:pPr>
          </w:p>
          <w:p w14:paraId="2C48277B" w14:textId="77777777" w:rsidR="003A29F2" w:rsidRPr="00F26AC1" w:rsidRDefault="003A29F2" w:rsidP="008C0317">
            <w:pPr>
              <w:jc w:val="both"/>
              <w:rPr>
                <w:rFonts w:ascii="Arial" w:hAnsi="Arial" w:cs="Arial"/>
              </w:rPr>
            </w:pPr>
            <w:r w:rsidRPr="00F26AC1">
              <w:rPr>
                <w:rFonts w:ascii="Arial" w:hAnsi="Arial" w:cs="Arial"/>
              </w:rPr>
              <w:t xml:space="preserve">Shall provide two Current Transformer Type ‘XB’ cores or otherwise agreed, in accordance with the </w:t>
            </w:r>
            <w:r w:rsidRPr="00F26AC1">
              <w:rPr>
                <w:rFonts w:ascii="Arial" w:hAnsi="Arial" w:cs="Arial"/>
                <w:color w:val="FF0000"/>
                <w:highlight w:val="yellow"/>
              </w:rPr>
              <w:t>SPTS/ SHETS</w:t>
            </w:r>
            <w:r w:rsidRPr="00F26AC1">
              <w:rPr>
                <w:rFonts w:ascii="Arial" w:hAnsi="Arial" w:cs="Arial"/>
              </w:rPr>
              <w:t>, in the current transformer accommodation referred to above, exclusively for use by the Relevant Transmission Licensee for the protection of the Interconnecting Connections.</w:t>
            </w:r>
          </w:p>
          <w:p w14:paraId="671F61D6" w14:textId="77777777" w:rsidR="003A29F2" w:rsidRPr="00F26AC1" w:rsidRDefault="003A29F2" w:rsidP="008C0317">
            <w:pPr>
              <w:jc w:val="both"/>
              <w:rPr>
                <w:rFonts w:ascii="Arial" w:hAnsi="Arial" w:cs="Arial"/>
                <w:i/>
              </w:rPr>
            </w:pPr>
          </w:p>
          <w:p w14:paraId="39F94BE0" w14:textId="7FE8D8A5" w:rsidR="008A0DD7" w:rsidRPr="00F26AC1" w:rsidRDefault="008A0DD7" w:rsidP="008C0317">
            <w:pPr>
              <w:jc w:val="both"/>
              <w:rPr>
                <w:rFonts w:ascii="Arial" w:hAnsi="Arial" w:cs="Arial"/>
                <w:i/>
              </w:rPr>
            </w:pPr>
            <w:r w:rsidRPr="00F26AC1">
              <w:rPr>
                <w:rFonts w:ascii="Arial" w:hAnsi="Arial" w:cs="Arial"/>
                <w:i/>
                <w:highlight w:val="yellow"/>
              </w:rPr>
              <w:t>If the connection arrangements are unusual and not clearly defined at the application stage delete the above paragraphs and use the paragraph below as a last resort.</w:t>
            </w:r>
          </w:p>
          <w:p w14:paraId="49119751" w14:textId="363DE78D" w:rsidR="00B02826" w:rsidRPr="00F26AC1" w:rsidRDefault="00B02826" w:rsidP="008C0317">
            <w:pPr>
              <w:jc w:val="both"/>
              <w:rPr>
                <w:rFonts w:ascii="Arial" w:hAnsi="Arial" w:cs="Arial"/>
                <w:i/>
              </w:rPr>
            </w:pPr>
            <w:r w:rsidRPr="00F26AC1">
              <w:rPr>
                <w:rFonts w:ascii="Arial" w:hAnsi="Arial" w:cs="Arial"/>
                <w:i/>
                <w:highlight w:val="yellow"/>
              </w:rPr>
              <w:t>For all tractions agreements.</w:t>
            </w:r>
          </w:p>
          <w:p w14:paraId="1FF5FE04" w14:textId="1255C3F5" w:rsidR="008A0DD7" w:rsidRPr="00F26AC1" w:rsidRDefault="008A0DD7" w:rsidP="008C0317">
            <w:pPr>
              <w:jc w:val="both"/>
              <w:rPr>
                <w:rFonts w:ascii="Arial" w:hAnsi="Arial" w:cs="Arial"/>
              </w:rPr>
            </w:pPr>
            <w:r w:rsidRPr="00F26AC1">
              <w:rPr>
                <w:rFonts w:ascii="Arial" w:hAnsi="Arial" w:cs="Arial"/>
              </w:rPr>
              <w:lastRenderedPageBreak/>
              <w:t xml:space="preserve">The protection of the interconnecting connections is to be agreed with </w:t>
            </w:r>
            <w:r w:rsidR="00AE4B54" w:rsidRPr="00F26AC1">
              <w:rPr>
                <w:rFonts w:ascii="Arial" w:hAnsi="Arial" w:cs="Arial"/>
              </w:rPr>
              <w:t>the Relevant Transmission Licensee</w:t>
            </w:r>
            <w:r w:rsidRPr="00F26AC1">
              <w:rPr>
                <w:rFonts w:ascii="Arial" w:hAnsi="Arial" w:cs="Arial"/>
              </w:rPr>
              <w:t xml:space="preserve"> in the detailed design phase.  This shall be agreed at least 12 months before the </w:t>
            </w:r>
            <w:r w:rsidR="008F54E4" w:rsidRPr="00F26AC1">
              <w:rPr>
                <w:rFonts w:ascii="Arial" w:hAnsi="Arial" w:cs="Arial"/>
              </w:rPr>
              <w:t xml:space="preserve">Completion Date </w:t>
            </w:r>
            <w:r w:rsidR="008F54E4" w:rsidRPr="00F26AC1">
              <w:rPr>
                <w:rFonts w:ascii="Arial" w:hAnsi="Arial" w:cs="Arial"/>
                <w:color w:val="FF0000"/>
              </w:rPr>
              <w:t>(Stage 1)</w:t>
            </w:r>
            <w:r w:rsidRPr="00F26AC1">
              <w:rPr>
                <w:rFonts w:ascii="Arial" w:hAnsi="Arial" w:cs="Arial"/>
              </w:rPr>
              <w:t>.</w:t>
            </w:r>
          </w:p>
        </w:tc>
      </w:tr>
      <w:tr w:rsidR="00D83052" w:rsidRPr="00F26AC1" w14:paraId="6B7BEED4" w14:textId="77777777" w:rsidTr="10096EFE">
        <w:tc>
          <w:tcPr>
            <w:tcW w:w="704" w:type="dxa"/>
          </w:tcPr>
          <w:p w14:paraId="213F0BE2" w14:textId="77777777" w:rsidR="00D83052" w:rsidRPr="00F26AC1" w:rsidRDefault="00D83052" w:rsidP="00436590">
            <w:pPr>
              <w:numPr>
                <w:ilvl w:val="0"/>
                <w:numId w:val="11"/>
              </w:numPr>
              <w:jc w:val="both"/>
              <w:rPr>
                <w:rFonts w:ascii="Arial" w:hAnsi="Arial" w:cs="Arial"/>
              </w:rPr>
            </w:pPr>
          </w:p>
        </w:tc>
        <w:tc>
          <w:tcPr>
            <w:tcW w:w="1672" w:type="dxa"/>
          </w:tcPr>
          <w:p w14:paraId="0AB7978D" w14:textId="77777777" w:rsidR="00D83052" w:rsidRPr="00F26AC1" w:rsidRDefault="00D83052" w:rsidP="009363A9">
            <w:pPr>
              <w:jc w:val="both"/>
              <w:rPr>
                <w:rFonts w:ascii="Arial" w:hAnsi="Arial" w:cs="Arial"/>
              </w:rPr>
            </w:pPr>
            <w:r w:rsidRPr="00F26AC1">
              <w:rPr>
                <w:rFonts w:ascii="Arial" w:hAnsi="Arial" w:cs="Arial"/>
              </w:rPr>
              <w:t>Fault Disconnection Facilities</w:t>
            </w:r>
          </w:p>
        </w:tc>
        <w:tc>
          <w:tcPr>
            <w:tcW w:w="1417" w:type="dxa"/>
          </w:tcPr>
          <w:p w14:paraId="403DA369" w14:textId="1E7BA3D5" w:rsidR="00D83052" w:rsidRPr="00F26AC1" w:rsidRDefault="00950E6D" w:rsidP="009363A9">
            <w:pPr>
              <w:jc w:val="both"/>
              <w:rPr>
                <w:rFonts w:ascii="Arial" w:hAnsi="Arial" w:cs="Arial"/>
                <w:i/>
                <w:highlight w:val="yellow"/>
              </w:rPr>
            </w:pPr>
            <w:r w:rsidRPr="00F26AC1">
              <w:rPr>
                <w:rFonts w:ascii="Arial" w:hAnsi="Arial" w:cs="Arial"/>
                <w:i/>
                <w:highlight w:val="yellow"/>
              </w:rPr>
              <w:t xml:space="preserve">All, </w:t>
            </w:r>
            <w:r w:rsidR="0055688E" w:rsidRPr="00F26AC1">
              <w:rPr>
                <w:rFonts w:ascii="Arial" w:hAnsi="Arial" w:cs="Arial"/>
                <w:i/>
                <w:highlight w:val="yellow"/>
              </w:rPr>
              <w:t xml:space="preserve">Delete as appropriate </w:t>
            </w:r>
          </w:p>
        </w:tc>
        <w:tc>
          <w:tcPr>
            <w:tcW w:w="1276" w:type="dxa"/>
          </w:tcPr>
          <w:p w14:paraId="17B2CCE9" w14:textId="77777777" w:rsidR="00D83052" w:rsidRPr="00F26AC1" w:rsidRDefault="00EF67C6" w:rsidP="009363A9">
            <w:pPr>
              <w:jc w:val="both"/>
              <w:rPr>
                <w:rFonts w:ascii="Arial" w:hAnsi="Arial" w:cs="Arial"/>
              </w:rPr>
            </w:pPr>
            <w:r w:rsidRPr="00F26AC1">
              <w:rPr>
                <w:rFonts w:ascii="Arial" w:hAnsi="Arial" w:cs="Arial"/>
              </w:rPr>
              <w:t>E</w:t>
            </w:r>
            <w:r w:rsidR="0055688E" w:rsidRPr="00F26AC1">
              <w:rPr>
                <w:rFonts w:ascii="Arial" w:hAnsi="Arial" w:cs="Arial"/>
              </w:rPr>
              <w:t>CC.6.2.3.2</w:t>
            </w:r>
          </w:p>
        </w:tc>
        <w:tc>
          <w:tcPr>
            <w:tcW w:w="9390" w:type="dxa"/>
          </w:tcPr>
          <w:p w14:paraId="416BD159" w14:textId="209702EF" w:rsidR="00B652EE" w:rsidRPr="00F26AC1" w:rsidRDefault="005306C9" w:rsidP="008C0317">
            <w:pPr>
              <w:jc w:val="both"/>
              <w:rPr>
                <w:rFonts w:ascii="Arial" w:hAnsi="Arial" w:cs="Arial"/>
                <w:i/>
              </w:rPr>
            </w:pPr>
            <w:r w:rsidRPr="00F26AC1">
              <w:rPr>
                <w:rFonts w:ascii="Arial" w:hAnsi="Arial" w:cs="Arial"/>
                <w:i/>
                <w:highlight w:val="yellow"/>
              </w:rPr>
              <w:t>For DNO</w:t>
            </w:r>
            <w:r w:rsidR="00936700">
              <w:rPr>
                <w:rFonts w:ascii="Arial" w:hAnsi="Arial" w:cs="Arial"/>
                <w:i/>
                <w:highlight w:val="yellow"/>
              </w:rPr>
              <w:t>, NON-EMBEDDED DEMAND</w:t>
            </w:r>
            <w:r w:rsidRPr="00F26AC1">
              <w:rPr>
                <w:rFonts w:ascii="Arial" w:hAnsi="Arial" w:cs="Arial"/>
                <w:i/>
                <w:highlight w:val="yellow"/>
              </w:rPr>
              <w:t xml:space="preserve"> and DSB, and w</w:t>
            </w:r>
            <w:r w:rsidR="00B652EE" w:rsidRPr="00F26AC1">
              <w:rPr>
                <w:rFonts w:ascii="Arial" w:hAnsi="Arial" w:cs="Arial"/>
                <w:i/>
                <w:highlight w:val="yellow"/>
              </w:rPr>
              <w:t xml:space="preserve">here National Grid owns the LV busbars, use the following </w:t>
            </w:r>
            <w:proofErr w:type="gramStart"/>
            <w:r w:rsidR="00B652EE" w:rsidRPr="00F26AC1">
              <w:rPr>
                <w:rFonts w:ascii="Arial" w:hAnsi="Arial" w:cs="Arial"/>
                <w:i/>
                <w:highlight w:val="yellow"/>
              </w:rPr>
              <w:t>paragraph:-</w:t>
            </w:r>
            <w:proofErr w:type="gramEnd"/>
          </w:p>
          <w:p w14:paraId="604B20D7" w14:textId="77777777" w:rsidR="00B652EE" w:rsidRPr="00F26AC1" w:rsidRDefault="00B652EE" w:rsidP="008C0317">
            <w:pPr>
              <w:jc w:val="both"/>
              <w:rPr>
                <w:rFonts w:ascii="Arial" w:hAnsi="Arial" w:cs="Arial"/>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r w:rsidRPr="00F26AC1">
              <w:rPr>
                <w:rFonts w:ascii="Arial" w:hAnsi="Arial" w:cs="Arial"/>
                <w:i/>
              </w:rPr>
              <w:t>:</w:t>
            </w:r>
          </w:p>
          <w:p w14:paraId="20A63511" w14:textId="0311E4BB" w:rsidR="00B652EE" w:rsidRPr="00F26AC1" w:rsidRDefault="00B652EE" w:rsidP="008C0317">
            <w:pPr>
              <w:jc w:val="both"/>
              <w:rPr>
                <w:rFonts w:ascii="Arial" w:hAnsi="Arial" w:cs="Arial"/>
              </w:rPr>
            </w:pPr>
            <w:r w:rsidRPr="00F26AC1">
              <w:rPr>
                <w:rFonts w:ascii="Arial" w:hAnsi="Arial" w:cs="Arial"/>
              </w:rPr>
              <w:t xml:space="preserve">To make provision for the tripping of circuit breakers connected at the Connection Point by </w:t>
            </w:r>
            <w:r w:rsidR="00AE4B54" w:rsidRPr="00F26AC1">
              <w:rPr>
                <w:rFonts w:ascii="Arial" w:hAnsi="Arial" w:cs="Arial"/>
              </w:rPr>
              <w:t>t</w:t>
            </w:r>
            <w:r w:rsidRPr="00F26AC1">
              <w:rPr>
                <w:rFonts w:ascii="Arial" w:hAnsi="Arial" w:cs="Arial"/>
              </w:rPr>
              <w:t xml:space="preserve">he </w:t>
            </w:r>
            <w:r w:rsidR="00AE4B54" w:rsidRPr="00F26AC1">
              <w:rPr>
                <w:rFonts w:ascii="Arial" w:hAnsi="Arial" w:cs="Arial"/>
              </w:rPr>
              <w:t>Relevant Transmission Licensee</w:t>
            </w:r>
            <w:r w:rsidRPr="00F26AC1">
              <w:rPr>
                <w:rFonts w:ascii="Arial" w:hAnsi="Arial" w:cs="Arial"/>
              </w:rPr>
              <w:t xml:space="preserve"> protection systems.</w:t>
            </w:r>
          </w:p>
          <w:p w14:paraId="234E8766" w14:textId="77777777" w:rsidR="00B652EE" w:rsidRPr="00F26AC1" w:rsidRDefault="00B652EE" w:rsidP="008C0317">
            <w:pPr>
              <w:jc w:val="both"/>
              <w:rPr>
                <w:rFonts w:ascii="Arial" w:hAnsi="Arial" w:cs="Arial"/>
              </w:rPr>
            </w:pPr>
          </w:p>
          <w:p w14:paraId="16AD0CB4" w14:textId="1510BE3C" w:rsidR="00B652EE" w:rsidRPr="00F26AC1" w:rsidRDefault="00B652EE" w:rsidP="008C0317">
            <w:pPr>
              <w:jc w:val="both"/>
              <w:rPr>
                <w:rFonts w:ascii="Arial" w:hAnsi="Arial" w:cs="Arial"/>
                <w:i/>
              </w:rPr>
            </w:pPr>
            <w:r w:rsidRPr="00F26AC1">
              <w:rPr>
                <w:rFonts w:ascii="Arial" w:hAnsi="Arial" w:cs="Arial"/>
                <w:i/>
                <w:highlight w:val="yellow"/>
              </w:rPr>
              <w:t>Where National Grid does not own the LV busbars, use the following paragraph and delete the paragraph above.</w:t>
            </w:r>
          </w:p>
          <w:p w14:paraId="07CD1529" w14:textId="77777777" w:rsidR="00B652EE" w:rsidRPr="00F26AC1" w:rsidRDefault="00B652EE" w:rsidP="008C0317">
            <w:pPr>
              <w:jc w:val="both"/>
              <w:rPr>
                <w:rFonts w:ascii="Arial" w:hAnsi="Arial" w:cs="Arial"/>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r w:rsidRPr="00F26AC1">
              <w:rPr>
                <w:rFonts w:ascii="Arial" w:hAnsi="Arial" w:cs="Arial"/>
              </w:rPr>
              <w:t>:</w:t>
            </w:r>
          </w:p>
          <w:p w14:paraId="6E1A3F3F" w14:textId="3E5EC7E8" w:rsidR="00B652EE" w:rsidRPr="00F26AC1" w:rsidRDefault="00B652EE" w:rsidP="008C0317">
            <w:pPr>
              <w:jc w:val="both"/>
              <w:rPr>
                <w:rFonts w:ascii="Arial" w:hAnsi="Arial" w:cs="Arial"/>
              </w:rPr>
            </w:pPr>
            <w:r w:rsidRPr="00F26AC1">
              <w:rPr>
                <w:rFonts w:ascii="Arial" w:hAnsi="Arial" w:cs="Arial"/>
              </w:rPr>
              <w:t xml:space="preserve">To make provision for tripping of National Electricity Transmission System transformer LV circuit breaker by the </w:t>
            </w:r>
            <w:r w:rsidR="00152F3E" w:rsidRPr="00F26AC1">
              <w:rPr>
                <w:rFonts w:ascii="Arial" w:hAnsi="Arial" w:cs="Arial"/>
              </w:rPr>
              <w:t xml:space="preserve">EU Code </w:t>
            </w:r>
            <w:r w:rsidRPr="00F26AC1">
              <w:rPr>
                <w:rFonts w:ascii="Arial" w:hAnsi="Arial" w:cs="Arial"/>
              </w:rPr>
              <w:t>User Protection systems.</w:t>
            </w:r>
          </w:p>
          <w:p w14:paraId="7FF93930" w14:textId="77777777" w:rsidR="00B652EE" w:rsidRPr="00F26AC1" w:rsidRDefault="00B652EE" w:rsidP="008C0317">
            <w:pPr>
              <w:jc w:val="both"/>
              <w:rPr>
                <w:rFonts w:ascii="Arial" w:hAnsi="Arial" w:cs="Arial"/>
              </w:rPr>
            </w:pPr>
          </w:p>
          <w:p w14:paraId="1713D675" w14:textId="77777777" w:rsidR="00D83052" w:rsidRPr="00F26AC1" w:rsidRDefault="00B652EE" w:rsidP="00AE4B54">
            <w:pPr>
              <w:spacing w:after="60"/>
              <w:jc w:val="both"/>
              <w:rPr>
                <w:rFonts w:ascii="Arial" w:hAnsi="Arial" w:cs="Arial"/>
                <w:i/>
              </w:rPr>
            </w:pPr>
            <w:proofErr w:type="gramStart"/>
            <w:r w:rsidRPr="00F26AC1">
              <w:rPr>
                <w:rFonts w:ascii="Arial" w:hAnsi="Arial" w:cs="Arial"/>
                <w:i/>
                <w:highlight w:val="yellow"/>
              </w:rPr>
              <w:t>NOTE:-</w:t>
            </w:r>
            <w:proofErr w:type="gramEnd"/>
            <w:r w:rsidRPr="00F26AC1">
              <w:rPr>
                <w:rFonts w:ascii="Arial" w:hAnsi="Arial" w:cs="Arial"/>
                <w:i/>
                <w:highlight w:val="yellow"/>
              </w:rPr>
              <w:t xml:space="preserve"> Where no National Grid circuit breaker is provided at the User’s connection voltage the requirements of CC.6.2.3.2 shall apply.  Details of the tripping arrangements will however need to be specified in this Bilateral Agreement. It is recommended that further advice is sought from Construction.</w:t>
            </w:r>
          </w:p>
          <w:p w14:paraId="6F170F42" w14:textId="21ECFB88" w:rsidR="00B652EE" w:rsidRPr="00F26AC1" w:rsidRDefault="00B652EE" w:rsidP="008C0317">
            <w:pPr>
              <w:jc w:val="both"/>
              <w:rPr>
                <w:rFonts w:ascii="Arial" w:hAnsi="Arial" w:cs="Arial"/>
                <w:i/>
              </w:rPr>
            </w:pPr>
            <w:r w:rsidRPr="00F26AC1">
              <w:rPr>
                <w:rFonts w:ascii="Arial" w:hAnsi="Arial" w:cs="Arial"/>
                <w:i/>
                <w:highlight w:val="yellow"/>
              </w:rPr>
              <w:t>If the connection arrangements are unusual and not clearly defined at the application stage delete the above paragraphs and use the paragraph below as a last resort.</w:t>
            </w:r>
          </w:p>
          <w:p w14:paraId="103EF516" w14:textId="239839C5" w:rsidR="00B02826" w:rsidRPr="00F26AC1" w:rsidRDefault="00B02826" w:rsidP="008C0317">
            <w:pPr>
              <w:jc w:val="both"/>
              <w:rPr>
                <w:rFonts w:ascii="Arial" w:hAnsi="Arial" w:cs="Arial"/>
                <w:i/>
              </w:rPr>
            </w:pPr>
            <w:r w:rsidRPr="00F26AC1">
              <w:rPr>
                <w:rFonts w:ascii="Arial" w:hAnsi="Arial" w:cs="Arial"/>
                <w:i/>
                <w:highlight w:val="yellow"/>
              </w:rPr>
              <w:t>For all tractions agreements.</w:t>
            </w:r>
          </w:p>
          <w:p w14:paraId="44CF9B0C" w14:textId="03E28B75" w:rsidR="00B652EE" w:rsidRPr="00F26AC1" w:rsidRDefault="00B652EE" w:rsidP="008C0317">
            <w:pPr>
              <w:jc w:val="both"/>
              <w:rPr>
                <w:rFonts w:ascii="Arial" w:hAnsi="Arial" w:cs="Arial"/>
                <w:i/>
              </w:rPr>
            </w:pPr>
            <w:r w:rsidRPr="00F26AC1">
              <w:rPr>
                <w:rFonts w:ascii="Arial" w:hAnsi="Arial" w:cs="Arial"/>
              </w:rPr>
              <w:t xml:space="preserve">The requirements for fault disconnection facilities are to be agreed with The Company in the detailed design phase.  This shall be agreed at least 12 months before the </w:t>
            </w:r>
            <w:r w:rsidR="008F54E4" w:rsidRPr="00F26AC1">
              <w:rPr>
                <w:rFonts w:ascii="Arial" w:hAnsi="Arial" w:cs="Arial"/>
              </w:rPr>
              <w:t xml:space="preserve">Completion Date </w:t>
            </w:r>
            <w:r w:rsidR="008F54E4" w:rsidRPr="00F26AC1">
              <w:rPr>
                <w:rFonts w:ascii="Arial" w:hAnsi="Arial" w:cs="Arial"/>
                <w:color w:val="FF0000"/>
              </w:rPr>
              <w:t>(Stage 1)</w:t>
            </w:r>
            <w:r w:rsidRPr="00F26AC1">
              <w:rPr>
                <w:rFonts w:ascii="Arial" w:hAnsi="Arial" w:cs="Arial"/>
              </w:rPr>
              <w:t>.</w:t>
            </w:r>
          </w:p>
        </w:tc>
      </w:tr>
      <w:tr w:rsidR="00D83052" w:rsidRPr="00F26AC1" w14:paraId="714CED22" w14:textId="77777777" w:rsidTr="10096EFE">
        <w:tc>
          <w:tcPr>
            <w:tcW w:w="704" w:type="dxa"/>
          </w:tcPr>
          <w:p w14:paraId="0C862232" w14:textId="77777777" w:rsidR="00D83052" w:rsidRPr="00F26AC1" w:rsidRDefault="00D83052" w:rsidP="00436590">
            <w:pPr>
              <w:numPr>
                <w:ilvl w:val="0"/>
                <w:numId w:val="11"/>
              </w:numPr>
              <w:jc w:val="both"/>
              <w:rPr>
                <w:rFonts w:ascii="Arial" w:hAnsi="Arial" w:cs="Arial"/>
                <w:szCs w:val="22"/>
              </w:rPr>
            </w:pPr>
          </w:p>
        </w:tc>
        <w:tc>
          <w:tcPr>
            <w:tcW w:w="1672" w:type="dxa"/>
          </w:tcPr>
          <w:p w14:paraId="10DA904A" w14:textId="77777777" w:rsidR="00D83052" w:rsidRPr="00F26AC1" w:rsidRDefault="0055688E" w:rsidP="009363A9">
            <w:pPr>
              <w:jc w:val="both"/>
              <w:rPr>
                <w:rFonts w:ascii="Arial" w:hAnsi="Arial" w:cs="Arial"/>
              </w:rPr>
            </w:pPr>
            <w:r w:rsidRPr="00F26AC1">
              <w:rPr>
                <w:rFonts w:ascii="Arial" w:hAnsi="Arial" w:cs="Arial"/>
                <w:szCs w:val="22"/>
              </w:rPr>
              <w:t>Automatic Switching Equipment</w:t>
            </w:r>
          </w:p>
        </w:tc>
        <w:tc>
          <w:tcPr>
            <w:tcW w:w="1417" w:type="dxa"/>
          </w:tcPr>
          <w:p w14:paraId="2BDE1C3C" w14:textId="77777777" w:rsidR="00D83052" w:rsidRPr="00F26AC1" w:rsidRDefault="0055688E" w:rsidP="009363A9">
            <w:pPr>
              <w:jc w:val="both"/>
              <w:rPr>
                <w:rFonts w:ascii="Arial" w:hAnsi="Arial" w:cs="Arial"/>
                <w:i/>
                <w:highlight w:val="yellow"/>
              </w:rPr>
            </w:pPr>
            <w:r w:rsidRPr="00F26AC1">
              <w:rPr>
                <w:rFonts w:ascii="Arial" w:hAnsi="Arial" w:cs="Arial"/>
                <w:i/>
                <w:highlight w:val="yellow"/>
              </w:rPr>
              <w:t>Where automatic re-closure of circuit breakers is required following faults on the User’s system, specify here</w:t>
            </w:r>
          </w:p>
        </w:tc>
        <w:tc>
          <w:tcPr>
            <w:tcW w:w="1276" w:type="dxa"/>
          </w:tcPr>
          <w:p w14:paraId="02EDE9DD" w14:textId="77777777" w:rsidR="00D83052" w:rsidRPr="00F26AC1" w:rsidRDefault="00EF67C6" w:rsidP="009363A9">
            <w:pPr>
              <w:jc w:val="both"/>
              <w:rPr>
                <w:rFonts w:ascii="Arial" w:hAnsi="Arial" w:cs="Arial"/>
                <w:szCs w:val="22"/>
              </w:rPr>
            </w:pPr>
            <w:r w:rsidRPr="00F26AC1">
              <w:rPr>
                <w:rFonts w:ascii="Arial" w:hAnsi="Arial" w:cs="Arial"/>
                <w:szCs w:val="22"/>
              </w:rPr>
              <w:t>E</w:t>
            </w:r>
            <w:r w:rsidR="00D83052" w:rsidRPr="00F26AC1">
              <w:rPr>
                <w:rFonts w:ascii="Arial" w:hAnsi="Arial" w:cs="Arial"/>
                <w:szCs w:val="22"/>
              </w:rPr>
              <w:t>CC.6.</w:t>
            </w:r>
            <w:r w:rsidR="0055688E" w:rsidRPr="00F26AC1">
              <w:rPr>
                <w:rFonts w:ascii="Arial" w:hAnsi="Arial" w:cs="Arial"/>
                <w:szCs w:val="22"/>
              </w:rPr>
              <w:t>2.3.3</w:t>
            </w:r>
          </w:p>
          <w:p w14:paraId="7C31825F" w14:textId="77777777" w:rsidR="00D83052" w:rsidRPr="00F26AC1" w:rsidRDefault="00D83052" w:rsidP="009363A9">
            <w:pPr>
              <w:jc w:val="both"/>
              <w:rPr>
                <w:rFonts w:ascii="Arial" w:hAnsi="Arial" w:cs="Arial"/>
              </w:rPr>
            </w:pPr>
          </w:p>
        </w:tc>
        <w:tc>
          <w:tcPr>
            <w:tcW w:w="9390" w:type="dxa"/>
          </w:tcPr>
          <w:p w14:paraId="12637479" w14:textId="77777777" w:rsidR="00D83052" w:rsidRPr="00F26AC1" w:rsidRDefault="00D83052" w:rsidP="009363A9">
            <w:pPr>
              <w:jc w:val="both"/>
              <w:rPr>
                <w:rFonts w:ascii="Arial" w:hAnsi="Arial" w:cs="Arial"/>
                <w:u w:val="single"/>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p>
          <w:p w14:paraId="0C77F70A" w14:textId="77777777" w:rsidR="00D83052" w:rsidRPr="00F26AC1" w:rsidRDefault="0055688E" w:rsidP="009363A9">
            <w:pPr>
              <w:jc w:val="both"/>
              <w:rPr>
                <w:rFonts w:ascii="Arial" w:hAnsi="Arial" w:cs="Arial"/>
              </w:rPr>
            </w:pPr>
            <w:r w:rsidRPr="00F26AC1">
              <w:rPr>
                <w:rFonts w:ascii="Arial" w:hAnsi="Arial" w:cs="Arial"/>
              </w:rPr>
              <w:t>Not applicable</w:t>
            </w:r>
            <w:r w:rsidR="008C0317" w:rsidRPr="00F26AC1">
              <w:rPr>
                <w:rFonts w:ascii="Arial" w:hAnsi="Arial" w:cs="Arial"/>
              </w:rPr>
              <w:t>.</w:t>
            </w:r>
          </w:p>
        </w:tc>
      </w:tr>
      <w:tr w:rsidR="007E5016" w:rsidRPr="00F26AC1" w14:paraId="765B0D7E" w14:textId="77777777" w:rsidTr="10096EFE">
        <w:tc>
          <w:tcPr>
            <w:tcW w:w="704" w:type="dxa"/>
          </w:tcPr>
          <w:p w14:paraId="2F321B87" w14:textId="77777777" w:rsidR="007E5016" w:rsidRPr="00F26AC1" w:rsidRDefault="007E5016" w:rsidP="00436590">
            <w:pPr>
              <w:numPr>
                <w:ilvl w:val="0"/>
                <w:numId w:val="11"/>
              </w:numPr>
              <w:jc w:val="both"/>
              <w:rPr>
                <w:rFonts w:ascii="Arial" w:hAnsi="Arial" w:cs="Arial"/>
              </w:rPr>
            </w:pPr>
          </w:p>
        </w:tc>
        <w:tc>
          <w:tcPr>
            <w:tcW w:w="1672" w:type="dxa"/>
          </w:tcPr>
          <w:p w14:paraId="3056CC5B" w14:textId="77777777" w:rsidR="007E5016" w:rsidRPr="00F26AC1" w:rsidRDefault="007E5016" w:rsidP="009363A9">
            <w:pPr>
              <w:jc w:val="both"/>
              <w:rPr>
                <w:rFonts w:ascii="Arial" w:hAnsi="Arial" w:cs="Arial"/>
              </w:rPr>
            </w:pPr>
            <w:r w:rsidRPr="00F26AC1">
              <w:rPr>
                <w:rFonts w:ascii="Arial" w:hAnsi="Arial" w:cs="Arial"/>
              </w:rPr>
              <w:t>Control Telephony</w:t>
            </w:r>
          </w:p>
        </w:tc>
        <w:tc>
          <w:tcPr>
            <w:tcW w:w="1417" w:type="dxa"/>
          </w:tcPr>
          <w:p w14:paraId="0CEA8F63" w14:textId="77777777" w:rsidR="007E5016" w:rsidRPr="00F26AC1" w:rsidRDefault="007E5016" w:rsidP="009363A9">
            <w:pPr>
              <w:jc w:val="both"/>
              <w:rPr>
                <w:rFonts w:ascii="Arial" w:hAnsi="Arial" w:cs="Arial"/>
                <w:i/>
                <w:highlight w:val="yellow"/>
              </w:rPr>
            </w:pPr>
            <w:r w:rsidRPr="00F26AC1">
              <w:rPr>
                <w:rFonts w:ascii="Arial" w:hAnsi="Arial" w:cs="Arial"/>
                <w:i/>
                <w:highlight w:val="yellow"/>
              </w:rPr>
              <w:t xml:space="preserve">All, but if DSB intends to submit bids and offers to </w:t>
            </w:r>
            <w:r w:rsidRPr="00F26AC1">
              <w:rPr>
                <w:rFonts w:ascii="Arial" w:hAnsi="Arial" w:cs="Arial"/>
                <w:i/>
                <w:highlight w:val="yellow"/>
              </w:rPr>
              <w:lastRenderedPageBreak/>
              <w:t xml:space="preserve">the market, delete this </w:t>
            </w:r>
            <w:r w:rsidR="00A0289C" w:rsidRPr="00F26AC1">
              <w:rPr>
                <w:rFonts w:ascii="Arial" w:hAnsi="Arial" w:cs="Arial"/>
                <w:i/>
                <w:highlight w:val="yellow"/>
              </w:rPr>
              <w:t>item and use row 5</w:t>
            </w:r>
            <w:r w:rsidRPr="00F26AC1">
              <w:rPr>
                <w:rFonts w:ascii="Arial" w:hAnsi="Arial" w:cs="Arial"/>
                <w:i/>
                <w:highlight w:val="yellow"/>
              </w:rPr>
              <w:t xml:space="preserve"> instead.</w:t>
            </w:r>
          </w:p>
        </w:tc>
        <w:tc>
          <w:tcPr>
            <w:tcW w:w="1276" w:type="dxa"/>
          </w:tcPr>
          <w:p w14:paraId="1D8B71A7" w14:textId="77777777" w:rsidR="007E5016" w:rsidRPr="00F26AC1" w:rsidRDefault="00EF67C6" w:rsidP="00F51B6E">
            <w:pPr>
              <w:jc w:val="both"/>
              <w:rPr>
                <w:rFonts w:ascii="Arial" w:hAnsi="Arial" w:cs="Arial"/>
              </w:rPr>
            </w:pPr>
            <w:r w:rsidRPr="00F26AC1">
              <w:rPr>
                <w:rFonts w:ascii="Arial" w:hAnsi="Arial" w:cs="Arial"/>
              </w:rPr>
              <w:lastRenderedPageBreak/>
              <w:t>E</w:t>
            </w:r>
            <w:r w:rsidR="007E5016" w:rsidRPr="00F26AC1">
              <w:rPr>
                <w:rFonts w:ascii="Arial" w:hAnsi="Arial" w:cs="Arial"/>
              </w:rPr>
              <w:t>CC.6.5.2</w:t>
            </w:r>
          </w:p>
          <w:p w14:paraId="0993DF59" w14:textId="77777777" w:rsidR="007E5016" w:rsidRPr="00F26AC1" w:rsidRDefault="00EF67C6" w:rsidP="00F51B6E">
            <w:pPr>
              <w:jc w:val="both"/>
              <w:rPr>
                <w:rFonts w:ascii="Arial" w:hAnsi="Arial" w:cs="Arial"/>
              </w:rPr>
            </w:pPr>
            <w:r w:rsidRPr="00F26AC1">
              <w:rPr>
                <w:rFonts w:ascii="Arial" w:hAnsi="Arial" w:cs="Arial"/>
              </w:rPr>
              <w:t>E</w:t>
            </w:r>
            <w:r w:rsidR="007E5016" w:rsidRPr="00F26AC1">
              <w:rPr>
                <w:rFonts w:ascii="Arial" w:hAnsi="Arial" w:cs="Arial"/>
              </w:rPr>
              <w:t>CC.6.5.5</w:t>
            </w:r>
          </w:p>
        </w:tc>
        <w:tc>
          <w:tcPr>
            <w:tcW w:w="9390" w:type="dxa"/>
          </w:tcPr>
          <w:p w14:paraId="08EC1E58" w14:textId="77777777" w:rsidR="007E5016" w:rsidRPr="00F26AC1" w:rsidRDefault="007E5016" w:rsidP="008C0317">
            <w:pPr>
              <w:jc w:val="both"/>
              <w:rPr>
                <w:rFonts w:ascii="Arial" w:hAnsi="Arial" w:cs="Arial"/>
                <w:i/>
                <w:highlight w:val="yellow"/>
              </w:rPr>
            </w:pPr>
            <w:r w:rsidRPr="00F26AC1">
              <w:rPr>
                <w:rFonts w:ascii="Arial" w:hAnsi="Arial" w:cs="Arial"/>
                <w:i/>
                <w:highlight w:val="yellow"/>
              </w:rPr>
              <w:t>(E&amp;W)</w:t>
            </w:r>
          </w:p>
          <w:p w14:paraId="6554D49B" w14:textId="250CAF71" w:rsidR="007E5016" w:rsidRPr="00F26AC1" w:rsidRDefault="007E5016" w:rsidP="008C0317">
            <w:pPr>
              <w:jc w:val="both"/>
              <w:rPr>
                <w:rFonts w:ascii="Arial" w:hAnsi="Arial" w:cs="Arial"/>
                <w:i/>
              </w:rPr>
            </w:pPr>
            <w:r w:rsidRPr="00F26AC1">
              <w:rPr>
                <w:rFonts w:ascii="Arial" w:hAnsi="Arial" w:cs="Arial"/>
                <w:i/>
                <w:highlight w:val="yellow"/>
              </w:rPr>
              <w:t xml:space="preserve">Where </w:t>
            </w:r>
            <w:r w:rsidR="008F54E4" w:rsidRPr="00F26AC1">
              <w:rPr>
                <w:rFonts w:ascii="Arial" w:hAnsi="Arial" w:cs="Arial"/>
                <w:i/>
                <w:highlight w:val="yellow"/>
              </w:rPr>
              <w:t>NGET</w:t>
            </w:r>
            <w:r w:rsidRPr="00F26AC1">
              <w:rPr>
                <w:rFonts w:ascii="Arial" w:hAnsi="Arial" w:cs="Arial"/>
                <w:i/>
                <w:highlight w:val="yellow"/>
              </w:rPr>
              <w:t xml:space="preserve"> owns the LV busbars, use the following </w:t>
            </w:r>
            <w:proofErr w:type="gramStart"/>
            <w:r w:rsidRPr="00F26AC1">
              <w:rPr>
                <w:rFonts w:ascii="Arial" w:hAnsi="Arial" w:cs="Arial"/>
                <w:i/>
                <w:highlight w:val="yellow"/>
              </w:rPr>
              <w:t>sentence:-</w:t>
            </w:r>
            <w:proofErr w:type="gramEnd"/>
          </w:p>
          <w:p w14:paraId="33298317" w14:textId="77777777" w:rsidR="007E5016" w:rsidRPr="00F26AC1" w:rsidRDefault="007E5016" w:rsidP="008C0317">
            <w:pPr>
              <w:jc w:val="both"/>
              <w:rPr>
                <w:rFonts w:ascii="Arial" w:hAnsi="Arial" w:cs="Arial"/>
              </w:rPr>
            </w:pPr>
            <w:r w:rsidRPr="00F26AC1">
              <w:rPr>
                <w:rFonts w:ascii="Arial" w:hAnsi="Arial" w:cs="Arial"/>
              </w:rPr>
              <w:t xml:space="preserve">Not applicable – Control Telephony will be supplied by The Company. </w:t>
            </w:r>
          </w:p>
          <w:p w14:paraId="5A96E90A" w14:textId="77777777" w:rsidR="007E5016" w:rsidRPr="00F26AC1" w:rsidRDefault="007E5016" w:rsidP="008C0317">
            <w:pPr>
              <w:jc w:val="both"/>
              <w:rPr>
                <w:rFonts w:ascii="Arial" w:hAnsi="Arial" w:cs="Arial"/>
              </w:rPr>
            </w:pPr>
          </w:p>
          <w:p w14:paraId="6A7713C0" w14:textId="64C7F7C9" w:rsidR="007E5016" w:rsidRPr="00F26AC1" w:rsidRDefault="007E5016" w:rsidP="008C0317">
            <w:pPr>
              <w:jc w:val="both"/>
              <w:rPr>
                <w:rFonts w:ascii="Arial" w:hAnsi="Arial" w:cs="Arial"/>
                <w:i/>
              </w:rPr>
            </w:pPr>
            <w:r w:rsidRPr="00F26AC1">
              <w:rPr>
                <w:rFonts w:ascii="Arial" w:hAnsi="Arial" w:cs="Arial"/>
                <w:i/>
                <w:highlight w:val="yellow"/>
              </w:rPr>
              <w:lastRenderedPageBreak/>
              <w:t>Where NG</w:t>
            </w:r>
            <w:r w:rsidR="008F54E4" w:rsidRPr="00F26AC1">
              <w:rPr>
                <w:rFonts w:ascii="Arial" w:hAnsi="Arial" w:cs="Arial"/>
                <w:i/>
                <w:highlight w:val="yellow"/>
              </w:rPr>
              <w:t>ET</w:t>
            </w:r>
            <w:r w:rsidRPr="00F26AC1">
              <w:rPr>
                <w:rFonts w:ascii="Arial" w:hAnsi="Arial" w:cs="Arial"/>
                <w:i/>
                <w:highlight w:val="yellow"/>
              </w:rPr>
              <w:t xml:space="preserve"> does not own the LV busbars, delete the sentence above and use the paragraph below.</w:t>
            </w:r>
          </w:p>
          <w:p w14:paraId="568627D3" w14:textId="77777777" w:rsidR="007E5016" w:rsidRPr="00F26AC1" w:rsidRDefault="007E5016" w:rsidP="008C0317">
            <w:pPr>
              <w:jc w:val="both"/>
              <w:rPr>
                <w:rFonts w:ascii="Arial" w:hAnsi="Arial" w:cs="Arial"/>
              </w:rPr>
            </w:pPr>
            <w:r w:rsidRPr="00F26AC1">
              <w:rPr>
                <w:rFonts w:ascii="Arial" w:hAnsi="Arial" w:cs="Arial"/>
              </w:rPr>
              <w:t xml:space="preserve">The </w:t>
            </w:r>
            <w:r w:rsidR="00152F3E" w:rsidRPr="00F26AC1">
              <w:rPr>
                <w:rFonts w:ascii="Arial" w:hAnsi="Arial" w:cs="Arial"/>
              </w:rPr>
              <w:t xml:space="preserve">EU Code </w:t>
            </w:r>
            <w:r w:rsidRPr="00F26AC1">
              <w:rPr>
                <w:rFonts w:ascii="Arial" w:hAnsi="Arial" w:cs="Arial"/>
              </w:rPr>
              <w:t>User shall install either:</w:t>
            </w:r>
          </w:p>
          <w:p w14:paraId="73B2B59F" w14:textId="58DCB29B" w:rsidR="007E5016" w:rsidRPr="00F26AC1" w:rsidRDefault="007E5016" w:rsidP="00AE4B54">
            <w:pPr>
              <w:numPr>
                <w:ilvl w:val="0"/>
                <w:numId w:val="12"/>
              </w:numPr>
              <w:tabs>
                <w:tab w:val="clear" w:pos="1636"/>
                <w:tab w:val="left" w:pos="34"/>
              </w:tabs>
              <w:ind w:left="357" w:hanging="357"/>
              <w:jc w:val="both"/>
              <w:rPr>
                <w:rFonts w:ascii="Arial" w:hAnsi="Arial" w:cs="Arial"/>
              </w:rPr>
            </w:pPr>
            <w:r w:rsidRPr="00F26AC1">
              <w:rPr>
                <w:rFonts w:ascii="Arial" w:hAnsi="Arial" w:cs="Arial"/>
              </w:rPr>
              <w:t>A free issue telephone handset supplied by The Company (each</w:t>
            </w:r>
            <w:r w:rsidR="00AE4B54" w:rsidRPr="00F26AC1">
              <w:rPr>
                <w:rFonts w:ascii="Arial" w:hAnsi="Arial" w:cs="Arial"/>
              </w:rPr>
              <w:t xml:space="preserve"> on dedicated cores); or</w:t>
            </w:r>
          </w:p>
          <w:p w14:paraId="29EE8B26" w14:textId="77777777" w:rsidR="007E5016" w:rsidRPr="00F26AC1" w:rsidRDefault="00626550" w:rsidP="00AE4B54">
            <w:pPr>
              <w:numPr>
                <w:ilvl w:val="0"/>
                <w:numId w:val="12"/>
              </w:numPr>
              <w:tabs>
                <w:tab w:val="clear" w:pos="1636"/>
                <w:tab w:val="left" w:pos="34"/>
              </w:tabs>
              <w:ind w:left="357" w:hanging="357"/>
              <w:jc w:val="both"/>
              <w:rPr>
                <w:rFonts w:ascii="Arial" w:hAnsi="Arial" w:cs="Arial"/>
              </w:rPr>
            </w:pPr>
            <w:r w:rsidRPr="00F26AC1">
              <w:rPr>
                <w:rFonts w:ascii="Arial" w:hAnsi="Arial" w:cs="Arial"/>
              </w:rPr>
              <w:t>A PSTN telephone.</w:t>
            </w:r>
          </w:p>
          <w:p w14:paraId="0968840F" w14:textId="77777777" w:rsidR="008F54E4" w:rsidRPr="00F26AC1" w:rsidRDefault="008F54E4" w:rsidP="007E5016">
            <w:pPr>
              <w:tabs>
                <w:tab w:val="left" w:pos="34"/>
              </w:tabs>
              <w:jc w:val="both"/>
              <w:rPr>
                <w:rFonts w:ascii="Arial" w:hAnsi="Arial" w:cs="Arial"/>
                <w:i/>
                <w:highlight w:val="yellow"/>
              </w:rPr>
            </w:pPr>
          </w:p>
          <w:p w14:paraId="3F5D0A58" w14:textId="68AE7FC4" w:rsidR="007E5016" w:rsidRPr="00F26AC1" w:rsidRDefault="00AE4B54" w:rsidP="007E5016">
            <w:pPr>
              <w:tabs>
                <w:tab w:val="left" w:pos="34"/>
              </w:tabs>
              <w:jc w:val="both"/>
              <w:rPr>
                <w:rFonts w:ascii="Arial" w:hAnsi="Arial" w:cs="Arial"/>
                <w:i/>
              </w:rPr>
            </w:pPr>
            <w:r w:rsidRPr="00F26AC1">
              <w:rPr>
                <w:rFonts w:ascii="Arial" w:hAnsi="Arial" w:cs="Arial"/>
                <w:i/>
                <w:highlight w:val="yellow"/>
              </w:rPr>
              <w:t>(Scotland)</w:t>
            </w:r>
          </w:p>
          <w:p w14:paraId="6F62AE21" w14:textId="635F9A07" w:rsidR="007E5016" w:rsidRPr="00F26AC1" w:rsidRDefault="007E5016" w:rsidP="007E5016">
            <w:pPr>
              <w:jc w:val="both"/>
              <w:rPr>
                <w:rFonts w:ascii="Arial" w:hAnsi="Arial" w:cs="Arial"/>
                <w:i/>
              </w:rPr>
            </w:pPr>
            <w:r w:rsidRPr="00F26AC1">
              <w:rPr>
                <w:rFonts w:ascii="Arial" w:hAnsi="Arial" w:cs="Arial"/>
                <w:i/>
                <w:highlight w:val="yellow"/>
              </w:rPr>
              <w:t>If alternative requirements are specified these will be included in the TOC</w:t>
            </w:r>
            <w:r w:rsidR="00E148AE" w:rsidRPr="00F26AC1">
              <w:rPr>
                <w:rFonts w:ascii="Arial" w:hAnsi="Arial" w:cs="Arial"/>
                <w:i/>
                <w:highlight w:val="yellow"/>
              </w:rPr>
              <w:t>O</w:t>
            </w:r>
            <w:r w:rsidRPr="00F26AC1">
              <w:rPr>
                <w:rFonts w:ascii="Arial" w:hAnsi="Arial" w:cs="Arial"/>
                <w:i/>
                <w:highlight w:val="yellow"/>
              </w:rPr>
              <w:t xml:space="preserve"> and need to be included in this section. In some </w:t>
            </w:r>
            <w:proofErr w:type="gramStart"/>
            <w:r w:rsidRPr="00F26AC1">
              <w:rPr>
                <w:rFonts w:ascii="Arial" w:hAnsi="Arial" w:cs="Arial"/>
                <w:i/>
                <w:highlight w:val="yellow"/>
              </w:rPr>
              <w:t>cases</w:t>
            </w:r>
            <w:proofErr w:type="gramEnd"/>
            <w:r w:rsidRPr="00F26AC1">
              <w:rPr>
                <w:rFonts w:ascii="Arial" w:hAnsi="Arial" w:cs="Arial"/>
                <w:i/>
                <w:highlight w:val="yellow"/>
              </w:rPr>
              <w:t xml:space="preserve"> this may not be required as Control Telephony facilities may already be installed at site.</w:t>
            </w:r>
          </w:p>
          <w:p w14:paraId="4F31E4CD" w14:textId="3C5AF97D" w:rsidR="007E5016" w:rsidRPr="00F26AC1" w:rsidRDefault="007E5016" w:rsidP="00AE4B54">
            <w:pPr>
              <w:tabs>
                <w:tab w:val="left" w:pos="-675"/>
              </w:tabs>
              <w:jc w:val="both"/>
              <w:rPr>
                <w:rFonts w:ascii="Arial" w:hAnsi="Arial" w:cs="Arial"/>
              </w:rPr>
            </w:pPr>
            <w:r w:rsidRPr="00F26AC1">
              <w:rPr>
                <w:rFonts w:ascii="Arial" w:hAnsi="Arial" w:cs="Arial"/>
              </w:rPr>
              <w:t xml:space="preserve">The </w:t>
            </w:r>
            <w:r w:rsidR="00152F3E" w:rsidRPr="00F26AC1">
              <w:rPr>
                <w:rFonts w:ascii="Arial" w:hAnsi="Arial" w:cs="Arial"/>
              </w:rPr>
              <w:t xml:space="preserve">EU Code </w:t>
            </w:r>
            <w:r w:rsidRPr="00F26AC1">
              <w:rPr>
                <w:rFonts w:ascii="Arial" w:hAnsi="Arial" w:cs="Arial"/>
              </w:rPr>
              <w:t xml:space="preserve">User shall provide accommodation for </w:t>
            </w:r>
            <w:proofErr w:type="gramStart"/>
            <w:r w:rsidRPr="00F26AC1">
              <w:rPr>
                <w:rFonts w:ascii="Arial" w:hAnsi="Arial" w:cs="Arial"/>
              </w:rPr>
              <w:t>either:-</w:t>
            </w:r>
            <w:proofErr w:type="gramEnd"/>
          </w:p>
          <w:p w14:paraId="48235A06" w14:textId="12BD5379" w:rsidR="007E5016" w:rsidRPr="00F26AC1" w:rsidRDefault="007E5016" w:rsidP="00AE4B54">
            <w:pPr>
              <w:numPr>
                <w:ilvl w:val="0"/>
                <w:numId w:val="18"/>
              </w:numPr>
              <w:tabs>
                <w:tab w:val="left" w:pos="34"/>
              </w:tabs>
              <w:ind w:left="357" w:hanging="357"/>
              <w:jc w:val="both"/>
              <w:rPr>
                <w:rFonts w:ascii="Arial" w:hAnsi="Arial" w:cs="Arial"/>
              </w:rPr>
            </w:pPr>
            <w:r w:rsidRPr="00F26AC1">
              <w:rPr>
                <w:rFonts w:ascii="Arial" w:hAnsi="Arial" w:cs="Arial"/>
              </w:rPr>
              <w:t>A free issue Transmission Control Telephone and Extension Bell (each on designated cores)</w:t>
            </w:r>
            <w:r w:rsidR="00AE4B54" w:rsidRPr="00F26AC1">
              <w:rPr>
                <w:rFonts w:ascii="Arial" w:hAnsi="Arial" w:cs="Arial"/>
              </w:rPr>
              <w:t>;</w:t>
            </w:r>
          </w:p>
          <w:p w14:paraId="0F4171F2" w14:textId="5C2D65BD" w:rsidR="0086681A" w:rsidRPr="00F26AC1" w:rsidRDefault="0086681A" w:rsidP="00AE4B54">
            <w:pPr>
              <w:numPr>
                <w:ilvl w:val="0"/>
                <w:numId w:val="18"/>
              </w:numPr>
              <w:tabs>
                <w:tab w:val="clear" w:pos="1636"/>
                <w:tab w:val="left" w:pos="34"/>
              </w:tabs>
              <w:ind w:left="357" w:hanging="357"/>
              <w:jc w:val="both"/>
              <w:rPr>
                <w:rFonts w:ascii="Arial" w:hAnsi="Arial" w:cs="Arial"/>
              </w:rPr>
            </w:pPr>
            <w:r w:rsidRPr="00F26AC1">
              <w:rPr>
                <w:rFonts w:ascii="Arial" w:hAnsi="Arial" w:cs="Arial"/>
              </w:rPr>
              <w:t xml:space="preserve"> A PSTN Telephone</w:t>
            </w:r>
            <w:r w:rsidR="00AE4B54" w:rsidRPr="00F26AC1">
              <w:rPr>
                <w:rFonts w:ascii="Arial" w:hAnsi="Arial" w:cs="Arial"/>
              </w:rPr>
              <w:t>;</w:t>
            </w:r>
            <w:r w:rsidRPr="00F26AC1">
              <w:rPr>
                <w:rFonts w:ascii="Arial" w:hAnsi="Arial" w:cs="Arial"/>
              </w:rPr>
              <w:t xml:space="preserve"> or</w:t>
            </w:r>
          </w:p>
          <w:p w14:paraId="5DD959E8" w14:textId="54A4E764" w:rsidR="007E5016" w:rsidRPr="00F26AC1" w:rsidRDefault="0086681A" w:rsidP="0086681A">
            <w:pPr>
              <w:numPr>
                <w:ilvl w:val="0"/>
                <w:numId w:val="18"/>
              </w:numPr>
              <w:tabs>
                <w:tab w:val="clear" w:pos="1636"/>
                <w:tab w:val="left" w:pos="34"/>
              </w:tabs>
              <w:ind w:left="357" w:hanging="357"/>
              <w:jc w:val="both"/>
              <w:rPr>
                <w:rFonts w:ascii="Arial" w:hAnsi="Arial" w:cs="Arial"/>
              </w:rPr>
            </w:pPr>
            <w:r w:rsidRPr="00F26AC1">
              <w:rPr>
                <w:rFonts w:ascii="Arial" w:hAnsi="Arial" w:cs="Arial"/>
              </w:rPr>
              <w:t xml:space="preserve"> Other free issue Control Telephony as agreed</w:t>
            </w:r>
            <w:r w:rsidR="00AE4B54" w:rsidRPr="00F26AC1">
              <w:rPr>
                <w:rFonts w:ascii="Arial" w:hAnsi="Arial" w:cs="Arial"/>
              </w:rPr>
              <w:t>.</w:t>
            </w:r>
          </w:p>
        </w:tc>
      </w:tr>
      <w:tr w:rsidR="00D83052" w:rsidRPr="00F26AC1" w14:paraId="40A43F18" w14:textId="77777777" w:rsidTr="10096EFE">
        <w:tc>
          <w:tcPr>
            <w:tcW w:w="704" w:type="dxa"/>
          </w:tcPr>
          <w:p w14:paraId="1E21906A" w14:textId="77777777" w:rsidR="00D83052" w:rsidRPr="00F26AC1" w:rsidRDefault="00D83052" w:rsidP="00436590">
            <w:pPr>
              <w:numPr>
                <w:ilvl w:val="0"/>
                <w:numId w:val="11"/>
              </w:numPr>
              <w:jc w:val="both"/>
              <w:rPr>
                <w:rFonts w:ascii="Arial" w:hAnsi="Arial" w:cs="Arial"/>
              </w:rPr>
            </w:pPr>
          </w:p>
        </w:tc>
        <w:tc>
          <w:tcPr>
            <w:tcW w:w="1672" w:type="dxa"/>
          </w:tcPr>
          <w:p w14:paraId="08ADECE1" w14:textId="77777777" w:rsidR="0073569C" w:rsidRPr="00F26AC1" w:rsidRDefault="0073569C" w:rsidP="0073569C">
            <w:pPr>
              <w:jc w:val="both"/>
              <w:rPr>
                <w:rFonts w:ascii="Arial" w:hAnsi="Arial" w:cs="Arial"/>
              </w:rPr>
            </w:pPr>
            <w:r w:rsidRPr="00F26AC1">
              <w:rPr>
                <w:rFonts w:ascii="Arial" w:hAnsi="Arial" w:cs="Arial"/>
              </w:rPr>
              <w:t>Additional Communication Facilities:</w:t>
            </w:r>
          </w:p>
          <w:p w14:paraId="13653A53" w14:textId="77777777" w:rsidR="00D83052" w:rsidRPr="00F26AC1" w:rsidRDefault="00F51B6E" w:rsidP="0073569C">
            <w:pPr>
              <w:jc w:val="both"/>
              <w:rPr>
                <w:rFonts w:ascii="Arial" w:hAnsi="Arial" w:cs="Arial"/>
              </w:rPr>
            </w:pPr>
            <w:r w:rsidRPr="00F26AC1">
              <w:rPr>
                <w:rFonts w:ascii="Arial" w:hAnsi="Arial" w:cs="Arial"/>
              </w:rPr>
              <w:t>Trading Point Electronic Data Transfer (EDT), Control Point</w:t>
            </w:r>
            <w:r w:rsidR="0073569C" w:rsidRPr="00F26AC1">
              <w:rPr>
                <w:rFonts w:ascii="Arial" w:hAnsi="Arial" w:cs="Arial"/>
              </w:rPr>
              <w:t xml:space="preserve">s </w:t>
            </w:r>
            <w:r w:rsidRPr="00F26AC1">
              <w:rPr>
                <w:rFonts w:ascii="Arial" w:hAnsi="Arial" w:cs="Arial"/>
              </w:rPr>
              <w:t>and Control Point Electronic Dispatch and Logging (EDL)</w:t>
            </w:r>
          </w:p>
        </w:tc>
        <w:tc>
          <w:tcPr>
            <w:tcW w:w="1417" w:type="dxa"/>
          </w:tcPr>
          <w:p w14:paraId="2D7B39AD" w14:textId="2A7EDF72" w:rsidR="00D83052" w:rsidRPr="00F26AC1" w:rsidRDefault="00952F27" w:rsidP="009363A9">
            <w:pPr>
              <w:jc w:val="both"/>
              <w:rPr>
                <w:rFonts w:ascii="Arial" w:hAnsi="Arial" w:cs="Arial"/>
                <w:i/>
                <w:highlight w:val="yellow"/>
              </w:rPr>
            </w:pPr>
            <w:r w:rsidRPr="00F26AC1">
              <w:rPr>
                <w:rFonts w:ascii="Arial" w:hAnsi="Arial" w:cs="Arial"/>
                <w:i/>
                <w:highlight w:val="yellow"/>
              </w:rPr>
              <w:t>Only DSB</w:t>
            </w:r>
            <w:r w:rsidR="00FA599D">
              <w:rPr>
                <w:rFonts w:ascii="Arial" w:hAnsi="Arial" w:cs="Arial"/>
                <w:i/>
                <w:highlight w:val="yellow"/>
              </w:rPr>
              <w:t>/</w:t>
            </w:r>
            <w:r w:rsidR="00771CA5">
              <w:rPr>
                <w:rFonts w:ascii="Arial" w:hAnsi="Arial" w:cs="Arial"/>
                <w:i/>
                <w:highlight w:val="yellow"/>
              </w:rPr>
              <w:t xml:space="preserve"> non-embedded wishing to participate in the BM</w:t>
            </w:r>
          </w:p>
        </w:tc>
        <w:tc>
          <w:tcPr>
            <w:tcW w:w="1276" w:type="dxa"/>
          </w:tcPr>
          <w:p w14:paraId="6B606C2D" w14:textId="77777777" w:rsidR="00F51B6E" w:rsidRPr="00130AC2" w:rsidRDefault="00EF67C6" w:rsidP="00F51B6E">
            <w:pPr>
              <w:jc w:val="both"/>
              <w:rPr>
                <w:rFonts w:ascii="Arial" w:hAnsi="Arial" w:cs="Arial"/>
                <w:lang w:val="it-IT"/>
              </w:rPr>
            </w:pPr>
            <w:r w:rsidRPr="00130AC2">
              <w:rPr>
                <w:rFonts w:ascii="Arial" w:hAnsi="Arial" w:cs="Arial"/>
                <w:lang w:val="it-IT"/>
              </w:rPr>
              <w:t>E</w:t>
            </w:r>
            <w:r w:rsidR="00F51B6E" w:rsidRPr="00130AC2">
              <w:rPr>
                <w:rFonts w:ascii="Arial" w:hAnsi="Arial" w:cs="Arial"/>
                <w:lang w:val="it-IT"/>
              </w:rPr>
              <w:t>CC.6.5.8(a)</w:t>
            </w:r>
          </w:p>
          <w:p w14:paraId="6D22DB61" w14:textId="77777777" w:rsidR="00F51B6E" w:rsidRPr="00130AC2" w:rsidRDefault="00EF67C6" w:rsidP="00F51B6E">
            <w:pPr>
              <w:jc w:val="both"/>
              <w:rPr>
                <w:rFonts w:ascii="Arial" w:hAnsi="Arial" w:cs="Arial"/>
                <w:lang w:val="it-IT"/>
              </w:rPr>
            </w:pPr>
            <w:r w:rsidRPr="00130AC2">
              <w:rPr>
                <w:rFonts w:ascii="Arial" w:hAnsi="Arial" w:cs="Arial"/>
                <w:lang w:val="it-IT"/>
              </w:rPr>
              <w:t>E</w:t>
            </w:r>
            <w:r w:rsidR="00F51B6E" w:rsidRPr="00130AC2">
              <w:rPr>
                <w:rFonts w:ascii="Arial" w:hAnsi="Arial" w:cs="Arial"/>
                <w:lang w:val="it-IT"/>
              </w:rPr>
              <w:t>CC.7.9</w:t>
            </w:r>
          </w:p>
          <w:p w14:paraId="6D46FAC4" w14:textId="77777777" w:rsidR="00F51B6E" w:rsidRPr="00130AC2" w:rsidRDefault="00F51B6E" w:rsidP="00F51B6E">
            <w:pPr>
              <w:jc w:val="both"/>
              <w:rPr>
                <w:rFonts w:ascii="Arial" w:hAnsi="Arial" w:cs="Arial"/>
                <w:lang w:val="it-IT"/>
              </w:rPr>
            </w:pPr>
            <w:r w:rsidRPr="00130AC2">
              <w:rPr>
                <w:rFonts w:ascii="Arial" w:hAnsi="Arial" w:cs="Arial"/>
                <w:lang w:val="it-IT"/>
              </w:rPr>
              <w:t>OC.7</w:t>
            </w:r>
          </w:p>
          <w:p w14:paraId="570F2C02" w14:textId="77777777" w:rsidR="00F51B6E" w:rsidRPr="00130AC2" w:rsidRDefault="00F51B6E" w:rsidP="00F51B6E">
            <w:pPr>
              <w:jc w:val="both"/>
              <w:rPr>
                <w:rFonts w:ascii="Arial" w:hAnsi="Arial" w:cs="Arial"/>
                <w:lang w:val="it-IT"/>
              </w:rPr>
            </w:pPr>
            <w:r w:rsidRPr="00130AC2">
              <w:rPr>
                <w:rFonts w:ascii="Arial" w:hAnsi="Arial" w:cs="Arial"/>
                <w:lang w:val="it-IT"/>
              </w:rPr>
              <w:t>BC.2</w:t>
            </w:r>
          </w:p>
          <w:p w14:paraId="7C183DD6" w14:textId="77777777" w:rsidR="00F51B6E" w:rsidRPr="00F26AC1" w:rsidRDefault="00EF67C6" w:rsidP="00F51B6E">
            <w:pPr>
              <w:jc w:val="both"/>
              <w:rPr>
                <w:rFonts w:ascii="Arial" w:hAnsi="Arial" w:cs="Arial"/>
              </w:rPr>
            </w:pPr>
            <w:r w:rsidRPr="00F26AC1">
              <w:rPr>
                <w:rFonts w:ascii="Arial" w:hAnsi="Arial" w:cs="Arial"/>
              </w:rPr>
              <w:t>E</w:t>
            </w:r>
            <w:r w:rsidR="00F51B6E" w:rsidRPr="00F26AC1">
              <w:rPr>
                <w:rFonts w:ascii="Arial" w:hAnsi="Arial" w:cs="Arial"/>
              </w:rPr>
              <w:t xml:space="preserve">CC.6.5.8, </w:t>
            </w:r>
            <w:r w:rsidRPr="00F26AC1">
              <w:rPr>
                <w:rFonts w:ascii="Arial" w:hAnsi="Arial" w:cs="Arial"/>
              </w:rPr>
              <w:t>E</w:t>
            </w:r>
            <w:r w:rsidR="00F51B6E" w:rsidRPr="00F26AC1">
              <w:rPr>
                <w:rFonts w:ascii="Arial" w:hAnsi="Arial" w:cs="Arial"/>
              </w:rPr>
              <w:t>CC.6.5.9 and BC.1.4.1</w:t>
            </w:r>
          </w:p>
          <w:p w14:paraId="49093746" w14:textId="77777777" w:rsidR="00D83052" w:rsidRPr="00F26AC1" w:rsidRDefault="00EF67C6" w:rsidP="00F51B6E">
            <w:pPr>
              <w:jc w:val="both"/>
              <w:rPr>
                <w:rFonts w:ascii="Arial" w:hAnsi="Arial" w:cs="Arial"/>
              </w:rPr>
            </w:pPr>
            <w:r w:rsidRPr="00F26AC1">
              <w:rPr>
                <w:rFonts w:ascii="Arial" w:hAnsi="Arial" w:cs="Arial"/>
              </w:rPr>
              <w:t>E</w:t>
            </w:r>
            <w:r w:rsidR="00F51B6E" w:rsidRPr="00F26AC1">
              <w:rPr>
                <w:rFonts w:ascii="Arial" w:hAnsi="Arial" w:cs="Arial"/>
              </w:rPr>
              <w:t>CC.6.5.8(b)</w:t>
            </w:r>
          </w:p>
          <w:p w14:paraId="019A4E14" w14:textId="77777777" w:rsidR="0073569C" w:rsidRPr="00F26AC1" w:rsidRDefault="00EF67C6" w:rsidP="00F51B6E">
            <w:pPr>
              <w:jc w:val="both"/>
              <w:rPr>
                <w:rFonts w:ascii="Arial" w:hAnsi="Arial" w:cs="Arial"/>
              </w:rPr>
            </w:pPr>
            <w:r w:rsidRPr="00F26AC1">
              <w:rPr>
                <w:rFonts w:ascii="Arial" w:hAnsi="Arial" w:cs="Arial"/>
              </w:rPr>
              <w:t>E</w:t>
            </w:r>
            <w:r w:rsidR="0073569C" w:rsidRPr="00F26AC1">
              <w:rPr>
                <w:rFonts w:ascii="Arial" w:hAnsi="Arial" w:cs="Arial"/>
              </w:rPr>
              <w:t>CC.6.5.2</w:t>
            </w:r>
          </w:p>
        </w:tc>
        <w:tc>
          <w:tcPr>
            <w:tcW w:w="9390" w:type="dxa"/>
          </w:tcPr>
          <w:p w14:paraId="17B1F9FC" w14:textId="77777777" w:rsidR="00D83052" w:rsidRPr="00F26AC1" w:rsidRDefault="00D83052" w:rsidP="009363A9">
            <w:pPr>
              <w:jc w:val="both"/>
              <w:rPr>
                <w:rFonts w:ascii="Arial" w:hAnsi="Arial" w:cs="Arial"/>
                <w:u w:val="single"/>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p>
          <w:p w14:paraId="21CFEC2D" w14:textId="16956AA4" w:rsidR="00D83052" w:rsidRPr="00F26AC1" w:rsidRDefault="0062256D" w:rsidP="009363A9">
            <w:pPr>
              <w:jc w:val="both"/>
              <w:rPr>
                <w:rFonts w:ascii="Arial" w:hAnsi="Arial" w:cs="Arial"/>
              </w:rPr>
            </w:pPr>
            <w:r w:rsidRPr="00F26AC1">
              <w:rPr>
                <w:rFonts w:ascii="Arial" w:hAnsi="Arial" w:cs="Arial"/>
              </w:rPr>
              <w:t>To fulfil the o</w:t>
            </w:r>
            <w:r w:rsidR="00346B0E" w:rsidRPr="00F26AC1">
              <w:rPr>
                <w:rFonts w:ascii="Arial" w:hAnsi="Arial" w:cs="Arial"/>
              </w:rPr>
              <w:t>bligations defined in schedule 2</w:t>
            </w:r>
            <w:r w:rsidRPr="00F26AC1">
              <w:rPr>
                <w:rFonts w:ascii="Arial" w:hAnsi="Arial" w:cs="Arial"/>
              </w:rPr>
              <w:t xml:space="preserve"> of this </w:t>
            </w:r>
            <w:r w:rsidR="00AE4B54" w:rsidRPr="00F26AC1">
              <w:rPr>
                <w:rFonts w:ascii="Arial" w:hAnsi="Arial" w:cs="Arial"/>
              </w:rPr>
              <w:t>A</w:t>
            </w:r>
            <w:r w:rsidRPr="00F26AC1">
              <w:rPr>
                <w:rFonts w:ascii="Arial" w:hAnsi="Arial" w:cs="Arial"/>
              </w:rPr>
              <w:t>ppendix.</w:t>
            </w:r>
          </w:p>
        </w:tc>
      </w:tr>
      <w:tr w:rsidR="00D83052" w:rsidRPr="00F26AC1" w14:paraId="2ABE030C" w14:textId="77777777" w:rsidTr="10096EFE">
        <w:tc>
          <w:tcPr>
            <w:tcW w:w="704" w:type="dxa"/>
          </w:tcPr>
          <w:p w14:paraId="78155B83" w14:textId="77777777" w:rsidR="00D83052" w:rsidRPr="00F26AC1" w:rsidRDefault="00D83052" w:rsidP="00436590">
            <w:pPr>
              <w:numPr>
                <w:ilvl w:val="0"/>
                <w:numId w:val="11"/>
              </w:numPr>
              <w:jc w:val="both"/>
              <w:rPr>
                <w:rFonts w:ascii="Arial" w:hAnsi="Arial" w:cs="Arial"/>
              </w:rPr>
            </w:pPr>
          </w:p>
        </w:tc>
        <w:tc>
          <w:tcPr>
            <w:tcW w:w="1672" w:type="dxa"/>
          </w:tcPr>
          <w:p w14:paraId="6664A660" w14:textId="77777777" w:rsidR="00D83052" w:rsidRPr="00F26AC1" w:rsidRDefault="00D83052" w:rsidP="009363A9">
            <w:pPr>
              <w:jc w:val="both"/>
              <w:rPr>
                <w:rFonts w:ascii="Arial" w:hAnsi="Arial" w:cs="Arial"/>
              </w:rPr>
            </w:pPr>
            <w:r w:rsidRPr="00F26AC1">
              <w:rPr>
                <w:rFonts w:ascii="Arial" w:hAnsi="Arial" w:cs="Arial"/>
              </w:rPr>
              <w:t>Operational Metering</w:t>
            </w:r>
          </w:p>
        </w:tc>
        <w:tc>
          <w:tcPr>
            <w:tcW w:w="1417" w:type="dxa"/>
          </w:tcPr>
          <w:p w14:paraId="3E4F9F65" w14:textId="77777777" w:rsidR="00D83052" w:rsidRPr="00F26AC1" w:rsidRDefault="00D83052" w:rsidP="009363A9">
            <w:pPr>
              <w:jc w:val="both"/>
              <w:rPr>
                <w:rFonts w:ascii="Arial" w:hAnsi="Arial" w:cs="Arial"/>
                <w:i/>
                <w:highlight w:val="yellow"/>
              </w:rPr>
            </w:pPr>
            <w:r w:rsidRPr="00F26AC1">
              <w:rPr>
                <w:rFonts w:ascii="Arial" w:hAnsi="Arial" w:cs="Arial"/>
                <w:i/>
                <w:highlight w:val="yellow"/>
              </w:rPr>
              <w:t>All</w:t>
            </w:r>
          </w:p>
        </w:tc>
        <w:tc>
          <w:tcPr>
            <w:tcW w:w="1276" w:type="dxa"/>
          </w:tcPr>
          <w:p w14:paraId="0FA2BC76" w14:textId="77777777" w:rsidR="00D83052" w:rsidRPr="00F26AC1" w:rsidRDefault="00EF67C6" w:rsidP="009363A9">
            <w:pPr>
              <w:jc w:val="both"/>
              <w:rPr>
                <w:rFonts w:ascii="Arial" w:hAnsi="Arial" w:cs="Arial"/>
              </w:rPr>
            </w:pPr>
            <w:r w:rsidRPr="00F26AC1">
              <w:rPr>
                <w:rFonts w:ascii="Arial" w:hAnsi="Arial" w:cs="Arial"/>
              </w:rPr>
              <w:t>E</w:t>
            </w:r>
            <w:r w:rsidR="00D83052" w:rsidRPr="00F26AC1">
              <w:rPr>
                <w:rFonts w:ascii="Arial" w:hAnsi="Arial" w:cs="Arial"/>
              </w:rPr>
              <w:t>CC.6.5.6</w:t>
            </w:r>
          </w:p>
        </w:tc>
        <w:tc>
          <w:tcPr>
            <w:tcW w:w="9390" w:type="dxa"/>
          </w:tcPr>
          <w:p w14:paraId="7124BB61" w14:textId="558E09D0" w:rsidR="001744BC" w:rsidRPr="00F26AC1" w:rsidRDefault="001744BC" w:rsidP="008C0317">
            <w:pPr>
              <w:jc w:val="both"/>
              <w:rPr>
                <w:rFonts w:ascii="Arial" w:hAnsi="Arial" w:cs="Arial"/>
                <w:i/>
              </w:rPr>
            </w:pPr>
            <w:proofErr w:type="gramStart"/>
            <w:r w:rsidRPr="00F26AC1">
              <w:rPr>
                <w:rFonts w:ascii="Arial" w:hAnsi="Arial" w:cs="Arial"/>
                <w:i/>
                <w:highlight w:val="yellow"/>
              </w:rPr>
              <w:t>NOTE:-</w:t>
            </w:r>
            <w:proofErr w:type="gramEnd"/>
            <w:r w:rsidRPr="00F26AC1">
              <w:rPr>
                <w:rFonts w:ascii="Arial" w:hAnsi="Arial" w:cs="Arial"/>
                <w:i/>
                <w:highlight w:val="yellow"/>
              </w:rPr>
              <w:t xml:space="preserve"> National Grid will supply the CTs and VTs for operational metering purposes.  The cost of this equipment will however need to be included in the overall cost of the scheme.  The Scheme Team will need to determine the specification of this equipment.</w:t>
            </w:r>
          </w:p>
          <w:p w14:paraId="29356124" w14:textId="77777777" w:rsidR="001744BC" w:rsidRPr="00F26AC1" w:rsidRDefault="0040374B" w:rsidP="008C0317">
            <w:pPr>
              <w:jc w:val="both"/>
              <w:rPr>
                <w:rFonts w:ascii="Arial" w:hAnsi="Arial" w:cs="Arial"/>
                <w:i/>
              </w:rPr>
            </w:pPr>
            <w:r w:rsidRPr="00F26AC1">
              <w:rPr>
                <w:rFonts w:ascii="Arial" w:hAnsi="Arial" w:cs="Arial"/>
                <w:i/>
                <w:highlight w:val="yellow"/>
              </w:rPr>
              <w:t>(</w:t>
            </w:r>
            <w:r w:rsidR="00C47A19" w:rsidRPr="00F26AC1">
              <w:rPr>
                <w:rFonts w:ascii="Arial" w:hAnsi="Arial" w:cs="Arial"/>
                <w:i/>
                <w:highlight w:val="yellow"/>
              </w:rPr>
              <w:t xml:space="preserve">DNO </w:t>
            </w:r>
            <w:r w:rsidRPr="00F26AC1">
              <w:rPr>
                <w:rFonts w:ascii="Arial" w:hAnsi="Arial" w:cs="Arial"/>
                <w:i/>
                <w:highlight w:val="yellow"/>
              </w:rPr>
              <w:t>England and Wales use this para)</w:t>
            </w:r>
          </w:p>
          <w:p w14:paraId="7FDC60F0" w14:textId="2BAECD59" w:rsidR="001744BC" w:rsidRPr="00F26AC1" w:rsidRDefault="001744BC" w:rsidP="008C0317">
            <w:pPr>
              <w:jc w:val="both"/>
              <w:rPr>
                <w:rFonts w:ascii="Arial" w:hAnsi="Arial" w:cs="Arial"/>
              </w:rPr>
            </w:pPr>
            <w:r w:rsidRPr="00F26AC1">
              <w:rPr>
                <w:rFonts w:ascii="Arial" w:hAnsi="Arial" w:cs="Arial"/>
              </w:rPr>
              <w:t xml:space="preserve">The </w:t>
            </w:r>
            <w:r w:rsidR="00AE4B54" w:rsidRPr="00F26AC1">
              <w:rPr>
                <w:rFonts w:ascii="Arial" w:hAnsi="Arial" w:cs="Arial"/>
              </w:rPr>
              <w:t>Relevant Transmission Licensee</w:t>
            </w:r>
            <w:r w:rsidRPr="00F26AC1">
              <w:rPr>
                <w:rFonts w:ascii="Arial" w:hAnsi="Arial" w:cs="Arial"/>
              </w:rPr>
              <w:t xml:space="preserve"> shall supply Voltage Transformers, Current Transformers and </w:t>
            </w:r>
            <w:proofErr w:type="spellStart"/>
            <w:r w:rsidRPr="00F26AC1">
              <w:rPr>
                <w:rFonts w:ascii="Arial" w:hAnsi="Arial" w:cs="Arial"/>
              </w:rPr>
              <w:t>Supergrid</w:t>
            </w:r>
            <w:proofErr w:type="spellEnd"/>
            <w:r w:rsidRPr="00F26AC1">
              <w:rPr>
                <w:rFonts w:ascii="Arial" w:hAnsi="Arial" w:cs="Arial"/>
              </w:rPr>
              <w:t xml:space="preserve"> LV feed equipment sufficient to accomplish the measurement of MWs, MVArs, Voltage, Current, Frequency, Circuit Breaker and Disconnector status.</w:t>
            </w:r>
          </w:p>
          <w:p w14:paraId="0C63CCC4" w14:textId="77777777" w:rsidR="00AE4B54" w:rsidRPr="00F26AC1" w:rsidRDefault="00AE4B54" w:rsidP="008C0317">
            <w:pPr>
              <w:jc w:val="both"/>
              <w:rPr>
                <w:rFonts w:ascii="Arial" w:hAnsi="Arial" w:cs="Arial"/>
              </w:rPr>
            </w:pPr>
          </w:p>
          <w:p w14:paraId="447FE69A" w14:textId="77777777" w:rsidR="0040374B" w:rsidRPr="00F26AC1" w:rsidRDefault="0040374B" w:rsidP="008C0317">
            <w:pPr>
              <w:jc w:val="both"/>
              <w:rPr>
                <w:rFonts w:ascii="Arial" w:hAnsi="Arial" w:cs="Arial"/>
                <w:i/>
              </w:rPr>
            </w:pPr>
            <w:r w:rsidRPr="00F26AC1">
              <w:rPr>
                <w:rFonts w:ascii="Arial" w:hAnsi="Arial" w:cs="Arial"/>
                <w:i/>
                <w:highlight w:val="yellow"/>
              </w:rPr>
              <w:t>(</w:t>
            </w:r>
            <w:r w:rsidR="00C47A19" w:rsidRPr="00F26AC1">
              <w:rPr>
                <w:rFonts w:ascii="Arial" w:hAnsi="Arial" w:cs="Arial"/>
                <w:i/>
                <w:highlight w:val="yellow"/>
              </w:rPr>
              <w:t xml:space="preserve">DNO </w:t>
            </w:r>
            <w:r w:rsidRPr="00F26AC1">
              <w:rPr>
                <w:rFonts w:ascii="Arial" w:hAnsi="Arial" w:cs="Arial"/>
                <w:i/>
                <w:highlight w:val="yellow"/>
              </w:rPr>
              <w:t>Scotland use this para)</w:t>
            </w:r>
          </w:p>
          <w:p w14:paraId="79BE6EE5" w14:textId="6C08A246" w:rsidR="0040374B" w:rsidRPr="00F26AC1" w:rsidRDefault="0040374B" w:rsidP="008C0317">
            <w:pPr>
              <w:jc w:val="both"/>
              <w:rPr>
                <w:rFonts w:ascii="Arial" w:hAnsi="Arial" w:cs="Arial"/>
              </w:rPr>
            </w:pPr>
            <w:r w:rsidRPr="00F26AC1">
              <w:rPr>
                <w:rFonts w:ascii="Arial" w:hAnsi="Arial" w:cs="Arial"/>
              </w:rPr>
              <w:t xml:space="preserve">The </w:t>
            </w:r>
            <w:r w:rsidR="00152F3E" w:rsidRPr="00F26AC1">
              <w:rPr>
                <w:rFonts w:ascii="Arial" w:hAnsi="Arial" w:cs="Arial"/>
              </w:rPr>
              <w:t xml:space="preserve">EU Code </w:t>
            </w:r>
            <w:r w:rsidRPr="00F26AC1">
              <w:rPr>
                <w:rFonts w:ascii="Arial" w:hAnsi="Arial" w:cs="Arial"/>
              </w:rPr>
              <w:t xml:space="preserve">User shall continue to provide the present space and location allocated within the </w:t>
            </w:r>
            <w:r w:rsidR="00152F3E" w:rsidRPr="00F26AC1">
              <w:rPr>
                <w:rFonts w:ascii="Arial" w:hAnsi="Arial" w:cs="Arial"/>
              </w:rPr>
              <w:t xml:space="preserve">EU Code </w:t>
            </w:r>
            <w:r w:rsidRPr="00F26AC1">
              <w:rPr>
                <w:rFonts w:ascii="Arial" w:hAnsi="Arial" w:cs="Arial"/>
              </w:rPr>
              <w:t xml:space="preserve">User’s substation to house the SCADA equipment and provide reasonable access to the facility to allow transmission cable connections into this equipment. The </w:t>
            </w:r>
            <w:r w:rsidR="00152F3E" w:rsidRPr="00F26AC1">
              <w:rPr>
                <w:rFonts w:ascii="Arial" w:hAnsi="Arial" w:cs="Arial"/>
              </w:rPr>
              <w:t xml:space="preserve">EU Code </w:t>
            </w:r>
            <w:r w:rsidRPr="00F26AC1">
              <w:rPr>
                <w:rFonts w:ascii="Arial" w:hAnsi="Arial" w:cs="Arial"/>
              </w:rPr>
              <w:t>User shall continue to provide voltage and current measurement outputs and plant status indications and alarms to the Transmission SCADA interface equipment.</w:t>
            </w:r>
          </w:p>
          <w:p w14:paraId="22465A8E" w14:textId="77777777" w:rsidR="00AE4B54" w:rsidRPr="00F26AC1" w:rsidRDefault="00AE4B54" w:rsidP="008C0317">
            <w:pPr>
              <w:jc w:val="both"/>
              <w:rPr>
                <w:rFonts w:ascii="Arial" w:hAnsi="Arial" w:cs="Arial"/>
              </w:rPr>
            </w:pPr>
          </w:p>
          <w:p w14:paraId="19B135F0" w14:textId="77777777" w:rsidR="0040374B" w:rsidRPr="00F26AC1" w:rsidRDefault="0040374B" w:rsidP="008C0317">
            <w:pPr>
              <w:jc w:val="both"/>
              <w:rPr>
                <w:rFonts w:ascii="Arial" w:hAnsi="Arial" w:cs="Arial"/>
              </w:rPr>
            </w:pPr>
            <w:r w:rsidRPr="00F26AC1">
              <w:rPr>
                <w:rFonts w:ascii="Arial" w:hAnsi="Arial" w:cs="Arial"/>
              </w:rPr>
              <w:t xml:space="preserve">The </w:t>
            </w:r>
            <w:r w:rsidR="00152F3E" w:rsidRPr="00F26AC1">
              <w:rPr>
                <w:rFonts w:ascii="Arial" w:hAnsi="Arial" w:cs="Arial"/>
              </w:rPr>
              <w:t xml:space="preserve">EU Code </w:t>
            </w:r>
            <w:r w:rsidRPr="00F26AC1">
              <w:rPr>
                <w:rFonts w:ascii="Arial" w:hAnsi="Arial" w:cs="Arial"/>
              </w:rPr>
              <w:t>User’s substation circuit breaker and disconnector positions are required for the bus section circuit.</w:t>
            </w:r>
          </w:p>
          <w:p w14:paraId="3E6EFDA5" w14:textId="77777777" w:rsidR="0040374B" w:rsidRPr="00F26AC1" w:rsidRDefault="0040374B" w:rsidP="008C0317">
            <w:pPr>
              <w:jc w:val="both"/>
              <w:rPr>
                <w:rFonts w:ascii="Arial" w:hAnsi="Arial" w:cs="Arial"/>
                <w:u w:val="single"/>
              </w:rPr>
            </w:pPr>
          </w:p>
          <w:p w14:paraId="43058B64" w14:textId="42C3BF5B" w:rsidR="001744BC" w:rsidRPr="00F26AC1" w:rsidRDefault="001744BC" w:rsidP="008C0317">
            <w:pPr>
              <w:jc w:val="both"/>
              <w:rPr>
                <w:rFonts w:ascii="Arial" w:hAnsi="Arial" w:cs="Arial"/>
                <w:i/>
              </w:rPr>
            </w:pPr>
            <w:r w:rsidRPr="00F26AC1">
              <w:rPr>
                <w:rFonts w:ascii="Arial" w:hAnsi="Arial" w:cs="Arial"/>
                <w:i/>
                <w:highlight w:val="yellow"/>
              </w:rPr>
              <w:t>For DSB</w:t>
            </w:r>
            <w:r w:rsidR="00771CA5">
              <w:rPr>
                <w:rFonts w:ascii="Arial" w:hAnsi="Arial" w:cs="Arial"/>
                <w:i/>
                <w:highlight w:val="yellow"/>
              </w:rPr>
              <w:t>, non-embedded demand</w:t>
            </w:r>
            <w:r w:rsidRPr="00F26AC1">
              <w:rPr>
                <w:rFonts w:ascii="Arial" w:hAnsi="Arial" w:cs="Arial"/>
                <w:i/>
                <w:highlight w:val="yellow"/>
              </w:rPr>
              <w:t xml:space="preserve"> </w:t>
            </w:r>
            <w:r w:rsidR="0040374B" w:rsidRPr="00F26AC1">
              <w:rPr>
                <w:rFonts w:ascii="Arial" w:hAnsi="Arial" w:cs="Arial"/>
                <w:i/>
                <w:highlight w:val="yellow"/>
              </w:rPr>
              <w:t xml:space="preserve">and traction agreements </w:t>
            </w:r>
            <w:r w:rsidRPr="00F26AC1">
              <w:rPr>
                <w:rFonts w:ascii="Arial" w:hAnsi="Arial" w:cs="Arial"/>
                <w:i/>
                <w:highlight w:val="yellow"/>
              </w:rPr>
              <w:t>delete the above and use the below</w:t>
            </w:r>
          </w:p>
          <w:p w14:paraId="46C15D1C" w14:textId="77777777" w:rsidR="00D83052" w:rsidRPr="00F26AC1" w:rsidRDefault="00D83052" w:rsidP="008C0317">
            <w:pPr>
              <w:jc w:val="both"/>
              <w:rPr>
                <w:rFonts w:ascii="Arial" w:hAnsi="Arial" w:cs="Arial"/>
                <w:u w:val="single"/>
              </w:rPr>
            </w:pPr>
            <w:r w:rsidRPr="00F26AC1">
              <w:rPr>
                <w:rFonts w:ascii="Arial" w:hAnsi="Arial" w:cs="Arial"/>
                <w:u w:val="single"/>
              </w:rPr>
              <w:t xml:space="preserve">The </w:t>
            </w:r>
            <w:r w:rsidR="00152F3E" w:rsidRPr="00F26AC1">
              <w:rPr>
                <w:rFonts w:ascii="Arial" w:hAnsi="Arial" w:cs="Arial"/>
                <w:u w:val="single"/>
              </w:rPr>
              <w:t>E</w:t>
            </w:r>
            <w:r w:rsidR="002765D7" w:rsidRPr="00F26AC1">
              <w:rPr>
                <w:rFonts w:ascii="Arial" w:hAnsi="Arial" w:cs="Arial"/>
                <w:u w:val="single"/>
              </w:rPr>
              <w:t>U</w:t>
            </w:r>
            <w:r w:rsidR="00152F3E" w:rsidRPr="00F26AC1">
              <w:rPr>
                <w:rFonts w:ascii="Arial" w:hAnsi="Arial" w:cs="Arial"/>
                <w:u w:val="single"/>
              </w:rPr>
              <w:t xml:space="preserve"> Code </w:t>
            </w:r>
            <w:r w:rsidRPr="00F26AC1">
              <w:rPr>
                <w:rFonts w:ascii="Arial" w:hAnsi="Arial" w:cs="Arial"/>
                <w:u w:val="single"/>
              </w:rPr>
              <w:t>User:</w:t>
            </w:r>
          </w:p>
          <w:p w14:paraId="172895C6" w14:textId="77777777" w:rsidR="00D83052" w:rsidRDefault="00DD1C72" w:rsidP="008C0317">
            <w:pPr>
              <w:jc w:val="both"/>
              <w:rPr>
                <w:rFonts w:ascii="Arial" w:hAnsi="Arial" w:cs="Arial"/>
              </w:rPr>
            </w:pPr>
            <w:r w:rsidRPr="00F26AC1">
              <w:rPr>
                <w:rFonts w:ascii="Arial" w:hAnsi="Arial" w:cs="Arial"/>
              </w:rPr>
              <w:t>To fulfil the o</w:t>
            </w:r>
            <w:r w:rsidR="00346B0E" w:rsidRPr="00F26AC1">
              <w:rPr>
                <w:rFonts w:ascii="Arial" w:hAnsi="Arial" w:cs="Arial"/>
              </w:rPr>
              <w:t>bligations defined in schedule 1</w:t>
            </w:r>
            <w:r w:rsidR="00BE76B3" w:rsidRPr="00F26AC1">
              <w:rPr>
                <w:rFonts w:ascii="Arial" w:hAnsi="Arial" w:cs="Arial"/>
              </w:rPr>
              <w:t xml:space="preserve"> </w:t>
            </w:r>
            <w:r w:rsidRPr="00F26AC1">
              <w:rPr>
                <w:rFonts w:ascii="Arial" w:hAnsi="Arial" w:cs="Arial"/>
              </w:rPr>
              <w:t xml:space="preserve">of this </w:t>
            </w:r>
            <w:r w:rsidR="00AE4B54" w:rsidRPr="00F26AC1">
              <w:rPr>
                <w:rFonts w:ascii="Arial" w:hAnsi="Arial" w:cs="Arial"/>
              </w:rPr>
              <w:t>A</w:t>
            </w:r>
            <w:r w:rsidRPr="00F26AC1">
              <w:rPr>
                <w:rFonts w:ascii="Arial" w:hAnsi="Arial" w:cs="Arial"/>
              </w:rPr>
              <w:t>ppendix</w:t>
            </w:r>
            <w:r w:rsidR="00D3523A" w:rsidRPr="00F26AC1">
              <w:rPr>
                <w:rFonts w:ascii="Arial" w:hAnsi="Arial" w:cs="Arial"/>
              </w:rPr>
              <w:t xml:space="preserve"> including the requirements of TS3.24.100_RES.</w:t>
            </w:r>
          </w:p>
          <w:p w14:paraId="15395348" w14:textId="77777777" w:rsidR="00C90DBF" w:rsidRDefault="00C90DBF" w:rsidP="008C0317">
            <w:pPr>
              <w:jc w:val="both"/>
              <w:rPr>
                <w:rFonts w:ascii="Arial" w:hAnsi="Arial" w:cs="Arial"/>
              </w:rPr>
            </w:pPr>
          </w:p>
          <w:p w14:paraId="3BF553AE" w14:textId="77777777" w:rsidR="00413CDA" w:rsidRPr="001A215D" w:rsidRDefault="00413CDA" w:rsidP="00413CDA">
            <w:pPr>
              <w:jc w:val="both"/>
              <w:rPr>
                <w:rFonts w:ascii="Arial" w:hAnsi="Arial" w:cs="Arial"/>
              </w:rPr>
            </w:pPr>
            <w:r w:rsidRPr="001A215D">
              <w:rPr>
                <w:rFonts w:ascii="Arial" w:hAnsi="Arial" w:cs="Arial"/>
                <w:highlight w:val="yellow"/>
              </w:rPr>
              <w:t>(</w:t>
            </w:r>
            <w:r w:rsidRPr="00B17AEF">
              <w:rPr>
                <w:rFonts w:ascii="Arial" w:hAnsi="Arial" w:cs="Arial"/>
                <w:i/>
                <w:iCs/>
                <w:highlight w:val="yellow"/>
              </w:rPr>
              <w:t>for SHE-T offers only</w:t>
            </w:r>
            <w:r>
              <w:rPr>
                <w:rFonts w:ascii="Arial" w:hAnsi="Arial" w:cs="Arial"/>
                <w:i/>
                <w:iCs/>
                <w:highlight w:val="yellow"/>
              </w:rPr>
              <w:t xml:space="preserve"> add text below</w:t>
            </w:r>
            <w:r w:rsidRPr="001A215D">
              <w:rPr>
                <w:rFonts w:ascii="Arial" w:hAnsi="Arial" w:cs="Arial"/>
                <w:highlight w:val="yellow"/>
              </w:rPr>
              <w:t>)</w:t>
            </w:r>
          </w:p>
          <w:p w14:paraId="0F79695F" w14:textId="77777777" w:rsidR="00457590" w:rsidRPr="00F137E4" w:rsidRDefault="00457590" w:rsidP="00E0406F">
            <w:pPr>
              <w:shd w:val="clear" w:color="auto" w:fill="FFFFFF"/>
              <w:jc w:val="both"/>
              <w:rPr>
                <w:rFonts w:ascii="Arial" w:hAnsi="Arial" w:cs="Arial"/>
                <w:color w:val="FF0000"/>
                <w:bdr w:val="none" w:sz="0" w:space="0" w:color="auto" w:frame="1"/>
              </w:rPr>
            </w:pPr>
            <w:r w:rsidRPr="00F137E4">
              <w:rPr>
                <w:rFonts w:ascii="Arial" w:hAnsi="Arial" w:cs="Arial"/>
                <w:color w:val="FF0000"/>
                <w:bdr w:val="none" w:sz="0" w:space="0" w:color="auto" w:frame="1"/>
              </w:rPr>
              <w:t>The EU Code User can pass “Operational Metering” data through the SHET SCADA System onto The Company.</w:t>
            </w:r>
          </w:p>
          <w:p w14:paraId="3FCC1B48" w14:textId="77777777" w:rsidR="00457590" w:rsidRPr="00F137E4" w:rsidRDefault="00457590" w:rsidP="00E0406F">
            <w:pPr>
              <w:shd w:val="clear" w:color="auto" w:fill="FFFFFF"/>
              <w:jc w:val="both"/>
              <w:rPr>
                <w:rFonts w:ascii="Arial" w:hAnsi="Arial" w:cs="Arial"/>
                <w:color w:val="FF0000"/>
                <w:bdr w:val="none" w:sz="0" w:space="0" w:color="auto" w:frame="1"/>
              </w:rPr>
            </w:pPr>
            <w:r w:rsidRPr="00F137E4">
              <w:rPr>
                <w:rFonts w:ascii="Arial" w:hAnsi="Arial" w:cs="Arial"/>
                <w:color w:val="FF0000"/>
                <w:bdr w:val="none" w:sz="0" w:space="0" w:color="auto" w:frame="1"/>
              </w:rPr>
              <w:t>There are two methods of doing this:</w:t>
            </w:r>
          </w:p>
          <w:p w14:paraId="143F74B9" w14:textId="77777777" w:rsidR="00457590" w:rsidRPr="00F137E4" w:rsidRDefault="00457590" w:rsidP="00E0406F">
            <w:pPr>
              <w:pStyle w:val="ListParagraph"/>
              <w:numPr>
                <w:ilvl w:val="0"/>
                <w:numId w:val="31"/>
              </w:numPr>
              <w:shd w:val="clear" w:color="auto" w:fill="FFFFFF"/>
              <w:contextualSpacing/>
              <w:jc w:val="both"/>
              <w:rPr>
                <w:rFonts w:ascii="Arial" w:hAnsi="Arial" w:cs="Arial"/>
                <w:color w:val="FF0000"/>
                <w:sz w:val="20"/>
                <w:szCs w:val="20"/>
                <w:bdr w:val="none" w:sz="0" w:space="0" w:color="auto" w:frame="1"/>
              </w:rPr>
            </w:pPr>
            <w:r w:rsidRPr="00F137E4">
              <w:rPr>
                <w:rFonts w:ascii="Arial" w:hAnsi="Arial" w:cs="Arial"/>
                <w:color w:val="FF0000"/>
                <w:sz w:val="20"/>
                <w:szCs w:val="20"/>
                <w:bdr w:val="none" w:sz="0" w:space="0" w:color="auto" w:frame="1"/>
              </w:rPr>
              <w:t>Hardwiring signals from the EU Code Users plant to an interface marshalling cubicle/panel – location to be agreed by SHET. The signals will then interface to an SSE RTU or BCU (Bay Control Unit). Where hardwired signals are proposed it is critical that signals are agreed between the EU Code User and The Company at least 1 year before the completion date (stage 1)</w:t>
            </w:r>
          </w:p>
          <w:p w14:paraId="616D8F55" w14:textId="77777777" w:rsidR="00457590" w:rsidRPr="00F137E4" w:rsidRDefault="00457590" w:rsidP="00E0406F">
            <w:pPr>
              <w:pStyle w:val="ListParagraph"/>
              <w:numPr>
                <w:ilvl w:val="0"/>
                <w:numId w:val="31"/>
              </w:numPr>
              <w:shd w:val="clear" w:color="auto" w:fill="FFFFFF"/>
              <w:contextualSpacing/>
              <w:jc w:val="both"/>
              <w:rPr>
                <w:rFonts w:cs="Calibri"/>
                <w:color w:val="FF0000"/>
                <w:sz w:val="20"/>
                <w:szCs w:val="20"/>
                <w:bdr w:val="none" w:sz="0" w:space="0" w:color="auto" w:frame="1"/>
              </w:rPr>
            </w:pPr>
            <w:r w:rsidRPr="00F137E4">
              <w:rPr>
                <w:rFonts w:ascii="Arial" w:hAnsi="Arial" w:cs="Arial"/>
                <w:color w:val="FF0000"/>
                <w:sz w:val="20"/>
                <w:szCs w:val="20"/>
                <w:bdr w:val="none" w:sz="0" w:space="0" w:color="auto" w:frame="1"/>
              </w:rPr>
              <w:t>A serial DNP3 link to the SHET SCADA System</w:t>
            </w:r>
          </w:p>
          <w:p w14:paraId="79BE1895" w14:textId="77777777" w:rsidR="001C15C9" w:rsidRPr="00F137E4" w:rsidRDefault="001C15C9" w:rsidP="00E0406F">
            <w:pPr>
              <w:shd w:val="clear" w:color="auto" w:fill="FFFFFF"/>
              <w:jc w:val="both"/>
              <w:rPr>
                <w:rFonts w:ascii="Arial" w:hAnsi="Arial" w:cs="Arial"/>
                <w:color w:val="FF0000"/>
                <w:bdr w:val="none" w:sz="0" w:space="0" w:color="auto" w:frame="1"/>
              </w:rPr>
            </w:pPr>
            <w:r w:rsidRPr="00F137E4">
              <w:rPr>
                <w:rFonts w:ascii="Arial" w:hAnsi="Arial" w:cs="Arial"/>
                <w:color w:val="FF0000"/>
                <w:bdr w:val="none" w:sz="0" w:space="0" w:color="auto" w:frame="1"/>
              </w:rPr>
              <w:t xml:space="preserve">Hardwired interfaces are preferred for small signal counts. </w:t>
            </w:r>
          </w:p>
          <w:p w14:paraId="0CC1F7A8" w14:textId="77777777" w:rsidR="001C15C9" w:rsidRPr="00F137E4" w:rsidRDefault="001C15C9" w:rsidP="00E0406F">
            <w:pPr>
              <w:shd w:val="clear" w:color="auto" w:fill="FFFFFF"/>
              <w:jc w:val="both"/>
              <w:rPr>
                <w:rFonts w:ascii="Arial" w:hAnsi="Arial" w:cs="Arial"/>
                <w:color w:val="FF0000"/>
                <w:bdr w:val="none" w:sz="0" w:space="0" w:color="auto" w:frame="1"/>
              </w:rPr>
            </w:pPr>
            <w:r w:rsidRPr="00F137E4">
              <w:rPr>
                <w:rFonts w:ascii="Arial" w:hAnsi="Arial" w:cs="Arial"/>
                <w:color w:val="FF0000"/>
                <w:bdr w:val="none" w:sz="0" w:space="0" w:color="auto" w:frame="1"/>
              </w:rPr>
              <w:t xml:space="preserve">Hardwired interfaces shall not be used where substation earth mats are not </w:t>
            </w:r>
            <w:proofErr w:type="gramStart"/>
            <w:r w:rsidRPr="00F137E4">
              <w:rPr>
                <w:rFonts w:ascii="Arial" w:hAnsi="Arial" w:cs="Arial"/>
                <w:color w:val="FF0000"/>
                <w:bdr w:val="none" w:sz="0" w:space="0" w:color="auto" w:frame="1"/>
              </w:rPr>
              <w:t>connected together</w:t>
            </w:r>
            <w:proofErr w:type="gramEnd"/>
            <w:r w:rsidRPr="00F137E4">
              <w:rPr>
                <w:rFonts w:ascii="Arial" w:hAnsi="Arial" w:cs="Arial"/>
                <w:color w:val="FF0000"/>
                <w:bdr w:val="none" w:sz="0" w:space="0" w:color="auto" w:frame="1"/>
              </w:rPr>
              <w:t xml:space="preserve">. In these </w:t>
            </w:r>
            <w:proofErr w:type="gramStart"/>
            <w:r w:rsidRPr="00F137E4">
              <w:rPr>
                <w:rFonts w:ascii="Arial" w:hAnsi="Arial" w:cs="Arial"/>
                <w:color w:val="FF0000"/>
                <w:bdr w:val="none" w:sz="0" w:space="0" w:color="auto" w:frame="1"/>
              </w:rPr>
              <w:t>situations</w:t>
            </w:r>
            <w:proofErr w:type="gramEnd"/>
            <w:r w:rsidRPr="00F137E4">
              <w:rPr>
                <w:rFonts w:ascii="Arial" w:hAnsi="Arial" w:cs="Arial"/>
                <w:color w:val="FF0000"/>
                <w:bdr w:val="none" w:sz="0" w:space="0" w:color="auto" w:frame="1"/>
              </w:rPr>
              <w:t xml:space="preserve"> fibre optic cables shall be installed by the EU Code User and interface to the SHET substation. The exact details shall be agreed with SHET at the detailed design </w:t>
            </w:r>
            <w:proofErr w:type="gramStart"/>
            <w:r w:rsidRPr="00F137E4">
              <w:rPr>
                <w:rFonts w:ascii="Arial" w:hAnsi="Arial" w:cs="Arial"/>
                <w:color w:val="FF0000"/>
                <w:bdr w:val="none" w:sz="0" w:space="0" w:color="auto" w:frame="1"/>
              </w:rPr>
              <w:t>stage</w:t>
            </w:r>
            <w:proofErr w:type="gramEnd"/>
            <w:r w:rsidRPr="00F137E4">
              <w:rPr>
                <w:rFonts w:ascii="Arial" w:hAnsi="Arial" w:cs="Arial"/>
                <w:color w:val="FF0000"/>
                <w:bdr w:val="none" w:sz="0" w:space="0" w:color="auto" w:frame="1"/>
              </w:rPr>
              <w:t xml:space="preserve"> and all fibre optic cables shall be installed to SHET specifications. The exact demarcation points shall be agreed but typically the fibre will terminate in a suitably </w:t>
            </w:r>
            <w:proofErr w:type="gramStart"/>
            <w:r w:rsidRPr="00F137E4">
              <w:rPr>
                <w:rFonts w:ascii="Arial" w:hAnsi="Arial" w:cs="Arial"/>
                <w:color w:val="FF0000"/>
                <w:bdr w:val="none" w:sz="0" w:space="0" w:color="auto" w:frame="1"/>
              </w:rPr>
              <w:t>sited ”meet</w:t>
            </w:r>
            <w:proofErr w:type="gramEnd"/>
            <w:r w:rsidRPr="00F137E4">
              <w:rPr>
                <w:rFonts w:ascii="Arial" w:hAnsi="Arial" w:cs="Arial"/>
                <w:color w:val="FF0000"/>
                <w:bdr w:val="none" w:sz="0" w:space="0" w:color="auto" w:frame="1"/>
              </w:rPr>
              <w:t xml:space="preserve"> me” chamber external to the SHET substation with adjacent vehicular access. </w:t>
            </w:r>
          </w:p>
          <w:p w14:paraId="08468E53" w14:textId="77777777" w:rsidR="001C15C9" w:rsidRPr="00F137E4" w:rsidRDefault="001C15C9" w:rsidP="00E0406F">
            <w:pPr>
              <w:shd w:val="clear" w:color="auto" w:fill="FFFFFF"/>
              <w:jc w:val="both"/>
              <w:rPr>
                <w:rFonts w:ascii="Arial" w:hAnsi="Arial" w:cs="Arial"/>
                <w:color w:val="FF0000"/>
                <w:bdr w:val="none" w:sz="0" w:space="0" w:color="auto" w:frame="1"/>
              </w:rPr>
            </w:pPr>
          </w:p>
          <w:p w14:paraId="15CEB2AA" w14:textId="77777777" w:rsidR="001C15C9" w:rsidRPr="00F137E4" w:rsidRDefault="001C15C9" w:rsidP="00E0406F">
            <w:pPr>
              <w:shd w:val="clear" w:color="auto" w:fill="FFFFFF"/>
              <w:jc w:val="both"/>
              <w:rPr>
                <w:rFonts w:ascii="Arial" w:hAnsi="Arial" w:cs="Arial"/>
                <w:color w:val="FF0000"/>
                <w:bdr w:val="none" w:sz="0" w:space="0" w:color="auto" w:frame="1"/>
              </w:rPr>
            </w:pPr>
            <w:r w:rsidRPr="00F137E4">
              <w:rPr>
                <w:rFonts w:ascii="Arial" w:hAnsi="Arial" w:cs="Arial"/>
                <w:color w:val="FF0000"/>
                <w:bdr w:val="none" w:sz="0" w:space="0" w:color="auto" w:frame="1"/>
              </w:rPr>
              <w:t>Any method of signal exchange shall be agreed by SHET at least 1 year before the completion date (stage 1).</w:t>
            </w:r>
          </w:p>
          <w:p w14:paraId="35A8D330" w14:textId="77777777" w:rsidR="001C15C9" w:rsidRPr="00B17AEF" w:rsidRDefault="001C15C9" w:rsidP="00E0406F">
            <w:pPr>
              <w:shd w:val="clear" w:color="auto" w:fill="FFFFFF"/>
              <w:jc w:val="both"/>
              <w:rPr>
                <w:rFonts w:ascii="Arial" w:hAnsi="Arial" w:cs="Arial"/>
                <w:color w:val="FF0000"/>
                <w:bdr w:val="none" w:sz="0" w:space="0" w:color="auto" w:frame="1"/>
              </w:rPr>
            </w:pPr>
          </w:p>
          <w:p w14:paraId="28BAB174" w14:textId="77777777" w:rsidR="001C15C9" w:rsidRPr="00B17AEF" w:rsidRDefault="001C15C9" w:rsidP="00E0406F">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Exact details of the DNP3 link shall be agreed with SHET at the design stage. The EU Code User equipment and interface shall conform to the SHET equipment. This shall include both DNP3 protocol implementations and fibre optic cables and fibre optic serial interface devices (where fibre optic is used).</w:t>
            </w:r>
          </w:p>
          <w:p w14:paraId="1D3680E4" w14:textId="27C8566E" w:rsidR="001C15C9" w:rsidRPr="00B17AEF" w:rsidRDefault="001C15C9" w:rsidP="00E0406F">
            <w:pPr>
              <w:shd w:val="clear" w:color="auto" w:fill="FFFFFF"/>
              <w:jc w:val="both"/>
              <w:rPr>
                <w:rFonts w:ascii="Arial" w:hAnsi="Arial" w:cs="Arial"/>
                <w:color w:val="FF0000"/>
                <w:bdr w:val="none" w:sz="0" w:space="0" w:color="auto" w:frame="1"/>
                <w:lang w:eastAsia="ko-KR"/>
              </w:rPr>
            </w:pPr>
            <w:r w:rsidRPr="00B17AEF">
              <w:rPr>
                <w:rFonts w:ascii="Arial" w:hAnsi="Arial" w:cs="Arial"/>
                <w:color w:val="FF0000"/>
                <w:bdr w:val="none" w:sz="0" w:space="0" w:color="auto" w:frame="1"/>
              </w:rPr>
              <w:t>This shall require detailed information exchange in advance (at least 1 year) between the EU Code User and SHET regarding proposed equipment and DNP3 protocol implementation.</w:t>
            </w:r>
          </w:p>
          <w:p w14:paraId="4EFB64D2" w14:textId="77777777" w:rsidR="001C15C9" w:rsidRPr="00B17AEF" w:rsidRDefault="001C15C9" w:rsidP="00E0406F">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 xml:space="preserve">It shall also require successful testing of the proposed interface and equipment during a Factory Acceptance Test and further Site Acceptance Testing prior to on-site commissioning. </w:t>
            </w:r>
          </w:p>
          <w:p w14:paraId="1D57BCC2" w14:textId="77777777" w:rsidR="001C15C9" w:rsidRPr="00B17AEF" w:rsidRDefault="001C15C9" w:rsidP="001C15C9">
            <w:pPr>
              <w:shd w:val="clear" w:color="auto" w:fill="FFFFFF"/>
              <w:rPr>
                <w:rFonts w:ascii="Arial" w:hAnsi="Arial" w:cs="Arial"/>
                <w:color w:val="FF0000"/>
                <w:bdr w:val="none" w:sz="0" w:space="0" w:color="auto" w:frame="1"/>
              </w:rPr>
            </w:pPr>
            <w:r w:rsidRPr="00B17AEF">
              <w:rPr>
                <w:rFonts w:ascii="Arial" w:hAnsi="Arial" w:cs="Arial"/>
                <w:color w:val="FF0000"/>
                <w:bdr w:val="none" w:sz="0" w:space="0" w:color="auto" w:frame="1"/>
              </w:rPr>
              <w:t>Any DNP3 link shall comply with IEEE 1815-2012 -- IEEE Standard for Electric Power Systems Communications-Distributed Network Protocol (DNP3)</w:t>
            </w:r>
          </w:p>
          <w:p w14:paraId="49F12A9A" w14:textId="77777777" w:rsidR="001C15C9" w:rsidRPr="00B17AEF" w:rsidRDefault="001C15C9" w:rsidP="00A2655A">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lastRenderedPageBreak/>
              <w:t>Any EU Code User systems which comprise Redundant DNP3 systems shall require special measures to ensure that only one system responds at any time and DNP3 event queues are synchronised between systems.</w:t>
            </w:r>
          </w:p>
          <w:p w14:paraId="43FC44C4" w14:textId="77777777" w:rsidR="001C15C9" w:rsidRPr="00B17AEF" w:rsidRDefault="001C15C9" w:rsidP="00A2655A">
            <w:pPr>
              <w:shd w:val="clear" w:color="auto" w:fill="FFFFFF"/>
              <w:jc w:val="both"/>
              <w:rPr>
                <w:rFonts w:ascii="Arial" w:hAnsi="Arial" w:cs="Arial"/>
                <w:color w:val="FF0000"/>
                <w:bdr w:val="none" w:sz="0" w:space="0" w:color="auto" w:frame="1"/>
              </w:rPr>
            </w:pPr>
          </w:p>
          <w:p w14:paraId="3FE6DF7B" w14:textId="77777777" w:rsidR="001C15C9" w:rsidRDefault="001C15C9" w:rsidP="00A2655A">
            <w:pPr>
              <w:shd w:val="clear" w:color="auto" w:fill="FFFFFF"/>
              <w:jc w:val="both"/>
              <w:rPr>
                <w:rFonts w:ascii="Arial" w:hAnsi="Arial" w:cs="Arial"/>
                <w:color w:val="FF0000"/>
                <w:bdr w:val="none" w:sz="0" w:space="0" w:color="auto" w:frame="1"/>
              </w:rPr>
            </w:pPr>
            <w:r w:rsidRPr="00B17AEF">
              <w:rPr>
                <w:rFonts w:ascii="Arial" w:hAnsi="Arial" w:cs="Arial"/>
                <w:color w:val="FF0000"/>
                <w:bdr w:val="none" w:sz="0" w:space="0" w:color="auto" w:frame="1"/>
              </w:rPr>
              <w:t>Further information is available on request from SHET.</w:t>
            </w:r>
          </w:p>
          <w:p w14:paraId="17184814" w14:textId="77777777" w:rsidR="001C15C9" w:rsidRDefault="001C15C9" w:rsidP="00A2655A">
            <w:pPr>
              <w:shd w:val="clear" w:color="auto" w:fill="FFFFFF"/>
              <w:jc w:val="both"/>
              <w:rPr>
                <w:rFonts w:ascii="Arial" w:hAnsi="Arial" w:cs="Arial"/>
                <w:color w:val="FF0000"/>
                <w:bdr w:val="none" w:sz="0" w:space="0" w:color="auto" w:frame="1"/>
              </w:rPr>
            </w:pPr>
          </w:p>
          <w:p w14:paraId="1991EB4E" w14:textId="77777777" w:rsidR="001C15C9" w:rsidRPr="00FC024A" w:rsidRDefault="001C15C9" w:rsidP="00A2655A">
            <w:pPr>
              <w:jc w:val="both"/>
              <w:rPr>
                <w:rFonts w:ascii="Arial" w:hAnsi="Arial" w:cs="Arial"/>
                <w:u w:val="single"/>
              </w:rPr>
            </w:pPr>
            <w:r w:rsidRPr="00FC024A">
              <w:rPr>
                <w:rFonts w:ascii="Arial" w:hAnsi="Arial" w:cs="Arial"/>
                <w:color w:val="FF0000"/>
                <w:u w:val="single"/>
              </w:rPr>
              <w:t>The EU Code User</w:t>
            </w:r>
            <w:r w:rsidRPr="00E964FD">
              <w:rPr>
                <w:rFonts w:ascii="Arial" w:hAnsi="Arial" w:cs="Arial"/>
                <w:color w:val="FF0000"/>
                <w:u w:val="single"/>
              </w:rPr>
              <w:t>:</w:t>
            </w:r>
            <w:r w:rsidRPr="00EB4007">
              <w:rPr>
                <w:rFonts w:ascii="Arial" w:hAnsi="Arial" w:cs="Arial"/>
              </w:rPr>
              <w:t xml:space="preserve"> </w:t>
            </w:r>
            <w:r w:rsidRPr="00FC024A">
              <w:rPr>
                <w:rFonts w:ascii="Arial" w:hAnsi="Arial" w:cs="Arial"/>
                <w:i/>
                <w:highlight w:val="yellow"/>
              </w:rPr>
              <w:t>(delete the above and use this text if embedded</w:t>
            </w:r>
            <w:r>
              <w:rPr>
                <w:rFonts w:ascii="Arial" w:hAnsi="Arial" w:cs="Arial"/>
                <w:i/>
                <w:highlight w:val="yellow"/>
              </w:rPr>
              <w:t xml:space="preserve"> – SHE-T only</w:t>
            </w:r>
            <w:r w:rsidRPr="00FC024A">
              <w:rPr>
                <w:rFonts w:ascii="Arial" w:hAnsi="Arial" w:cs="Arial"/>
                <w:i/>
                <w:highlight w:val="yellow"/>
              </w:rPr>
              <w:t>)</w:t>
            </w:r>
          </w:p>
          <w:p w14:paraId="0DFCC01E" w14:textId="77777777" w:rsidR="001C15C9" w:rsidRPr="00B17AEF" w:rsidRDefault="001C15C9" w:rsidP="00A2655A">
            <w:pPr>
              <w:shd w:val="clear" w:color="auto" w:fill="FFFFFF"/>
              <w:jc w:val="both"/>
              <w:rPr>
                <w:rFonts w:ascii="Arial" w:hAnsi="Arial" w:cs="Arial"/>
                <w:color w:val="FF0000"/>
                <w:bdr w:val="none" w:sz="0" w:space="0" w:color="auto" w:frame="1"/>
                <w:lang w:eastAsia="ko-KR"/>
              </w:rPr>
            </w:pPr>
            <w:r w:rsidRPr="00FC024A">
              <w:rPr>
                <w:rFonts w:ascii="Arial" w:hAnsi="Arial" w:cs="Arial"/>
                <w:color w:val="FF0000"/>
              </w:rPr>
              <w:t>To be agreed between the EU Code User and host Distribution Network Operator</w:t>
            </w:r>
            <w:r>
              <w:rPr>
                <w:rFonts w:ascii="Arial" w:hAnsi="Arial" w:cs="Arial"/>
                <w:color w:val="FF0000"/>
              </w:rPr>
              <w:t>.</w:t>
            </w:r>
          </w:p>
          <w:p w14:paraId="031DD697" w14:textId="22440DD9" w:rsidR="00C90DBF" w:rsidRPr="00F26AC1" w:rsidRDefault="00C90DBF" w:rsidP="008C0317">
            <w:pPr>
              <w:jc w:val="both"/>
              <w:rPr>
                <w:rFonts w:ascii="Arial" w:hAnsi="Arial" w:cs="Arial"/>
              </w:rPr>
            </w:pPr>
          </w:p>
        </w:tc>
      </w:tr>
      <w:tr w:rsidR="00D83052" w:rsidRPr="00F26AC1" w14:paraId="00B21755" w14:textId="77777777" w:rsidTr="10096EFE">
        <w:tc>
          <w:tcPr>
            <w:tcW w:w="704" w:type="dxa"/>
          </w:tcPr>
          <w:p w14:paraId="5687B2EF" w14:textId="77777777" w:rsidR="00D83052" w:rsidRPr="00F26AC1" w:rsidRDefault="00D83052" w:rsidP="00436590">
            <w:pPr>
              <w:numPr>
                <w:ilvl w:val="0"/>
                <w:numId w:val="11"/>
              </w:numPr>
              <w:jc w:val="both"/>
              <w:rPr>
                <w:rFonts w:ascii="Arial" w:hAnsi="Arial" w:cs="Arial"/>
              </w:rPr>
            </w:pPr>
          </w:p>
        </w:tc>
        <w:tc>
          <w:tcPr>
            <w:tcW w:w="1672" w:type="dxa"/>
          </w:tcPr>
          <w:p w14:paraId="2EE867EC" w14:textId="77777777" w:rsidR="00D83052" w:rsidRPr="00F26AC1" w:rsidRDefault="00D83052" w:rsidP="009363A9">
            <w:pPr>
              <w:jc w:val="both"/>
              <w:rPr>
                <w:rFonts w:ascii="Arial" w:hAnsi="Arial" w:cs="Arial"/>
              </w:rPr>
            </w:pPr>
            <w:r w:rsidRPr="00F26AC1">
              <w:rPr>
                <w:rFonts w:ascii="Arial" w:hAnsi="Arial" w:cs="Arial"/>
              </w:rPr>
              <w:t xml:space="preserve">Voltage </w:t>
            </w:r>
            <w:r w:rsidR="008F2971" w:rsidRPr="00F26AC1">
              <w:rPr>
                <w:rFonts w:ascii="Arial" w:hAnsi="Arial" w:cs="Arial"/>
              </w:rPr>
              <w:t xml:space="preserve">Phase </w:t>
            </w:r>
            <w:r w:rsidRPr="00F26AC1">
              <w:rPr>
                <w:rFonts w:ascii="Arial" w:hAnsi="Arial" w:cs="Arial"/>
              </w:rPr>
              <w:t>Unbalance</w:t>
            </w:r>
          </w:p>
        </w:tc>
        <w:tc>
          <w:tcPr>
            <w:tcW w:w="1417" w:type="dxa"/>
          </w:tcPr>
          <w:p w14:paraId="24E78E32" w14:textId="292F035D" w:rsidR="00D83052" w:rsidRPr="00F26AC1" w:rsidRDefault="008F2971" w:rsidP="009363A9">
            <w:pPr>
              <w:jc w:val="both"/>
              <w:rPr>
                <w:rFonts w:ascii="Arial" w:hAnsi="Arial" w:cs="Arial"/>
                <w:i/>
                <w:highlight w:val="yellow"/>
              </w:rPr>
            </w:pPr>
            <w:r w:rsidRPr="00F26AC1">
              <w:rPr>
                <w:rFonts w:ascii="Arial" w:hAnsi="Arial" w:cs="Arial"/>
                <w:i/>
                <w:highlight w:val="yellow"/>
              </w:rPr>
              <w:t>Traction</w:t>
            </w:r>
            <w:r w:rsidR="00771CA5">
              <w:rPr>
                <w:rFonts w:ascii="Arial" w:hAnsi="Arial" w:cs="Arial"/>
                <w:i/>
                <w:highlight w:val="yellow"/>
              </w:rPr>
              <w:t>, non-embedded demand</w:t>
            </w:r>
            <w:r w:rsidRPr="00F26AC1">
              <w:rPr>
                <w:rFonts w:ascii="Arial" w:hAnsi="Arial" w:cs="Arial"/>
                <w:i/>
                <w:highlight w:val="yellow"/>
              </w:rPr>
              <w:t xml:space="preserve"> and DSB agreements only</w:t>
            </w:r>
            <w:r w:rsidR="002A1036" w:rsidRPr="00F26AC1">
              <w:rPr>
                <w:rFonts w:ascii="Arial" w:hAnsi="Arial" w:cs="Arial"/>
                <w:i/>
                <w:highlight w:val="yellow"/>
              </w:rPr>
              <w:t xml:space="preserve"> for Scottish agreements the information will be provided b</w:t>
            </w:r>
            <w:r w:rsidR="00E17318">
              <w:rPr>
                <w:rFonts w:ascii="Arial" w:hAnsi="Arial" w:cs="Arial"/>
                <w:i/>
                <w:highlight w:val="yellow"/>
              </w:rPr>
              <w:t>y</w:t>
            </w:r>
            <w:r w:rsidR="002A1036" w:rsidRPr="00F26AC1">
              <w:rPr>
                <w:rFonts w:ascii="Arial" w:hAnsi="Arial" w:cs="Arial"/>
                <w:i/>
                <w:highlight w:val="yellow"/>
              </w:rPr>
              <w:t xml:space="preserve"> the Scottish TO in the TOC</w:t>
            </w:r>
            <w:r w:rsidR="00E148AE" w:rsidRPr="00F26AC1">
              <w:rPr>
                <w:rFonts w:ascii="Arial" w:hAnsi="Arial" w:cs="Arial"/>
                <w:i/>
                <w:highlight w:val="yellow"/>
              </w:rPr>
              <w:t>O.</w:t>
            </w:r>
          </w:p>
        </w:tc>
        <w:tc>
          <w:tcPr>
            <w:tcW w:w="1276" w:type="dxa"/>
          </w:tcPr>
          <w:p w14:paraId="6246D640" w14:textId="77777777" w:rsidR="00EF67C6" w:rsidRPr="00F26AC1" w:rsidRDefault="00EF67C6" w:rsidP="009363A9">
            <w:pPr>
              <w:jc w:val="both"/>
              <w:rPr>
                <w:rFonts w:ascii="Arial" w:hAnsi="Arial" w:cs="Arial"/>
              </w:rPr>
            </w:pPr>
            <w:r w:rsidRPr="00F26AC1">
              <w:rPr>
                <w:rFonts w:ascii="Arial" w:hAnsi="Arial" w:cs="Arial"/>
              </w:rPr>
              <w:t>E</w:t>
            </w:r>
            <w:r w:rsidR="00626550" w:rsidRPr="00F26AC1">
              <w:rPr>
                <w:rFonts w:ascii="Arial" w:hAnsi="Arial" w:cs="Arial"/>
              </w:rPr>
              <w:t>CC6.1.5(b)</w:t>
            </w:r>
          </w:p>
          <w:p w14:paraId="52963708" w14:textId="77777777" w:rsidR="00D83052" w:rsidRPr="00F26AC1" w:rsidRDefault="00EF67C6" w:rsidP="009363A9">
            <w:pPr>
              <w:jc w:val="both"/>
              <w:rPr>
                <w:rFonts w:ascii="Arial" w:hAnsi="Arial" w:cs="Arial"/>
              </w:rPr>
            </w:pPr>
            <w:r w:rsidRPr="00F26AC1">
              <w:rPr>
                <w:rFonts w:ascii="Arial" w:hAnsi="Arial" w:cs="Arial"/>
              </w:rPr>
              <w:t>E</w:t>
            </w:r>
            <w:r w:rsidR="00D83052" w:rsidRPr="00F26AC1">
              <w:rPr>
                <w:rFonts w:ascii="Arial" w:hAnsi="Arial" w:cs="Arial"/>
              </w:rPr>
              <w:t>CC6.1.6</w:t>
            </w:r>
          </w:p>
        </w:tc>
        <w:tc>
          <w:tcPr>
            <w:tcW w:w="9390" w:type="dxa"/>
          </w:tcPr>
          <w:p w14:paraId="67CA0951" w14:textId="3F0759E2" w:rsidR="002A1036" w:rsidRPr="00F26AC1" w:rsidRDefault="002A1036" w:rsidP="008C0317">
            <w:pPr>
              <w:jc w:val="both"/>
              <w:rPr>
                <w:rFonts w:ascii="Arial" w:hAnsi="Arial" w:cs="Arial"/>
                <w:i/>
              </w:rPr>
            </w:pPr>
            <w:r w:rsidRPr="00F26AC1">
              <w:rPr>
                <w:rFonts w:ascii="Arial" w:hAnsi="Arial" w:cs="Arial"/>
                <w:i/>
                <w:highlight w:val="yellow"/>
              </w:rPr>
              <w:t>(For DSB</w:t>
            </w:r>
            <w:r w:rsidR="00771CA5">
              <w:rPr>
                <w:rFonts w:ascii="Arial" w:hAnsi="Arial" w:cs="Arial"/>
                <w:i/>
                <w:highlight w:val="yellow"/>
              </w:rPr>
              <w:t>/NON-EMBEDDED DEMAND</w:t>
            </w:r>
            <w:r w:rsidRPr="00F26AC1">
              <w:rPr>
                <w:rFonts w:ascii="Arial" w:hAnsi="Arial" w:cs="Arial"/>
                <w:i/>
                <w:highlight w:val="yellow"/>
              </w:rPr>
              <w:t>)</w:t>
            </w:r>
          </w:p>
          <w:p w14:paraId="4CD45958" w14:textId="77777777" w:rsidR="00D83052" w:rsidRPr="00F26AC1" w:rsidRDefault="00D83052" w:rsidP="008C0317">
            <w:pPr>
              <w:jc w:val="both"/>
              <w:rPr>
                <w:rFonts w:ascii="Arial" w:hAnsi="Arial" w:cs="Arial"/>
                <w:u w:val="single"/>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p>
          <w:p w14:paraId="0974548C" w14:textId="25B68D75" w:rsidR="00D83052" w:rsidRPr="00F26AC1" w:rsidRDefault="00D83052" w:rsidP="008C0317">
            <w:pPr>
              <w:jc w:val="both"/>
              <w:rPr>
                <w:rFonts w:ascii="Arial" w:hAnsi="Arial" w:cs="Arial"/>
              </w:rPr>
            </w:pPr>
            <w:r w:rsidRPr="00F26AC1">
              <w:rPr>
                <w:rFonts w:ascii="Arial" w:hAnsi="Arial" w:cs="Arial"/>
              </w:rPr>
              <w:t>To provide Voltage Unbalance Assessment information as specified in PC.4.4.1, PC.4.4.2, PC.4.5, PC.A.4.7 and DRC.6.1.</w:t>
            </w:r>
            <w:r w:rsidR="00AE4B54" w:rsidRPr="00F26AC1">
              <w:rPr>
                <w:rFonts w:ascii="Arial" w:hAnsi="Arial" w:cs="Arial"/>
              </w:rPr>
              <w:t>5 Schedule 5, of the Grid Code.</w:t>
            </w:r>
          </w:p>
          <w:p w14:paraId="675D8568" w14:textId="77777777" w:rsidR="00AE4B54" w:rsidRPr="00F26AC1" w:rsidRDefault="00AE4B54" w:rsidP="008C0317">
            <w:pPr>
              <w:jc w:val="both"/>
              <w:rPr>
                <w:rFonts w:ascii="Arial" w:hAnsi="Arial" w:cs="Arial"/>
              </w:rPr>
            </w:pPr>
          </w:p>
          <w:p w14:paraId="4EDC2E97" w14:textId="669BE46C" w:rsidR="00D83052" w:rsidRPr="00F26AC1" w:rsidRDefault="00D83052" w:rsidP="008C0317">
            <w:pPr>
              <w:jc w:val="both"/>
              <w:rPr>
                <w:rFonts w:ascii="Arial" w:hAnsi="Arial" w:cs="Arial"/>
                <w:u w:val="single"/>
              </w:rPr>
            </w:pPr>
            <w:r w:rsidRPr="00F26AC1">
              <w:rPr>
                <w:rFonts w:ascii="Arial" w:hAnsi="Arial" w:cs="Arial"/>
                <w:u w:val="single"/>
              </w:rPr>
              <w:t xml:space="preserve">The </w:t>
            </w:r>
            <w:r w:rsidR="00AE4B54" w:rsidRPr="00F26AC1">
              <w:rPr>
                <w:rFonts w:ascii="Arial" w:hAnsi="Arial" w:cs="Arial"/>
                <w:u w:val="single"/>
              </w:rPr>
              <w:t>Relevant Transmission Licensee</w:t>
            </w:r>
            <w:r w:rsidRPr="00F26AC1">
              <w:rPr>
                <w:rFonts w:ascii="Arial" w:hAnsi="Arial" w:cs="Arial"/>
                <w:u w:val="single"/>
              </w:rPr>
              <w:t>:</w:t>
            </w:r>
          </w:p>
          <w:p w14:paraId="6FF42561" w14:textId="6F8D0703" w:rsidR="00D83052" w:rsidRPr="00F26AC1" w:rsidRDefault="00D83052" w:rsidP="008C0317">
            <w:pPr>
              <w:jc w:val="both"/>
              <w:rPr>
                <w:rFonts w:ascii="Arial" w:hAnsi="Arial" w:cs="Arial"/>
              </w:rPr>
            </w:pPr>
            <w:r w:rsidRPr="00F26AC1">
              <w:rPr>
                <w:rFonts w:ascii="Arial" w:hAnsi="Arial" w:cs="Arial"/>
              </w:rPr>
              <w:t xml:space="preserve">To carry out voltage unbalance assessment in accordance with </w:t>
            </w:r>
            <w:r w:rsidR="00EF67C6" w:rsidRPr="00F26AC1">
              <w:rPr>
                <w:rFonts w:ascii="Arial" w:hAnsi="Arial" w:cs="Arial"/>
              </w:rPr>
              <w:t>E</w:t>
            </w:r>
            <w:r w:rsidRPr="00F26AC1">
              <w:rPr>
                <w:rFonts w:ascii="Arial" w:hAnsi="Arial" w:cs="Arial"/>
              </w:rPr>
              <w:t xml:space="preserve">CC.6.1.5(b) and </w:t>
            </w:r>
            <w:r w:rsidR="00EF67C6" w:rsidRPr="00F26AC1">
              <w:rPr>
                <w:rFonts w:ascii="Arial" w:hAnsi="Arial" w:cs="Arial"/>
              </w:rPr>
              <w:t>E</w:t>
            </w:r>
            <w:r w:rsidRPr="00F26AC1">
              <w:rPr>
                <w:rFonts w:ascii="Arial" w:hAnsi="Arial" w:cs="Arial"/>
              </w:rPr>
              <w:t xml:space="preserve">CC.6.1.6. Following the assessment, </w:t>
            </w:r>
            <w:r w:rsidR="0099752C" w:rsidRPr="00F26AC1">
              <w:rPr>
                <w:rFonts w:ascii="Arial" w:hAnsi="Arial" w:cs="Arial"/>
              </w:rPr>
              <w:t>t</w:t>
            </w:r>
            <w:r w:rsidRPr="00F26AC1">
              <w:rPr>
                <w:rFonts w:ascii="Arial" w:hAnsi="Arial" w:cs="Arial"/>
              </w:rPr>
              <w:t xml:space="preserve">he </w:t>
            </w:r>
            <w:r w:rsidR="0099752C" w:rsidRPr="00F26AC1">
              <w:rPr>
                <w:rFonts w:ascii="Arial" w:hAnsi="Arial" w:cs="Arial"/>
              </w:rPr>
              <w:t>Relevant Transmission Licensee</w:t>
            </w:r>
            <w:r w:rsidRPr="00F26AC1">
              <w:rPr>
                <w:rFonts w:ascii="Arial" w:hAnsi="Arial" w:cs="Arial"/>
              </w:rPr>
              <w:t xml:space="preserve"> will (where applicable) specify to the </w:t>
            </w:r>
            <w:r w:rsidR="00427022" w:rsidRPr="00F26AC1">
              <w:rPr>
                <w:rFonts w:ascii="Arial" w:hAnsi="Arial" w:cs="Arial"/>
              </w:rPr>
              <w:t xml:space="preserve">EU Code </w:t>
            </w:r>
            <w:r w:rsidRPr="00F26AC1">
              <w:rPr>
                <w:rFonts w:ascii="Arial" w:hAnsi="Arial" w:cs="Arial"/>
              </w:rPr>
              <w:t>User (by written notice), the negative phase sequence current limits</w:t>
            </w:r>
            <w:r w:rsidR="002A1036" w:rsidRPr="00F26AC1">
              <w:rPr>
                <w:rFonts w:ascii="Arial" w:hAnsi="Arial" w:cs="Arial"/>
              </w:rPr>
              <w:t xml:space="preserve"> and phase allocations (as appropriate)</w:t>
            </w:r>
            <w:r w:rsidRPr="00F26AC1">
              <w:rPr>
                <w:rFonts w:ascii="Arial" w:hAnsi="Arial" w:cs="Arial"/>
              </w:rPr>
              <w:t xml:space="preserve"> to which The </w:t>
            </w:r>
            <w:r w:rsidR="00152F3E" w:rsidRPr="00F26AC1">
              <w:rPr>
                <w:rFonts w:ascii="Arial" w:hAnsi="Arial" w:cs="Arial"/>
              </w:rPr>
              <w:t xml:space="preserve">EU Code </w:t>
            </w:r>
            <w:r w:rsidRPr="00F26AC1">
              <w:rPr>
                <w:rFonts w:ascii="Arial" w:hAnsi="Arial" w:cs="Arial"/>
              </w:rPr>
              <w:t>User will comply.</w:t>
            </w:r>
          </w:p>
          <w:p w14:paraId="044AE1DE" w14:textId="77777777" w:rsidR="00884E4A" w:rsidRPr="00F26AC1" w:rsidRDefault="00884E4A" w:rsidP="008C0317">
            <w:pPr>
              <w:jc w:val="both"/>
              <w:rPr>
                <w:rFonts w:ascii="Arial" w:hAnsi="Arial" w:cs="Arial"/>
                <w:highlight w:val="yellow"/>
              </w:rPr>
            </w:pPr>
          </w:p>
          <w:p w14:paraId="47C7BD37" w14:textId="77777777" w:rsidR="002A1036" w:rsidRPr="00F26AC1" w:rsidRDefault="002A1036" w:rsidP="008C0317">
            <w:pPr>
              <w:jc w:val="both"/>
              <w:rPr>
                <w:rFonts w:ascii="Arial" w:hAnsi="Arial" w:cs="Arial"/>
                <w:i/>
              </w:rPr>
            </w:pPr>
            <w:r w:rsidRPr="00F26AC1">
              <w:rPr>
                <w:rFonts w:ascii="Arial" w:hAnsi="Arial" w:cs="Arial"/>
                <w:i/>
                <w:highlight w:val="yellow"/>
              </w:rPr>
              <w:t>(For traction agreements, delete above paras and use this)</w:t>
            </w:r>
          </w:p>
          <w:p w14:paraId="54B2D054" w14:textId="77777777" w:rsidR="00884E4A" w:rsidRPr="00F26AC1" w:rsidRDefault="00884E4A" w:rsidP="008C0317">
            <w:pPr>
              <w:jc w:val="both"/>
              <w:rPr>
                <w:rFonts w:ascii="Arial" w:hAnsi="Arial" w:cs="Arial"/>
                <w:u w:val="single"/>
              </w:rPr>
            </w:pPr>
            <w:r w:rsidRPr="00F26AC1">
              <w:rPr>
                <w:rFonts w:ascii="Arial" w:hAnsi="Arial" w:cs="Arial"/>
                <w:u w:val="single"/>
              </w:rPr>
              <w:t xml:space="preserve">The </w:t>
            </w:r>
            <w:r w:rsidR="00152F3E" w:rsidRPr="00F26AC1">
              <w:rPr>
                <w:rFonts w:ascii="Arial" w:hAnsi="Arial" w:cs="Arial"/>
                <w:u w:val="single"/>
              </w:rPr>
              <w:t xml:space="preserve">EU Code </w:t>
            </w:r>
            <w:r w:rsidRPr="00F26AC1">
              <w:rPr>
                <w:rFonts w:ascii="Arial" w:hAnsi="Arial" w:cs="Arial"/>
                <w:u w:val="single"/>
              </w:rPr>
              <w:t>User:</w:t>
            </w:r>
          </w:p>
          <w:p w14:paraId="6AEF0F30" w14:textId="77777777" w:rsidR="002A1036" w:rsidRPr="00F26AC1" w:rsidRDefault="002A1036" w:rsidP="008C0317">
            <w:pPr>
              <w:jc w:val="both"/>
              <w:rPr>
                <w:rFonts w:ascii="Arial" w:hAnsi="Arial" w:cs="Arial"/>
              </w:rPr>
            </w:pPr>
            <w:r w:rsidRPr="00F26AC1">
              <w:rPr>
                <w:rFonts w:ascii="Arial" w:hAnsi="Arial" w:cs="Arial"/>
              </w:rPr>
              <w:t xml:space="preserve">To contain the </w:t>
            </w:r>
            <w:r w:rsidR="000C6535" w:rsidRPr="00F26AC1">
              <w:rPr>
                <w:rFonts w:ascii="Arial" w:hAnsi="Arial" w:cs="Arial"/>
              </w:rPr>
              <w:t xml:space="preserve">voltage phase unbalance </w:t>
            </w:r>
            <w:r w:rsidRPr="00F26AC1">
              <w:rPr>
                <w:rFonts w:ascii="Arial" w:hAnsi="Arial" w:cs="Arial"/>
              </w:rPr>
              <w:t xml:space="preserve">NPS voltage level at </w:t>
            </w:r>
            <w:r w:rsidRPr="00F26AC1">
              <w:rPr>
                <w:rFonts w:ascii="Arial" w:hAnsi="Arial" w:cs="Arial"/>
                <w:color w:val="FF0000"/>
              </w:rPr>
              <w:t>XXXX kV</w:t>
            </w:r>
            <w:r w:rsidRPr="00F26AC1">
              <w:rPr>
                <w:rFonts w:ascii="Arial" w:hAnsi="Arial" w:cs="Arial"/>
              </w:rPr>
              <w:t xml:space="preserve"> Substation to within the limits specified in sections </w:t>
            </w:r>
            <w:r w:rsidR="00EF67C6" w:rsidRPr="00F26AC1">
              <w:rPr>
                <w:rFonts w:ascii="Arial" w:hAnsi="Arial" w:cs="Arial"/>
              </w:rPr>
              <w:t>E</w:t>
            </w:r>
            <w:r w:rsidRPr="00F26AC1">
              <w:rPr>
                <w:rFonts w:ascii="Arial" w:hAnsi="Arial" w:cs="Arial"/>
              </w:rPr>
              <w:t xml:space="preserve">CC.6.1.5 and </w:t>
            </w:r>
            <w:r w:rsidR="00EF67C6" w:rsidRPr="00F26AC1">
              <w:rPr>
                <w:rFonts w:ascii="Arial" w:hAnsi="Arial" w:cs="Arial"/>
              </w:rPr>
              <w:t>E</w:t>
            </w:r>
            <w:r w:rsidRPr="00F26AC1">
              <w:rPr>
                <w:rFonts w:ascii="Arial" w:hAnsi="Arial" w:cs="Arial"/>
              </w:rPr>
              <w:t xml:space="preserve">CC.6.1.6 of the Grid Code </w:t>
            </w:r>
            <w:r w:rsidR="000C6535" w:rsidRPr="00F26AC1">
              <w:rPr>
                <w:rFonts w:ascii="Arial" w:hAnsi="Arial" w:cs="Arial"/>
              </w:rPr>
              <w:t>(</w:t>
            </w:r>
            <w:r w:rsidRPr="00F26AC1">
              <w:rPr>
                <w:rFonts w:ascii="Arial" w:hAnsi="Arial" w:cs="Arial"/>
                <w:color w:val="FF0000"/>
              </w:rPr>
              <w:t>and the NPS voltage limits set out in the Addendum to Engineering Recommendation P24</w:t>
            </w:r>
            <w:r w:rsidR="000C6535" w:rsidRPr="00F26AC1">
              <w:rPr>
                <w:rFonts w:ascii="Arial" w:hAnsi="Arial" w:cs="Arial"/>
                <w:color w:val="FF0000"/>
              </w:rPr>
              <w:t xml:space="preserve"> – </w:t>
            </w:r>
            <w:r w:rsidR="000C6535" w:rsidRPr="00F26AC1">
              <w:rPr>
                <w:rFonts w:ascii="Arial" w:hAnsi="Arial" w:cs="Arial"/>
                <w:i/>
                <w:highlight w:val="yellow"/>
              </w:rPr>
              <w:t>Scotland only</w:t>
            </w:r>
            <w:r w:rsidR="000C6535" w:rsidRPr="00F26AC1">
              <w:rPr>
                <w:rFonts w:ascii="Arial" w:hAnsi="Arial" w:cs="Arial"/>
                <w:color w:val="FF0000"/>
              </w:rPr>
              <w:t>)</w:t>
            </w:r>
            <w:r w:rsidRPr="00F26AC1">
              <w:rPr>
                <w:rFonts w:ascii="Arial" w:hAnsi="Arial" w:cs="Arial"/>
              </w:rPr>
              <w:t xml:space="preserve">, the traction demand connected to </w:t>
            </w:r>
            <w:r w:rsidRPr="00F26AC1">
              <w:rPr>
                <w:rFonts w:ascii="Arial" w:hAnsi="Arial" w:cs="Arial"/>
                <w:color w:val="FF0000"/>
              </w:rPr>
              <w:t xml:space="preserve">XXXX </w:t>
            </w:r>
            <w:r w:rsidRPr="00F26AC1">
              <w:rPr>
                <w:rFonts w:ascii="Arial" w:hAnsi="Arial" w:cs="Arial"/>
              </w:rPr>
              <w:t>kV Substation shall be limited to:</w:t>
            </w:r>
          </w:p>
          <w:p w14:paraId="70269B1F" w14:textId="77777777" w:rsidR="001E21EF" w:rsidRPr="00F26AC1" w:rsidRDefault="001E21EF" w:rsidP="008C0317">
            <w:pPr>
              <w:jc w:val="both"/>
              <w:rPr>
                <w:rFonts w:ascii="Arial" w:hAnsi="Arial" w:cs="Arial"/>
              </w:rPr>
            </w:pPr>
          </w:p>
          <w:p w14:paraId="14341325" w14:textId="77777777" w:rsidR="00607348" w:rsidRDefault="00607348" w:rsidP="00607348">
            <w:pPr>
              <w:jc w:val="both"/>
              <w:rPr>
                <w:rFonts w:ascii="Arial" w:hAnsi="Arial" w:cs="Arial"/>
              </w:rPr>
            </w:pPr>
            <w:r>
              <w:rPr>
                <w:rFonts w:ascii="Arial" w:hAnsi="Arial" w:cs="Arial"/>
              </w:rPr>
              <w:t>Intact (N-0):</w:t>
            </w:r>
          </w:p>
          <w:p w14:paraId="2CCF34C1" w14:textId="77777777" w:rsidR="00607348" w:rsidRDefault="00607348" w:rsidP="00607348">
            <w:pPr>
              <w:jc w:val="both"/>
              <w:rPr>
                <w:rFonts w:ascii="Arial" w:hAnsi="Arial" w:cs="Arial"/>
              </w:rPr>
            </w:pPr>
            <w:r>
              <w:rPr>
                <w:rFonts w:ascii="Arial" w:hAnsi="Arial" w:cs="Arial"/>
              </w:rPr>
              <w:t xml:space="preserve">            </w:t>
            </w:r>
          </w:p>
          <w:tbl>
            <w:tblPr>
              <w:tblW w:w="0" w:type="auto"/>
              <w:tblInd w:w="816" w:type="dxa"/>
              <w:tblLayout w:type="fixed"/>
              <w:tblCellMar>
                <w:left w:w="0" w:type="dxa"/>
                <w:right w:w="0" w:type="dxa"/>
              </w:tblCellMar>
              <w:tblLook w:val="04A0" w:firstRow="1" w:lastRow="0" w:firstColumn="1" w:lastColumn="0" w:noHBand="0" w:noVBand="1"/>
            </w:tblPr>
            <w:tblGrid>
              <w:gridCol w:w="3690"/>
              <w:gridCol w:w="3690"/>
            </w:tblGrid>
            <w:tr w:rsidR="00607348" w14:paraId="5D8F9956" w14:textId="77777777" w:rsidTr="00607348">
              <w:tc>
                <w:tcPr>
                  <w:tcW w:w="3690" w:type="dxa"/>
                  <w:tcMar>
                    <w:top w:w="0" w:type="dxa"/>
                    <w:left w:w="108" w:type="dxa"/>
                    <w:bottom w:w="0" w:type="dxa"/>
                    <w:right w:w="108" w:type="dxa"/>
                  </w:tcMar>
                  <w:hideMark/>
                </w:tcPr>
                <w:p w14:paraId="2427A070" w14:textId="77777777" w:rsidR="00607348" w:rsidRDefault="00607348" w:rsidP="00607348">
                  <w:pPr>
                    <w:jc w:val="both"/>
                    <w:rPr>
                      <w:rFonts w:ascii="Arial" w:hAnsi="Arial" w:cs="Arial"/>
                    </w:rPr>
                  </w:pPr>
                  <w:r>
                    <w:rPr>
                      <w:rFonts w:ascii="Arial" w:hAnsi="Arial" w:cs="Arial"/>
                    </w:rPr>
                    <w:t>Feeder F1</w:t>
                  </w:r>
                </w:p>
              </w:tc>
              <w:tc>
                <w:tcPr>
                  <w:tcW w:w="3690" w:type="dxa"/>
                  <w:tcMar>
                    <w:top w:w="0" w:type="dxa"/>
                    <w:left w:w="108" w:type="dxa"/>
                    <w:bottom w:w="0" w:type="dxa"/>
                    <w:right w:w="108" w:type="dxa"/>
                  </w:tcMar>
                  <w:hideMark/>
                </w:tcPr>
                <w:p w14:paraId="1F42B7BD" w14:textId="77777777" w:rsidR="00607348" w:rsidRDefault="00607348" w:rsidP="00607348">
                  <w:pPr>
                    <w:jc w:val="both"/>
                    <w:rPr>
                      <w:rFonts w:ascii="Arial" w:hAnsi="Arial" w:cs="Arial"/>
                    </w:rPr>
                  </w:pPr>
                  <w:r>
                    <w:rPr>
                      <w:rFonts w:ascii="Arial" w:hAnsi="Arial" w:cs="Arial"/>
                    </w:rPr>
                    <w:t>Feeder F2</w:t>
                  </w:r>
                </w:p>
              </w:tc>
            </w:tr>
            <w:tr w:rsidR="00607348" w14:paraId="5FDCA130" w14:textId="77777777" w:rsidTr="00607348">
              <w:trPr>
                <w:trHeight w:val="128"/>
              </w:trPr>
              <w:tc>
                <w:tcPr>
                  <w:tcW w:w="3690" w:type="dxa"/>
                  <w:tcMar>
                    <w:top w:w="0" w:type="dxa"/>
                    <w:left w:w="108" w:type="dxa"/>
                    <w:bottom w:w="0" w:type="dxa"/>
                    <w:right w:w="108" w:type="dxa"/>
                  </w:tcMar>
                  <w:hideMark/>
                </w:tcPr>
                <w:p w14:paraId="68FA639D" w14:textId="2F79A62B" w:rsidR="00607348" w:rsidRDefault="00E65A0B" w:rsidP="00607348">
                  <w:pPr>
                    <w:jc w:val="both"/>
                    <w:rPr>
                      <w:rFonts w:ascii="Arial" w:hAnsi="Arial" w:cs="Arial"/>
                    </w:rPr>
                  </w:pPr>
                  <w:r>
                    <w:rPr>
                      <w:rFonts w:ascii="Arial" w:hAnsi="Arial" w:cs="Arial"/>
                    </w:rPr>
                    <w:t>10</w:t>
                  </w:r>
                  <w:r w:rsidR="00607348">
                    <w:rPr>
                      <w:rFonts w:ascii="Arial" w:hAnsi="Arial" w:cs="Arial"/>
                    </w:rPr>
                    <w:t xml:space="preserve">-minute average:       </w:t>
                  </w:r>
                  <w:r w:rsidR="00607348">
                    <w:rPr>
                      <w:rFonts w:ascii="Arial" w:hAnsi="Arial" w:cs="Arial"/>
                      <w:color w:val="FF0000"/>
                    </w:rPr>
                    <w:t>XX</w:t>
                  </w:r>
                  <w:r w:rsidR="00607348">
                    <w:rPr>
                      <w:rFonts w:ascii="Arial" w:hAnsi="Arial" w:cs="Arial"/>
                    </w:rPr>
                    <w:t xml:space="preserve"> MVA</w:t>
                  </w:r>
                </w:p>
                <w:p w14:paraId="68CC6309" w14:textId="77777777" w:rsidR="00607348" w:rsidRDefault="00607348" w:rsidP="00607348">
                  <w:pPr>
                    <w:jc w:val="both"/>
                    <w:rPr>
                      <w:rFonts w:ascii="Arial" w:hAnsi="Arial" w:cs="Arial"/>
                    </w:rPr>
                  </w:pPr>
                  <w:r>
                    <w:rPr>
                      <w:rFonts w:ascii="Arial" w:hAnsi="Arial" w:cs="Arial"/>
                    </w:rPr>
                    <w:t xml:space="preserve">30-minute average:     </w:t>
                  </w:r>
                  <w:r>
                    <w:rPr>
                      <w:rFonts w:ascii="Arial" w:hAnsi="Arial" w:cs="Arial"/>
                      <w:color w:val="FF0000"/>
                    </w:rPr>
                    <w:t>XX</w:t>
                  </w:r>
                  <w:r>
                    <w:rPr>
                      <w:rFonts w:ascii="Arial" w:hAnsi="Arial" w:cs="Arial"/>
                    </w:rPr>
                    <w:t xml:space="preserve"> MVA</w:t>
                  </w:r>
                </w:p>
              </w:tc>
              <w:tc>
                <w:tcPr>
                  <w:tcW w:w="3690" w:type="dxa"/>
                  <w:tcMar>
                    <w:top w:w="0" w:type="dxa"/>
                    <w:left w:w="108" w:type="dxa"/>
                    <w:bottom w:w="0" w:type="dxa"/>
                    <w:right w:w="108" w:type="dxa"/>
                  </w:tcMar>
                  <w:hideMark/>
                </w:tcPr>
                <w:p w14:paraId="04004AC8" w14:textId="35AAD5BE" w:rsidR="00607348" w:rsidRDefault="00E65A0B" w:rsidP="00607348">
                  <w:pPr>
                    <w:jc w:val="both"/>
                    <w:rPr>
                      <w:rFonts w:ascii="Arial" w:hAnsi="Arial" w:cs="Arial"/>
                    </w:rPr>
                  </w:pPr>
                  <w:r>
                    <w:rPr>
                      <w:rFonts w:ascii="Arial" w:hAnsi="Arial" w:cs="Arial"/>
                    </w:rPr>
                    <w:t>10</w:t>
                  </w:r>
                  <w:r w:rsidR="00607348">
                    <w:rPr>
                      <w:rFonts w:ascii="Arial" w:hAnsi="Arial" w:cs="Arial"/>
                    </w:rPr>
                    <w:t xml:space="preserve">-minute average:       </w:t>
                  </w:r>
                  <w:r w:rsidR="00607348">
                    <w:rPr>
                      <w:rFonts w:ascii="Arial" w:hAnsi="Arial" w:cs="Arial"/>
                      <w:color w:val="FF0000"/>
                    </w:rPr>
                    <w:t>XX</w:t>
                  </w:r>
                  <w:r w:rsidR="00607348">
                    <w:rPr>
                      <w:rFonts w:ascii="Arial" w:hAnsi="Arial" w:cs="Arial"/>
                    </w:rPr>
                    <w:t xml:space="preserve"> MVA</w:t>
                  </w:r>
                </w:p>
                <w:p w14:paraId="1A418D76" w14:textId="77777777" w:rsidR="00607348" w:rsidRDefault="00607348" w:rsidP="00607348">
                  <w:pPr>
                    <w:jc w:val="both"/>
                    <w:rPr>
                      <w:rFonts w:ascii="Arial" w:hAnsi="Arial" w:cs="Arial"/>
                    </w:rPr>
                  </w:pPr>
                  <w:r>
                    <w:rPr>
                      <w:rFonts w:ascii="Arial" w:hAnsi="Arial" w:cs="Arial"/>
                    </w:rPr>
                    <w:t xml:space="preserve">30-minute average:     </w:t>
                  </w:r>
                  <w:r>
                    <w:rPr>
                      <w:rFonts w:ascii="Arial" w:hAnsi="Arial" w:cs="Arial"/>
                      <w:color w:val="FF0000"/>
                    </w:rPr>
                    <w:t>XX</w:t>
                  </w:r>
                  <w:r>
                    <w:rPr>
                      <w:rFonts w:ascii="Arial" w:hAnsi="Arial" w:cs="Arial"/>
                    </w:rPr>
                    <w:t xml:space="preserve"> MVA</w:t>
                  </w:r>
                </w:p>
              </w:tc>
            </w:tr>
          </w:tbl>
          <w:p w14:paraId="2E20868E" w14:textId="77777777" w:rsidR="00607348" w:rsidRDefault="00607348" w:rsidP="00607348">
            <w:pPr>
              <w:jc w:val="both"/>
              <w:rPr>
                <w:rFonts w:ascii="Arial" w:eastAsiaTheme="minorHAnsi" w:hAnsi="Arial" w:cs="Arial"/>
                <w:sz w:val="22"/>
                <w:szCs w:val="22"/>
                <w:lang w:eastAsia="en-US"/>
              </w:rPr>
            </w:pPr>
            <w:r>
              <w:rPr>
                <w:rFonts w:ascii="Arial" w:hAnsi="Arial" w:cs="Arial"/>
              </w:rPr>
              <w:t>Loss of Feeder 1:</w:t>
            </w:r>
          </w:p>
          <w:p w14:paraId="30D6C071" w14:textId="77777777" w:rsidR="00607348" w:rsidRDefault="00607348" w:rsidP="00607348">
            <w:pPr>
              <w:jc w:val="both"/>
              <w:rPr>
                <w:rFonts w:ascii="Arial" w:hAnsi="Arial" w:cs="Arial"/>
              </w:rPr>
            </w:pPr>
            <w:r>
              <w:rPr>
                <w:rFonts w:ascii="Arial" w:hAnsi="Arial" w:cs="Arial"/>
              </w:rPr>
              <w:t xml:space="preserve">            </w:t>
            </w:r>
          </w:p>
          <w:tbl>
            <w:tblPr>
              <w:tblW w:w="0" w:type="auto"/>
              <w:tblInd w:w="816" w:type="dxa"/>
              <w:tblLayout w:type="fixed"/>
              <w:tblCellMar>
                <w:left w:w="0" w:type="dxa"/>
                <w:right w:w="0" w:type="dxa"/>
              </w:tblCellMar>
              <w:tblLook w:val="04A0" w:firstRow="1" w:lastRow="0" w:firstColumn="1" w:lastColumn="0" w:noHBand="0" w:noVBand="1"/>
            </w:tblPr>
            <w:tblGrid>
              <w:gridCol w:w="3690"/>
              <w:gridCol w:w="3690"/>
            </w:tblGrid>
            <w:tr w:rsidR="00607348" w14:paraId="1BA4C82E" w14:textId="77777777" w:rsidTr="00607348">
              <w:tc>
                <w:tcPr>
                  <w:tcW w:w="3690" w:type="dxa"/>
                  <w:tcMar>
                    <w:top w:w="0" w:type="dxa"/>
                    <w:left w:w="108" w:type="dxa"/>
                    <w:bottom w:w="0" w:type="dxa"/>
                    <w:right w:w="108" w:type="dxa"/>
                  </w:tcMar>
                  <w:hideMark/>
                </w:tcPr>
                <w:p w14:paraId="39A17423" w14:textId="77777777" w:rsidR="00607348" w:rsidRDefault="00607348" w:rsidP="00607348">
                  <w:pPr>
                    <w:jc w:val="both"/>
                    <w:rPr>
                      <w:rFonts w:ascii="Arial" w:hAnsi="Arial" w:cs="Arial"/>
                    </w:rPr>
                  </w:pPr>
                  <w:r>
                    <w:rPr>
                      <w:rFonts w:ascii="Arial" w:hAnsi="Arial" w:cs="Arial"/>
                    </w:rPr>
                    <w:t>Feeder F1</w:t>
                  </w:r>
                </w:p>
              </w:tc>
              <w:tc>
                <w:tcPr>
                  <w:tcW w:w="3690" w:type="dxa"/>
                  <w:tcMar>
                    <w:top w:w="0" w:type="dxa"/>
                    <w:left w:w="108" w:type="dxa"/>
                    <w:bottom w:w="0" w:type="dxa"/>
                    <w:right w:w="108" w:type="dxa"/>
                  </w:tcMar>
                  <w:hideMark/>
                </w:tcPr>
                <w:p w14:paraId="01F12854" w14:textId="77777777" w:rsidR="00607348" w:rsidRDefault="00607348" w:rsidP="00607348">
                  <w:pPr>
                    <w:jc w:val="both"/>
                    <w:rPr>
                      <w:rFonts w:ascii="Arial" w:hAnsi="Arial" w:cs="Arial"/>
                    </w:rPr>
                  </w:pPr>
                  <w:r>
                    <w:rPr>
                      <w:rFonts w:ascii="Arial" w:hAnsi="Arial" w:cs="Arial"/>
                    </w:rPr>
                    <w:t>Feeder F2</w:t>
                  </w:r>
                </w:p>
              </w:tc>
            </w:tr>
            <w:tr w:rsidR="00607348" w14:paraId="1FFCD6BC" w14:textId="77777777" w:rsidTr="00607348">
              <w:trPr>
                <w:trHeight w:val="128"/>
              </w:trPr>
              <w:tc>
                <w:tcPr>
                  <w:tcW w:w="3690" w:type="dxa"/>
                  <w:tcMar>
                    <w:top w:w="0" w:type="dxa"/>
                    <w:left w:w="108" w:type="dxa"/>
                    <w:bottom w:w="0" w:type="dxa"/>
                    <w:right w:w="108" w:type="dxa"/>
                  </w:tcMar>
                  <w:hideMark/>
                </w:tcPr>
                <w:p w14:paraId="1BA03FE4" w14:textId="37AE3A20" w:rsidR="00607348" w:rsidRDefault="00E65A0B" w:rsidP="00607348">
                  <w:pPr>
                    <w:jc w:val="both"/>
                    <w:rPr>
                      <w:rFonts w:ascii="Arial" w:hAnsi="Arial" w:cs="Arial"/>
                    </w:rPr>
                  </w:pPr>
                  <w:r>
                    <w:rPr>
                      <w:rFonts w:ascii="Arial" w:hAnsi="Arial" w:cs="Arial"/>
                    </w:rPr>
                    <w:t>10</w:t>
                  </w:r>
                  <w:r w:rsidR="00607348">
                    <w:rPr>
                      <w:rFonts w:ascii="Arial" w:hAnsi="Arial" w:cs="Arial"/>
                    </w:rPr>
                    <w:t xml:space="preserve">-minute average:       </w:t>
                  </w:r>
                  <w:r w:rsidR="00607348">
                    <w:rPr>
                      <w:rFonts w:ascii="Arial" w:hAnsi="Arial" w:cs="Arial"/>
                      <w:color w:val="FF0000"/>
                    </w:rPr>
                    <w:t>XX</w:t>
                  </w:r>
                  <w:r w:rsidR="00607348">
                    <w:rPr>
                      <w:rFonts w:ascii="Arial" w:hAnsi="Arial" w:cs="Arial"/>
                    </w:rPr>
                    <w:t xml:space="preserve"> MVA</w:t>
                  </w:r>
                </w:p>
                <w:p w14:paraId="6DBFDAA1" w14:textId="77777777" w:rsidR="00607348" w:rsidRDefault="00607348" w:rsidP="00607348">
                  <w:pPr>
                    <w:jc w:val="both"/>
                    <w:rPr>
                      <w:rFonts w:ascii="Arial" w:hAnsi="Arial" w:cs="Arial"/>
                    </w:rPr>
                  </w:pPr>
                  <w:r>
                    <w:rPr>
                      <w:rFonts w:ascii="Arial" w:hAnsi="Arial" w:cs="Arial"/>
                    </w:rPr>
                    <w:t xml:space="preserve">30-minute average:     </w:t>
                  </w:r>
                  <w:r>
                    <w:rPr>
                      <w:rFonts w:ascii="Arial" w:hAnsi="Arial" w:cs="Arial"/>
                      <w:color w:val="FF0000"/>
                    </w:rPr>
                    <w:t>XX</w:t>
                  </w:r>
                  <w:r>
                    <w:rPr>
                      <w:rFonts w:ascii="Arial" w:hAnsi="Arial" w:cs="Arial"/>
                    </w:rPr>
                    <w:t xml:space="preserve"> MVA</w:t>
                  </w:r>
                </w:p>
              </w:tc>
              <w:tc>
                <w:tcPr>
                  <w:tcW w:w="3690" w:type="dxa"/>
                  <w:tcMar>
                    <w:top w:w="0" w:type="dxa"/>
                    <w:left w:w="108" w:type="dxa"/>
                    <w:bottom w:w="0" w:type="dxa"/>
                    <w:right w:w="108" w:type="dxa"/>
                  </w:tcMar>
                  <w:hideMark/>
                </w:tcPr>
                <w:p w14:paraId="7433334B" w14:textId="503B7FF7" w:rsidR="00607348" w:rsidRDefault="00E65A0B" w:rsidP="00607348">
                  <w:pPr>
                    <w:jc w:val="both"/>
                    <w:rPr>
                      <w:rFonts w:ascii="Arial" w:hAnsi="Arial" w:cs="Arial"/>
                    </w:rPr>
                  </w:pPr>
                  <w:r>
                    <w:rPr>
                      <w:rFonts w:ascii="Arial" w:hAnsi="Arial" w:cs="Arial"/>
                    </w:rPr>
                    <w:t>10</w:t>
                  </w:r>
                  <w:r w:rsidR="00607348">
                    <w:rPr>
                      <w:rFonts w:ascii="Arial" w:hAnsi="Arial" w:cs="Arial"/>
                    </w:rPr>
                    <w:t xml:space="preserve">-minute average:       </w:t>
                  </w:r>
                  <w:r w:rsidR="00607348">
                    <w:rPr>
                      <w:rFonts w:ascii="Arial" w:hAnsi="Arial" w:cs="Arial"/>
                      <w:color w:val="FF0000"/>
                    </w:rPr>
                    <w:t>XX</w:t>
                  </w:r>
                  <w:r w:rsidR="00607348">
                    <w:rPr>
                      <w:rFonts w:ascii="Arial" w:hAnsi="Arial" w:cs="Arial"/>
                    </w:rPr>
                    <w:t xml:space="preserve"> MVA</w:t>
                  </w:r>
                </w:p>
                <w:p w14:paraId="6B43B828" w14:textId="77777777" w:rsidR="00607348" w:rsidRDefault="00607348" w:rsidP="00607348">
                  <w:pPr>
                    <w:jc w:val="both"/>
                    <w:rPr>
                      <w:rFonts w:ascii="Arial" w:hAnsi="Arial" w:cs="Arial"/>
                    </w:rPr>
                  </w:pPr>
                  <w:r>
                    <w:rPr>
                      <w:rFonts w:ascii="Arial" w:hAnsi="Arial" w:cs="Arial"/>
                    </w:rPr>
                    <w:t xml:space="preserve">30-minute average:     </w:t>
                  </w:r>
                  <w:r>
                    <w:rPr>
                      <w:rFonts w:ascii="Arial" w:hAnsi="Arial" w:cs="Arial"/>
                      <w:color w:val="FF0000"/>
                    </w:rPr>
                    <w:t>XX</w:t>
                  </w:r>
                  <w:r>
                    <w:rPr>
                      <w:rFonts w:ascii="Arial" w:hAnsi="Arial" w:cs="Arial"/>
                    </w:rPr>
                    <w:t xml:space="preserve"> MVA</w:t>
                  </w:r>
                </w:p>
              </w:tc>
            </w:tr>
          </w:tbl>
          <w:p w14:paraId="41C6BC0B" w14:textId="77777777" w:rsidR="00607348" w:rsidRDefault="00607348" w:rsidP="00607348">
            <w:pPr>
              <w:jc w:val="both"/>
              <w:rPr>
                <w:rFonts w:ascii="Arial" w:eastAsiaTheme="minorHAnsi" w:hAnsi="Arial" w:cs="Arial"/>
                <w:sz w:val="22"/>
                <w:szCs w:val="22"/>
                <w:lang w:eastAsia="en-US"/>
              </w:rPr>
            </w:pPr>
          </w:p>
          <w:p w14:paraId="0028D25C" w14:textId="77777777" w:rsidR="00607348" w:rsidRDefault="00607348" w:rsidP="00607348">
            <w:pPr>
              <w:jc w:val="both"/>
              <w:rPr>
                <w:rFonts w:ascii="Arial" w:hAnsi="Arial" w:cs="Arial"/>
              </w:rPr>
            </w:pPr>
            <w:r>
              <w:rPr>
                <w:rFonts w:ascii="Arial" w:hAnsi="Arial" w:cs="Arial"/>
              </w:rPr>
              <w:lastRenderedPageBreak/>
              <w:t>Loss of Feeder 2:</w:t>
            </w:r>
          </w:p>
          <w:p w14:paraId="391AB72A" w14:textId="77777777" w:rsidR="00607348" w:rsidRDefault="00607348" w:rsidP="00607348">
            <w:pPr>
              <w:jc w:val="both"/>
              <w:rPr>
                <w:rFonts w:ascii="Arial" w:hAnsi="Arial" w:cs="Arial"/>
              </w:rPr>
            </w:pPr>
            <w:r>
              <w:rPr>
                <w:rFonts w:ascii="Arial" w:hAnsi="Arial" w:cs="Arial"/>
              </w:rPr>
              <w:t xml:space="preserve">            </w:t>
            </w:r>
          </w:p>
          <w:tbl>
            <w:tblPr>
              <w:tblW w:w="0" w:type="auto"/>
              <w:tblInd w:w="816" w:type="dxa"/>
              <w:tblLayout w:type="fixed"/>
              <w:tblCellMar>
                <w:left w:w="0" w:type="dxa"/>
                <w:right w:w="0" w:type="dxa"/>
              </w:tblCellMar>
              <w:tblLook w:val="04A0" w:firstRow="1" w:lastRow="0" w:firstColumn="1" w:lastColumn="0" w:noHBand="0" w:noVBand="1"/>
            </w:tblPr>
            <w:tblGrid>
              <w:gridCol w:w="3690"/>
              <w:gridCol w:w="3690"/>
            </w:tblGrid>
            <w:tr w:rsidR="00607348" w14:paraId="6436EAAE" w14:textId="77777777" w:rsidTr="00607348">
              <w:tc>
                <w:tcPr>
                  <w:tcW w:w="3690" w:type="dxa"/>
                  <w:tcMar>
                    <w:top w:w="0" w:type="dxa"/>
                    <w:left w:w="108" w:type="dxa"/>
                    <w:bottom w:w="0" w:type="dxa"/>
                    <w:right w:w="108" w:type="dxa"/>
                  </w:tcMar>
                  <w:hideMark/>
                </w:tcPr>
                <w:p w14:paraId="50F19263" w14:textId="77777777" w:rsidR="00607348" w:rsidRDefault="00607348" w:rsidP="00607348">
                  <w:pPr>
                    <w:jc w:val="both"/>
                    <w:rPr>
                      <w:rFonts w:ascii="Arial" w:hAnsi="Arial" w:cs="Arial"/>
                    </w:rPr>
                  </w:pPr>
                  <w:r>
                    <w:rPr>
                      <w:rFonts w:ascii="Arial" w:hAnsi="Arial" w:cs="Arial"/>
                    </w:rPr>
                    <w:t>Feeder F1</w:t>
                  </w:r>
                </w:p>
              </w:tc>
              <w:tc>
                <w:tcPr>
                  <w:tcW w:w="3690" w:type="dxa"/>
                  <w:tcMar>
                    <w:top w:w="0" w:type="dxa"/>
                    <w:left w:w="108" w:type="dxa"/>
                    <w:bottom w:w="0" w:type="dxa"/>
                    <w:right w:w="108" w:type="dxa"/>
                  </w:tcMar>
                  <w:hideMark/>
                </w:tcPr>
                <w:p w14:paraId="5E89B6CE" w14:textId="77777777" w:rsidR="00607348" w:rsidRDefault="00607348" w:rsidP="00607348">
                  <w:pPr>
                    <w:jc w:val="both"/>
                    <w:rPr>
                      <w:rFonts w:ascii="Arial" w:hAnsi="Arial" w:cs="Arial"/>
                    </w:rPr>
                  </w:pPr>
                  <w:r>
                    <w:rPr>
                      <w:rFonts w:ascii="Arial" w:hAnsi="Arial" w:cs="Arial"/>
                    </w:rPr>
                    <w:t>Feeder F2</w:t>
                  </w:r>
                </w:p>
              </w:tc>
            </w:tr>
            <w:tr w:rsidR="00607348" w14:paraId="4305872F" w14:textId="77777777" w:rsidTr="00607348">
              <w:trPr>
                <w:trHeight w:val="128"/>
              </w:trPr>
              <w:tc>
                <w:tcPr>
                  <w:tcW w:w="3690" w:type="dxa"/>
                  <w:tcMar>
                    <w:top w:w="0" w:type="dxa"/>
                    <w:left w:w="108" w:type="dxa"/>
                    <w:bottom w:w="0" w:type="dxa"/>
                    <w:right w:w="108" w:type="dxa"/>
                  </w:tcMar>
                  <w:hideMark/>
                </w:tcPr>
                <w:p w14:paraId="29D5F9FE" w14:textId="757668AB" w:rsidR="00607348" w:rsidRDefault="00DA60CC" w:rsidP="00607348">
                  <w:pPr>
                    <w:jc w:val="both"/>
                    <w:rPr>
                      <w:rFonts w:ascii="Arial" w:hAnsi="Arial" w:cs="Arial"/>
                    </w:rPr>
                  </w:pPr>
                  <w:r>
                    <w:rPr>
                      <w:rFonts w:ascii="Arial" w:hAnsi="Arial" w:cs="Arial"/>
                    </w:rPr>
                    <w:t>10</w:t>
                  </w:r>
                  <w:r w:rsidR="00607348">
                    <w:rPr>
                      <w:rFonts w:ascii="Arial" w:hAnsi="Arial" w:cs="Arial"/>
                    </w:rPr>
                    <w:t xml:space="preserve">-minute average:       </w:t>
                  </w:r>
                  <w:r w:rsidR="00607348">
                    <w:rPr>
                      <w:rFonts w:ascii="Arial" w:hAnsi="Arial" w:cs="Arial"/>
                      <w:color w:val="FF0000"/>
                    </w:rPr>
                    <w:t>XX</w:t>
                  </w:r>
                  <w:r w:rsidR="00607348">
                    <w:rPr>
                      <w:rFonts w:ascii="Arial" w:hAnsi="Arial" w:cs="Arial"/>
                    </w:rPr>
                    <w:t xml:space="preserve"> MVA</w:t>
                  </w:r>
                </w:p>
                <w:p w14:paraId="10E44484" w14:textId="77777777" w:rsidR="00607348" w:rsidRDefault="00607348" w:rsidP="00607348">
                  <w:pPr>
                    <w:jc w:val="both"/>
                    <w:rPr>
                      <w:rFonts w:ascii="Arial" w:hAnsi="Arial" w:cs="Arial"/>
                    </w:rPr>
                  </w:pPr>
                  <w:r>
                    <w:rPr>
                      <w:rFonts w:ascii="Arial" w:hAnsi="Arial" w:cs="Arial"/>
                    </w:rPr>
                    <w:t xml:space="preserve">30-minute average:     </w:t>
                  </w:r>
                  <w:r>
                    <w:rPr>
                      <w:rFonts w:ascii="Arial" w:hAnsi="Arial" w:cs="Arial"/>
                      <w:color w:val="FF0000"/>
                    </w:rPr>
                    <w:t>XX</w:t>
                  </w:r>
                  <w:r>
                    <w:rPr>
                      <w:rFonts w:ascii="Arial" w:hAnsi="Arial" w:cs="Arial"/>
                    </w:rPr>
                    <w:t xml:space="preserve"> MVA</w:t>
                  </w:r>
                </w:p>
              </w:tc>
              <w:tc>
                <w:tcPr>
                  <w:tcW w:w="3690" w:type="dxa"/>
                  <w:tcMar>
                    <w:top w:w="0" w:type="dxa"/>
                    <w:left w:w="108" w:type="dxa"/>
                    <w:bottom w:w="0" w:type="dxa"/>
                    <w:right w:w="108" w:type="dxa"/>
                  </w:tcMar>
                  <w:hideMark/>
                </w:tcPr>
                <w:p w14:paraId="20253B1F" w14:textId="1781FBA5" w:rsidR="00607348" w:rsidRDefault="00DA60CC" w:rsidP="00607348">
                  <w:pPr>
                    <w:jc w:val="both"/>
                    <w:rPr>
                      <w:rFonts w:ascii="Arial" w:hAnsi="Arial" w:cs="Arial"/>
                    </w:rPr>
                  </w:pPr>
                  <w:r>
                    <w:rPr>
                      <w:rFonts w:ascii="Arial" w:hAnsi="Arial" w:cs="Arial"/>
                    </w:rPr>
                    <w:t>10</w:t>
                  </w:r>
                  <w:r w:rsidR="00607348">
                    <w:rPr>
                      <w:rFonts w:ascii="Arial" w:hAnsi="Arial" w:cs="Arial"/>
                    </w:rPr>
                    <w:t xml:space="preserve">-minute average:       </w:t>
                  </w:r>
                  <w:r w:rsidR="00607348">
                    <w:rPr>
                      <w:rFonts w:ascii="Arial" w:hAnsi="Arial" w:cs="Arial"/>
                      <w:color w:val="FF0000"/>
                    </w:rPr>
                    <w:t>XX</w:t>
                  </w:r>
                  <w:r w:rsidR="00607348">
                    <w:rPr>
                      <w:rFonts w:ascii="Arial" w:hAnsi="Arial" w:cs="Arial"/>
                    </w:rPr>
                    <w:t xml:space="preserve"> MVA</w:t>
                  </w:r>
                </w:p>
                <w:p w14:paraId="4F59CC75" w14:textId="77777777" w:rsidR="00607348" w:rsidRDefault="00607348" w:rsidP="00607348">
                  <w:pPr>
                    <w:jc w:val="both"/>
                    <w:rPr>
                      <w:rFonts w:ascii="Arial" w:hAnsi="Arial" w:cs="Arial"/>
                    </w:rPr>
                  </w:pPr>
                  <w:r>
                    <w:rPr>
                      <w:rFonts w:ascii="Arial" w:hAnsi="Arial" w:cs="Arial"/>
                    </w:rPr>
                    <w:t xml:space="preserve">30-minute average:     </w:t>
                  </w:r>
                  <w:r>
                    <w:rPr>
                      <w:rFonts w:ascii="Arial" w:hAnsi="Arial" w:cs="Arial"/>
                      <w:color w:val="FF0000"/>
                    </w:rPr>
                    <w:t>XX</w:t>
                  </w:r>
                  <w:r>
                    <w:rPr>
                      <w:rFonts w:ascii="Arial" w:hAnsi="Arial" w:cs="Arial"/>
                    </w:rPr>
                    <w:t xml:space="preserve"> MVA</w:t>
                  </w:r>
                </w:p>
              </w:tc>
            </w:tr>
          </w:tbl>
          <w:p w14:paraId="53888711" w14:textId="77777777" w:rsidR="00607348" w:rsidRDefault="00607348" w:rsidP="00607348">
            <w:pPr>
              <w:jc w:val="both"/>
              <w:rPr>
                <w:rFonts w:ascii="Calibri" w:hAnsi="Calibri" w:cs="Calibri"/>
                <w:color w:val="0000CC"/>
                <w:highlight w:val="yellow"/>
                <w:lang w:val="en-US"/>
              </w:rPr>
            </w:pPr>
          </w:p>
          <w:p w14:paraId="37B26B3F" w14:textId="77777777" w:rsidR="00607348" w:rsidRDefault="00607348" w:rsidP="00607348">
            <w:pPr>
              <w:jc w:val="both"/>
              <w:rPr>
                <w:rFonts w:ascii="Arial" w:hAnsi="Arial" w:cs="Arial"/>
                <w:i/>
                <w:iCs/>
                <w:sz w:val="22"/>
                <w:szCs w:val="22"/>
                <w:lang w:val="en-US"/>
              </w:rPr>
            </w:pPr>
            <w:r>
              <w:rPr>
                <w:rFonts w:ascii="Arial" w:hAnsi="Arial" w:cs="Arial"/>
                <w:i/>
                <w:iCs/>
                <w:highlight w:val="yellow"/>
                <w:lang w:val="en-US"/>
              </w:rPr>
              <w:t>(additional loading scenarios and load restrictions may be added as required and agreed with User/Customer)</w:t>
            </w:r>
          </w:p>
          <w:p w14:paraId="092D6370" w14:textId="77777777" w:rsidR="00607348" w:rsidRDefault="00607348" w:rsidP="00607348">
            <w:pPr>
              <w:jc w:val="both"/>
              <w:rPr>
                <w:rFonts w:ascii="Arial" w:hAnsi="Arial" w:cs="Arial"/>
              </w:rPr>
            </w:pPr>
          </w:p>
          <w:p w14:paraId="2D4C7111" w14:textId="77777777" w:rsidR="00607348" w:rsidRDefault="00607348" w:rsidP="00607348">
            <w:pPr>
              <w:jc w:val="both"/>
              <w:rPr>
                <w:rFonts w:ascii="Arial" w:hAnsi="Arial" w:cs="Arial"/>
                <w:color w:val="FF0000"/>
                <w:u w:val="single"/>
              </w:rPr>
            </w:pPr>
            <w:r>
              <w:rPr>
                <w:rFonts w:ascii="Arial" w:hAnsi="Arial" w:cs="Arial"/>
                <w:u w:val="single"/>
              </w:rPr>
              <w:t>Relevant Transmission Licensee</w:t>
            </w:r>
          </w:p>
          <w:p w14:paraId="7F15C1A0" w14:textId="689A678C" w:rsidR="00D83052" w:rsidRPr="00F26AC1" w:rsidRDefault="00607348" w:rsidP="00607348">
            <w:pPr>
              <w:ind w:left="34" w:hanging="34"/>
              <w:jc w:val="both"/>
              <w:rPr>
                <w:rFonts w:ascii="Arial" w:hAnsi="Arial" w:cs="Arial"/>
              </w:rPr>
            </w:pPr>
            <w:r>
              <w:rPr>
                <w:rFonts w:ascii="Arial" w:hAnsi="Arial" w:cs="Arial"/>
              </w:rPr>
              <w:t>To specify which phases are to be used If the supply is to be taken from a single phase or from a phase-to-phase connection.</w:t>
            </w:r>
          </w:p>
        </w:tc>
      </w:tr>
      <w:tr w:rsidR="005B6C2D" w:rsidRPr="00F26AC1" w14:paraId="595FE911" w14:textId="77777777" w:rsidTr="10096EFE">
        <w:tc>
          <w:tcPr>
            <w:tcW w:w="704" w:type="dxa"/>
          </w:tcPr>
          <w:p w14:paraId="4B35C343" w14:textId="77777777" w:rsidR="005B6C2D" w:rsidRPr="00F26AC1" w:rsidRDefault="005B6C2D" w:rsidP="005B6C2D">
            <w:pPr>
              <w:numPr>
                <w:ilvl w:val="0"/>
                <w:numId w:val="11"/>
              </w:numPr>
              <w:jc w:val="both"/>
              <w:rPr>
                <w:rFonts w:ascii="Arial" w:hAnsi="Arial" w:cs="Arial"/>
              </w:rPr>
            </w:pPr>
          </w:p>
        </w:tc>
        <w:tc>
          <w:tcPr>
            <w:tcW w:w="1672" w:type="dxa"/>
          </w:tcPr>
          <w:p w14:paraId="6890C1B2" w14:textId="77777777" w:rsidR="005B6C2D" w:rsidRPr="00F26AC1" w:rsidRDefault="005B6C2D" w:rsidP="005B6C2D">
            <w:pPr>
              <w:autoSpaceDE w:val="0"/>
              <w:autoSpaceDN w:val="0"/>
              <w:adjustRightInd w:val="0"/>
              <w:jc w:val="both"/>
              <w:rPr>
                <w:rFonts w:ascii="Arial" w:hAnsi="Arial" w:cs="Arial"/>
              </w:rPr>
            </w:pPr>
            <w:r w:rsidRPr="00F26AC1">
              <w:rPr>
                <w:rFonts w:ascii="Arial" w:hAnsi="Arial" w:cs="Arial"/>
              </w:rPr>
              <w:t>AC System Voltage Variations</w:t>
            </w:r>
          </w:p>
        </w:tc>
        <w:tc>
          <w:tcPr>
            <w:tcW w:w="1417" w:type="dxa"/>
          </w:tcPr>
          <w:p w14:paraId="1463C599" w14:textId="77777777" w:rsidR="005B6C2D" w:rsidRPr="00F26AC1" w:rsidRDefault="005B6C2D" w:rsidP="005B6C2D">
            <w:pPr>
              <w:jc w:val="both"/>
              <w:rPr>
                <w:rFonts w:ascii="Arial" w:hAnsi="Arial" w:cs="Arial"/>
                <w:i/>
                <w:highlight w:val="yellow"/>
              </w:rPr>
            </w:pPr>
            <w:r w:rsidRPr="00F26AC1">
              <w:rPr>
                <w:rFonts w:ascii="Arial" w:hAnsi="Arial" w:cs="Arial"/>
                <w:i/>
                <w:highlight w:val="yellow"/>
              </w:rPr>
              <w:t>All</w:t>
            </w:r>
          </w:p>
        </w:tc>
        <w:tc>
          <w:tcPr>
            <w:tcW w:w="1276" w:type="dxa"/>
          </w:tcPr>
          <w:p w14:paraId="52A042B1" w14:textId="77777777" w:rsidR="005B6C2D" w:rsidRPr="00F26AC1" w:rsidRDefault="00EF67C6" w:rsidP="005B6C2D">
            <w:pPr>
              <w:jc w:val="both"/>
              <w:rPr>
                <w:rFonts w:ascii="Arial" w:hAnsi="Arial" w:cs="Arial"/>
              </w:rPr>
            </w:pPr>
            <w:r w:rsidRPr="00F26AC1">
              <w:rPr>
                <w:rFonts w:ascii="Arial" w:hAnsi="Arial" w:cs="Arial"/>
              </w:rPr>
              <w:t>E</w:t>
            </w:r>
            <w:r w:rsidR="005B6C2D" w:rsidRPr="00F26AC1">
              <w:rPr>
                <w:rFonts w:ascii="Arial" w:hAnsi="Arial" w:cs="Arial"/>
              </w:rPr>
              <w:t>CC.6.1.4</w:t>
            </w:r>
          </w:p>
        </w:tc>
        <w:tc>
          <w:tcPr>
            <w:tcW w:w="9390" w:type="dxa"/>
          </w:tcPr>
          <w:p w14:paraId="663EE785" w14:textId="693DA219" w:rsidR="00CE346C" w:rsidRPr="00F26AC1" w:rsidRDefault="00CE346C" w:rsidP="00CE346C">
            <w:pPr>
              <w:rPr>
                <w:rFonts w:ascii="Arial" w:hAnsi="Arial" w:cs="Arial"/>
                <w:i/>
              </w:rPr>
            </w:pPr>
            <w:r w:rsidRPr="00F26AC1">
              <w:rPr>
                <w:rFonts w:ascii="Arial" w:hAnsi="Arial" w:cs="Arial"/>
                <w:i/>
                <w:highlight w:val="yellow"/>
              </w:rPr>
              <w:t>(E&amp;W use the top 2 paragraphs, and delete the 1 at the bottom:)</w:t>
            </w:r>
          </w:p>
          <w:p w14:paraId="1644D2A1" w14:textId="77777777" w:rsidR="00CE346C" w:rsidRPr="00F26AC1" w:rsidRDefault="00CE346C" w:rsidP="00CE346C">
            <w:pPr>
              <w:rPr>
                <w:rFonts w:ascii="Arial" w:hAnsi="Arial" w:cs="Arial"/>
                <w:color w:val="FF0000"/>
                <w:u w:val="single"/>
              </w:rPr>
            </w:pPr>
            <w:r w:rsidRPr="00F26AC1">
              <w:rPr>
                <w:rFonts w:ascii="Arial" w:hAnsi="Arial" w:cs="Arial"/>
                <w:color w:val="FF0000"/>
                <w:u w:val="single"/>
              </w:rPr>
              <w:t>The EU Code User:</w:t>
            </w:r>
          </w:p>
          <w:p w14:paraId="695120E2" w14:textId="6F35202E" w:rsidR="00CE346C" w:rsidRDefault="00CE346C" w:rsidP="00CE346C">
            <w:pPr>
              <w:rPr>
                <w:rFonts w:ascii="Arial" w:hAnsi="Arial" w:cs="Arial"/>
                <w:color w:val="FF0000"/>
              </w:rPr>
            </w:pPr>
            <w:r w:rsidRPr="00F26AC1">
              <w:rPr>
                <w:rFonts w:ascii="Arial" w:hAnsi="Arial" w:cs="Arial"/>
                <w:color w:val="FF0000"/>
              </w:rPr>
              <w:t xml:space="preserve">In addition to withstanding the requirements of ECC.6.1.4 of the Grid Code, the EU Code </w:t>
            </w:r>
            <w:r w:rsidRPr="00F26AC1">
              <w:rPr>
                <w:rFonts w:ascii="Arial" w:hAnsi="Arial" w:cs="Arial"/>
                <w:bCs/>
                <w:color w:val="FF0000"/>
              </w:rPr>
              <w:t>User’s plant and apparatus</w:t>
            </w:r>
            <w:r w:rsidRPr="00F26AC1">
              <w:rPr>
                <w:rFonts w:ascii="Arial" w:hAnsi="Arial" w:cs="Arial"/>
                <w:color w:val="FF0000"/>
              </w:rPr>
              <w:t xml:space="preserve"> shall also be capable of withstanding typical fundamental frequency temporary </w:t>
            </w:r>
            <w:proofErr w:type="spellStart"/>
            <w:r w:rsidRPr="00F26AC1">
              <w:rPr>
                <w:rFonts w:ascii="Arial" w:hAnsi="Arial" w:cs="Arial"/>
                <w:color w:val="FF0000"/>
              </w:rPr>
              <w:t>overvoltages</w:t>
            </w:r>
            <w:proofErr w:type="spellEnd"/>
            <w:r w:rsidRPr="00F26AC1">
              <w:rPr>
                <w:rFonts w:ascii="Arial" w:hAnsi="Arial" w:cs="Arial"/>
                <w:color w:val="FF0000"/>
              </w:rPr>
              <w:t xml:space="preserve"> </w:t>
            </w:r>
            <w:r w:rsidRPr="00F26AC1">
              <w:rPr>
                <w:rFonts w:ascii="Arial" w:hAnsi="Arial" w:cs="Arial"/>
                <w:bCs/>
                <w:color w:val="FF0000"/>
              </w:rPr>
              <w:t xml:space="preserve">that may occur on the onshore transmission system </w:t>
            </w:r>
            <w:r w:rsidRPr="00F26AC1">
              <w:rPr>
                <w:rFonts w:ascii="Arial" w:hAnsi="Arial" w:cs="Arial"/>
                <w:color w:val="FF0000"/>
              </w:rPr>
              <w:t xml:space="preserve">and should not produce, by means of their equipment switching or otherwise, TOVs exceeding the limits stated in the TGN (E)288 – </w:t>
            </w:r>
            <w:r w:rsidR="00614BB8">
              <w:rPr>
                <w:rFonts w:ascii="Arial" w:hAnsi="Arial" w:cs="Arial"/>
                <w:color w:val="FF0000"/>
              </w:rPr>
              <w:t>(version at date of offer signature)</w:t>
            </w:r>
            <w:r w:rsidRPr="00F26AC1">
              <w:rPr>
                <w:rFonts w:ascii="Arial" w:hAnsi="Arial" w:cs="Arial"/>
                <w:color w:val="FF0000"/>
              </w:rPr>
              <w:t xml:space="preserve"> which is available from the Relevant Transmission Licensee upon request.</w:t>
            </w:r>
          </w:p>
          <w:p w14:paraId="5E5A9654" w14:textId="77777777" w:rsidR="00614BB8" w:rsidRPr="00F26AC1" w:rsidRDefault="00614BB8" w:rsidP="00CE346C">
            <w:pPr>
              <w:rPr>
                <w:rFonts w:ascii="Arial" w:hAnsi="Arial" w:cs="Arial"/>
                <w:color w:val="FF0000"/>
              </w:rPr>
            </w:pPr>
          </w:p>
          <w:p w14:paraId="3A962398" w14:textId="77777777" w:rsidR="00614BB8" w:rsidRPr="009C168F" w:rsidRDefault="00614BB8" w:rsidP="00614BB8">
            <w:pPr>
              <w:jc w:val="both"/>
              <w:rPr>
                <w:rFonts w:ascii="Arial" w:hAnsi="Arial" w:cs="Arial"/>
                <w:color w:val="FF0000"/>
              </w:rPr>
            </w:pPr>
            <w:r w:rsidRPr="007D5867">
              <w:rPr>
                <w:rFonts w:ascii="Arial" w:hAnsi="Arial" w:cs="Arial"/>
                <w:color w:val="FF0000"/>
              </w:rPr>
              <w:t xml:space="preserve">Detailed requirements in relation to this study can be agreed with </w:t>
            </w:r>
            <w:r>
              <w:rPr>
                <w:rFonts w:ascii="Arial" w:hAnsi="Arial" w:cs="Arial"/>
                <w:color w:val="FF0000"/>
              </w:rPr>
              <w:t>the Relevant Transmission Licensee</w:t>
            </w:r>
            <w:r w:rsidRPr="007D5867">
              <w:rPr>
                <w:rFonts w:ascii="Arial" w:hAnsi="Arial" w:cs="Arial"/>
                <w:color w:val="FF0000"/>
              </w:rPr>
              <w:t xml:space="preserve"> at a time convenient to the </w:t>
            </w:r>
            <w:r>
              <w:rPr>
                <w:rFonts w:ascii="Arial" w:hAnsi="Arial" w:cs="Arial"/>
                <w:color w:val="FF0000"/>
              </w:rPr>
              <w:t xml:space="preserve">EU Code </w:t>
            </w:r>
            <w:r w:rsidRPr="007D5867">
              <w:rPr>
                <w:rFonts w:ascii="Arial" w:hAnsi="Arial" w:cs="Arial"/>
                <w:color w:val="FF0000"/>
              </w:rPr>
              <w:t xml:space="preserve">User. The results of this study must be provided to </w:t>
            </w:r>
            <w:r>
              <w:rPr>
                <w:rFonts w:ascii="Arial" w:hAnsi="Arial" w:cs="Arial"/>
                <w:color w:val="FF0000"/>
              </w:rPr>
              <w:t>the Relevant Transmission Licensee</w:t>
            </w:r>
            <w:r w:rsidRPr="007D5867">
              <w:rPr>
                <w:rFonts w:ascii="Arial" w:hAnsi="Arial" w:cs="Arial"/>
                <w:color w:val="FF0000"/>
              </w:rPr>
              <w:t xml:space="preserve"> by the </w:t>
            </w:r>
            <w:r>
              <w:rPr>
                <w:rFonts w:ascii="Arial" w:hAnsi="Arial" w:cs="Arial"/>
                <w:color w:val="FF0000"/>
              </w:rPr>
              <w:t xml:space="preserve">date </w:t>
            </w:r>
            <w:r w:rsidRPr="007D5867">
              <w:rPr>
                <w:rFonts w:ascii="Arial" w:hAnsi="Arial" w:cs="Arial"/>
                <w:color w:val="FF0000"/>
              </w:rPr>
              <w:t>defined in the Appendix J</w:t>
            </w:r>
            <w:r>
              <w:rPr>
                <w:rFonts w:ascii="Arial" w:hAnsi="Arial" w:cs="Arial"/>
                <w:color w:val="FF0000"/>
              </w:rPr>
              <w:t>.</w:t>
            </w:r>
          </w:p>
          <w:p w14:paraId="6867795B" w14:textId="77777777" w:rsidR="00CE346C" w:rsidRPr="00F26AC1" w:rsidRDefault="00CE346C" w:rsidP="00CE346C">
            <w:pPr>
              <w:rPr>
                <w:rFonts w:ascii="Arial" w:hAnsi="Arial" w:cs="Arial"/>
                <w:color w:val="FF0000"/>
              </w:rPr>
            </w:pPr>
          </w:p>
          <w:p w14:paraId="0BEC4807" w14:textId="77777777" w:rsidR="00CE346C" w:rsidRPr="00F26AC1" w:rsidRDefault="00CE346C" w:rsidP="00CE346C">
            <w:pPr>
              <w:rPr>
                <w:rFonts w:ascii="Arial" w:hAnsi="Arial" w:cs="Arial"/>
                <w:u w:val="single"/>
              </w:rPr>
            </w:pPr>
          </w:p>
          <w:p w14:paraId="0293EB65" w14:textId="77777777" w:rsidR="00CE346C" w:rsidRPr="00F26AC1" w:rsidRDefault="00CE346C" w:rsidP="00CE346C">
            <w:pPr>
              <w:rPr>
                <w:rFonts w:ascii="Arial" w:hAnsi="Arial" w:cs="Arial"/>
                <w:i/>
              </w:rPr>
            </w:pPr>
            <w:r w:rsidRPr="00F26AC1">
              <w:rPr>
                <w:rFonts w:ascii="Arial" w:hAnsi="Arial" w:cs="Arial"/>
                <w:i/>
                <w:highlight w:val="yellow"/>
              </w:rPr>
              <w:t>(Scotland delete the above and use the following:)</w:t>
            </w:r>
          </w:p>
          <w:p w14:paraId="7FBA33AA" w14:textId="77777777" w:rsidR="00CE346C" w:rsidRPr="00F26AC1" w:rsidRDefault="00CE346C" w:rsidP="00CE346C">
            <w:pPr>
              <w:rPr>
                <w:rFonts w:ascii="Arial" w:hAnsi="Arial" w:cs="Arial"/>
                <w:color w:val="FF0000"/>
                <w:u w:val="single"/>
              </w:rPr>
            </w:pPr>
            <w:r w:rsidRPr="00F26AC1">
              <w:rPr>
                <w:rFonts w:ascii="Arial" w:hAnsi="Arial" w:cs="Arial"/>
                <w:color w:val="FF0000"/>
                <w:u w:val="single"/>
              </w:rPr>
              <w:t>The EU Code User:</w:t>
            </w:r>
          </w:p>
          <w:p w14:paraId="04E82855" w14:textId="7CDDDBE6" w:rsidR="005B6C2D" w:rsidRPr="00F26AC1" w:rsidRDefault="00CE346C" w:rsidP="00CE346C">
            <w:pPr>
              <w:spacing w:after="80"/>
              <w:rPr>
                <w:rFonts w:ascii="Arial" w:hAnsi="Arial" w:cs="Arial"/>
              </w:rPr>
            </w:pPr>
            <w:r w:rsidRPr="00F26AC1">
              <w:rPr>
                <w:rFonts w:ascii="Arial" w:hAnsi="Arial" w:cs="Arial"/>
                <w:color w:val="FF0000"/>
              </w:rPr>
              <w:t xml:space="preserve">In addition to withstanding the requirements of ECC.6.1.4 of the Grid Code, the EU Code User’s plant and apparatus shall also be capable of withstanding typical fundamental frequency temporary </w:t>
            </w:r>
            <w:proofErr w:type="spellStart"/>
            <w:r w:rsidRPr="00F26AC1">
              <w:rPr>
                <w:rFonts w:ascii="Arial" w:hAnsi="Arial" w:cs="Arial"/>
                <w:color w:val="FF0000"/>
              </w:rPr>
              <w:t>overvoltages</w:t>
            </w:r>
            <w:proofErr w:type="spellEnd"/>
            <w:r w:rsidRPr="00F26AC1">
              <w:rPr>
                <w:rFonts w:ascii="Arial" w:hAnsi="Arial" w:cs="Arial"/>
                <w:color w:val="FF0000"/>
              </w:rPr>
              <w:t xml:space="preserve"> that may occur on the onshore transmission system.</w:t>
            </w:r>
          </w:p>
        </w:tc>
      </w:tr>
      <w:tr w:rsidR="005B6C2D" w:rsidRPr="00F26AC1" w14:paraId="34A44D1F" w14:textId="77777777" w:rsidTr="10096EFE">
        <w:tc>
          <w:tcPr>
            <w:tcW w:w="704" w:type="dxa"/>
          </w:tcPr>
          <w:p w14:paraId="4F7D271D" w14:textId="77777777" w:rsidR="005B6C2D" w:rsidRPr="00F26AC1" w:rsidRDefault="005B6C2D" w:rsidP="005B6C2D">
            <w:pPr>
              <w:numPr>
                <w:ilvl w:val="0"/>
                <w:numId w:val="11"/>
              </w:numPr>
              <w:autoSpaceDE w:val="0"/>
              <w:autoSpaceDN w:val="0"/>
              <w:adjustRightInd w:val="0"/>
              <w:jc w:val="both"/>
              <w:rPr>
                <w:rFonts w:ascii="Arial" w:hAnsi="Arial" w:cs="Arial"/>
                <w:iCs/>
              </w:rPr>
            </w:pPr>
            <w:bookmarkStart w:id="0" w:name="_Hlk42514960"/>
          </w:p>
        </w:tc>
        <w:tc>
          <w:tcPr>
            <w:tcW w:w="1672" w:type="dxa"/>
          </w:tcPr>
          <w:p w14:paraId="0F5259A2" w14:textId="77777777" w:rsidR="005B6C2D" w:rsidRPr="00F26AC1" w:rsidRDefault="005B6C2D" w:rsidP="005B6C2D">
            <w:pPr>
              <w:autoSpaceDE w:val="0"/>
              <w:autoSpaceDN w:val="0"/>
              <w:adjustRightInd w:val="0"/>
              <w:rPr>
                <w:rFonts w:ascii="Arial" w:hAnsi="Arial" w:cs="Arial"/>
                <w:iCs/>
              </w:rPr>
            </w:pPr>
            <w:r w:rsidRPr="00F26AC1">
              <w:rPr>
                <w:rFonts w:ascii="Arial" w:hAnsi="Arial" w:cs="Arial"/>
                <w:iCs/>
              </w:rPr>
              <w:t>Voltage Waveform Quality</w:t>
            </w:r>
          </w:p>
        </w:tc>
        <w:tc>
          <w:tcPr>
            <w:tcW w:w="1417" w:type="dxa"/>
          </w:tcPr>
          <w:p w14:paraId="65454403" w14:textId="671543A9" w:rsidR="005B6C2D" w:rsidRPr="00F26AC1" w:rsidRDefault="005B6C2D" w:rsidP="005B6C2D">
            <w:pPr>
              <w:jc w:val="both"/>
              <w:rPr>
                <w:rFonts w:ascii="Arial" w:hAnsi="Arial" w:cs="Arial"/>
                <w:i/>
                <w:highlight w:val="yellow"/>
              </w:rPr>
            </w:pPr>
            <w:r w:rsidRPr="00F26AC1">
              <w:rPr>
                <w:rFonts w:ascii="Arial" w:hAnsi="Arial" w:cs="Arial"/>
                <w:i/>
                <w:highlight w:val="yellow"/>
              </w:rPr>
              <w:t>Traction</w:t>
            </w:r>
            <w:r w:rsidR="00DC42B2" w:rsidRPr="00F26AC1">
              <w:rPr>
                <w:rFonts w:ascii="Arial" w:hAnsi="Arial" w:cs="Arial"/>
                <w:i/>
                <w:highlight w:val="yellow"/>
              </w:rPr>
              <w:t xml:space="preserve">, data </w:t>
            </w:r>
            <w:r w:rsidR="008F54E4" w:rsidRPr="00F26AC1">
              <w:rPr>
                <w:rFonts w:ascii="Arial" w:hAnsi="Arial" w:cs="Arial"/>
                <w:i/>
                <w:highlight w:val="yellow"/>
              </w:rPr>
              <w:t>centre</w:t>
            </w:r>
            <w:r w:rsidR="00DC42B2" w:rsidRPr="00F26AC1">
              <w:rPr>
                <w:rFonts w:ascii="Arial" w:hAnsi="Arial" w:cs="Arial"/>
                <w:i/>
                <w:highlight w:val="yellow"/>
              </w:rPr>
              <w:t xml:space="preserve"> or power electronic load </w:t>
            </w:r>
            <w:r w:rsidRPr="00F26AC1">
              <w:rPr>
                <w:rFonts w:ascii="Arial" w:hAnsi="Arial" w:cs="Arial"/>
                <w:i/>
                <w:highlight w:val="yellow"/>
              </w:rPr>
              <w:t>agreements only</w:t>
            </w:r>
          </w:p>
        </w:tc>
        <w:tc>
          <w:tcPr>
            <w:tcW w:w="1276" w:type="dxa"/>
          </w:tcPr>
          <w:p w14:paraId="2D4F0EB8" w14:textId="77777777" w:rsidR="005B6C2D" w:rsidRPr="00F26AC1" w:rsidRDefault="00EF67C6" w:rsidP="005B6C2D">
            <w:pPr>
              <w:jc w:val="both"/>
              <w:rPr>
                <w:rFonts w:ascii="Arial" w:hAnsi="Arial" w:cs="Arial"/>
              </w:rPr>
            </w:pPr>
            <w:r w:rsidRPr="00F26AC1">
              <w:rPr>
                <w:rFonts w:ascii="Arial" w:hAnsi="Arial" w:cs="Arial"/>
              </w:rPr>
              <w:t>E</w:t>
            </w:r>
            <w:r w:rsidR="005B6C2D" w:rsidRPr="00F26AC1">
              <w:rPr>
                <w:rFonts w:ascii="Arial" w:hAnsi="Arial" w:cs="Arial"/>
              </w:rPr>
              <w:t>CC.6.1.5</w:t>
            </w:r>
          </w:p>
          <w:p w14:paraId="4CF46456" w14:textId="77777777" w:rsidR="005B6C2D" w:rsidRPr="00F26AC1" w:rsidRDefault="00EF67C6" w:rsidP="005B6C2D">
            <w:pPr>
              <w:jc w:val="both"/>
              <w:rPr>
                <w:rFonts w:ascii="Arial" w:hAnsi="Arial" w:cs="Arial"/>
              </w:rPr>
            </w:pPr>
            <w:r w:rsidRPr="00F26AC1">
              <w:rPr>
                <w:rFonts w:ascii="Arial" w:hAnsi="Arial" w:cs="Arial"/>
              </w:rPr>
              <w:t>E</w:t>
            </w:r>
            <w:r w:rsidR="005B6C2D" w:rsidRPr="00F26AC1">
              <w:rPr>
                <w:rFonts w:ascii="Arial" w:hAnsi="Arial" w:cs="Arial"/>
              </w:rPr>
              <w:t>CC.6.1.6</w:t>
            </w:r>
          </w:p>
          <w:p w14:paraId="56BA199F" w14:textId="77777777" w:rsidR="005B6C2D" w:rsidRPr="00F26AC1" w:rsidRDefault="00EF67C6" w:rsidP="005B6C2D">
            <w:pPr>
              <w:jc w:val="both"/>
              <w:rPr>
                <w:rFonts w:ascii="Arial" w:hAnsi="Arial" w:cs="Arial"/>
              </w:rPr>
            </w:pPr>
            <w:r w:rsidRPr="00F26AC1">
              <w:rPr>
                <w:rFonts w:ascii="Arial" w:hAnsi="Arial" w:cs="Arial"/>
              </w:rPr>
              <w:t>E</w:t>
            </w:r>
            <w:r w:rsidR="005B6C2D" w:rsidRPr="00F26AC1">
              <w:rPr>
                <w:rFonts w:ascii="Arial" w:hAnsi="Arial" w:cs="Arial"/>
              </w:rPr>
              <w:t>CC.6.1.7</w:t>
            </w:r>
          </w:p>
        </w:tc>
        <w:tc>
          <w:tcPr>
            <w:tcW w:w="9390" w:type="dxa"/>
          </w:tcPr>
          <w:p w14:paraId="3C75D58F" w14:textId="77777777" w:rsidR="00DD59B1" w:rsidRPr="00F26AC1" w:rsidRDefault="00DD59B1" w:rsidP="0099752C">
            <w:pPr>
              <w:autoSpaceDE w:val="0"/>
              <w:autoSpaceDN w:val="0"/>
              <w:adjustRightInd w:val="0"/>
              <w:jc w:val="both"/>
              <w:rPr>
                <w:rFonts w:ascii="Arial" w:hAnsi="Arial" w:cs="Arial"/>
                <w:u w:val="single"/>
              </w:rPr>
            </w:pPr>
            <w:r w:rsidRPr="00F26AC1">
              <w:rPr>
                <w:rFonts w:ascii="Arial" w:hAnsi="Arial" w:cs="Arial"/>
                <w:u w:val="single"/>
              </w:rPr>
              <w:t xml:space="preserve">The </w:t>
            </w:r>
            <w:r w:rsidR="00A26DA5" w:rsidRPr="00F26AC1">
              <w:rPr>
                <w:rFonts w:ascii="Arial" w:hAnsi="Arial" w:cs="Arial"/>
                <w:u w:val="single"/>
              </w:rPr>
              <w:t xml:space="preserve">EU Code </w:t>
            </w:r>
            <w:r w:rsidRPr="00F26AC1">
              <w:rPr>
                <w:rFonts w:ascii="Arial" w:hAnsi="Arial" w:cs="Arial"/>
                <w:u w:val="single"/>
              </w:rPr>
              <w:t>User:</w:t>
            </w:r>
          </w:p>
          <w:p w14:paraId="6D72B020" w14:textId="77777777" w:rsidR="00DD59B1" w:rsidRPr="00F26AC1" w:rsidRDefault="00DD59B1" w:rsidP="0099752C">
            <w:pPr>
              <w:autoSpaceDE w:val="0"/>
              <w:autoSpaceDN w:val="0"/>
              <w:adjustRightInd w:val="0"/>
              <w:jc w:val="both"/>
              <w:rPr>
                <w:rFonts w:ascii="Arial" w:hAnsi="Arial" w:cs="Arial"/>
              </w:rPr>
            </w:pPr>
            <w:proofErr w:type="gramStart"/>
            <w:r w:rsidRPr="00F26AC1">
              <w:rPr>
                <w:rFonts w:ascii="Arial" w:hAnsi="Arial" w:cs="Arial"/>
                <w:iCs/>
              </w:rPr>
              <w:t>In order to</w:t>
            </w:r>
            <w:proofErr w:type="gramEnd"/>
            <w:r w:rsidRPr="00F26AC1">
              <w:rPr>
                <w:rFonts w:ascii="Arial" w:hAnsi="Arial" w:cs="Arial"/>
                <w:iCs/>
              </w:rPr>
              <w:t xml:space="preserve"> limit </w:t>
            </w:r>
            <w:proofErr w:type="gramStart"/>
            <w:r w:rsidRPr="00F26AC1">
              <w:rPr>
                <w:rFonts w:ascii="Arial" w:hAnsi="Arial" w:cs="Arial"/>
                <w:iCs/>
              </w:rPr>
              <w:t>voltage</w:t>
            </w:r>
            <w:proofErr w:type="gramEnd"/>
            <w:r w:rsidRPr="00F26AC1">
              <w:rPr>
                <w:rFonts w:ascii="Arial" w:hAnsi="Arial" w:cs="Arial"/>
                <w:iCs/>
              </w:rPr>
              <w:t xml:space="preserve"> change at the </w:t>
            </w:r>
            <w:r w:rsidR="00C73BB3" w:rsidRPr="00F26AC1">
              <w:rPr>
                <w:rFonts w:ascii="Arial" w:hAnsi="Arial" w:cs="Arial"/>
                <w:iCs/>
              </w:rPr>
              <w:t xml:space="preserve">EU </w:t>
            </w:r>
            <w:r w:rsidRPr="00F26AC1">
              <w:rPr>
                <w:rFonts w:ascii="Arial" w:hAnsi="Arial" w:cs="Arial"/>
                <w:iCs/>
              </w:rPr>
              <w:t xml:space="preserve">Grid Supply Point, (for example during energisation), the </w:t>
            </w:r>
            <w:r w:rsidR="00A26DA5" w:rsidRPr="00F26AC1">
              <w:rPr>
                <w:rFonts w:ascii="Arial" w:hAnsi="Arial" w:cs="Arial"/>
              </w:rPr>
              <w:t xml:space="preserve">EU Code </w:t>
            </w:r>
            <w:r w:rsidRPr="00F26AC1">
              <w:rPr>
                <w:rFonts w:ascii="Arial" w:hAnsi="Arial" w:cs="Arial"/>
                <w:iCs/>
              </w:rPr>
              <w:t xml:space="preserve">User shall be required to satisfy the requirements of </w:t>
            </w:r>
            <w:r w:rsidR="00EF67C6" w:rsidRPr="00F26AC1">
              <w:rPr>
                <w:rFonts w:ascii="Arial" w:hAnsi="Arial" w:cs="Arial"/>
                <w:iCs/>
              </w:rPr>
              <w:t>E</w:t>
            </w:r>
            <w:r w:rsidRPr="00F26AC1">
              <w:rPr>
                <w:rFonts w:ascii="Arial" w:hAnsi="Arial" w:cs="Arial"/>
              </w:rPr>
              <w:t xml:space="preserve">CC.6.1.7(a) of the Grid Code. </w:t>
            </w:r>
          </w:p>
          <w:p w14:paraId="63DB9BE8" w14:textId="77777777" w:rsidR="00DD59B1" w:rsidRPr="00F26AC1" w:rsidRDefault="00DD59B1" w:rsidP="0099752C">
            <w:pPr>
              <w:autoSpaceDE w:val="0"/>
              <w:autoSpaceDN w:val="0"/>
              <w:adjustRightInd w:val="0"/>
              <w:jc w:val="both"/>
              <w:rPr>
                <w:rFonts w:ascii="Arial" w:hAnsi="Arial" w:cs="Arial"/>
              </w:rPr>
            </w:pPr>
          </w:p>
          <w:p w14:paraId="7AF8FCDA" w14:textId="77777777" w:rsidR="00DD59B1" w:rsidRPr="00F26AC1" w:rsidRDefault="00DD59B1" w:rsidP="0099752C">
            <w:pPr>
              <w:autoSpaceDE w:val="0"/>
              <w:autoSpaceDN w:val="0"/>
              <w:adjustRightInd w:val="0"/>
              <w:jc w:val="both"/>
              <w:rPr>
                <w:rFonts w:ascii="Arial" w:hAnsi="Arial" w:cs="Arial"/>
              </w:rPr>
            </w:pPr>
            <w:r w:rsidRPr="00F26AC1">
              <w:rPr>
                <w:rFonts w:ascii="Arial" w:hAnsi="Arial" w:cs="Arial"/>
              </w:rPr>
              <w:t xml:space="preserve">The </w:t>
            </w:r>
            <w:r w:rsidR="00A26DA5" w:rsidRPr="00F26AC1">
              <w:rPr>
                <w:rFonts w:ascii="Arial" w:hAnsi="Arial" w:cs="Arial"/>
              </w:rPr>
              <w:t xml:space="preserve">EU Code </w:t>
            </w:r>
            <w:r w:rsidRPr="00F26AC1">
              <w:rPr>
                <w:rFonts w:ascii="Arial" w:hAnsi="Arial" w:cs="Arial"/>
              </w:rPr>
              <w:t xml:space="preserve">User will take appropriate measures to minimise the probability and severity of electromagnetic voltage transients which may occur when the </w:t>
            </w:r>
            <w:r w:rsidR="00A26DA5" w:rsidRPr="00F26AC1">
              <w:rPr>
                <w:rFonts w:ascii="Arial" w:hAnsi="Arial" w:cs="Arial"/>
              </w:rPr>
              <w:t xml:space="preserve">EU Code </w:t>
            </w:r>
            <w:r w:rsidRPr="00F26AC1">
              <w:rPr>
                <w:rFonts w:ascii="Arial" w:hAnsi="Arial" w:cs="Arial"/>
              </w:rPr>
              <w:t>User (or any material subsystem) is connected to or disconnected from the National Electricity Transmission System.</w:t>
            </w:r>
          </w:p>
          <w:p w14:paraId="3D0934C7" w14:textId="77777777" w:rsidR="00DD59B1" w:rsidRPr="00F26AC1" w:rsidRDefault="00DD59B1" w:rsidP="0099752C">
            <w:pPr>
              <w:autoSpaceDE w:val="0"/>
              <w:autoSpaceDN w:val="0"/>
              <w:adjustRightInd w:val="0"/>
              <w:jc w:val="both"/>
              <w:rPr>
                <w:rFonts w:ascii="Arial" w:hAnsi="Arial" w:cs="Arial"/>
              </w:rPr>
            </w:pPr>
          </w:p>
          <w:p w14:paraId="253A7A41" w14:textId="45DEF69E" w:rsidR="00DD59B1" w:rsidRPr="00F26AC1" w:rsidRDefault="00DD59B1" w:rsidP="0099752C">
            <w:pPr>
              <w:autoSpaceDE w:val="0"/>
              <w:autoSpaceDN w:val="0"/>
              <w:adjustRightInd w:val="0"/>
              <w:jc w:val="both"/>
              <w:rPr>
                <w:rFonts w:ascii="Arial" w:hAnsi="Arial" w:cs="Arial"/>
              </w:rPr>
            </w:pPr>
            <w:r w:rsidRPr="00F26AC1">
              <w:rPr>
                <w:rFonts w:ascii="Arial" w:hAnsi="Arial" w:cs="Arial"/>
              </w:rPr>
              <w:lastRenderedPageBreak/>
              <w:t xml:space="preserve">The </w:t>
            </w:r>
            <w:r w:rsidR="00A26DA5" w:rsidRPr="00F26AC1">
              <w:rPr>
                <w:rFonts w:ascii="Arial" w:hAnsi="Arial" w:cs="Arial"/>
              </w:rPr>
              <w:t xml:space="preserve">EU Code </w:t>
            </w:r>
            <w:r w:rsidRPr="00F26AC1">
              <w:rPr>
                <w:rFonts w:ascii="Arial" w:hAnsi="Arial" w:cs="Arial"/>
              </w:rPr>
              <w:t xml:space="preserve">User will provide </w:t>
            </w:r>
            <w:r w:rsidR="0099752C" w:rsidRPr="00F26AC1">
              <w:rPr>
                <w:rFonts w:ascii="Arial" w:hAnsi="Arial" w:cs="Arial"/>
              </w:rPr>
              <w:t>t</w:t>
            </w:r>
            <w:r w:rsidRPr="00F26AC1">
              <w:rPr>
                <w:rFonts w:ascii="Arial" w:hAnsi="Arial" w:cs="Arial"/>
              </w:rPr>
              <w:t xml:space="preserve">he </w:t>
            </w:r>
            <w:r w:rsidR="0099752C" w:rsidRPr="00F26AC1">
              <w:rPr>
                <w:rFonts w:ascii="Arial" w:hAnsi="Arial" w:cs="Arial"/>
              </w:rPr>
              <w:t>Relevant Transmission Licensee</w:t>
            </w:r>
            <w:r w:rsidRPr="00F26AC1">
              <w:rPr>
                <w:rFonts w:ascii="Arial" w:hAnsi="Arial" w:cs="Arial"/>
              </w:rPr>
              <w:t xml:space="preserve"> with details of such measures and an assessment of the predicted probability and severity of such transients.</w:t>
            </w:r>
            <w:r w:rsidR="0099752C" w:rsidRPr="00F26AC1">
              <w:rPr>
                <w:rFonts w:ascii="Arial" w:hAnsi="Arial" w:cs="Arial"/>
              </w:rPr>
              <w:t xml:space="preserve"> </w:t>
            </w:r>
            <w:r w:rsidRPr="00F26AC1">
              <w:rPr>
                <w:rFonts w:ascii="Arial" w:hAnsi="Arial" w:cs="Arial"/>
              </w:rPr>
              <w:t xml:space="preserve"> </w:t>
            </w:r>
            <w:proofErr w:type="gramStart"/>
            <w:r w:rsidRPr="00F26AC1">
              <w:rPr>
                <w:rFonts w:ascii="Arial" w:hAnsi="Arial" w:cs="Arial"/>
              </w:rPr>
              <w:t>In the event that</w:t>
            </w:r>
            <w:proofErr w:type="gramEnd"/>
            <w:r w:rsidRPr="00F26AC1">
              <w:rPr>
                <w:rFonts w:ascii="Arial" w:hAnsi="Arial" w:cs="Arial"/>
              </w:rPr>
              <w:t xml:space="preserve"> </w:t>
            </w:r>
            <w:r w:rsidR="0099752C" w:rsidRPr="00F26AC1">
              <w:rPr>
                <w:rFonts w:ascii="Arial" w:hAnsi="Arial" w:cs="Arial"/>
              </w:rPr>
              <w:t>t</w:t>
            </w:r>
            <w:r w:rsidRPr="00F26AC1">
              <w:rPr>
                <w:rFonts w:ascii="Arial" w:hAnsi="Arial" w:cs="Arial"/>
              </w:rPr>
              <w:t xml:space="preserve">he </w:t>
            </w:r>
            <w:r w:rsidR="0099752C" w:rsidRPr="00F26AC1">
              <w:rPr>
                <w:rFonts w:ascii="Arial" w:hAnsi="Arial" w:cs="Arial"/>
              </w:rPr>
              <w:t>Relevant Transmission Licensee</w:t>
            </w:r>
            <w:r w:rsidRPr="00F26AC1">
              <w:rPr>
                <w:rFonts w:ascii="Arial" w:hAnsi="Arial" w:cs="Arial"/>
              </w:rPr>
              <w:t xml:space="preserve"> needs to undertake transient overvoltage assessments, </w:t>
            </w:r>
            <w:r w:rsidR="0099752C" w:rsidRPr="00F26AC1">
              <w:rPr>
                <w:rFonts w:ascii="Arial" w:hAnsi="Arial" w:cs="Arial"/>
              </w:rPr>
              <w:t>t</w:t>
            </w:r>
            <w:r w:rsidRPr="00F26AC1">
              <w:rPr>
                <w:rFonts w:ascii="Arial" w:hAnsi="Arial" w:cs="Arial"/>
              </w:rPr>
              <w:t xml:space="preserve">he </w:t>
            </w:r>
            <w:r w:rsidR="00A26DA5" w:rsidRPr="00F26AC1">
              <w:rPr>
                <w:rFonts w:ascii="Arial" w:hAnsi="Arial" w:cs="Arial"/>
              </w:rPr>
              <w:t xml:space="preserve">EU Code </w:t>
            </w:r>
            <w:r w:rsidRPr="00F26AC1">
              <w:rPr>
                <w:rFonts w:ascii="Arial" w:hAnsi="Arial" w:cs="Arial"/>
              </w:rPr>
              <w:t xml:space="preserve">User will be required to provide the </w:t>
            </w:r>
            <w:r w:rsidR="0099752C" w:rsidRPr="00F26AC1">
              <w:rPr>
                <w:rFonts w:ascii="Arial" w:hAnsi="Arial" w:cs="Arial"/>
              </w:rPr>
              <w:t>data required under PC.A.6.2.1.</w:t>
            </w:r>
          </w:p>
          <w:p w14:paraId="4F70DFC9" w14:textId="77777777" w:rsidR="00DD59B1" w:rsidRPr="00F26AC1" w:rsidRDefault="00DD59B1" w:rsidP="0099752C">
            <w:pPr>
              <w:autoSpaceDE w:val="0"/>
              <w:autoSpaceDN w:val="0"/>
              <w:adjustRightInd w:val="0"/>
              <w:rPr>
                <w:rFonts w:ascii="Arial" w:hAnsi="Arial" w:cs="Arial"/>
              </w:rPr>
            </w:pPr>
          </w:p>
          <w:p w14:paraId="3846097F" w14:textId="483935D3" w:rsidR="00DD59B1" w:rsidRPr="00F26AC1" w:rsidRDefault="00DD59B1" w:rsidP="003D434B">
            <w:pPr>
              <w:spacing w:after="60"/>
              <w:jc w:val="both"/>
              <w:rPr>
                <w:rFonts w:ascii="Arial" w:hAnsi="Arial" w:cs="Arial"/>
              </w:rPr>
            </w:pPr>
            <w:r w:rsidRPr="00F26AC1">
              <w:rPr>
                <w:rFonts w:ascii="Arial" w:hAnsi="Arial" w:cs="Arial"/>
                <w:iCs/>
              </w:rPr>
              <w:t xml:space="preserve">In accordance with </w:t>
            </w:r>
            <w:r w:rsidR="00EF67C6" w:rsidRPr="00F26AC1">
              <w:rPr>
                <w:rFonts w:ascii="Arial" w:hAnsi="Arial" w:cs="Arial"/>
                <w:iCs/>
              </w:rPr>
              <w:t>E</w:t>
            </w:r>
            <w:r w:rsidRPr="00F26AC1">
              <w:rPr>
                <w:rFonts w:ascii="Arial" w:hAnsi="Arial" w:cs="Arial"/>
                <w:iCs/>
              </w:rPr>
              <w:t xml:space="preserve">CC.6.1.7(b), following the voltage fluctuation assessment, </w:t>
            </w:r>
            <w:r w:rsidR="0099752C" w:rsidRPr="00F26AC1">
              <w:rPr>
                <w:rFonts w:ascii="Arial" w:hAnsi="Arial" w:cs="Arial"/>
                <w:iCs/>
              </w:rPr>
              <w:t>t</w:t>
            </w:r>
            <w:r w:rsidRPr="00F26AC1">
              <w:rPr>
                <w:rFonts w:ascii="Arial" w:hAnsi="Arial" w:cs="Arial"/>
                <w:iCs/>
              </w:rPr>
              <w:t xml:space="preserve">he </w:t>
            </w:r>
            <w:r w:rsidR="0099752C" w:rsidRPr="00F26AC1">
              <w:rPr>
                <w:rFonts w:ascii="Arial" w:hAnsi="Arial" w:cs="Arial"/>
                <w:iCs/>
              </w:rPr>
              <w:t>Relevant Transmission Licensee</w:t>
            </w:r>
            <w:r w:rsidRPr="00F26AC1">
              <w:rPr>
                <w:rFonts w:ascii="Arial" w:hAnsi="Arial" w:cs="Arial"/>
                <w:iCs/>
              </w:rPr>
              <w:t xml:space="preserve"> shall specify to the </w:t>
            </w:r>
            <w:r w:rsidR="00A26DA5" w:rsidRPr="00F26AC1">
              <w:rPr>
                <w:rFonts w:ascii="Arial" w:hAnsi="Arial" w:cs="Arial"/>
              </w:rPr>
              <w:t xml:space="preserve">EU Code </w:t>
            </w:r>
            <w:r w:rsidRPr="00F26AC1">
              <w:rPr>
                <w:rFonts w:ascii="Arial" w:hAnsi="Arial" w:cs="Arial"/>
                <w:iCs/>
              </w:rPr>
              <w:t xml:space="preserve">User (by written notice) the flicker limits.  </w:t>
            </w:r>
            <w:r w:rsidRPr="00F26AC1">
              <w:rPr>
                <w:rFonts w:ascii="Arial" w:hAnsi="Arial" w:cs="Arial"/>
              </w:rPr>
              <w:t xml:space="preserve">The </w:t>
            </w:r>
            <w:r w:rsidR="00A26DA5" w:rsidRPr="00F26AC1">
              <w:rPr>
                <w:rFonts w:ascii="Arial" w:hAnsi="Arial" w:cs="Arial"/>
              </w:rPr>
              <w:t xml:space="preserve">EU Code </w:t>
            </w:r>
            <w:r w:rsidRPr="00F26AC1">
              <w:rPr>
                <w:rFonts w:ascii="Arial" w:hAnsi="Arial" w:cs="Arial"/>
              </w:rPr>
              <w:t>User shall ensure that:</w:t>
            </w:r>
          </w:p>
          <w:p w14:paraId="4AEC00B5" w14:textId="77777777" w:rsidR="00DD59B1" w:rsidRPr="00F26AC1" w:rsidRDefault="00DD59B1" w:rsidP="003D434B">
            <w:pPr>
              <w:numPr>
                <w:ilvl w:val="0"/>
                <w:numId w:val="17"/>
              </w:numPr>
              <w:tabs>
                <w:tab w:val="clear" w:pos="1833"/>
              </w:tabs>
              <w:spacing w:after="60"/>
              <w:ind w:left="470" w:hanging="357"/>
              <w:jc w:val="both"/>
              <w:rPr>
                <w:rFonts w:ascii="Arial" w:hAnsi="Arial" w:cs="Arial"/>
              </w:rPr>
            </w:pPr>
            <w:r w:rsidRPr="00F26AC1">
              <w:rPr>
                <w:rFonts w:ascii="Arial" w:hAnsi="Arial" w:cs="Arial"/>
              </w:rPr>
              <w:t xml:space="preserve">The total repetitive voltage changes (flicker) due to the operation of the </w:t>
            </w:r>
            <w:r w:rsidR="00A26DA5" w:rsidRPr="00F26AC1">
              <w:rPr>
                <w:rFonts w:ascii="Arial" w:hAnsi="Arial" w:cs="Arial"/>
              </w:rPr>
              <w:t xml:space="preserve">EU Code </w:t>
            </w:r>
            <w:r w:rsidRPr="00F26AC1">
              <w:rPr>
                <w:rFonts w:ascii="Arial" w:hAnsi="Arial" w:cs="Arial"/>
              </w:rPr>
              <w:t>User’s equipment, when aggregated with existing flicker levels, do not exceed these values; and that</w:t>
            </w:r>
          </w:p>
          <w:p w14:paraId="5AE40BE0" w14:textId="77777777" w:rsidR="00DD59B1" w:rsidRPr="00F26AC1" w:rsidRDefault="00DD59B1" w:rsidP="008C0317">
            <w:pPr>
              <w:numPr>
                <w:ilvl w:val="0"/>
                <w:numId w:val="17"/>
              </w:numPr>
              <w:tabs>
                <w:tab w:val="clear" w:pos="1833"/>
              </w:tabs>
              <w:ind w:left="470" w:hanging="357"/>
              <w:jc w:val="both"/>
              <w:rPr>
                <w:rFonts w:ascii="Arial" w:hAnsi="Arial" w:cs="Arial"/>
              </w:rPr>
            </w:pPr>
            <w:r w:rsidRPr="00F26AC1">
              <w:rPr>
                <w:rFonts w:ascii="Arial" w:hAnsi="Arial" w:cs="Arial"/>
              </w:rPr>
              <w:t xml:space="preserve">Any inter-harmonic component produced by the </w:t>
            </w:r>
            <w:r w:rsidR="00A26DA5" w:rsidRPr="00F26AC1">
              <w:rPr>
                <w:rFonts w:ascii="Arial" w:hAnsi="Arial" w:cs="Arial"/>
              </w:rPr>
              <w:t xml:space="preserve">EU Code </w:t>
            </w:r>
            <w:r w:rsidRPr="00F26AC1">
              <w:rPr>
                <w:rFonts w:ascii="Arial" w:hAnsi="Arial" w:cs="Arial"/>
              </w:rPr>
              <w:t xml:space="preserve">User’s equipment shall be limited to a magnitude where the magnitude of any resultant beat frequency between this and the adjacent harmonic frequency remain within the specified limit for </w:t>
            </w:r>
            <w:proofErr w:type="spellStart"/>
            <w:r w:rsidRPr="00F26AC1">
              <w:rPr>
                <w:rFonts w:ascii="Arial" w:hAnsi="Arial" w:cs="Arial"/>
              </w:rPr>
              <w:t>Pst</w:t>
            </w:r>
            <w:proofErr w:type="spellEnd"/>
            <w:r w:rsidRPr="00F26AC1">
              <w:rPr>
                <w:rFonts w:ascii="Arial" w:hAnsi="Arial" w:cs="Arial"/>
              </w:rPr>
              <w:t>.</w:t>
            </w:r>
          </w:p>
          <w:p w14:paraId="79A86E55" w14:textId="77777777" w:rsidR="00DD59B1" w:rsidRPr="00F26AC1" w:rsidRDefault="00DD59B1" w:rsidP="0099752C">
            <w:pPr>
              <w:autoSpaceDE w:val="0"/>
              <w:autoSpaceDN w:val="0"/>
              <w:adjustRightInd w:val="0"/>
              <w:jc w:val="both"/>
              <w:rPr>
                <w:rFonts w:ascii="Arial" w:hAnsi="Arial" w:cs="Arial"/>
              </w:rPr>
            </w:pPr>
          </w:p>
          <w:p w14:paraId="4D9DAA8A" w14:textId="59024A93" w:rsidR="005B6C2D" w:rsidRPr="00F26AC1" w:rsidRDefault="00DD59B1" w:rsidP="0099752C">
            <w:pPr>
              <w:autoSpaceDE w:val="0"/>
              <w:autoSpaceDN w:val="0"/>
              <w:adjustRightInd w:val="0"/>
              <w:jc w:val="both"/>
              <w:rPr>
                <w:rFonts w:ascii="Arial" w:hAnsi="Arial" w:cs="Arial"/>
              </w:rPr>
            </w:pPr>
            <w:r w:rsidRPr="00F26AC1">
              <w:rPr>
                <w:rFonts w:ascii="Arial" w:hAnsi="Arial" w:cs="Arial"/>
              </w:rPr>
              <w:t xml:space="preserve">The </w:t>
            </w:r>
            <w:r w:rsidR="00A26DA5" w:rsidRPr="00F26AC1">
              <w:rPr>
                <w:rFonts w:ascii="Arial" w:hAnsi="Arial" w:cs="Arial"/>
              </w:rPr>
              <w:t xml:space="preserve">EU Code </w:t>
            </w:r>
            <w:r w:rsidRPr="00F26AC1">
              <w:rPr>
                <w:rFonts w:ascii="Arial" w:hAnsi="Arial" w:cs="Arial"/>
              </w:rPr>
              <w:t xml:space="preserve">User will provide </w:t>
            </w:r>
            <w:r w:rsidR="0099752C" w:rsidRPr="00F26AC1">
              <w:rPr>
                <w:rFonts w:ascii="Arial" w:hAnsi="Arial" w:cs="Arial"/>
              </w:rPr>
              <w:t>t</w:t>
            </w:r>
            <w:r w:rsidRPr="00F26AC1">
              <w:rPr>
                <w:rFonts w:ascii="Arial" w:hAnsi="Arial" w:cs="Arial"/>
              </w:rPr>
              <w:t xml:space="preserve">he </w:t>
            </w:r>
            <w:r w:rsidR="0099752C" w:rsidRPr="00F26AC1">
              <w:rPr>
                <w:rFonts w:ascii="Arial" w:hAnsi="Arial" w:cs="Arial"/>
              </w:rPr>
              <w:t>Relevant Transmission Licensee with</w:t>
            </w:r>
            <w:r w:rsidRPr="00F26AC1">
              <w:rPr>
                <w:rFonts w:ascii="Arial" w:hAnsi="Arial" w:cs="Arial"/>
              </w:rPr>
              <w:t xml:space="preserve"> details of an assessment showing compliance with the flicker limits.</w:t>
            </w:r>
          </w:p>
        </w:tc>
      </w:tr>
      <w:bookmarkEnd w:id="0"/>
      <w:tr w:rsidR="005B6C2D" w:rsidRPr="00F26AC1" w14:paraId="3F819739" w14:textId="77777777" w:rsidTr="10096EFE">
        <w:tc>
          <w:tcPr>
            <w:tcW w:w="704" w:type="dxa"/>
          </w:tcPr>
          <w:p w14:paraId="1E2F61B3" w14:textId="77777777" w:rsidR="005B6C2D" w:rsidRPr="00F26AC1" w:rsidRDefault="005B6C2D" w:rsidP="005B6C2D">
            <w:pPr>
              <w:numPr>
                <w:ilvl w:val="0"/>
                <w:numId w:val="11"/>
              </w:numPr>
              <w:autoSpaceDE w:val="0"/>
              <w:autoSpaceDN w:val="0"/>
              <w:adjustRightInd w:val="0"/>
              <w:jc w:val="both"/>
              <w:rPr>
                <w:rFonts w:ascii="Arial" w:hAnsi="Arial" w:cs="Arial"/>
              </w:rPr>
            </w:pPr>
          </w:p>
        </w:tc>
        <w:tc>
          <w:tcPr>
            <w:tcW w:w="1672" w:type="dxa"/>
          </w:tcPr>
          <w:p w14:paraId="1AC3D5CA" w14:textId="77777777" w:rsidR="005B6C2D" w:rsidRPr="00F26AC1" w:rsidRDefault="005B6C2D" w:rsidP="005B6C2D">
            <w:pPr>
              <w:autoSpaceDE w:val="0"/>
              <w:autoSpaceDN w:val="0"/>
              <w:adjustRightInd w:val="0"/>
              <w:jc w:val="both"/>
              <w:rPr>
                <w:rFonts w:ascii="Arial" w:hAnsi="Arial" w:cs="Arial"/>
              </w:rPr>
            </w:pPr>
            <w:r w:rsidRPr="00F26AC1">
              <w:rPr>
                <w:rFonts w:ascii="Arial" w:hAnsi="Arial" w:cs="Arial"/>
              </w:rPr>
              <w:t>Demand Reduction</w:t>
            </w:r>
          </w:p>
        </w:tc>
        <w:tc>
          <w:tcPr>
            <w:tcW w:w="1417" w:type="dxa"/>
          </w:tcPr>
          <w:p w14:paraId="65ED5DFA" w14:textId="77777777" w:rsidR="005B6C2D" w:rsidRPr="00F26AC1" w:rsidRDefault="005B6C2D" w:rsidP="005B6C2D">
            <w:pPr>
              <w:jc w:val="both"/>
              <w:rPr>
                <w:rFonts w:ascii="Arial" w:hAnsi="Arial" w:cs="Arial"/>
                <w:i/>
                <w:highlight w:val="yellow"/>
              </w:rPr>
            </w:pPr>
            <w:r w:rsidRPr="00F26AC1">
              <w:rPr>
                <w:rFonts w:ascii="Arial" w:hAnsi="Arial" w:cs="Arial"/>
                <w:i/>
                <w:highlight w:val="yellow"/>
              </w:rPr>
              <w:t>All</w:t>
            </w:r>
          </w:p>
        </w:tc>
        <w:tc>
          <w:tcPr>
            <w:tcW w:w="1276" w:type="dxa"/>
          </w:tcPr>
          <w:p w14:paraId="5E3B377B" w14:textId="77777777" w:rsidR="005B6C2D" w:rsidRPr="00F26AC1" w:rsidRDefault="005B6C2D" w:rsidP="005B6C2D">
            <w:pPr>
              <w:jc w:val="both"/>
              <w:rPr>
                <w:rFonts w:ascii="Arial" w:hAnsi="Arial" w:cs="Arial"/>
              </w:rPr>
            </w:pPr>
            <w:r w:rsidRPr="00F26AC1">
              <w:rPr>
                <w:rFonts w:ascii="Arial" w:hAnsi="Arial" w:cs="Arial"/>
              </w:rPr>
              <w:t>OC.6.6</w:t>
            </w:r>
          </w:p>
          <w:p w14:paraId="20CC4699" w14:textId="77777777" w:rsidR="005B6C2D" w:rsidRPr="00F26AC1" w:rsidRDefault="00EF67C6" w:rsidP="005B6C2D">
            <w:pPr>
              <w:jc w:val="both"/>
              <w:rPr>
                <w:rFonts w:ascii="Arial" w:hAnsi="Arial" w:cs="Arial"/>
              </w:rPr>
            </w:pPr>
            <w:r w:rsidRPr="00F26AC1">
              <w:rPr>
                <w:rFonts w:ascii="Arial" w:hAnsi="Arial" w:cs="Arial"/>
              </w:rPr>
              <w:t>E</w:t>
            </w:r>
            <w:r w:rsidR="005B6C2D" w:rsidRPr="00F26AC1">
              <w:rPr>
                <w:rFonts w:ascii="Arial" w:hAnsi="Arial" w:cs="Arial"/>
              </w:rPr>
              <w:t>CC.6.4.3</w:t>
            </w:r>
          </w:p>
        </w:tc>
        <w:tc>
          <w:tcPr>
            <w:tcW w:w="9390" w:type="dxa"/>
          </w:tcPr>
          <w:p w14:paraId="57BD180C" w14:textId="77777777" w:rsidR="005B6C2D" w:rsidRPr="00F26AC1" w:rsidRDefault="005B6C2D" w:rsidP="005B6C2D">
            <w:pPr>
              <w:jc w:val="both"/>
              <w:rPr>
                <w:rFonts w:ascii="Arial" w:hAnsi="Arial" w:cs="Arial"/>
                <w:u w:val="single"/>
              </w:rPr>
            </w:pPr>
            <w:r w:rsidRPr="00F26AC1">
              <w:rPr>
                <w:rFonts w:ascii="Arial" w:hAnsi="Arial" w:cs="Arial"/>
                <w:u w:val="single"/>
              </w:rPr>
              <w:t xml:space="preserve">The </w:t>
            </w:r>
            <w:r w:rsidR="00A26DA5" w:rsidRPr="00F26AC1">
              <w:rPr>
                <w:rFonts w:ascii="Arial" w:hAnsi="Arial" w:cs="Arial"/>
                <w:u w:val="single"/>
              </w:rPr>
              <w:t xml:space="preserve">EU Code </w:t>
            </w:r>
            <w:r w:rsidRPr="00F26AC1">
              <w:rPr>
                <w:rFonts w:ascii="Arial" w:hAnsi="Arial" w:cs="Arial"/>
                <w:u w:val="single"/>
              </w:rPr>
              <w:t>User:</w:t>
            </w:r>
          </w:p>
          <w:p w14:paraId="0C50749B" w14:textId="42CB93C0" w:rsidR="005B6C2D" w:rsidRPr="00F26AC1" w:rsidRDefault="005B6C2D" w:rsidP="005B6C2D">
            <w:pPr>
              <w:jc w:val="both"/>
              <w:rPr>
                <w:rFonts w:ascii="Arial" w:hAnsi="Arial" w:cs="Arial"/>
              </w:rPr>
            </w:pPr>
            <w:r w:rsidRPr="00F26AC1">
              <w:rPr>
                <w:rFonts w:ascii="Arial" w:hAnsi="Arial" w:cs="Arial"/>
              </w:rPr>
              <w:t xml:space="preserve">Is required to </w:t>
            </w:r>
            <w:proofErr w:type="gramStart"/>
            <w:r w:rsidRPr="00F26AC1">
              <w:rPr>
                <w:rFonts w:ascii="Arial" w:hAnsi="Arial" w:cs="Arial"/>
              </w:rPr>
              <w:t>make arrangements</w:t>
            </w:r>
            <w:proofErr w:type="gramEnd"/>
            <w:r w:rsidRPr="00F26AC1">
              <w:rPr>
                <w:rFonts w:ascii="Arial" w:hAnsi="Arial" w:cs="Arial"/>
              </w:rPr>
              <w:t xml:space="preserve"> (specified in OC.6.6 </w:t>
            </w:r>
            <w:r w:rsidRPr="00147378">
              <w:rPr>
                <w:rFonts w:ascii="Arial" w:hAnsi="Arial" w:cs="Arial"/>
              </w:rPr>
              <w:t xml:space="preserve">and </w:t>
            </w:r>
            <w:r w:rsidR="00EF67C6" w:rsidRPr="00147378">
              <w:rPr>
                <w:rFonts w:ascii="Arial" w:hAnsi="Arial" w:cs="Arial"/>
              </w:rPr>
              <w:t>E</w:t>
            </w:r>
            <w:r w:rsidRPr="00147378">
              <w:rPr>
                <w:rFonts w:ascii="Arial" w:hAnsi="Arial" w:cs="Arial"/>
              </w:rPr>
              <w:t>CC.6.4.3</w:t>
            </w:r>
            <w:r w:rsidR="00147378">
              <w:rPr>
                <w:rFonts w:ascii="Arial" w:hAnsi="Arial" w:cs="Arial"/>
              </w:rPr>
              <w:t>)</w:t>
            </w:r>
            <w:r w:rsidR="0000598A" w:rsidRPr="00147378">
              <w:rPr>
                <w:rFonts w:ascii="Arial" w:hAnsi="Arial" w:cs="Arial"/>
              </w:rPr>
              <w:t xml:space="preserve"> </w:t>
            </w:r>
            <w:r w:rsidRPr="00F26AC1">
              <w:rPr>
                <w:rFonts w:ascii="Arial" w:hAnsi="Arial" w:cs="Arial"/>
              </w:rPr>
              <w:t>that will enable automatic low frequency demand disconnection to limit the consequences of a major loss of generation or an event which leaves part of the system with a generation def</w:t>
            </w:r>
            <w:r w:rsidR="008C0317" w:rsidRPr="00F26AC1">
              <w:rPr>
                <w:rFonts w:ascii="Arial" w:hAnsi="Arial" w:cs="Arial"/>
              </w:rPr>
              <w:t>i</w:t>
            </w:r>
            <w:r w:rsidRPr="00F26AC1">
              <w:rPr>
                <w:rFonts w:ascii="Arial" w:hAnsi="Arial" w:cs="Arial"/>
              </w:rPr>
              <w:t>cit.</w:t>
            </w:r>
          </w:p>
          <w:p w14:paraId="05961589" w14:textId="77777777" w:rsidR="00BC648B" w:rsidRPr="00F26AC1" w:rsidRDefault="00BC648B" w:rsidP="005B6C2D">
            <w:pPr>
              <w:jc w:val="both"/>
              <w:rPr>
                <w:rFonts w:ascii="Arial" w:hAnsi="Arial" w:cs="Arial"/>
              </w:rPr>
            </w:pPr>
          </w:p>
          <w:p w14:paraId="69C4D739" w14:textId="18128DE1" w:rsidR="005B6C2D" w:rsidRPr="00F26AC1" w:rsidRDefault="005B6C2D" w:rsidP="005B6C2D">
            <w:pPr>
              <w:jc w:val="both"/>
              <w:rPr>
                <w:rFonts w:ascii="Arial" w:hAnsi="Arial" w:cs="Arial"/>
              </w:rPr>
            </w:pPr>
            <w:r w:rsidRPr="00F26AC1">
              <w:rPr>
                <w:rFonts w:ascii="Arial" w:hAnsi="Arial" w:cs="Arial"/>
              </w:rPr>
              <w:t xml:space="preserve">To discuss and agree (as applicable) the arrangements and settings with The Company in the detailed design phase which shall be at least 18 months before the Completion Date unless otherwise agreed. </w:t>
            </w:r>
            <w:r w:rsidRPr="00F26AC1">
              <w:rPr>
                <w:rFonts w:ascii="Arial" w:hAnsi="Arial" w:cs="Arial"/>
                <w:i/>
                <w:highlight w:val="yellow"/>
              </w:rPr>
              <w:t xml:space="preserve">(use this para for E&amp;W traction and DSB </w:t>
            </w:r>
            <w:r w:rsidR="00A33113">
              <w:rPr>
                <w:rFonts w:ascii="Arial" w:hAnsi="Arial" w:cs="Arial"/>
                <w:i/>
                <w:highlight w:val="yellow"/>
              </w:rPr>
              <w:t>/</w:t>
            </w:r>
            <w:r w:rsidR="00BC648B" w:rsidRPr="00F26AC1">
              <w:rPr>
                <w:rFonts w:ascii="Arial" w:hAnsi="Arial" w:cs="Arial"/>
                <w:i/>
                <w:highlight w:val="yellow"/>
              </w:rPr>
              <w:t xml:space="preserve"> </w:t>
            </w:r>
            <w:r w:rsidR="003D434B" w:rsidRPr="00F26AC1">
              <w:rPr>
                <w:rFonts w:ascii="Arial" w:hAnsi="Arial" w:cs="Arial"/>
                <w:i/>
                <w:highlight w:val="yellow"/>
              </w:rPr>
              <w:t>n</w:t>
            </w:r>
            <w:r w:rsidR="00BC648B" w:rsidRPr="00F26AC1">
              <w:rPr>
                <w:rFonts w:ascii="Arial" w:hAnsi="Arial" w:cs="Arial"/>
                <w:i/>
                <w:highlight w:val="yellow"/>
              </w:rPr>
              <w:t>on-</w:t>
            </w:r>
            <w:r w:rsidR="003D434B" w:rsidRPr="00F26AC1">
              <w:rPr>
                <w:rFonts w:ascii="Arial" w:hAnsi="Arial" w:cs="Arial"/>
                <w:i/>
                <w:highlight w:val="yellow"/>
              </w:rPr>
              <w:t>embedded c</w:t>
            </w:r>
            <w:r w:rsidR="00BC648B" w:rsidRPr="00F26AC1">
              <w:rPr>
                <w:rFonts w:ascii="Arial" w:hAnsi="Arial" w:cs="Arial"/>
                <w:i/>
                <w:highlight w:val="yellow"/>
              </w:rPr>
              <w:t>ustomers</w:t>
            </w:r>
            <w:r w:rsidRPr="00F26AC1">
              <w:rPr>
                <w:rFonts w:ascii="Arial" w:hAnsi="Arial" w:cs="Arial"/>
                <w:i/>
                <w:highlight w:val="yellow"/>
              </w:rPr>
              <w:t>)</w:t>
            </w:r>
          </w:p>
        </w:tc>
      </w:tr>
      <w:tr w:rsidR="005B6C2D" w:rsidRPr="00F26AC1" w14:paraId="097F9E19" w14:textId="77777777" w:rsidTr="10096EFE">
        <w:tc>
          <w:tcPr>
            <w:tcW w:w="704" w:type="dxa"/>
          </w:tcPr>
          <w:p w14:paraId="699346A9" w14:textId="77777777" w:rsidR="005B6C2D" w:rsidRPr="00F26AC1" w:rsidRDefault="005B6C2D" w:rsidP="005B6C2D">
            <w:pPr>
              <w:numPr>
                <w:ilvl w:val="0"/>
                <w:numId w:val="11"/>
              </w:numPr>
              <w:autoSpaceDE w:val="0"/>
              <w:autoSpaceDN w:val="0"/>
              <w:adjustRightInd w:val="0"/>
              <w:jc w:val="both"/>
              <w:rPr>
                <w:rFonts w:ascii="Arial" w:hAnsi="Arial" w:cs="Arial"/>
              </w:rPr>
            </w:pPr>
          </w:p>
        </w:tc>
        <w:tc>
          <w:tcPr>
            <w:tcW w:w="1672" w:type="dxa"/>
          </w:tcPr>
          <w:p w14:paraId="520AC33F" w14:textId="77777777" w:rsidR="005B6C2D" w:rsidRPr="00F26AC1" w:rsidRDefault="005B6C2D" w:rsidP="005B6C2D">
            <w:pPr>
              <w:autoSpaceDE w:val="0"/>
              <w:autoSpaceDN w:val="0"/>
              <w:adjustRightInd w:val="0"/>
              <w:jc w:val="both"/>
              <w:rPr>
                <w:rFonts w:ascii="Arial" w:hAnsi="Arial" w:cs="Arial"/>
              </w:rPr>
            </w:pPr>
            <w:r w:rsidRPr="00F26AC1">
              <w:rPr>
                <w:rFonts w:ascii="Arial" w:hAnsi="Arial" w:cs="Arial"/>
              </w:rPr>
              <w:t>Power Quality Monitoring</w:t>
            </w:r>
          </w:p>
        </w:tc>
        <w:tc>
          <w:tcPr>
            <w:tcW w:w="1417" w:type="dxa"/>
          </w:tcPr>
          <w:p w14:paraId="01F1196A" w14:textId="38B8EAF3" w:rsidR="005B6C2D" w:rsidRPr="00F26AC1" w:rsidRDefault="00DC42B2" w:rsidP="005B6C2D">
            <w:pPr>
              <w:jc w:val="both"/>
              <w:rPr>
                <w:rFonts w:ascii="Arial" w:hAnsi="Arial" w:cs="Arial"/>
                <w:i/>
                <w:highlight w:val="yellow"/>
              </w:rPr>
            </w:pPr>
            <w:r w:rsidRPr="00F26AC1">
              <w:rPr>
                <w:rFonts w:ascii="Arial" w:hAnsi="Arial" w:cs="Arial"/>
                <w:i/>
                <w:highlight w:val="yellow"/>
              </w:rPr>
              <w:t xml:space="preserve">Traction, </w:t>
            </w:r>
            <w:r w:rsidR="008311DD">
              <w:rPr>
                <w:rFonts w:ascii="Arial" w:hAnsi="Arial" w:cs="Arial"/>
                <w:i/>
                <w:highlight w:val="yellow"/>
              </w:rPr>
              <w:t>non</w:t>
            </w:r>
            <w:r w:rsidR="0018617F">
              <w:rPr>
                <w:rFonts w:ascii="Arial" w:hAnsi="Arial" w:cs="Arial"/>
                <w:i/>
                <w:highlight w:val="yellow"/>
              </w:rPr>
              <w:t>-embedded customers</w:t>
            </w:r>
            <w:r w:rsidRPr="00F26AC1">
              <w:rPr>
                <w:rFonts w:ascii="Arial" w:hAnsi="Arial" w:cs="Arial"/>
                <w:i/>
                <w:highlight w:val="yellow"/>
              </w:rPr>
              <w:t xml:space="preserve"> or power electronic load agreements only</w:t>
            </w:r>
            <w:r w:rsidR="005B6C2D" w:rsidRPr="00F26AC1">
              <w:rPr>
                <w:rFonts w:ascii="Arial" w:hAnsi="Arial" w:cs="Arial"/>
                <w:i/>
                <w:highlight w:val="yellow"/>
              </w:rPr>
              <w:t xml:space="preserve"> NB Scottish TOs will define any need for PQM in the TOC</w:t>
            </w:r>
            <w:r w:rsidR="00E148AE" w:rsidRPr="00F26AC1">
              <w:rPr>
                <w:rFonts w:ascii="Arial" w:hAnsi="Arial" w:cs="Arial"/>
                <w:i/>
                <w:highlight w:val="yellow"/>
              </w:rPr>
              <w:t>O</w:t>
            </w:r>
            <w:r w:rsidR="005B6C2D" w:rsidRPr="00F26AC1">
              <w:rPr>
                <w:rFonts w:ascii="Arial" w:hAnsi="Arial" w:cs="Arial"/>
                <w:i/>
                <w:highlight w:val="yellow"/>
              </w:rPr>
              <w:t xml:space="preserve">, if </w:t>
            </w:r>
            <w:r w:rsidR="005B6C2D" w:rsidRPr="00F26AC1">
              <w:rPr>
                <w:rFonts w:ascii="Arial" w:hAnsi="Arial" w:cs="Arial"/>
                <w:i/>
                <w:highlight w:val="yellow"/>
              </w:rPr>
              <w:lastRenderedPageBreak/>
              <w:t>none then put Not applicable</w:t>
            </w:r>
          </w:p>
        </w:tc>
        <w:tc>
          <w:tcPr>
            <w:tcW w:w="1276" w:type="dxa"/>
          </w:tcPr>
          <w:p w14:paraId="19689C9A" w14:textId="77777777" w:rsidR="005B6C2D" w:rsidRPr="00F26AC1" w:rsidRDefault="005B6C2D" w:rsidP="005B6C2D">
            <w:pPr>
              <w:jc w:val="both"/>
              <w:rPr>
                <w:rFonts w:ascii="Arial" w:hAnsi="Arial" w:cs="Arial"/>
              </w:rPr>
            </w:pPr>
          </w:p>
        </w:tc>
        <w:tc>
          <w:tcPr>
            <w:tcW w:w="9390" w:type="dxa"/>
          </w:tcPr>
          <w:p w14:paraId="5D4C700D" w14:textId="7E07D911" w:rsidR="005B6C2D" w:rsidRPr="00F26AC1" w:rsidRDefault="005B6C2D" w:rsidP="008C0317">
            <w:pPr>
              <w:jc w:val="both"/>
              <w:rPr>
                <w:rFonts w:ascii="Arial" w:hAnsi="Arial" w:cs="Arial"/>
                <w:szCs w:val="22"/>
                <w:u w:val="single"/>
              </w:rPr>
            </w:pPr>
            <w:r w:rsidRPr="00F26AC1">
              <w:rPr>
                <w:rFonts w:ascii="Arial" w:hAnsi="Arial" w:cs="Arial"/>
                <w:szCs w:val="22"/>
                <w:u w:val="single"/>
              </w:rPr>
              <w:t xml:space="preserve">The </w:t>
            </w:r>
            <w:r w:rsidR="0099752C" w:rsidRPr="00F26AC1">
              <w:rPr>
                <w:rFonts w:ascii="Arial" w:hAnsi="Arial" w:cs="Arial"/>
                <w:color w:val="FF0000"/>
                <w:szCs w:val="22"/>
                <w:u w:val="single"/>
              </w:rPr>
              <w:t>Relevant Transmission Licensee</w:t>
            </w:r>
            <w:r w:rsidRPr="00F26AC1">
              <w:rPr>
                <w:rFonts w:ascii="Arial" w:hAnsi="Arial" w:cs="Arial"/>
                <w:color w:val="FF0000"/>
                <w:szCs w:val="22"/>
                <w:u w:val="single"/>
              </w:rPr>
              <w:t>/</w:t>
            </w:r>
            <w:r w:rsidR="00A26DA5" w:rsidRPr="00F26AC1">
              <w:rPr>
                <w:rFonts w:ascii="Arial" w:hAnsi="Arial" w:cs="Arial"/>
                <w:color w:val="FF0000"/>
                <w:szCs w:val="22"/>
                <w:u w:val="single"/>
              </w:rPr>
              <w:t xml:space="preserve">EU Code </w:t>
            </w:r>
            <w:r w:rsidRPr="00F26AC1">
              <w:rPr>
                <w:rFonts w:ascii="Arial" w:hAnsi="Arial" w:cs="Arial"/>
                <w:color w:val="FF0000"/>
                <w:szCs w:val="22"/>
                <w:u w:val="single"/>
              </w:rPr>
              <w:t>User</w:t>
            </w:r>
            <w:r w:rsidR="008D0ABB" w:rsidRPr="00F26AC1">
              <w:rPr>
                <w:rFonts w:ascii="Arial" w:hAnsi="Arial" w:cs="Arial"/>
                <w:color w:val="FF0000"/>
                <w:szCs w:val="22"/>
                <w:u w:val="single"/>
              </w:rPr>
              <w:t>:</w:t>
            </w:r>
            <w:r w:rsidRPr="00F26AC1">
              <w:rPr>
                <w:rFonts w:ascii="Arial" w:hAnsi="Arial" w:cs="Arial"/>
                <w:szCs w:val="22"/>
                <w:u w:val="single"/>
              </w:rPr>
              <w:t xml:space="preserve"> </w:t>
            </w:r>
            <w:r w:rsidRPr="00F26AC1">
              <w:rPr>
                <w:rFonts w:ascii="Arial" w:hAnsi="Arial" w:cs="Arial"/>
                <w:i/>
                <w:szCs w:val="22"/>
                <w:highlight w:val="yellow"/>
                <w:u w:val="single"/>
              </w:rPr>
              <w:t>(depending on who owns the transducer)</w:t>
            </w:r>
          </w:p>
          <w:p w14:paraId="587384BA" w14:textId="0E1F5B63" w:rsidR="005B6C2D" w:rsidRPr="00F26AC1" w:rsidRDefault="005B6C2D" w:rsidP="008C0317">
            <w:pPr>
              <w:jc w:val="both"/>
              <w:rPr>
                <w:rFonts w:ascii="Arial" w:hAnsi="Arial" w:cs="Arial"/>
              </w:rPr>
            </w:pPr>
            <w:r w:rsidRPr="00F26AC1">
              <w:rPr>
                <w:rFonts w:ascii="Arial" w:hAnsi="Arial" w:cs="Arial"/>
              </w:rPr>
              <w:t xml:space="preserve">To provide three phase voltage transducers of suitable accuracy and these shall be appropriately sited at </w:t>
            </w:r>
            <w:r w:rsidRPr="00F26AC1">
              <w:rPr>
                <w:rFonts w:ascii="Arial" w:hAnsi="Arial" w:cs="Arial"/>
                <w:color w:val="FF0000"/>
              </w:rPr>
              <w:t>[XXXX]</w:t>
            </w:r>
            <w:r w:rsidRPr="00F26AC1">
              <w:rPr>
                <w:rFonts w:ascii="Arial" w:hAnsi="Arial" w:cs="Arial"/>
              </w:rPr>
              <w:t xml:space="preserve">kV substation to enable continuous power quality voltage monitoring to be undertaken </w:t>
            </w:r>
            <w:proofErr w:type="gramStart"/>
            <w:r w:rsidRPr="00F26AC1">
              <w:rPr>
                <w:rFonts w:ascii="Arial" w:hAnsi="Arial" w:cs="Arial"/>
              </w:rPr>
              <w:t>whether or not</w:t>
            </w:r>
            <w:proofErr w:type="gramEnd"/>
            <w:r w:rsidRPr="00F26AC1">
              <w:rPr>
                <w:rFonts w:ascii="Arial" w:hAnsi="Arial" w:cs="Arial"/>
              </w:rPr>
              <w:t xml:space="preserve"> the </w:t>
            </w:r>
            <w:r w:rsidR="00A26DA5" w:rsidRPr="00F26AC1">
              <w:rPr>
                <w:rFonts w:ascii="Arial" w:hAnsi="Arial" w:cs="Arial"/>
              </w:rPr>
              <w:t xml:space="preserve">EU Code </w:t>
            </w:r>
            <w:r w:rsidRPr="00F26AC1">
              <w:rPr>
                <w:rFonts w:ascii="Arial" w:hAnsi="Arial" w:cs="Arial"/>
              </w:rPr>
              <w:t>User’s System is energised.</w:t>
            </w:r>
          </w:p>
          <w:p w14:paraId="203D21EF" w14:textId="77777777" w:rsidR="0099752C" w:rsidRPr="00F26AC1" w:rsidRDefault="0099752C" w:rsidP="008C0317">
            <w:pPr>
              <w:jc w:val="both"/>
              <w:rPr>
                <w:rFonts w:ascii="Arial" w:hAnsi="Arial" w:cs="Arial"/>
              </w:rPr>
            </w:pPr>
          </w:p>
          <w:p w14:paraId="7AB9905F" w14:textId="77777777" w:rsidR="00EC4F7A" w:rsidRPr="00D31099" w:rsidRDefault="00EC4F7A" w:rsidP="00EC4F7A">
            <w:pPr>
              <w:jc w:val="both"/>
              <w:rPr>
                <w:rFonts w:ascii="Arial" w:hAnsi="Arial"/>
              </w:rPr>
            </w:pPr>
            <w:r w:rsidRPr="00D31099">
              <w:rPr>
                <w:rFonts w:ascii="Arial" w:hAnsi="Arial"/>
              </w:rPr>
              <w:t>Voltage transducers shall be of Capacitor Voltage (CVT) type. The CVT shall be equipped with high current CT (HCCT) and low current CT (LCCT). Primary windings of HCCT and LCCT shall be connected to earth connections of the low voltage capacitor unit and electromagnetic unit (EMU), respectively. The secondary wiring of HCCT and LCCT shall be connected via cable to a separate terminal box which houses the signal conditioning module (SCM). This electronic module converts the signals to an output suitable for Quality of Supply Measurements.</w:t>
            </w:r>
          </w:p>
          <w:p w14:paraId="3EE2C005" w14:textId="77777777" w:rsidR="005B6C2D" w:rsidRPr="00F26AC1" w:rsidRDefault="005B6C2D" w:rsidP="008C0317">
            <w:pPr>
              <w:jc w:val="both"/>
              <w:rPr>
                <w:rFonts w:ascii="Arial" w:hAnsi="Arial" w:cs="Arial"/>
              </w:rPr>
            </w:pPr>
          </w:p>
          <w:p w14:paraId="1BED5084" w14:textId="006F30B7" w:rsidR="005B6C2D" w:rsidRPr="00F26AC1" w:rsidRDefault="005B6C2D" w:rsidP="008C0317">
            <w:pPr>
              <w:jc w:val="both"/>
              <w:rPr>
                <w:rFonts w:ascii="Arial" w:hAnsi="Arial" w:cs="Arial"/>
                <w:szCs w:val="22"/>
              </w:rPr>
            </w:pPr>
            <w:r w:rsidRPr="00F26AC1">
              <w:rPr>
                <w:rFonts w:ascii="Arial" w:hAnsi="Arial" w:cs="Arial"/>
              </w:rPr>
              <w:t xml:space="preserve">To also provide three phase current transducers of suitable accuracy </w:t>
            </w:r>
            <w:r w:rsidRPr="00F26AC1">
              <w:rPr>
                <w:rFonts w:ascii="Arial" w:hAnsi="Arial" w:cs="Arial"/>
                <w:color w:val="FF0000"/>
              </w:rPr>
              <w:t>on the higher voltage side of the [400/25-0-25kV] transformers</w:t>
            </w:r>
            <w:r w:rsidR="00D76E08" w:rsidRPr="00F26AC1">
              <w:rPr>
                <w:rFonts w:ascii="Arial" w:hAnsi="Arial" w:cs="Arial"/>
                <w:color w:val="FF0000"/>
              </w:rPr>
              <w:t xml:space="preserve"> </w:t>
            </w:r>
            <w:r w:rsidRPr="00F26AC1">
              <w:rPr>
                <w:rFonts w:ascii="Arial" w:hAnsi="Arial" w:cs="Arial"/>
                <w:i/>
                <w:highlight w:val="yellow"/>
              </w:rPr>
              <w:t>(traction only)</w:t>
            </w:r>
            <w:r w:rsidRPr="00F26AC1">
              <w:rPr>
                <w:rFonts w:ascii="Arial" w:hAnsi="Arial" w:cs="Arial"/>
              </w:rPr>
              <w:t xml:space="preserve"> at the </w:t>
            </w:r>
            <w:r w:rsidRPr="00F26AC1">
              <w:rPr>
                <w:rFonts w:ascii="Arial" w:hAnsi="Arial" w:cs="Arial"/>
                <w:color w:val="FF0000"/>
              </w:rPr>
              <w:t>[XXXX]</w:t>
            </w:r>
            <w:r w:rsidRPr="00F26AC1">
              <w:rPr>
                <w:rFonts w:ascii="Arial" w:hAnsi="Arial" w:cs="Arial"/>
              </w:rPr>
              <w:t xml:space="preserve">kV substation to enable continuous power </w:t>
            </w:r>
            <w:r w:rsidRPr="00F26AC1">
              <w:rPr>
                <w:rFonts w:ascii="Arial" w:hAnsi="Arial" w:cs="Arial"/>
              </w:rPr>
              <w:lastRenderedPageBreak/>
              <w:t xml:space="preserve">quality current monitoring to be undertaken. </w:t>
            </w:r>
            <w:r w:rsidR="0099752C" w:rsidRPr="00F26AC1">
              <w:rPr>
                <w:rFonts w:ascii="Arial" w:hAnsi="Arial" w:cs="Arial"/>
              </w:rPr>
              <w:t xml:space="preserve"> (</w:t>
            </w:r>
            <w:r w:rsidRPr="00F26AC1">
              <w:rPr>
                <w:rFonts w:ascii="Arial" w:hAnsi="Arial" w:cs="Arial"/>
              </w:rPr>
              <w:t xml:space="preserve">A current transducer would be suitable for power quality monitoring if it is also compliant with </w:t>
            </w:r>
            <w:r w:rsidRPr="00F26AC1">
              <w:rPr>
                <w:rFonts w:ascii="Arial" w:hAnsi="Arial" w:cs="Arial"/>
                <w:szCs w:val="22"/>
              </w:rPr>
              <w:t>International Standard IEC 6</w:t>
            </w:r>
            <w:r w:rsidR="00CC3DA8">
              <w:rPr>
                <w:rFonts w:ascii="Arial" w:hAnsi="Arial" w:cs="Arial"/>
                <w:szCs w:val="22"/>
              </w:rPr>
              <w:t>18</w:t>
            </w:r>
            <w:r w:rsidR="003916C1">
              <w:rPr>
                <w:rFonts w:ascii="Arial" w:hAnsi="Arial" w:cs="Arial"/>
                <w:szCs w:val="22"/>
              </w:rPr>
              <w:t>69-2</w:t>
            </w:r>
            <w:r w:rsidRPr="00F26AC1">
              <w:rPr>
                <w:rFonts w:ascii="Arial" w:hAnsi="Arial" w:cs="Arial"/>
                <w:szCs w:val="22"/>
              </w:rPr>
              <w:t xml:space="preserve"> “Requirements for protective current transformers for transient performance</w:t>
            </w:r>
            <w:r w:rsidR="0099752C" w:rsidRPr="00F26AC1">
              <w:rPr>
                <w:rFonts w:ascii="Arial" w:hAnsi="Arial" w:cs="Arial"/>
                <w:szCs w:val="22"/>
              </w:rPr>
              <w:t>.</w:t>
            </w:r>
            <w:r w:rsidRPr="00F26AC1">
              <w:rPr>
                <w:rFonts w:ascii="Arial" w:hAnsi="Arial" w:cs="Arial"/>
                <w:szCs w:val="22"/>
              </w:rPr>
              <w:t>”</w:t>
            </w:r>
            <w:r w:rsidR="0099752C" w:rsidRPr="00F26AC1">
              <w:rPr>
                <w:rFonts w:ascii="Arial" w:hAnsi="Arial" w:cs="Arial"/>
                <w:szCs w:val="22"/>
              </w:rPr>
              <w:t>)</w:t>
            </w:r>
            <w:r w:rsidR="004C52D3" w:rsidRPr="00F26AC1">
              <w:rPr>
                <w:rFonts w:ascii="Arial" w:hAnsi="Arial" w:cs="Arial"/>
                <w:szCs w:val="22"/>
              </w:rPr>
              <w:t xml:space="preserve"> </w:t>
            </w:r>
            <w:r w:rsidRPr="00F26AC1">
              <w:rPr>
                <w:rFonts w:ascii="Arial" w:hAnsi="Arial" w:cs="Arial"/>
                <w:szCs w:val="22"/>
              </w:rPr>
              <w:t xml:space="preserve"> The tran</w:t>
            </w:r>
            <w:r w:rsidR="008C0317" w:rsidRPr="00F26AC1">
              <w:rPr>
                <w:rFonts w:ascii="Arial" w:hAnsi="Arial" w:cs="Arial"/>
                <w:szCs w:val="22"/>
              </w:rPr>
              <w:t>s</w:t>
            </w:r>
            <w:r w:rsidRPr="00F26AC1">
              <w:rPr>
                <w:rFonts w:ascii="Arial" w:hAnsi="Arial" w:cs="Arial"/>
                <w:szCs w:val="22"/>
              </w:rPr>
              <w:t>ducers would be required to meet TS</w:t>
            </w:r>
            <w:r w:rsidR="008F54E4" w:rsidRPr="00F26AC1">
              <w:rPr>
                <w:rFonts w:ascii="Arial" w:hAnsi="Arial" w:cs="Arial"/>
                <w:szCs w:val="22"/>
              </w:rPr>
              <w:t> </w:t>
            </w:r>
            <w:r w:rsidRPr="00F26AC1">
              <w:rPr>
                <w:rFonts w:ascii="Arial" w:hAnsi="Arial" w:cs="Arial"/>
                <w:szCs w:val="22"/>
              </w:rPr>
              <w:t>3.02.04_RES “Current Transformers for Protection and General Use</w:t>
            </w:r>
            <w:r w:rsidR="008C0317" w:rsidRPr="00F26AC1">
              <w:rPr>
                <w:rFonts w:ascii="Arial" w:hAnsi="Arial" w:cs="Arial"/>
                <w:szCs w:val="22"/>
              </w:rPr>
              <w:t>.</w:t>
            </w:r>
            <w:r w:rsidRPr="00F26AC1">
              <w:rPr>
                <w:rFonts w:ascii="Arial" w:hAnsi="Arial" w:cs="Arial"/>
                <w:szCs w:val="22"/>
              </w:rPr>
              <w:t>”</w:t>
            </w:r>
          </w:p>
          <w:p w14:paraId="7A36A37A" w14:textId="77777777" w:rsidR="005B6C2D" w:rsidRPr="00F26AC1" w:rsidRDefault="005B6C2D" w:rsidP="008C0317">
            <w:pPr>
              <w:jc w:val="both"/>
              <w:rPr>
                <w:rFonts w:ascii="Arial" w:hAnsi="Arial" w:cs="Arial"/>
                <w:szCs w:val="22"/>
              </w:rPr>
            </w:pPr>
          </w:p>
          <w:p w14:paraId="1D2A831F" w14:textId="17917BC9" w:rsidR="005B6C2D" w:rsidRPr="00F26AC1" w:rsidRDefault="005B6C2D" w:rsidP="008C0317">
            <w:pPr>
              <w:jc w:val="both"/>
              <w:rPr>
                <w:rFonts w:ascii="Arial" w:hAnsi="Arial" w:cs="Arial"/>
                <w:i/>
              </w:rPr>
            </w:pPr>
            <w:r w:rsidRPr="00F26AC1">
              <w:rPr>
                <w:rFonts w:ascii="Arial" w:hAnsi="Arial" w:cs="Arial"/>
                <w:color w:val="FF0000"/>
              </w:rPr>
              <w:t>The output signal of these voltage and current tran</w:t>
            </w:r>
            <w:r w:rsidR="008C0317" w:rsidRPr="00F26AC1">
              <w:rPr>
                <w:rFonts w:ascii="Arial" w:hAnsi="Arial" w:cs="Arial"/>
                <w:color w:val="FF0000"/>
              </w:rPr>
              <w:t>s</w:t>
            </w:r>
            <w:r w:rsidRPr="00F26AC1">
              <w:rPr>
                <w:rFonts w:ascii="Arial" w:hAnsi="Arial" w:cs="Arial"/>
                <w:color w:val="FF0000"/>
              </w:rPr>
              <w:t xml:space="preserve">ducers shall be provided to </w:t>
            </w:r>
            <w:r w:rsidR="004C52D3" w:rsidRPr="00F26AC1">
              <w:rPr>
                <w:rFonts w:ascii="Arial" w:hAnsi="Arial" w:cs="Arial"/>
                <w:color w:val="FF0000"/>
              </w:rPr>
              <w:t>t</w:t>
            </w:r>
            <w:r w:rsidRPr="00F26AC1">
              <w:rPr>
                <w:rFonts w:ascii="Arial" w:hAnsi="Arial" w:cs="Arial"/>
                <w:color w:val="FF0000"/>
              </w:rPr>
              <w:t xml:space="preserve">he </w:t>
            </w:r>
            <w:r w:rsidR="004C52D3" w:rsidRPr="00F26AC1">
              <w:rPr>
                <w:rFonts w:ascii="Arial" w:hAnsi="Arial" w:cs="Arial"/>
                <w:color w:val="FF0000"/>
              </w:rPr>
              <w:t>Relevant Transmission Licensee</w:t>
            </w:r>
            <w:r w:rsidRPr="00F26AC1">
              <w:rPr>
                <w:rFonts w:ascii="Arial" w:hAnsi="Arial" w:cs="Arial"/>
                <w:color w:val="FF0000"/>
              </w:rPr>
              <w:t>.</w:t>
            </w:r>
            <w:r w:rsidRPr="00F26AC1">
              <w:rPr>
                <w:rFonts w:ascii="Arial" w:hAnsi="Arial" w:cs="Arial"/>
              </w:rPr>
              <w:t xml:space="preserve"> </w:t>
            </w:r>
            <w:r w:rsidRPr="00F26AC1">
              <w:rPr>
                <w:rFonts w:ascii="Arial" w:hAnsi="Arial" w:cs="Arial"/>
                <w:i/>
                <w:highlight w:val="yellow"/>
              </w:rPr>
              <w:t xml:space="preserve">(only if </w:t>
            </w:r>
            <w:r w:rsidR="00145B58">
              <w:rPr>
                <w:rFonts w:ascii="Arial" w:hAnsi="Arial" w:cs="Arial"/>
                <w:i/>
                <w:highlight w:val="yellow"/>
              </w:rPr>
              <w:t xml:space="preserve">EU Code </w:t>
            </w:r>
            <w:r w:rsidRPr="00F26AC1">
              <w:rPr>
                <w:rFonts w:ascii="Arial" w:hAnsi="Arial" w:cs="Arial"/>
                <w:i/>
                <w:highlight w:val="yellow"/>
              </w:rPr>
              <w:t>User owned)</w:t>
            </w:r>
          </w:p>
          <w:p w14:paraId="02F50339" w14:textId="77777777" w:rsidR="005B6C2D" w:rsidRPr="00F26AC1" w:rsidRDefault="005B6C2D" w:rsidP="008C0317">
            <w:pPr>
              <w:jc w:val="both"/>
              <w:rPr>
                <w:rFonts w:ascii="Arial" w:hAnsi="Arial" w:cs="Arial"/>
              </w:rPr>
            </w:pPr>
          </w:p>
          <w:p w14:paraId="0C8955B6" w14:textId="77777777" w:rsidR="005B6C2D" w:rsidRPr="00F26AC1" w:rsidRDefault="005B6C2D" w:rsidP="008C0317">
            <w:pPr>
              <w:jc w:val="both"/>
              <w:rPr>
                <w:rFonts w:ascii="Arial" w:hAnsi="Arial" w:cs="Arial"/>
              </w:rPr>
            </w:pPr>
            <w:r w:rsidRPr="00F26AC1">
              <w:rPr>
                <w:rFonts w:ascii="Arial" w:hAnsi="Arial" w:cs="Arial"/>
              </w:rPr>
              <w:t>To provide cubicle space, power supplies and associated ancillary equipment and install permanent, Class A power quality monitors as defined in IEC 61000</w:t>
            </w:r>
            <w:r w:rsidRPr="00F26AC1">
              <w:rPr>
                <w:rFonts w:ascii="Arial" w:hAnsi="Arial" w:cs="Arial"/>
              </w:rPr>
              <w:noBreakHyphen/>
              <w:t xml:space="preserve">4-30 at the Grid Supply Point </w:t>
            </w:r>
            <w:proofErr w:type="gramStart"/>
            <w:r w:rsidRPr="00F26AC1">
              <w:rPr>
                <w:rFonts w:ascii="Arial" w:hAnsi="Arial" w:cs="Arial"/>
              </w:rPr>
              <w:t>in order to</w:t>
            </w:r>
            <w:proofErr w:type="gramEnd"/>
            <w:r w:rsidRPr="00F26AC1">
              <w:rPr>
                <w:rFonts w:ascii="Arial" w:hAnsi="Arial" w:cs="Arial"/>
              </w:rPr>
              <w:t xml:space="preserve"> check compliance against specific limits.</w:t>
            </w:r>
          </w:p>
          <w:p w14:paraId="0BA9DCD9" w14:textId="6A4AB28C" w:rsidR="005B6C2D" w:rsidRPr="00F26AC1" w:rsidRDefault="005B6C2D" w:rsidP="008C0317">
            <w:pPr>
              <w:jc w:val="both"/>
              <w:rPr>
                <w:rFonts w:ascii="Arial" w:hAnsi="Arial" w:cs="Arial"/>
              </w:rPr>
            </w:pPr>
          </w:p>
          <w:p w14:paraId="4EB08345" w14:textId="1EDEA729" w:rsidR="00D76E08" w:rsidRPr="00F26AC1" w:rsidRDefault="00D76E08" w:rsidP="008C0317">
            <w:pPr>
              <w:jc w:val="both"/>
              <w:rPr>
                <w:rFonts w:ascii="Arial" w:hAnsi="Arial" w:cs="Arial"/>
              </w:rPr>
            </w:pPr>
            <w:r w:rsidRPr="00F26AC1">
              <w:rPr>
                <w:rFonts w:ascii="Arial" w:hAnsi="Arial" w:cs="Arial"/>
                <w:i/>
                <w:highlight w:val="yellow"/>
                <w:u w:val="single"/>
              </w:rPr>
              <w:t xml:space="preserve">(delete the following </w:t>
            </w:r>
            <w:r w:rsidR="000F5961">
              <w:rPr>
                <w:rFonts w:ascii="Arial" w:hAnsi="Arial" w:cs="Arial"/>
                <w:i/>
                <w:highlight w:val="yellow"/>
                <w:u w:val="single"/>
              </w:rPr>
              <w:t>first paragraph</w:t>
            </w:r>
            <w:r w:rsidRPr="00F26AC1">
              <w:rPr>
                <w:rFonts w:ascii="Arial" w:hAnsi="Arial" w:cs="Arial"/>
                <w:i/>
                <w:highlight w:val="yellow"/>
                <w:u w:val="single"/>
              </w:rPr>
              <w:t xml:space="preserve"> if traction load and if NGET owns the transducers)</w:t>
            </w:r>
            <w:r w:rsidRPr="00F26AC1">
              <w:rPr>
                <w:rFonts w:ascii="Arial" w:hAnsi="Arial" w:cs="Arial"/>
                <w:u w:val="single"/>
              </w:rPr>
              <w:t>:</w:t>
            </w:r>
          </w:p>
          <w:p w14:paraId="63ADEB40" w14:textId="77777777" w:rsidR="005B6C2D" w:rsidRPr="00F26AC1" w:rsidRDefault="005B6C2D" w:rsidP="008C0317">
            <w:pPr>
              <w:jc w:val="both"/>
              <w:rPr>
                <w:rFonts w:ascii="Arial" w:hAnsi="Arial" w:cs="Arial"/>
              </w:rPr>
            </w:pPr>
            <w:r w:rsidRPr="00F26AC1">
              <w:rPr>
                <w:rFonts w:ascii="Arial" w:hAnsi="Arial" w:cs="Arial"/>
              </w:rPr>
              <w:t>To provide signals from the voltage and current tran</w:t>
            </w:r>
            <w:r w:rsidR="008C0317" w:rsidRPr="00F26AC1">
              <w:rPr>
                <w:rFonts w:ascii="Arial" w:hAnsi="Arial" w:cs="Arial"/>
              </w:rPr>
              <w:t>s</w:t>
            </w:r>
            <w:r w:rsidRPr="00F26AC1">
              <w:rPr>
                <w:rFonts w:ascii="Arial" w:hAnsi="Arial" w:cs="Arial"/>
              </w:rPr>
              <w:t>ducers (as specified above) to a suitable termination point within the cubicle.</w:t>
            </w:r>
          </w:p>
          <w:p w14:paraId="2226D5DC" w14:textId="77777777" w:rsidR="005B6C2D" w:rsidRPr="00F26AC1" w:rsidRDefault="005B6C2D" w:rsidP="008C0317">
            <w:pPr>
              <w:jc w:val="both"/>
              <w:rPr>
                <w:rFonts w:ascii="Arial" w:hAnsi="Arial" w:cs="Arial"/>
              </w:rPr>
            </w:pPr>
          </w:p>
          <w:p w14:paraId="46E72A12" w14:textId="04A9DF49" w:rsidR="005B6C2D" w:rsidRPr="00F26AC1" w:rsidRDefault="005B6C2D" w:rsidP="008C0317">
            <w:pPr>
              <w:jc w:val="both"/>
              <w:rPr>
                <w:rFonts w:ascii="Arial" w:hAnsi="Arial" w:cs="Arial"/>
              </w:rPr>
            </w:pPr>
            <w:r w:rsidRPr="00F26AC1">
              <w:rPr>
                <w:rFonts w:ascii="Arial" w:hAnsi="Arial" w:cs="Arial"/>
              </w:rPr>
              <w:t xml:space="preserve">For information, </w:t>
            </w:r>
            <w:r w:rsidR="004C52D3" w:rsidRPr="00F26AC1">
              <w:rPr>
                <w:rFonts w:ascii="Arial" w:hAnsi="Arial" w:cs="Arial"/>
              </w:rPr>
              <w:t>t</w:t>
            </w:r>
            <w:r w:rsidRPr="00F26AC1">
              <w:rPr>
                <w:rFonts w:ascii="Arial" w:hAnsi="Arial" w:cs="Arial"/>
              </w:rPr>
              <w:t xml:space="preserve">he </w:t>
            </w:r>
            <w:r w:rsidR="004C52D3" w:rsidRPr="00F26AC1">
              <w:rPr>
                <w:rFonts w:ascii="Arial" w:hAnsi="Arial" w:cs="Arial"/>
              </w:rPr>
              <w:t>Relevant Transmission Licensee</w:t>
            </w:r>
            <w:r w:rsidRPr="00F26AC1">
              <w:rPr>
                <w:rFonts w:ascii="Arial" w:hAnsi="Arial" w:cs="Arial"/>
              </w:rPr>
              <w:t xml:space="preserve"> will undertake a minimum of four weeks of continuous power quality voltage measurements using the above facilities immediately prior to the energisation of the </w:t>
            </w:r>
            <w:r w:rsidR="00A26DA5" w:rsidRPr="00F26AC1">
              <w:rPr>
                <w:rFonts w:ascii="Arial" w:hAnsi="Arial" w:cs="Arial"/>
              </w:rPr>
              <w:t xml:space="preserve">EU Code </w:t>
            </w:r>
            <w:r w:rsidRPr="00F26AC1">
              <w:rPr>
                <w:rFonts w:ascii="Arial" w:hAnsi="Arial" w:cs="Arial"/>
              </w:rPr>
              <w:t xml:space="preserve">User’s feeders to establish a baseline for compliance with the Grid Code. </w:t>
            </w:r>
            <w:r w:rsidR="004C52D3" w:rsidRPr="00F26AC1">
              <w:rPr>
                <w:rFonts w:ascii="Arial" w:hAnsi="Arial" w:cs="Arial"/>
              </w:rPr>
              <w:t xml:space="preserve"> </w:t>
            </w:r>
            <w:r w:rsidRPr="00F26AC1">
              <w:rPr>
                <w:rFonts w:ascii="Arial" w:hAnsi="Arial" w:cs="Arial"/>
              </w:rPr>
              <w:t>Continuous power quality monitoring will then be performed during and after commissioning.</w:t>
            </w:r>
          </w:p>
          <w:p w14:paraId="2D45C384" w14:textId="77777777" w:rsidR="005B6C2D" w:rsidRPr="00F26AC1" w:rsidRDefault="005B6C2D" w:rsidP="008C0317">
            <w:pPr>
              <w:jc w:val="both"/>
              <w:rPr>
                <w:rFonts w:ascii="Arial" w:hAnsi="Arial" w:cs="Arial"/>
              </w:rPr>
            </w:pPr>
          </w:p>
          <w:p w14:paraId="547E39E3" w14:textId="5998D68A" w:rsidR="005B6C2D" w:rsidRPr="00F26AC1" w:rsidRDefault="005B6C2D" w:rsidP="004C52D3">
            <w:pPr>
              <w:jc w:val="both"/>
              <w:rPr>
                <w:rFonts w:ascii="Arial" w:hAnsi="Arial" w:cs="Arial"/>
              </w:rPr>
            </w:pPr>
            <w:r w:rsidRPr="00F26AC1">
              <w:rPr>
                <w:rFonts w:ascii="Arial" w:hAnsi="Arial" w:cs="Arial"/>
                <w:color w:val="FF0000"/>
              </w:rPr>
              <w:t xml:space="preserve">The current transducers in each </w:t>
            </w:r>
            <w:r w:rsidR="00A26DA5" w:rsidRPr="00F26AC1">
              <w:rPr>
                <w:rFonts w:ascii="Arial" w:hAnsi="Arial" w:cs="Arial"/>
                <w:color w:val="FF0000"/>
              </w:rPr>
              <w:t xml:space="preserve">EU Code </w:t>
            </w:r>
            <w:r w:rsidRPr="00F26AC1">
              <w:rPr>
                <w:rFonts w:ascii="Arial" w:hAnsi="Arial" w:cs="Arial"/>
                <w:color w:val="FF0000"/>
              </w:rPr>
              <w:t>User’s feeder shall be sited such that the monitored currents include any contribution from reactive power compensation and/or harmonic mitigation equipment.</w:t>
            </w:r>
            <w:r w:rsidRPr="00F26AC1">
              <w:rPr>
                <w:rFonts w:ascii="Arial" w:hAnsi="Arial" w:cs="Arial"/>
              </w:rPr>
              <w:t xml:space="preserve"> </w:t>
            </w:r>
            <w:r w:rsidRPr="00F26AC1">
              <w:rPr>
                <w:rFonts w:ascii="Arial" w:hAnsi="Arial" w:cs="Arial"/>
                <w:i/>
                <w:highlight w:val="yellow"/>
              </w:rPr>
              <w:t>(traction only)</w:t>
            </w:r>
          </w:p>
        </w:tc>
      </w:tr>
      <w:tr w:rsidR="005B6C2D" w:rsidRPr="00F26AC1" w14:paraId="414B9CE4" w14:textId="77777777" w:rsidTr="10096EFE">
        <w:tc>
          <w:tcPr>
            <w:tcW w:w="704" w:type="dxa"/>
          </w:tcPr>
          <w:p w14:paraId="7FE0D662" w14:textId="77777777" w:rsidR="005B6C2D" w:rsidRPr="00F26AC1" w:rsidRDefault="005B6C2D" w:rsidP="005B6C2D">
            <w:pPr>
              <w:numPr>
                <w:ilvl w:val="0"/>
                <w:numId w:val="11"/>
              </w:numPr>
              <w:autoSpaceDE w:val="0"/>
              <w:autoSpaceDN w:val="0"/>
              <w:adjustRightInd w:val="0"/>
              <w:jc w:val="both"/>
              <w:rPr>
                <w:rFonts w:ascii="Arial" w:hAnsi="Arial" w:cs="Arial"/>
              </w:rPr>
            </w:pPr>
          </w:p>
        </w:tc>
        <w:tc>
          <w:tcPr>
            <w:tcW w:w="1672" w:type="dxa"/>
          </w:tcPr>
          <w:p w14:paraId="6F8D5B5E" w14:textId="77777777" w:rsidR="005B6C2D" w:rsidRPr="00F26AC1" w:rsidRDefault="005B6C2D" w:rsidP="005B6C2D">
            <w:pPr>
              <w:autoSpaceDE w:val="0"/>
              <w:autoSpaceDN w:val="0"/>
              <w:adjustRightInd w:val="0"/>
              <w:jc w:val="both"/>
              <w:rPr>
                <w:rFonts w:ascii="Arial" w:hAnsi="Arial" w:cs="Arial"/>
              </w:rPr>
            </w:pPr>
            <w:r w:rsidRPr="00F26AC1">
              <w:rPr>
                <w:rFonts w:ascii="Arial" w:hAnsi="Arial" w:cs="Arial"/>
              </w:rPr>
              <w:t>Harmonic Content</w:t>
            </w:r>
          </w:p>
        </w:tc>
        <w:tc>
          <w:tcPr>
            <w:tcW w:w="1417" w:type="dxa"/>
          </w:tcPr>
          <w:p w14:paraId="1CF72966" w14:textId="4C7760C4" w:rsidR="005B6C2D" w:rsidRPr="00F26AC1" w:rsidRDefault="00DC42B2" w:rsidP="005B6C2D">
            <w:pPr>
              <w:jc w:val="both"/>
              <w:rPr>
                <w:rFonts w:ascii="Arial" w:hAnsi="Arial" w:cs="Arial"/>
                <w:i/>
                <w:highlight w:val="yellow"/>
              </w:rPr>
            </w:pPr>
            <w:r w:rsidRPr="00F26AC1">
              <w:rPr>
                <w:rFonts w:ascii="Arial" w:hAnsi="Arial" w:cs="Arial"/>
                <w:i/>
                <w:highlight w:val="yellow"/>
              </w:rPr>
              <w:t xml:space="preserve">Traction, DSB, data </w:t>
            </w:r>
            <w:r w:rsidR="008F54E4" w:rsidRPr="00F26AC1">
              <w:rPr>
                <w:rFonts w:ascii="Arial" w:hAnsi="Arial" w:cs="Arial"/>
                <w:i/>
                <w:highlight w:val="yellow"/>
              </w:rPr>
              <w:t>centre</w:t>
            </w:r>
            <w:r w:rsidRPr="00F26AC1">
              <w:rPr>
                <w:rFonts w:ascii="Arial" w:hAnsi="Arial" w:cs="Arial"/>
                <w:i/>
                <w:highlight w:val="yellow"/>
              </w:rPr>
              <w:t xml:space="preserve"> or power electronic load </w:t>
            </w:r>
            <w:r w:rsidR="00A16033">
              <w:rPr>
                <w:rFonts w:ascii="Arial" w:hAnsi="Arial" w:cs="Arial"/>
                <w:i/>
                <w:highlight w:val="yellow"/>
              </w:rPr>
              <w:t xml:space="preserve">(including </w:t>
            </w:r>
            <w:proofErr w:type="gramStart"/>
            <w:r w:rsidR="00A16033">
              <w:rPr>
                <w:rFonts w:ascii="Arial" w:hAnsi="Arial" w:cs="Arial"/>
                <w:i/>
                <w:highlight w:val="yellow"/>
              </w:rPr>
              <w:t>electrolysers)</w:t>
            </w:r>
            <w:r w:rsidRPr="00F26AC1">
              <w:rPr>
                <w:rFonts w:ascii="Arial" w:hAnsi="Arial" w:cs="Arial"/>
                <w:i/>
                <w:highlight w:val="yellow"/>
              </w:rPr>
              <w:t>agreements</w:t>
            </w:r>
            <w:proofErr w:type="gramEnd"/>
            <w:r w:rsidRPr="00F26AC1">
              <w:rPr>
                <w:rFonts w:ascii="Arial" w:hAnsi="Arial" w:cs="Arial"/>
                <w:i/>
                <w:highlight w:val="yellow"/>
              </w:rPr>
              <w:t xml:space="preserve"> only</w:t>
            </w:r>
          </w:p>
        </w:tc>
        <w:tc>
          <w:tcPr>
            <w:tcW w:w="1276" w:type="dxa"/>
          </w:tcPr>
          <w:p w14:paraId="50FBF875" w14:textId="77777777" w:rsidR="005B6C2D" w:rsidRPr="00F26AC1" w:rsidRDefault="00EF67C6" w:rsidP="005B6C2D">
            <w:pPr>
              <w:jc w:val="both"/>
              <w:rPr>
                <w:rFonts w:ascii="Arial" w:hAnsi="Arial" w:cs="Arial"/>
              </w:rPr>
            </w:pPr>
            <w:r w:rsidRPr="00F26AC1">
              <w:rPr>
                <w:rFonts w:ascii="Arial" w:hAnsi="Arial" w:cs="Arial"/>
              </w:rPr>
              <w:t>E</w:t>
            </w:r>
            <w:r w:rsidR="005B6C2D" w:rsidRPr="00F26AC1">
              <w:rPr>
                <w:rFonts w:ascii="Arial" w:hAnsi="Arial" w:cs="Arial"/>
              </w:rPr>
              <w:t>CC.6.1.5(a)</w:t>
            </w:r>
          </w:p>
        </w:tc>
        <w:tc>
          <w:tcPr>
            <w:tcW w:w="9390" w:type="dxa"/>
          </w:tcPr>
          <w:p w14:paraId="6D778880" w14:textId="77777777" w:rsidR="005B6C2D" w:rsidRPr="00F26AC1" w:rsidRDefault="005B6C2D" w:rsidP="004C52D3">
            <w:pPr>
              <w:jc w:val="both"/>
              <w:rPr>
                <w:rFonts w:ascii="Arial" w:hAnsi="Arial" w:cs="Arial"/>
                <w:u w:val="single"/>
              </w:rPr>
            </w:pPr>
            <w:r w:rsidRPr="00F26AC1">
              <w:rPr>
                <w:rFonts w:ascii="Arial" w:hAnsi="Arial" w:cs="Arial"/>
                <w:u w:val="single"/>
              </w:rPr>
              <w:t xml:space="preserve">The </w:t>
            </w:r>
            <w:r w:rsidR="00A21AC1" w:rsidRPr="00F26AC1">
              <w:rPr>
                <w:rFonts w:ascii="Arial" w:hAnsi="Arial" w:cs="Arial"/>
                <w:u w:val="single"/>
              </w:rPr>
              <w:t xml:space="preserve">EU Code </w:t>
            </w:r>
            <w:r w:rsidRPr="00F26AC1">
              <w:rPr>
                <w:rFonts w:ascii="Arial" w:hAnsi="Arial" w:cs="Arial"/>
                <w:u w:val="single"/>
              </w:rPr>
              <w:t>User:</w:t>
            </w:r>
          </w:p>
          <w:p w14:paraId="1DBC9B33" w14:textId="5D7596DD" w:rsidR="005B6C2D" w:rsidRPr="00F26AC1" w:rsidRDefault="005B6C2D" w:rsidP="004C52D3">
            <w:pPr>
              <w:jc w:val="both"/>
              <w:rPr>
                <w:rFonts w:ascii="Arial" w:hAnsi="Arial" w:cs="Arial"/>
              </w:rPr>
            </w:pPr>
            <w:r w:rsidRPr="00F26AC1">
              <w:rPr>
                <w:rFonts w:ascii="Arial" w:hAnsi="Arial" w:cs="Arial"/>
              </w:rPr>
              <w:t xml:space="preserve">Shall provide The Company and Relevant Transmission Licensee with Harmonic Assessment information (as specified in PC.4.4.1, PC.4.4.2, PC.4.5, PC.A.4.7, DRC.6.1.5 Schedule 5, DRC.6.1.7 Schedule 7 of the Grid Code) so that the Relevant Transmission Licensee can carry out an harmonic voltage distortion assessment in accordance with Grid Code Conditions </w:t>
            </w:r>
            <w:r w:rsidR="00EF67C6" w:rsidRPr="00F26AC1">
              <w:rPr>
                <w:rFonts w:ascii="Arial" w:hAnsi="Arial" w:cs="Arial"/>
              </w:rPr>
              <w:t>E</w:t>
            </w:r>
            <w:r w:rsidRPr="00F26AC1">
              <w:rPr>
                <w:rFonts w:ascii="Arial" w:hAnsi="Arial" w:cs="Arial"/>
              </w:rPr>
              <w:t>CC.6.1.5(a).</w:t>
            </w:r>
          </w:p>
          <w:p w14:paraId="679AC160" w14:textId="77777777" w:rsidR="005B6C2D" w:rsidRPr="00F26AC1" w:rsidRDefault="005B6C2D" w:rsidP="004C52D3">
            <w:pPr>
              <w:jc w:val="both"/>
              <w:rPr>
                <w:rFonts w:ascii="Arial" w:hAnsi="Arial" w:cs="Arial"/>
              </w:rPr>
            </w:pPr>
          </w:p>
          <w:p w14:paraId="36F97583" w14:textId="77777777" w:rsidR="005B6C2D" w:rsidRPr="00F26AC1" w:rsidRDefault="005B6C2D" w:rsidP="004C52D3">
            <w:pPr>
              <w:jc w:val="both"/>
              <w:rPr>
                <w:rFonts w:ascii="Arial" w:hAnsi="Arial" w:cs="Arial"/>
              </w:rPr>
            </w:pPr>
            <w:r w:rsidRPr="00F26AC1">
              <w:rPr>
                <w:rFonts w:ascii="Arial" w:hAnsi="Arial" w:cs="Arial"/>
              </w:rPr>
              <w:t xml:space="preserve">If regenerative braking is to be employed, this shall be explicitly stated in the Harmonic Assessment information and the effect of it shall be included in the data provided to The Company and Relevant Transmission Licensee. </w:t>
            </w:r>
            <w:r w:rsidRPr="00F26AC1">
              <w:rPr>
                <w:rFonts w:ascii="Arial" w:hAnsi="Arial" w:cs="Arial"/>
                <w:i/>
                <w:highlight w:val="yellow"/>
              </w:rPr>
              <w:t>(this para for traction agreements only)</w:t>
            </w:r>
          </w:p>
          <w:p w14:paraId="1B1E032D" w14:textId="77777777" w:rsidR="005B6C2D" w:rsidRPr="00F26AC1" w:rsidRDefault="005B6C2D" w:rsidP="004C52D3">
            <w:pPr>
              <w:jc w:val="both"/>
              <w:rPr>
                <w:rFonts w:ascii="Arial" w:hAnsi="Arial" w:cs="Arial"/>
              </w:rPr>
            </w:pPr>
          </w:p>
          <w:p w14:paraId="696C8DFE" w14:textId="76C6B08F" w:rsidR="005B6C2D" w:rsidRPr="00F26AC1" w:rsidRDefault="005B6C2D" w:rsidP="004C52D3">
            <w:pPr>
              <w:jc w:val="both"/>
              <w:rPr>
                <w:rFonts w:ascii="Arial" w:hAnsi="Arial" w:cs="Arial"/>
                <w:u w:val="single"/>
              </w:rPr>
            </w:pPr>
            <w:r w:rsidRPr="00F26AC1">
              <w:rPr>
                <w:rFonts w:ascii="Arial" w:hAnsi="Arial" w:cs="Arial"/>
                <w:u w:val="single"/>
              </w:rPr>
              <w:t>The Company (upon advice from the Relevant Transmission Licensee):</w:t>
            </w:r>
          </w:p>
          <w:p w14:paraId="04902F68" w14:textId="059C3964" w:rsidR="005B6C2D" w:rsidRPr="00F26AC1" w:rsidRDefault="005B6C2D" w:rsidP="004C52D3">
            <w:pPr>
              <w:jc w:val="both"/>
              <w:rPr>
                <w:rFonts w:ascii="Arial" w:hAnsi="Arial" w:cs="Arial"/>
              </w:rPr>
            </w:pPr>
            <w:r w:rsidRPr="00F26AC1">
              <w:rPr>
                <w:rFonts w:ascii="Arial" w:hAnsi="Arial" w:cs="Arial"/>
              </w:rPr>
              <w:t xml:space="preserve">Following the above assessment, will specify to the </w:t>
            </w:r>
            <w:r w:rsidR="00A21AC1" w:rsidRPr="00F26AC1">
              <w:rPr>
                <w:rFonts w:ascii="Arial" w:hAnsi="Arial" w:cs="Arial"/>
              </w:rPr>
              <w:t xml:space="preserve">EU Code </w:t>
            </w:r>
            <w:r w:rsidRPr="00F26AC1">
              <w:rPr>
                <w:rFonts w:ascii="Arial" w:hAnsi="Arial" w:cs="Arial"/>
              </w:rPr>
              <w:t xml:space="preserve">User (by written notice), the harmonic voltage distortion or harmonic current emission limits (as appropriate). </w:t>
            </w:r>
            <w:r w:rsidR="004C52D3" w:rsidRPr="00F26AC1">
              <w:rPr>
                <w:rFonts w:ascii="Arial" w:hAnsi="Arial" w:cs="Arial"/>
              </w:rPr>
              <w:t xml:space="preserve"> </w:t>
            </w:r>
            <w:r w:rsidRPr="00F26AC1">
              <w:rPr>
                <w:rFonts w:ascii="Arial" w:hAnsi="Arial" w:cs="Arial"/>
              </w:rPr>
              <w:t xml:space="preserve">The </w:t>
            </w:r>
            <w:r w:rsidR="00427022" w:rsidRPr="00F26AC1">
              <w:rPr>
                <w:rFonts w:ascii="Arial" w:hAnsi="Arial" w:cs="Arial"/>
              </w:rPr>
              <w:t>E</w:t>
            </w:r>
            <w:r w:rsidR="004C52D3" w:rsidRPr="00F26AC1">
              <w:rPr>
                <w:rFonts w:ascii="Arial" w:hAnsi="Arial" w:cs="Arial"/>
              </w:rPr>
              <w:t>U</w:t>
            </w:r>
            <w:r w:rsidR="00427022" w:rsidRPr="00F26AC1">
              <w:rPr>
                <w:rFonts w:ascii="Arial" w:hAnsi="Arial" w:cs="Arial"/>
              </w:rPr>
              <w:t xml:space="preserve"> Code </w:t>
            </w:r>
            <w:r w:rsidRPr="00F26AC1">
              <w:rPr>
                <w:rFonts w:ascii="Arial" w:hAnsi="Arial" w:cs="Arial"/>
              </w:rPr>
              <w:t>User shall comply with the above limits.</w:t>
            </w:r>
          </w:p>
          <w:p w14:paraId="2A774C00" w14:textId="77777777" w:rsidR="005B6C2D" w:rsidRPr="00F26AC1" w:rsidRDefault="005B6C2D" w:rsidP="004C52D3">
            <w:pPr>
              <w:jc w:val="both"/>
              <w:rPr>
                <w:rFonts w:ascii="Arial" w:hAnsi="Arial" w:cs="Arial"/>
              </w:rPr>
            </w:pPr>
          </w:p>
          <w:p w14:paraId="7236F46B" w14:textId="70B345C0" w:rsidR="005B6C2D" w:rsidRPr="00F26AC1" w:rsidRDefault="005B6C2D" w:rsidP="004C52D3">
            <w:pPr>
              <w:jc w:val="both"/>
              <w:rPr>
                <w:rFonts w:ascii="Arial" w:hAnsi="Arial" w:cs="Arial"/>
                <w:szCs w:val="22"/>
                <w:u w:val="single"/>
              </w:rPr>
            </w:pPr>
            <w:r w:rsidRPr="00F26AC1">
              <w:rPr>
                <w:rFonts w:ascii="Arial" w:hAnsi="Arial" w:cs="Arial"/>
                <w:color w:val="FF0000"/>
              </w:rPr>
              <w:lastRenderedPageBreak/>
              <w:t xml:space="preserve">The specification of the above limits will normally be calculated using the data provided by the </w:t>
            </w:r>
            <w:r w:rsidR="00A21AC1" w:rsidRPr="00F26AC1">
              <w:rPr>
                <w:rFonts w:ascii="Arial" w:hAnsi="Arial" w:cs="Arial"/>
                <w:color w:val="FF0000"/>
              </w:rPr>
              <w:t xml:space="preserve">EU Code </w:t>
            </w:r>
            <w:r w:rsidRPr="00F26AC1">
              <w:rPr>
                <w:rFonts w:ascii="Arial" w:hAnsi="Arial" w:cs="Arial"/>
                <w:color w:val="FF0000"/>
              </w:rPr>
              <w:t xml:space="preserve">User. If the </w:t>
            </w:r>
            <w:r w:rsidR="00A21AC1" w:rsidRPr="00F26AC1">
              <w:rPr>
                <w:rFonts w:ascii="Arial" w:hAnsi="Arial" w:cs="Arial"/>
                <w:color w:val="FF0000"/>
              </w:rPr>
              <w:t xml:space="preserve">EU Code </w:t>
            </w:r>
            <w:r w:rsidRPr="00F26AC1">
              <w:rPr>
                <w:rFonts w:ascii="Arial" w:hAnsi="Arial" w:cs="Arial"/>
                <w:color w:val="FF0000"/>
              </w:rPr>
              <w:t xml:space="preserve">User subsequently notifies </w:t>
            </w:r>
            <w:r w:rsidR="004C52D3" w:rsidRPr="00F26AC1">
              <w:rPr>
                <w:rFonts w:ascii="Arial" w:hAnsi="Arial" w:cs="Arial"/>
                <w:color w:val="FF0000"/>
              </w:rPr>
              <w:t>The Company (who in turn will notify the Relevant Transmission Licensee)</w:t>
            </w:r>
            <w:r w:rsidRPr="00F26AC1">
              <w:rPr>
                <w:rFonts w:ascii="Arial" w:hAnsi="Arial" w:cs="Arial"/>
                <w:color w:val="FF0000"/>
              </w:rPr>
              <w:t xml:space="preserve"> of any changes to this data, </w:t>
            </w:r>
            <w:r w:rsidR="004C52D3" w:rsidRPr="00F26AC1">
              <w:rPr>
                <w:rFonts w:ascii="Arial" w:hAnsi="Arial" w:cs="Arial"/>
                <w:color w:val="FF0000"/>
              </w:rPr>
              <w:t xml:space="preserve">The Company (upon advice from the Relevant Transmission Licensee) </w:t>
            </w:r>
            <w:r w:rsidRPr="00F26AC1">
              <w:rPr>
                <w:rFonts w:ascii="Arial" w:hAnsi="Arial" w:cs="Arial"/>
                <w:color w:val="FF0000"/>
              </w:rPr>
              <w:t xml:space="preserve">reserves the right to amend the limits and to issue revised limits to the </w:t>
            </w:r>
            <w:r w:rsidR="00A21AC1" w:rsidRPr="00F26AC1">
              <w:rPr>
                <w:rFonts w:ascii="Arial" w:hAnsi="Arial" w:cs="Arial"/>
                <w:color w:val="FF0000"/>
              </w:rPr>
              <w:t xml:space="preserve">EU Code </w:t>
            </w:r>
            <w:r w:rsidRPr="00F26AC1">
              <w:rPr>
                <w:rFonts w:ascii="Arial" w:hAnsi="Arial" w:cs="Arial"/>
                <w:color w:val="FF0000"/>
              </w:rPr>
              <w:t xml:space="preserve">User following any revised Voltage Waveform Quality Assessment. </w:t>
            </w:r>
            <w:r w:rsidRPr="00F26AC1">
              <w:rPr>
                <w:rFonts w:ascii="Arial" w:hAnsi="Arial" w:cs="Arial"/>
                <w:i/>
                <w:highlight w:val="yellow"/>
              </w:rPr>
              <w:t>(delete this para if it is a Scottish agreement)</w:t>
            </w:r>
          </w:p>
        </w:tc>
      </w:tr>
      <w:tr w:rsidR="005B6C2D" w:rsidRPr="00F26AC1" w14:paraId="736EA302" w14:textId="77777777" w:rsidTr="10096EFE">
        <w:tc>
          <w:tcPr>
            <w:tcW w:w="704" w:type="dxa"/>
          </w:tcPr>
          <w:p w14:paraId="0CCE9F96" w14:textId="77777777" w:rsidR="005B6C2D" w:rsidRPr="00F26AC1" w:rsidRDefault="005B6C2D" w:rsidP="005B6C2D">
            <w:pPr>
              <w:numPr>
                <w:ilvl w:val="0"/>
                <w:numId w:val="11"/>
              </w:numPr>
              <w:autoSpaceDE w:val="0"/>
              <w:autoSpaceDN w:val="0"/>
              <w:adjustRightInd w:val="0"/>
              <w:jc w:val="both"/>
              <w:rPr>
                <w:rFonts w:ascii="Arial" w:hAnsi="Arial" w:cs="Arial"/>
              </w:rPr>
            </w:pPr>
          </w:p>
        </w:tc>
        <w:tc>
          <w:tcPr>
            <w:tcW w:w="1672" w:type="dxa"/>
          </w:tcPr>
          <w:p w14:paraId="6DCCFF47" w14:textId="77777777" w:rsidR="005B6C2D" w:rsidRPr="00F26AC1" w:rsidRDefault="005B6C2D" w:rsidP="005B6C2D">
            <w:pPr>
              <w:autoSpaceDE w:val="0"/>
              <w:autoSpaceDN w:val="0"/>
              <w:adjustRightInd w:val="0"/>
              <w:jc w:val="both"/>
              <w:rPr>
                <w:rFonts w:ascii="Arial" w:hAnsi="Arial" w:cs="Arial"/>
              </w:rPr>
            </w:pPr>
            <w:r w:rsidRPr="00F26AC1">
              <w:rPr>
                <w:rFonts w:ascii="Arial" w:hAnsi="Arial" w:cs="Arial"/>
              </w:rPr>
              <w:t>Load Characteristics at the Grid Supply Point</w:t>
            </w:r>
          </w:p>
        </w:tc>
        <w:tc>
          <w:tcPr>
            <w:tcW w:w="1417" w:type="dxa"/>
          </w:tcPr>
          <w:p w14:paraId="6C6A3310" w14:textId="5240025D" w:rsidR="005B6C2D" w:rsidRPr="00F26AC1" w:rsidRDefault="005B6C2D" w:rsidP="005B6C2D">
            <w:pPr>
              <w:jc w:val="both"/>
              <w:rPr>
                <w:rFonts w:ascii="Arial" w:hAnsi="Arial" w:cs="Arial"/>
                <w:i/>
                <w:highlight w:val="yellow"/>
              </w:rPr>
            </w:pPr>
            <w:r w:rsidRPr="00F26AC1">
              <w:rPr>
                <w:rFonts w:ascii="Arial" w:hAnsi="Arial" w:cs="Arial"/>
                <w:i/>
                <w:highlight w:val="yellow"/>
              </w:rPr>
              <w:t xml:space="preserve">DNO </w:t>
            </w:r>
            <w:r w:rsidR="00DC42B2" w:rsidRPr="00F26AC1">
              <w:rPr>
                <w:rFonts w:ascii="Arial" w:hAnsi="Arial" w:cs="Arial"/>
                <w:i/>
                <w:highlight w:val="yellow"/>
              </w:rPr>
              <w:t>and data centres</w:t>
            </w:r>
            <w:r w:rsidR="00771CA5" w:rsidRPr="00F26AC1">
              <w:rPr>
                <w:rFonts w:ascii="Arial" w:hAnsi="Arial" w:cs="Arial"/>
                <w:i/>
                <w:highlight w:val="yellow"/>
              </w:rPr>
              <w:t xml:space="preserve"> or</w:t>
            </w:r>
            <w:r w:rsidR="00771CA5">
              <w:rPr>
                <w:rFonts w:ascii="Arial" w:hAnsi="Arial" w:cs="Arial"/>
                <w:i/>
                <w:highlight w:val="yellow"/>
              </w:rPr>
              <w:t xml:space="preserve"> power electronic </w:t>
            </w:r>
            <w:proofErr w:type="gramStart"/>
            <w:r w:rsidR="00771CA5">
              <w:rPr>
                <w:rFonts w:ascii="Arial" w:hAnsi="Arial" w:cs="Arial"/>
                <w:i/>
                <w:highlight w:val="yellow"/>
              </w:rPr>
              <w:t xml:space="preserve">load </w:t>
            </w:r>
            <w:r w:rsidR="00DC42B2" w:rsidRPr="00F26AC1">
              <w:rPr>
                <w:rFonts w:ascii="Arial" w:hAnsi="Arial" w:cs="Arial"/>
                <w:i/>
                <w:highlight w:val="yellow"/>
              </w:rPr>
              <w:t xml:space="preserve"> </w:t>
            </w:r>
            <w:r w:rsidRPr="00F26AC1">
              <w:rPr>
                <w:rFonts w:ascii="Arial" w:hAnsi="Arial" w:cs="Arial"/>
                <w:i/>
                <w:highlight w:val="yellow"/>
              </w:rPr>
              <w:t>agreements</w:t>
            </w:r>
            <w:proofErr w:type="gramEnd"/>
            <w:r w:rsidRPr="00F26AC1">
              <w:rPr>
                <w:rFonts w:ascii="Arial" w:hAnsi="Arial" w:cs="Arial"/>
                <w:i/>
                <w:highlight w:val="yellow"/>
              </w:rPr>
              <w:t xml:space="preserve"> only</w:t>
            </w:r>
          </w:p>
        </w:tc>
        <w:tc>
          <w:tcPr>
            <w:tcW w:w="1276" w:type="dxa"/>
          </w:tcPr>
          <w:p w14:paraId="4135D8C9" w14:textId="77777777" w:rsidR="005B6C2D" w:rsidRPr="00F26AC1" w:rsidRDefault="005B6C2D" w:rsidP="005B6C2D">
            <w:pPr>
              <w:jc w:val="both"/>
              <w:rPr>
                <w:rFonts w:ascii="Arial" w:hAnsi="Arial" w:cs="Arial"/>
              </w:rPr>
            </w:pPr>
          </w:p>
        </w:tc>
        <w:tc>
          <w:tcPr>
            <w:tcW w:w="9390" w:type="dxa"/>
          </w:tcPr>
          <w:p w14:paraId="49CA671E" w14:textId="77777777" w:rsidR="005B6C2D" w:rsidRPr="00F26AC1" w:rsidRDefault="005B6C2D" w:rsidP="008C0317">
            <w:pPr>
              <w:jc w:val="both"/>
              <w:rPr>
                <w:rFonts w:ascii="Arial" w:hAnsi="Arial" w:cs="Arial"/>
              </w:rPr>
            </w:pPr>
            <w:r w:rsidRPr="00F26AC1">
              <w:rPr>
                <w:rFonts w:ascii="Arial" w:hAnsi="Arial" w:cs="Arial"/>
                <w:u w:val="single"/>
              </w:rPr>
              <w:t>The Relevant Transmission Licensee in coordination with</w:t>
            </w:r>
            <w:r w:rsidR="008C0317" w:rsidRPr="00F26AC1">
              <w:rPr>
                <w:rFonts w:ascii="Arial" w:hAnsi="Arial" w:cs="Arial"/>
                <w:u w:val="single"/>
              </w:rPr>
              <w:t xml:space="preserve"> </w:t>
            </w:r>
            <w:r w:rsidRPr="00F26AC1">
              <w:rPr>
                <w:rFonts w:ascii="Arial" w:hAnsi="Arial" w:cs="Arial"/>
                <w:u w:val="single"/>
              </w:rPr>
              <w:t>The Company</w:t>
            </w:r>
            <w:r w:rsidRPr="00F26AC1">
              <w:rPr>
                <w:rFonts w:ascii="Arial" w:hAnsi="Arial" w:cs="Arial"/>
              </w:rPr>
              <w:t>:</w:t>
            </w:r>
          </w:p>
          <w:p w14:paraId="74E2CA67" w14:textId="77777777" w:rsidR="005B6C2D" w:rsidRPr="00F26AC1" w:rsidRDefault="005B6C2D" w:rsidP="008C0317">
            <w:pPr>
              <w:jc w:val="both"/>
              <w:rPr>
                <w:rFonts w:ascii="Arial" w:hAnsi="Arial" w:cs="Arial"/>
              </w:rPr>
            </w:pPr>
            <w:r w:rsidRPr="00F26AC1">
              <w:rPr>
                <w:rFonts w:ascii="Arial" w:hAnsi="Arial" w:cs="Arial"/>
              </w:rPr>
              <w:t xml:space="preserve">Reserves the right to conduct detailed demand assessments on the </w:t>
            </w:r>
            <w:r w:rsidRPr="00F26AC1">
              <w:rPr>
                <w:rFonts w:ascii="Arial" w:hAnsi="Arial" w:cs="Arial"/>
                <w:color w:val="FF0000"/>
              </w:rPr>
              <w:t xml:space="preserve">[XXXX] </w:t>
            </w:r>
            <w:r w:rsidRPr="00F26AC1">
              <w:rPr>
                <w:rFonts w:ascii="Arial" w:hAnsi="Arial" w:cs="Arial"/>
              </w:rPr>
              <w:t>kV substation load and offer advice on any special measures required.</w:t>
            </w:r>
          </w:p>
          <w:p w14:paraId="3B7BCFD3" w14:textId="77777777" w:rsidR="005B6C2D" w:rsidRPr="00F26AC1" w:rsidRDefault="005B6C2D" w:rsidP="008C0317">
            <w:pPr>
              <w:jc w:val="both"/>
              <w:rPr>
                <w:rFonts w:ascii="Arial" w:hAnsi="Arial" w:cs="Arial"/>
              </w:rPr>
            </w:pPr>
          </w:p>
          <w:p w14:paraId="17E0959D" w14:textId="3924B2D3" w:rsidR="005B6C2D" w:rsidRPr="00F26AC1" w:rsidRDefault="004C52D3" w:rsidP="008C0317">
            <w:pPr>
              <w:jc w:val="both"/>
              <w:rPr>
                <w:rFonts w:ascii="Arial" w:hAnsi="Arial" w:cs="Arial"/>
              </w:rPr>
            </w:pPr>
            <w:r w:rsidRPr="00F26AC1">
              <w:rPr>
                <w:rFonts w:ascii="Arial" w:hAnsi="Arial" w:cs="Arial"/>
              </w:rPr>
              <w:t xml:space="preserve">The </w:t>
            </w:r>
            <w:r w:rsidR="005B6C2D" w:rsidRPr="00F26AC1">
              <w:rPr>
                <w:rFonts w:ascii="Arial" w:hAnsi="Arial" w:cs="Arial"/>
              </w:rPr>
              <w:t>Relevant Transmission Licensee does not envisage the need to undertake such an assessment but will monitor the connection point load characteristics through Technical Planning Meetings and any other means available.</w:t>
            </w:r>
          </w:p>
          <w:p w14:paraId="1DD87836" w14:textId="77777777" w:rsidR="005B6C2D" w:rsidRPr="00F26AC1" w:rsidRDefault="005B6C2D" w:rsidP="008C0317">
            <w:pPr>
              <w:jc w:val="both"/>
              <w:rPr>
                <w:rFonts w:ascii="Arial" w:hAnsi="Arial" w:cs="Arial"/>
              </w:rPr>
            </w:pPr>
          </w:p>
          <w:p w14:paraId="148870BC" w14:textId="77777777" w:rsidR="005B6C2D" w:rsidRPr="00F26AC1" w:rsidRDefault="005B6C2D" w:rsidP="008C0317">
            <w:pPr>
              <w:jc w:val="both"/>
              <w:rPr>
                <w:rFonts w:ascii="Arial" w:hAnsi="Arial" w:cs="Arial"/>
                <w:i/>
              </w:rPr>
            </w:pPr>
            <w:r w:rsidRPr="00F26AC1">
              <w:rPr>
                <w:rFonts w:ascii="Arial" w:hAnsi="Arial" w:cs="Arial"/>
                <w:i/>
                <w:highlight w:val="yellow"/>
              </w:rPr>
              <w:t>(for E&amp;W DNO agreements only, use the following para)</w:t>
            </w:r>
          </w:p>
          <w:p w14:paraId="730A5AD1" w14:textId="77777777" w:rsidR="005B6C2D" w:rsidRPr="00F26AC1" w:rsidRDefault="005B6C2D" w:rsidP="008C0317">
            <w:pPr>
              <w:jc w:val="both"/>
              <w:rPr>
                <w:rFonts w:ascii="Arial" w:hAnsi="Arial" w:cs="Arial"/>
                <w:u w:val="single"/>
              </w:rPr>
            </w:pPr>
            <w:r w:rsidRPr="00F26AC1">
              <w:rPr>
                <w:rFonts w:ascii="Arial" w:hAnsi="Arial" w:cs="Arial"/>
                <w:u w:val="single"/>
              </w:rPr>
              <w:t>Power Factor:</w:t>
            </w:r>
          </w:p>
          <w:p w14:paraId="28E4FA9A" w14:textId="6AFAB0E7" w:rsidR="005B6C2D" w:rsidRPr="00F26AC1" w:rsidRDefault="005B6C2D" w:rsidP="004C52D3">
            <w:pPr>
              <w:jc w:val="both"/>
              <w:rPr>
                <w:rFonts w:ascii="Arial" w:hAnsi="Arial" w:cs="Arial"/>
                <w:u w:val="single"/>
              </w:rPr>
            </w:pPr>
            <w:r w:rsidRPr="00F26AC1">
              <w:rPr>
                <w:rFonts w:ascii="Arial" w:hAnsi="Arial" w:cs="Arial"/>
              </w:rPr>
              <w:t xml:space="preserve">To ensure the network can be operated within statutory voltage limits, The Company will from time to time compare historic MW and MVAr flow data at the GSP interface across a year of operation with the </w:t>
            </w:r>
            <w:r w:rsidR="00A21AC1" w:rsidRPr="00F26AC1">
              <w:rPr>
                <w:rFonts w:ascii="Arial" w:hAnsi="Arial" w:cs="Arial"/>
              </w:rPr>
              <w:t xml:space="preserve">EU Code </w:t>
            </w:r>
            <w:r w:rsidRPr="00F26AC1">
              <w:rPr>
                <w:rFonts w:ascii="Arial" w:hAnsi="Arial" w:cs="Arial"/>
              </w:rPr>
              <w:t xml:space="preserve">User’s week 24 submission. </w:t>
            </w:r>
            <w:r w:rsidR="004C52D3" w:rsidRPr="00F26AC1">
              <w:rPr>
                <w:rFonts w:ascii="Arial" w:hAnsi="Arial" w:cs="Arial"/>
              </w:rPr>
              <w:t xml:space="preserve"> </w:t>
            </w:r>
            <w:r w:rsidRPr="00F26AC1">
              <w:rPr>
                <w:rFonts w:ascii="Arial" w:hAnsi="Arial" w:cs="Arial"/>
              </w:rPr>
              <w:t xml:space="preserve">Where a discrepancy exists the </w:t>
            </w:r>
            <w:r w:rsidR="00A21AC1" w:rsidRPr="00F26AC1">
              <w:rPr>
                <w:rFonts w:ascii="Arial" w:hAnsi="Arial" w:cs="Arial"/>
              </w:rPr>
              <w:t xml:space="preserve">EU Code </w:t>
            </w:r>
            <w:r w:rsidRPr="00F26AC1">
              <w:rPr>
                <w:rFonts w:ascii="Arial" w:hAnsi="Arial" w:cs="Arial"/>
              </w:rPr>
              <w:t xml:space="preserve">User will co-operate with The </w:t>
            </w:r>
            <w:r w:rsidR="007723CF" w:rsidRPr="00F26AC1">
              <w:rPr>
                <w:rFonts w:ascii="Arial" w:hAnsi="Arial" w:cs="Arial"/>
              </w:rPr>
              <w:t xml:space="preserve">Company and the Relevant Transmission Licensee </w:t>
            </w:r>
            <w:r w:rsidRPr="00F26AC1">
              <w:rPr>
                <w:rFonts w:ascii="Arial" w:hAnsi="Arial" w:cs="Arial"/>
              </w:rPr>
              <w:t>to satisfactory resolve any resulting operational compliance issues.</w:t>
            </w:r>
          </w:p>
        </w:tc>
      </w:tr>
      <w:tr w:rsidR="00385E8A" w:rsidRPr="00F26AC1" w14:paraId="2F9B0AAF" w14:textId="77777777" w:rsidTr="10096EFE">
        <w:tc>
          <w:tcPr>
            <w:tcW w:w="704" w:type="dxa"/>
          </w:tcPr>
          <w:p w14:paraId="76708559" w14:textId="77777777" w:rsidR="00385E8A" w:rsidRPr="00F26AC1" w:rsidRDefault="00385E8A" w:rsidP="005B6C2D">
            <w:pPr>
              <w:numPr>
                <w:ilvl w:val="0"/>
                <w:numId w:val="11"/>
              </w:numPr>
              <w:autoSpaceDE w:val="0"/>
              <w:autoSpaceDN w:val="0"/>
              <w:adjustRightInd w:val="0"/>
              <w:jc w:val="both"/>
              <w:rPr>
                <w:rFonts w:ascii="Arial" w:hAnsi="Arial" w:cs="Arial"/>
              </w:rPr>
            </w:pPr>
          </w:p>
        </w:tc>
        <w:tc>
          <w:tcPr>
            <w:tcW w:w="1672" w:type="dxa"/>
          </w:tcPr>
          <w:p w14:paraId="55B8B0D3" w14:textId="77777777" w:rsidR="00385E8A" w:rsidRPr="00F26AC1" w:rsidRDefault="00385E8A" w:rsidP="005B6C2D">
            <w:pPr>
              <w:autoSpaceDE w:val="0"/>
              <w:autoSpaceDN w:val="0"/>
              <w:adjustRightInd w:val="0"/>
              <w:jc w:val="both"/>
              <w:rPr>
                <w:rFonts w:ascii="Arial" w:hAnsi="Arial" w:cs="Arial"/>
              </w:rPr>
            </w:pPr>
            <w:r w:rsidRPr="00F26AC1">
              <w:rPr>
                <w:rFonts w:ascii="Arial" w:hAnsi="Arial" w:cs="Arial"/>
              </w:rPr>
              <w:t>Reactive Capability Limits</w:t>
            </w:r>
          </w:p>
        </w:tc>
        <w:tc>
          <w:tcPr>
            <w:tcW w:w="1417" w:type="dxa"/>
          </w:tcPr>
          <w:p w14:paraId="2964747B" w14:textId="77777777" w:rsidR="00385E8A" w:rsidRPr="00F26AC1" w:rsidRDefault="00385E8A" w:rsidP="005B6C2D">
            <w:pPr>
              <w:jc w:val="both"/>
              <w:rPr>
                <w:rFonts w:ascii="Arial" w:hAnsi="Arial" w:cs="Arial"/>
                <w:i/>
                <w:highlight w:val="yellow"/>
              </w:rPr>
            </w:pPr>
            <w:r w:rsidRPr="00F26AC1">
              <w:rPr>
                <w:rFonts w:ascii="Arial" w:hAnsi="Arial" w:cs="Arial"/>
                <w:i/>
                <w:highlight w:val="yellow"/>
              </w:rPr>
              <w:t>Applicable only to Non-Embedded Customers and totally new Distribution Systems who are classified as EU Code Users with EU Grid Supply Points</w:t>
            </w:r>
          </w:p>
        </w:tc>
        <w:tc>
          <w:tcPr>
            <w:tcW w:w="1276" w:type="dxa"/>
          </w:tcPr>
          <w:p w14:paraId="0DD566C2" w14:textId="77777777" w:rsidR="00385E8A" w:rsidRPr="00F26AC1" w:rsidRDefault="00385E8A" w:rsidP="005B6C2D">
            <w:pPr>
              <w:jc w:val="both"/>
              <w:rPr>
                <w:rFonts w:ascii="Arial" w:hAnsi="Arial" w:cs="Arial"/>
              </w:rPr>
            </w:pPr>
            <w:r w:rsidRPr="00F26AC1">
              <w:rPr>
                <w:rFonts w:ascii="Arial" w:hAnsi="Arial" w:cs="Arial"/>
              </w:rPr>
              <w:t>ECC.6.4.5</w:t>
            </w:r>
          </w:p>
        </w:tc>
        <w:tc>
          <w:tcPr>
            <w:tcW w:w="9390" w:type="dxa"/>
          </w:tcPr>
          <w:p w14:paraId="4ED3CC4F" w14:textId="77777777" w:rsidR="00AA6D4E" w:rsidRPr="00F26AC1" w:rsidRDefault="006C2CE0" w:rsidP="004C52D3">
            <w:pPr>
              <w:jc w:val="both"/>
              <w:rPr>
                <w:rFonts w:ascii="Arial" w:hAnsi="Arial" w:cs="Arial"/>
                <w:color w:val="FF0000"/>
              </w:rPr>
            </w:pPr>
            <w:r w:rsidRPr="00F26AC1">
              <w:rPr>
                <w:rFonts w:ascii="Arial" w:hAnsi="Arial" w:cs="Arial"/>
                <w:color w:val="FF0000"/>
              </w:rPr>
              <w:t xml:space="preserve">The EU Code User </w:t>
            </w:r>
            <w:r w:rsidR="00AA6D4E" w:rsidRPr="00F26AC1">
              <w:rPr>
                <w:rFonts w:ascii="Arial" w:hAnsi="Arial" w:cs="Arial"/>
                <w:color w:val="FF0000"/>
              </w:rPr>
              <w:t xml:space="preserve">at its EU Grid Supply Point </w:t>
            </w:r>
            <w:r w:rsidRPr="00F26AC1">
              <w:rPr>
                <w:rFonts w:ascii="Arial" w:hAnsi="Arial" w:cs="Arial"/>
                <w:color w:val="FF0000"/>
              </w:rPr>
              <w:t xml:space="preserve">is required to </w:t>
            </w:r>
            <w:r w:rsidR="00AA6D4E" w:rsidRPr="00F26AC1">
              <w:rPr>
                <w:rFonts w:ascii="Arial" w:hAnsi="Arial" w:cs="Arial"/>
                <w:color w:val="FF0000"/>
              </w:rPr>
              <w:t xml:space="preserve">satisfy </w:t>
            </w:r>
            <w:r w:rsidR="00626550" w:rsidRPr="00F26AC1">
              <w:rPr>
                <w:rFonts w:ascii="Arial" w:hAnsi="Arial" w:cs="Arial"/>
                <w:color w:val="FF0000"/>
              </w:rPr>
              <w:t>the requirements of ECC.6.4.5.</w:t>
            </w:r>
          </w:p>
          <w:p w14:paraId="149EEA9B" w14:textId="77777777" w:rsidR="00385E8A" w:rsidRPr="00F26AC1" w:rsidRDefault="00AA6D4E" w:rsidP="004C52D3">
            <w:pPr>
              <w:jc w:val="both"/>
              <w:rPr>
                <w:rFonts w:ascii="Arial" w:hAnsi="Arial" w:cs="Arial"/>
                <w:i/>
                <w:color w:val="FF0000"/>
              </w:rPr>
            </w:pPr>
            <w:r w:rsidRPr="00F26AC1">
              <w:rPr>
                <w:rFonts w:ascii="Arial" w:hAnsi="Arial" w:cs="Arial"/>
                <w:i/>
                <w:color w:val="FF0000"/>
                <w:highlight w:val="yellow"/>
              </w:rPr>
              <w:t>(Note – Where there is a requirement for specific reactive capability limits these need to be specified in this section but will need to be justified and agreed with the EU Code User).</w:t>
            </w:r>
            <w:r w:rsidR="006C2CE0" w:rsidRPr="00F26AC1">
              <w:rPr>
                <w:rFonts w:ascii="Arial" w:hAnsi="Arial" w:cs="Arial"/>
                <w:i/>
                <w:color w:val="FF0000"/>
              </w:rPr>
              <w:t xml:space="preserve"> </w:t>
            </w:r>
          </w:p>
        </w:tc>
      </w:tr>
      <w:tr w:rsidR="005B6C2D" w:rsidRPr="00F26AC1" w14:paraId="7D8D0BA8" w14:textId="77777777" w:rsidTr="10096EFE">
        <w:tc>
          <w:tcPr>
            <w:tcW w:w="704" w:type="dxa"/>
          </w:tcPr>
          <w:p w14:paraId="69F5B543" w14:textId="77777777" w:rsidR="005B6C2D" w:rsidRPr="00F26AC1" w:rsidRDefault="005B6C2D" w:rsidP="005B6C2D">
            <w:pPr>
              <w:numPr>
                <w:ilvl w:val="0"/>
                <w:numId w:val="11"/>
              </w:numPr>
              <w:autoSpaceDE w:val="0"/>
              <w:autoSpaceDN w:val="0"/>
              <w:adjustRightInd w:val="0"/>
              <w:jc w:val="both"/>
              <w:rPr>
                <w:rFonts w:ascii="Arial" w:hAnsi="Arial" w:cs="Arial"/>
                <w:color w:val="FF0000"/>
              </w:rPr>
            </w:pPr>
          </w:p>
        </w:tc>
        <w:tc>
          <w:tcPr>
            <w:tcW w:w="1672" w:type="dxa"/>
          </w:tcPr>
          <w:p w14:paraId="1237B571" w14:textId="77777777" w:rsidR="005B6C2D" w:rsidRPr="00F26AC1" w:rsidRDefault="005B6C2D" w:rsidP="005B6C2D">
            <w:pPr>
              <w:autoSpaceDE w:val="0"/>
              <w:autoSpaceDN w:val="0"/>
              <w:adjustRightInd w:val="0"/>
              <w:jc w:val="both"/>
              <w:rPr>
                <w:rFonts w:ascii="Arial" w:hAnsi="Arial" w:cs="Arial"/>
                <w:color w:val="FF0000"/>
              </w:rPr>
            </w:pPr>
            <w:r w:rsidRPr="00F26AC1">
              <w:rPr>
                <w:rFonts w:ascii="Arial" w:hAnsi="Arial" w:cs="Arial"/>
                <w:color w:val="FF0000"/>
              </w:rPr>
              <w:t>Reactive Capability Limits</w:t>
            </w:r>
          </w:p>
        </w:tc>
        <w:tc>
          <w:tcPr>
            <w:tcW w:w="1417" w:type="dxa"/>
          </w:tcPr>
          <w:p w14:paraId="7E386B51" w14:textId="77777777" w:rsidR="005B6C2D" w:rsidRPr="00F26AC1" w:rsidRDefault="00385E8A" w:rsidP="005B6C2D">
            <w:pPr>
              <w:jc w:val="both"/>
              <w:rPr>
                <w:rFonts w:ascii="Arial" w:hAnsi="Arial" w:cs="Arial"/>
                <w:i/>
                <w:highlight w:val="yellow"/>
              </w:rPr>
            </w:pPr>
            <w:r w:rsidRPr="00F26AC1">
              <w:rPr>
                <w:rFonts w:ascii="Arial" w:hAnsi="Arial" w:cs="Arial"/>
                <w:i/>
                <w:highlight w:val="yellow"/>
              </w:rPr>
              <w:t xml:space="preserve">Existing </w:t>
            </w:r>
            <w:r w:rsidR="005B6C2D" w:rsidRPr="00F26AC1">
              <w:rPr>
                <w:rFonts w:ascii="Arial" w:hAnsi="Arial" w:cs="Arial"/>
                <w:i/>
                <w:highlight w:val="yellow"/>
              </w:rPr>
              <w:t>Scottish DNO agreements only</w:t>
            </w:r>
          </w:p>
        </w:tc>
        <w:tc>
          <w:tcPr>
            <w:tcW w:w="1276" w:type="dxa"/>
          </w:tcPr>
          <w:p w14:paraId="5579F644" w14:textId="77777777" w:rsidR="005B6C2D" w:rsidRPr="00F26AC1" w:rsidRDefault="005B6C2D" w:rsidP="005B6C2D">
            <w:pPr>
              <w:jc w:val="both"/>
              <w:rPr>
                <w:rFonts w:ascii="Arial" w:hAnsi="Arial" w:cs="Arial"/>
              </w:rPr>
            </w:pPr>
          </w:p>
        </w:tc>
        <w:tc>
          <w:tcPr>
            <w:tcW w:w="9390" w:type="dxa"/>
          </w:tcPr>
          <w:p w14:paraId="42E961A6" w14:textId="0C48A5CF" w:rsidR="005B6C2D" w:rsidRPr="00F26AC1" w:rsidRDefault="005B6C2D" w:rsidP="004C52D3">
            <w:pPr>
              <w:autoSpaceDE w:val="0"/>
              <w:autoSpaceDN w:val="0"/>
              <w:adjustRightInd w:val="0"/>
              <w:jc w:val="both"/>
              <w:rPr>
                <w:rFonts w:ascii="Arial" w:hAnsi="Arial" w:cs="Arial"/>
                <w:iCs/>
                <w:color w:val="FF0000"/>
              </w:rPr>
            </w:pPr>
            <w:r w:rsidRPr="00F26AC1">
              <w:rPr>
                <w:rFonts w:ascii="Arial" w:hAnsi="Arial" w:cs="Arial"/>
                <w:iCs/>
                <w:color w:val="FF0000"/>
              </w:rPr>
              <w:t xml:space="preserve">In order to prevent the risk of high or low voltages occurring at [XXXX]kV substation and on adjacent [XXXX]kV Transmission circuits, the </w:t>
            </w:r>
            <w:r w:rsidR="00A21AC1" w:rsidRPr="00F26AC1">
              <w:rPr>
                <w:rFonts w:ascii="Arial" w:hAnsi="Arial" w:cs="Arial"/>
                <w:iCs/>
                <w:color w:val="FF0000"/>
              </w:rPr>
              <w:t xml:space="preserve">EU Code </w:t>
            </w:r>
            <w:r w:rsidRPr="00F26AC1">
              <w:rPr>
                <w:rFonts w:ascii="Arial" w:hAnsi="Arial" w:cs="Arial"/>
                <w:iCs/>
                <w:color w:val="FF0000"/>
              </w:rPr>
              <w:t>User shall be required to ensure that the connection of any Embedded Generation within the Network Operator’s System does not increase the current levels of reactive power exported or imported to [XXXX]kV substation beyond a maximum of +/-[XXXX]MVArs.</w:t>
            </w:r>
          </w:p>
          <w:p w14:paraId="46AD3312" w14:textId="5A0DB01E" w:rsidR="005B6C2D" w:rsidRPr="00F26AC1" w:rsidRDefault="005B6C2D" w:rsidP="004C52D3">
            <w:pPr>
              <w:autoSpaceDE w:val="0"/>
              <w:autoSpaceDN w:val="0"/>
              <w:adjustRightInd w:val="0"/>
              <w:jc w:val="both"/>
              <w:rPr>
                <w:rFonts w:ascii="Arial" w:hAnsi="Arial" w:cs="Arial"/>
                <w:color w:val="FF0000"/>
                <w:u w:val="single"/>
              </w:rPr>
            </w:pPr>
            <w:r w:rsidRPr="00F26AC1">
              <w:rPr>
                <w:rFonts w:ascii="Arial" w:hAnsi="Arial" w:cs="Arial"/>
                <w:i/>
                <w:iCs/>
                <w:highlight w:val="yellow"/>
              </w:rPr>
              <w:lastRenderedPageBreak/>
              <w:t>(</w:t>
            </w:r>
            <w:proofErr w:type="gramStart"/>
            <w:r w:rsidRPr="00F26AC1">
              <w:rPr>
                <w:rFonts w:ascii="Arial" w:hAnsi="Arial" w:cs="Arial"/>
                <w:i/>
                <w:iCs/>
                <w:highlight w:val="yellow"/>
              </w:rPr>
              <w:t>only</w:t>
            </w:r>
            <w:proofErr w:type="gramEnd"/>
            <w:r w:rsidRPr="00F26AC1">
              <w:rPr>
                <w:rFonts w:ascii="Arial" w:hAnsi="Arial" w:cs="Arial"/>
                <w:i/>
                <w:iCs/>
                <w:highlight w:val="yellow"/>
              </w:rPr>
              <w:t xml:space="preserve"> to be used if</w:t>
            </w:r>
            <w:r w:rsidRPr="00F26AC1">
              <w:rPr>
                <w:rFonts w:ascii="Arial" w:hAnsi="Arial" w:cs="Arial"/>
                <w:i/>
                <w:iCs/>
                <w:highlight w:val="yellow"/>
                <w:u w:val="single"/>
              </w:rPr>
              <w:t xml:space="preserve"> </w:t>
            </w:r>
            <w:r w:rsidRPr="00F26AC1">
              <w:rPr>
                <w:rFonts w:ascii="Arial" w:hAnsi="Arial" w:cs="Arial"/>
                <w:i/>
                <w:iCs/>
                <w:highlight w:val="yellow"/>
              </w:rPr>
              <w:t xml:space="preserve">there is a risk of high or low system volts </w:t>
            </w:r>
            <w:proofErr w:type="gramStart"/>
            <w:r w:rsidRPr="00F26AC1">
              <w:rPr>
                <w:rFonts w:ascii="Arial" w:hAnsi="Arial" w:cs="Arial"/>
                <w:i/>
                <w:iCs/>
                <w:highlight w:val="yellow"/>
              </w:rPr>
              <w:t>as a result of</w:t>
            </w:r>
            <w:proofErr w:type="gramEnd"/>
            <w:r w:rsidRPr="00F26AC1">
              <w:rPr>
                <w:rFonts w:ascii="Arial" w:hAnsi="Arial" w:cs="Arial"/>
                <w:i/>
                <w:iCs/>
                <w:highlight w:val="yellow"/>
              </w:rPr>
              <w:t xml:space="preserve"> the uncontrolled spill of MVArs from a DNO connection point</w:t>
            </w:r>
          </w:p>
        </w:tc>
      </w:tr>
      <w:tr w:rsidR="000F5961" w:rsidRPr="00F26AC1" w14:paraId="660338F2" w14:textId="77777777" w:rsidTr="10096EFE">
        <w:tc>
          <w:tcPr>
            <w:tcW w:w="704" w:type="dxa"/>
          </w:tcPr>
          <w:p w14:paraId="7608A3FF" w14:textId="77777777" w:rsidR="000F5961" w:rsidRPr="00F26AC1" w:rsidRDefault="000F5961" w:rsidP="000F5961">
            <w:pPr>
              <w:numPr>
                <w:ilvl w:val="0"/>
                <w:numId w:val="11"/>
              </w:numPr>
              <w:autoSpaceDE w:val="0"/>
              <w:autoSpaceDN w:val="0"/>
              <w:adjustRightInd w:val="0"/>
              <w:jc w:val="both"/>
              <w:rPr>
                <w:rFonts w:ascii="Arial" w:hAnsi="Arial" w:cs="Arial"/>
                <w:color w:val="FF0000"/>
              </w:rPr>
            </w:pPr>
            <w:bookmarkStart w:id="1" w:name="_Hlk52543128"/>
          </w:p>
        </w:tc>
        <w:tc>
          <w:tcPr>
            <w:tcW w:w="1672" w:type="dxa"/>
          </w:tcPr>
          <w:p w14:paraId="44885590" w14:textId="7B4B1A55" w:rsidR="000F5961" w:rsidRPr="00F26AC1" w:rsidRDefault="000F5961" w:rsidP="000F5961">
            <w:pPr>
              <w:autoSpaceDE w:val="0"/>
              <w:autoSpaceDN w:val="0"/>
              <w:adjustRightInd w:val="0"/>
              <w:jc w:val="both"/>
              <w:rPr>
                <w:rFonts w:ascii="Arial" w:hAnsi="Arial" w:cs="Arial"/>
                <w:color w:val="FF0000"/>
              </w:rPr>
            </w:pPr>
            <w:r w:rsidRPr="00E615CD">
              <w:rPr>
                <w:rFonts w:ascii="Arial" w:hAnsi="Arial" w:cs="Arial"/>
              </w:rPr>
              <w:t>Paralleling</w:t>
            </w:r>
          </w:p>
        </w:tc>
        <w:tc>
          <w:tcPr>
            <w:tcW w:w="1417" w:type="dxa"/>
          </w:tcPr>
          <w:p w14:paraId="3D474CC1" w14:textId="44C944D5" w:rsidR="000F5961" w:rsidRPr="00F26AC1" w:rsidRDefault="000F5961" w:rsidP="000F5961">
            <w:pPr>
              <w:jc w:val="both"/>
              <w:rPr>
                <w:rFonts w:ascii="Arial" w:hAnsi="Arial" w:cs="Arial"/>
                <w:i/>
                <w:highlight w:val="yellow"/>
              </w:rPr>
            </w:pPr>
            <w:r w:rsidRPr="00E615CD">
              <w:rPr>
                <w:rFonts w:ascii="Arial" w:hAnsi="Arial" w:cs="Arial"/>
                <w:i/>
                <w:highlight w:val="yellow"/>
              </w:rPr>
              <w:t>Direct Connect only</w:t>
            </w:r>
            <w:r>
              <w:rPr>
                <w:rFonts w:ascii="Arial" w:hAnsi="Arial" w:cs="Arial"/>
                <w:i/>
                <w:highlight w:val="yellow"/>
              </w:rPr>
              <w:t>, all but DNO agreements</w:t>
            </w:r>
          </w:p>
        </w:tc>
        <w:tc>
          <w:tcPr>
            <w:tcW w:w="1276" w:type="dxa"/>
          </w:tcPr>
          <w:p w14:paraId="735860FA" w14:textId="77777777" w:rsidR="000F5961" w:rsidRPr="00F26AC1" w:rsidRDefault="000F5961" w:rsidP="000F5961">
            <w:pPr>
              <w:jc w:val="both"/>
              <w:rPr>
                <w:rFonts w:ascii="Arial" w:hAnsi="Arial" w:cs="Arial"/>
              </w:rPr>
            </w:pPr>
          </w:p>
        </w:tc>
        <w:tc>
          <w:tcPr>
            <w:tcW w:w="9390" w:type="dxa"/>
          </w:tcPr>
          <w:p w14:paraId="6C0B6583" w14:textId="37D8C099" w:rsidR="000F5961" w:rsidRPr="00E615CD" w:rsidRDefault="000F5961" w:rsidP="000F5961">
            <w:pPr>
              <w:jc w:val="both"/>
              <w:rPr>
                <w:rFonts w:ascii="Arial" w:hAnsi="Arial" w:cs="Arial"/>
                <w:u w:val="single"/>
              </w:rPr>
            </w:pPr>
            <w:r w:rsidRPr="00E615CD">
              <w:rPr>
                <w:rFonts w:ascii="Arial" w:hAnsi="Arial" w:cs="Arial"/>
                <w:u w:val="single"/>
              </w:rPr>
              <w:t xml:space="preserve">The </w:t>
            </w:r>
            <w:r>
              <w:rPr>
                <w:rFonts w:ascii="Arial" w:hAnsi="Arial" w:cs="Arial"/>
                <w:u w:val="single"/>
              </w:rPr>
              <w:t>EU Code</w:t>
            </w:r>
            <w:r w:rsidRPr="00E615CD">
              <w:rPr>
                <w:rFonts w:ascii="Arial" w:hAnsi="Arial" w:cs="Arial"/>
                <w:u w:val="single"/>
              </w:rPr>
              <w:t xml:space="preserve"> User:</w:t>
            </w:r>
          </w:p>
          <w:p w14:paraId="208D40FF" w14:textId="5673FF6F" w:rsidR="000F5961" w:rsidRPr="00F26AC1" w:rsidRDefault="000F5961" w:rsidP="000F5961">
            <w:pPr>
              <w:autoSpaceDE w:val="0"/>
              <w:autoSpaceDN w:val="0"/>
              <w:adjustRightInd w:val="0"/>
              <w:jc w:val="both"/>
              <w:rPr>
                <w:rFonts w:ascii="Arial" w:hAnsi="Arial" w:cs="Arial"/>
                <w:iCs/>
                <w:color w:val="FF0000"/>
              </w:rPr>
            </w:pPr>
            <w:r w:rsidRPr="00E615CD">
              <w:rPr>
                <w:rFonts w:ascii="Arial" w:hAnsi="Arial" w:cs="Arial"/>
              </w:rPr>
              <w:t xml:space="preserve">To ensure there is no paralleling of The National Electricity Transmission System through the </w:t>
            </w:r>
            <w:r>
              <w:rPr>
                <w:rFonts w:ascii="Arial" w:hAnsi="Arial" w:cs="Arial"/>
              </w:rPr>
              <w:t>EU Code</w:t>
            </w:r>
            <w:r w:rsidRPr="00E615CD">
              <w:rPr>
                <w:rFonts w:ascii="Arial" w:hAnsi="Arial" w:cs="Arial"/>
              </w:rPr>
              <w:t xml:space="preserve"> User’s System.</w:t>
            </w:r>
          </w:p>
        </w:tc>
      </w:tr>
      <w:bookmarkEnd w:id="1"/>
      <w:tr w:rsidR="000F5961" w:rsidRPr="00F26AC1" w14:paraId="158B178F" w14:textId="77777777" w:rsidTr="10096EFE">
        <w:tc>
          <w:tcPr>
            <w:tcW w:w="704" w:type="dxa"/>
          </w:tcPr>
          <w:p w14:paraId="27052F3C" w14:textId="77777777" w:rsidR="000F5961" w:rsidRPr="00F26AC1" w:rsidRDefault="000F5961" w:rsidP="000F5961">
            <w:pPr>
              <w:numPr>
                <w:ilvl w:val="0"/>
                <w:numId w:val="11"/>
              </w:numPr>
              <w:jc w:val="both"/>
              <w:rPr>
                <w:rFonts w:ascii="Arial" w:hAnsi="Arial" w:cs="Arial"/>
              </w:rPr>
            </w:pPr>
          </w:p>
        </w:tc>
        <w:tc>
          <w:tcPr>
            <w:tcW w:w="1672" w:type="dxa"/>
          </w:tcPr>
          <w:p w14:paraId="0CF1C660" w14:textId="77777777" w:rsidR="000F5961" w:rsidRPr="00F26AC1" w:rsidRDefault="000F5961" w:rsidP="000F5961">
            <w:pPr>
              <w:jc w:val="both"/>
              <w:rPr>
                <w:rFonts w:ascii="Arial" w:hAnsi="Arial" w:cs="Arial"/>
              </w:rPr>
            </w:pPr>
            <w:r w:rsidRPr="00F26AC1">
              <w:rPr>
                <w:rFonts w:ascii="Arial" w:hAnsi="Arial" w:cs="Arial"/>
              </w:rPr>
              <w:t>Safety and Operational Interlocking</w:t>
            </w:r>
          </w:p>
        </w:tc>
        <w:tc>
          <w:tcPr>
            <w:tcW w:w="1417" w:type="dxa"/>
          </w:tcPr>
          <w:p w14:paraId="3253FF7B" w14:textId="77777777" w:rsidR="000F5961" w:rsidRPr="00F26AC1" w:rsidRDefault="000F5961" w:rsidP="000F5961">
            <w:pPr>
              <w:jc w:val="both"/>
              <w:rPr>
                <w:rFonts w:ascii="Arial" w:hAnsi="Arial" w:cs="Arial"/>
                <w:i/>
                <w:highlight w:val="yellow"/>
              </w:rPr>
            </w:pPr>
            <w:r w:rsidRPr="00F26AC1">
              <w:rPr>
                <w:rFonts w:ascii="Arial" w:hAnsi="Arial" w:cs="Arial"/>
                <w:i/>
                <w:highlight w:val="yellow"/>
              </w:rPr>
              <w:t>All</w:t>
            </w:r>
          </w:p>
        </w:tc>
        <w:tc>
          <w:tcPr>
            <w:tcW w:w="1276" w:type="dxa"/>
          </w:tcPr>
          <w:p w14:paraId="5B7CEAC6" w14:textId="77777777" w:rsidR="000F5961" w:rsidRPr="00F26AC1" w:rsidRDefault="000F5961" w:rsidP="000F5961">
            <w:pPr>
              <w:jc w:val="both"/>
              <w:rPr>
                <w:rFonts w:ascii="Arial" w:hAnsi="Arial" w:cs="Arial"/>
              </w:rPr>
            </w:pPr>
          </w:p>
        </w:tc>
        <w:tc>
          <w:tcPr>
            <w:tcW w:w="9390" w:type="dxa"/>
          </w:tcPr>
          <w:p w14:paraId="624786A5" w14:textId="77777777" w:rsidR="000F5961" w:rsidRPr="00F26AC1" w:rsidRDefault="000F5961" w:rsidP="000F5961">
            <w:pPr>
              <w:jc w:val="both"/>
              <w:rPr>
                <w:rFonts w:ascii="Arial" w:hAnsi="Arial" w:cs="Arial"/>
                <w:u w:val="single"/>
              </w:rPr>
            </w:pPr>
            <w:r w:rsidRPr="00F26AC1">
              <w:rPr>
                <w:rFonts w:ascii="Arial" w:hAnsi="Arial" w:cs="Arial"/>
                <w:u w:val="single"/>
              </w:rPr>
              <w:t>The EU Code User:</w:t>
            </w:r>
          </w:p>
          <w:p w14:paraId="6D05442D" w14:textId="77777777" w:rsidR="000F5961" w:rsidRPr="00F26AC1" w:rsidRDefault="000F5961" w:rsidP="000F5961">
            <w:pPr>
              <w:jc w:val="both"/>
              <w:rPr>
                <w:rFonts w:ascii="Arial" w:hAnsi="Arial" w:cs="Arial"/>
              </w:rPr>
            </w:pPr>
            <w:r w:rsidRPr="00F26AC1">
              <w:rPr>
                <w:rFonts w:ascii="Arial" w:hAnsi="Arial" w:cs="Arial"/>
              </w:rPr>
              <w:t xml:space="preserve">Electrical and mechanical interlocking to be provided by the EU Code User in accordance with </w:t>
            </w:r>
            <w:r w:rsidRPr="00F26AC1">
              <w:rPr>
                <w:rFonts w:ascii="Arial" w:hAnsi="Arial" w:cs="Arial"/>
                <w:color w:val="FF0000"/>
                <w:highlight w:val="yellow"/>
              </w:rPr>
              <w:t>TS.3.01.01_RES</w:t>
            </w:r>
            <w:r w:rsidRPr="00F26AC1">
              <w:rPr>
                <w:rFonts w:ascii="Arial" w:hAnsi="Arial" w:cs="Arial"/>
                <w:highlight w:val="yellow"/>
              </w:rPr>
              <w:t>/</w:t>
            </w:r>
            <w:r w:rsidRPr="00F26AC1">
              <w:rPr>
                <w:rFonts w:ascii="Arial" w:hAnsi="Arial" w:cs="Arial"/>
                <w:color w:val="FF0000"/>
                <w:highlight w:val="yellow"/>
              </w:rPr>
              <w:t>SPTS</w:t>
            </w:r>
            <w:r w:rsidRPr="00F26AC1">
              <w:rPr>
                <w:rFonts w:ascii="Arial" w:hAnsi="Arial" w:cs="Arial"/>
                <w:highlight w:val="yellow"/>
              </w:rPr>
              <w:t>/</w:t>
            </w:r>
            <w:r w:rsidRPr="00F26AC1">
              <w:rPr>
                <w:rFonts w:ascii="Arial" w:hAnsi="Arial" w:cs="Arial"/>
                <w:color w:val="FF0000"/>
                <w:highlight w:val="yellow"/>
              </w:rPr>
              <w:t>SHETS</w:t>
            </w:r>
            <w:r w:rsidRPr="00F26AC1">
              <w:rPr>
                <w:rFonts w:ascii="Arial" w:hAnsi="Arial" w:cs="Arial"/>
              </w:rPr>
              <w:t xml:space="preserve">. </w:t>
            </w:r>
          </w:p>
          <w:p w14:paraId="7E156330" w14:textId="0857464A" w:rsidR="000F5961" w:rsidRPr="00F26AC1" w:rsidRDefault="000F5961" w:rsidP="000F5961">
            <w:pPr>
              <w:jc w:val="both"/>
              <w:rPr>
                <w:rFonts w:ascii="Arial" w:hAnsi="Arial" w:cs="Arial"/>
              </w:rPr>
            </w:pPr>
            <w:r w:rsidRPr="00F26AC1">
              <w:rPr>
                <w:rFonts w:ascii="Arial" w:hAnsi="Arial" w:cs="Arial"/>
                <w:i/>
                <w:highlight w:val="yellow"/>
              </w:rPr>
              <w:t>Scottish TOs will define in the TOCO, if not use this text</w:t>
            </w:r>
          </w:p>
        </w:tc>
      </w:tr>
      <w:tr w:rsidR="000F5961" w:rsidRPr="00F26AC1" w14:paraId="383B13E2" w14:textId="77777777" w:rsidTr="10096EFE">
        <w:tc>
          <w:tcPr>
            <w:tcW w:w="704" w:type="dxa"/>
          </w:tcPr>
          <w:p w14:paraId="14138AD0" w14:textId="77777777" w:rsidR="000F5961" w:rsidRPr="00F26AC1" w:rsidRDefault="000F5961" w:rsidP="000F5961">
            <w:pPr>
              <w:numPr>
                <w:ilvl w:val="0"/>
                <w:numId w:val="11"/>
              </w:numPr>
              <w:autoSpaceDE w:val="0"/>
              <w:autoSpaceDN w:val="0"/>
              <w:adjustRightInd w:val="0"/>
              <w:jc w:val="both"/>
              <w:rPr>
                <w:rFonts w:ascii="Arial" w:hAnsi="Arial" w:cs="Arial"/>
              </w:rPr>
            </w:pPr>
          </w:p>
        </w:tc>
        <w:tc>
          <w:tcPr>
            <w:tcW w:w="1672" w:type="dxa"/>
          </w:tcPr>
          <w:p w14:paraId="4CC11A70" w14:textId="77777777" w:rsidR="000F5961" w:rsidRPr="00F26AC1" w:rsidRDefault="000F5961" w:rsidP="000F5961">
            <w:pPr>
              <w:autoSpaceDE w:val="0"/>
              <w:autoSpaceDN w:val="0"/>
              <w:adjustRightInd w:val="0"/>
              <w:jc w:val="both"/>
              <w:rPr>
                <w:rFonts w:ascii="Arial" w:hAnsi="Arial" w:cs="Arial"/>
              </w:rPr>
            </w:pPr>
            <w:r w:rsidRPr="00F26AC1">
              <w:rPr>
                <w:rFonts w:ascii="Arial" w:hAnsi="Arial" w:cs="Arial"/>
              </w:rPr>
              <w:t>Earthing Facility</w:t>
            </w:r>
          </w:p>
        </w:tc>
        <w:tc>
          <w:tcPr>
            <w:tcW w:w="1417" w:type="dxa"/>
          </w:tcPr>
          <w:p w14:paraId="27202277" w14:textId="77777777" w:rsidR="000F5961" w:rsidRPr="00F26AC1" w:rsidRDefault="000F5961" w:rsidP="000F5961">
            <w:pPr>
              <w:jc w:val="both"/>
              <w:rPr>
                <w:rFonts w:ascii="Arial" w:hAnsi="Arial" w:cs="Arial"/>
                <w:i/>
                <w:highlight w:val="yellow"/>
              </w:rPr>
            </w:pPr>
            <w:r w:rsidRPr="00F26AC1">
              <w:rPr>
                <w:rFonts w:ascii="Arial" w:hAnsi="Arial" w:cs="Arial"/>
                <w:i/>
                <w:highlight w:val="yellow"/>
              </w:rPr>
              <w:t>All</w:t>
            </w:r>
          </w:p>
        </w:tc>
        <w:tc>
          <w:tcPr>
            <w:tcW w:w="1276" w:type="dxa"/>
          </w:tcPr>
          <w:p w14:paraId="16D6F8AA" w14:textId="77777777" w:rsidR="000F5961" w:rsidRPr="00F26AC1" w:rsidRDefault="000F5961" w:rsidP="000F5961">
            <w:pPr>
              <w:jc w:val="both"/>
              <w:rPr>
                <w:rFonts w:ascii="Arial" w:hAnsi="Arial" w:cs="Arial"/>
              </w:rPr>
            </w:pPr>
          </w:p>
        </w:tc>
        <w:tc>
          <w:tcPr>
            <w:tcW w:w="9390" w:type="dxa"/>
          </w:tcPr>
          <w:p w14:paraId="500E4588" w14:textId="48062BBF" w:rsidR="000F5961" w:rsidRPr="00F26AC1" w:rsidRDefault="000F5961" w:rsidP="000F5961">
            <w:pPr>
              <w:jc w:val="both"/>
              <w:rPr>
                <w:rFonts w:ascii="Arial" w:hAnsi="Arial" w:cs="Arial"/>
                <w:i/>
                <w:highlight w:val="yellow"/>
              </w:rPr>
            </w:pPr>
            <w:r w:rsidRPr="00F26AC1">
              <w:rPr>
                <w:rFonts w:ascii="Arial" w:hAnsi="Arial" w:cs="Arial"/>
                <w:i/>
                <w:highlight w:val="yellow"/>
              </w:rPr>
              <w:t>(For DNO</w:t>
            </w:r>
            <w:r>
              <w:rPr>
                <w:rFonts w:ascii="Arial" w:hAnsi="Arial" w:cs="Arial"/>
                <w:i/>
                <w:highlight w:val="yellow"/>
              </w:rPr>
              <w:t>, non-embedded demand</w:t>
            </w:r>
            <w:r w:rsidRPr="00F26AC1">
              <w:rPr>
                <w:rFonts w:ascii="Arial" w:hAnsi="Arial" w:cs="Arial"/>
                <w:i/>
                <w:highlight w:val="yellow"/>
              </w:rPr>
              <w:t xml:space="preserve"> and DSB)</w:t>
            </w:r>
          </w:p>
          <w:p w14:paraId="4E8E5FF3" w14:textId="5173167E" w:rsidR="000F5961" w:rsidRPr="00F26AC1" w:rsidRDefault="000F5961" w:rsidP="000F5961">
            <w:pPr>
              <w:jc w:val="both"/>
              <w:rPr>
                <w:rFonts w:ascii="Arial" w:hAnsi="Arial" w:cs="Arial"/>
                <w:i/>
                <w:u w:val="single"/>
              </w:rPr>
            </w:pPr>
            <w:r w:rsidRPr="00F26AC1">
              <w:rPr>
                <w:rFonts w:ascii="Arial" w:hAnsi="Arial" w:cs="Arial"/>
                <w:u w:val="single"/>
              </w:rPr>
              <w:t>The Relevant Transmission Licensee:</w:t>
            </w:r>
            <w:r w:rsidRPr="00F26AC1">
              <w:rPr>
                <w:rFonts w:ascii="Arial" w:hAnsi="Arial" w:cs="Arial"/>
                <w:i/>
                <w:highlight w:val="yellow"/>
              </w:rPr>
              <w:t xml:space="preserve"> (DNO</w:t>
            </w:r>
            <w:r>
              <w:rPr>
                <w:rFonts w:ascii="Arial" w:hAnsi="Arial" w:cs="Arial"/>
                <w:i/>
                <w:highlight w:val="yellow"/>
              </w:rPr>
              <w:t>, non-embedded demand</w:t>
            </w:r>
            <w:r w:rsidRPr="00F26AC1">
              <w:rPr>
                <w:rFonts w:ascii="Arial" w:hAnsi="Arial" w:cs="Arial"/>
                <w:i/>
                <w:highlight w:val="yellow"/>
              </w:rPr>
              <w:t xml:space="preserve"> and DSB, delete this para if a traction agreement)</w:t>
            </w:r>
          </w:p>
          <w:p w14:paraId="4703DC8C" w14:textId="2A9342A7" w:rsidR="000F5961" w:rsidRPr="00F26AC1" w:rsidRDefault="000F5961" w:rsidP="000F5961">
            <w:pPr>
              <w:jc w:val="both"/>
              <w:rPr>
                <w:rFonts w:ascii="Arial" w:hAnsi="Arial" w:cs="Arial"/>
              </w:rPr>
            </w:pPr>
            <w:r w:rsidRPr="00F26AC1">
              <w:rPr>
                <w:rFonts w:ascii="Arial" w:hAnsi="Arial" w:cs="Arial"/>
              </w:rPr>
              <w:t>Will provide at least two points within its substation(s) to facilitate any bonding with the EU Code User’s site if required.</w:t>
            </w:r>
          </w:p>
          <w:p w14:paraId="6E70CBF8" w14:textId="77777777" w:rsidR="000F5961" w:rsidRPr="00F26AC1" w:rsidRDefault="000F5961" w:rsidP="000F5961">
            <w:pPr>
              <w:jc w:val="both"/>
              <w:rPr>
                <w:rFonts w:ascii="Arial" w:hAnsi="Arial" w:cs="Arial"/>
              </w:rPr>
            </w:pPr>
          </w:p>
          <w:p w14:paraId="7A30B694" w14:textId="2A974DDB" w:rsidR="000F5961" w:rsidRPr="00F26AC1" w:rsidRDefault="000F5961" w:rsidP="000F5961">
            <w:pPr>
              <w:jc w:val="both"/>
              <w:rPr>
                <w:rFonts w:ascii="Arial" w:hAnsi="Arial" w:cs="Arial"/>
              </w:rPr>
            </w:pPr>
            <w:r w:rsidRPr="00F26AC1">
              <w:rPr>
                <w:rFonts w:ascii="Arial" w:hAnsi="Arial" w:cs="Arial"/>
              </w:rPr>
              <w:t>All earth mats on the EU Code User site(s) and the Relevant Transmission Licensee’s site(s) where these are adjacent may be bonded together.  The Relevant Transmission Licensee’s site earth mats can be bonded to the EU Code User’s site earth mat.</w:t>
            </w:r>
          </w:p>
          <w:p w14:paraId="39D95629" w14:textId="77777777" w:rsidR="000F5961" w:rsidRPr="00F26AC1" w:rsidRDefault="000F5961" w:rsidP="000F5961">
            <w:pPr>
              <w:jc w:val="both"/>
              <w:rPr>
                <w:rFonts w:ascii="Arial" w:hAnsi="Arial" w:cs="Arial"/>
              </w:rPr>
            </w:pPr>
          </w:p>
          <w:p w14:paraId="61CB2940" w14:textId="77777777" w:rsidR="000F5961" w:rsidRPr="00F26AC1" w:rsidRDefault="000F5961" w:rsidP="000F5961">
            <w:pPr>
              <w:jc w:val="both"/>
              <w:rPr>
                <w:rFonts w:ascii="Arial" w:hAnsi="Arial" w:cs="Arial"/>
                <w:i/>
              </w:rPr>
            </w:pPr>
            <w:r w:rsidRPr="00F26AC1">
              <w:rPr>
                <w:rFonts w:ascii="Arial" w:hAnsi="Arial" w:cs="Arial"/>
                <w:i/>
                <w:highlight w:val="yellow"/>
              </w:rPr>
              <w:t>(next 3 paras for traction agreements only)</w:t>
            </w:r>
          </w:p>
          <w:p w14:paraId="49FA6B98" w14:textId="6F2C2D13" w:rsidR="000F5961" w:rsidRPr="00F26AC1" w:rsidRDefault="000F5961" w:rsidP="000F5961">
            <w:pPr>
              <w:jc w:val="both"/>
              <w:rPr>
                <w:rFonts w:ascii="Arial" w:hAnsi="Arial" w:cs="Arial"/>
              </w:rPr>
            </w:pPr>
            <w:r w:rsidRPr="00F26AC1">
              <w:rPr>
                <w:rFonts w:ascii="Arial" w:hAnsi="Arial" w:cs="Arial"/>
              </w:rPr>
              <w:t xml:space="preserve">At this stage the earthing system appropriate to the Relevant Transmission Licensee and the EU Code User sites has not been fully established.  The Relevant Transmission Licensee’s site earth mat would be expected in this instance to be bonded to the EU Code User’s site earth mat, excepting any equipment that the EU Code User installs at the Relevant Transmission Licensee’s site at </w:t>
            </w:r>
            <w:r w:rsidRPr="00F26AC1">
              <w:rPr>
                <w:rFonts w:ascii="Arial" w:hAnsi="Arial" w:cs="Arial"/>
                <w:color w:val="FF0000"/>
                <w:highlight w:val="yellow"/>
              </w:rPr>
              <w:t>[XXXX] kV</w:t>
            </w:r>
            <w:r w:rsidRPr="00F26AC1">
              <w:rPr>
                <w:rFonts w:ascii="Arial" w:hAnsi="Arial" w:cs="Arial"/>
              </w:rPr>
              <w:t xml:space="preserve"> substation.  The Relevant Transmission Licensee can provide at least two points within its substation(s) to facilitate any bonding should this be required.</w:t>
            </w:r>
          </w:p>
          <w:p w14:paraId="26FE7CEA" w14:textId="77777777" w:rsidR="000F5961" w:rsidRPr="00F26AC1" w:rsidRDefault="000F5961" w:rsidP="000F5961">
            <w:pPr>
              <w:jc w:val="both"/>
              <w:rPr>
                <w:rFonts w:ascii="Arial" w:hAnsi="Arial" w:cs="Arial"/>
              </w:rPr>
            </w:pPr>
          </w:p>
          <w:p w14:paraId="0C0AD68E" w14:textId="5515CB47" w:rsidR="000F5961" w:rsidRPr="00F26AC1" w:rsidRDefault="000F5961" w:rsidP="000F5961">
            <w:pPr>
              <w:jc w:val="both"/>
              <w:rPr>
                <w:rFonts w:ascii="Arial" w:hAnsi="Arial" w:cs="Arial"/>
              </w:rPr>
            </w:pPr>
            <w:r w:rsidRPr="00F26AC1">
              <w:rPr>
                <w:rFonts w:ascii="Arial" w:hAnsi="Arial" w:cs="Arial"/>
              </w:rPr>
              <w:t>Should the EU Code User’s site not be bonded to the Relevant Transmission Licensee’s Earthing mat, then the Earthing requirements will need to be discussed and agreed with The Company and Relevant Transmission Licensee in the detailed design phase.</w:t>
            </w:r>
          </w:p>
          <w:p w14:paraId="16D5CC3F" w14:textId="77777777" w:rsidR="000F5961" w:rsidRPr="00F26AC1" w:rsidRDefault="000F5961" w:rsidP="000F5961">
            <w:pPr>
              <w:jc w:val="both"/>
              <w:rPr>
                <w:rFonts w:ascii="Arial" w:hAnsi="Arial" w:cs="Arial"/>
              </w:rPr>
            </w:pPr>
          </w:p>
          <w:p w14:paraId="23094B61" w14:textId="42A3968F" w:rsidR="000F5961" w:rsidRPr="00F26AC1" w:rsidRDefault="000F5961" w:rsidP="000F5961">
            <w:pPr>
              <w:jc w:val="both"/>
              <w:rPr>
                <w:rFonts w:ascii="Arial" w:hAnsi="Arial" w:cs="Arial"/>
              </w:rPr>
            </w:pPr>
            <w:r w:rsidRPr="00F26AC1">
              <w:rPr>
                <w:rFonts w:ascii="Arial" w:hAnsi="Arial" w:cs="Arial"/>
              </w:rPr>
              <w:t xml:space="preserve">The earthing arrangements of the EU Code User’s </w:t>
            </w:r>
            <w:r w:rsidRPr="00F26AC1">
              <w:rPr>
                <w:rFonts w:ascii="Arial" w:hAnsi="Arial" w:cs="Arial"/>
                <w:color w:val="FF0000"/>
              </w:rPr>
              <w:t>[XXXX] kV</w:t>
            </w:r>
            <w:r w:rsidRPr="00F26AC1">
              <w:rPr>
                <w:rFonts w:ascii="Arial" w:hAnsi="Arial" w:cs="Arial"/>
              </w:rPr>
              <w:t xml:space="preserve"> Substation shall comply with ENA ER P24 (section 11) and an agreement of the connections between the Relevant Transmission Licensee’s substation earthing system and the supply return conductor side of the 25kV winding of the 400/25kV transformers shall also be finalised and agreed in the detailed design phase.</w:t>
            </w:r>
          </w:p>
          <w:p w14:paraId="369D8E72" w14:textId="77777777" w:rsidR="000F5961" w:rsidRPr="00F26AC1" w:rsidRDefault="000F5961" w:rsidP="000F5961">
            <w:pPr>
              <w:jc w:val="both"/>
              <w:rPr>
                <w:rFonts w:ascii="Arial" w:hAnsi="Arial" w:cs="Arial"/>
              </w:rPr>
            </w:pPr>
          </w:p>
          <w:p w14:paraId="556E8CD2" w14:textId="77777777" w:rsidR="000F5961" w:rsidRPr="00F26AC1" w:rsidRDefault="000F5961" w:rsidP="000F5961">
            <w:pPr>
              <w:jc w:val="both"/>
              <w:rPr>
                <w:rFonts w:ascii="Arial" w:hAnsi="Arial" w:cs="Arial"/>
                <w:i/>
              </w:rPr>
            </w:pPr>
            <w:r w:rsidRPr="00F26AC1">
              <w:rPr>
                <w:rFonts w:ascii="Arial" w:hAnsi="Arial" w:cs="Arial"/>
                <w:highlight w:val="yellow"/>
              </w:rPr>
              <w:t>(</w:t>
            </w:r>
            <w:r w:rsidRPr="00F26AC1">
              <w:rPr>
                <w:rFonts w:ascii="Arial" w:hAnsi="Arial" w:cs="Arial"/>
                <w:i/>
                <w:highlight w:val="yellow"/>
              </w:rPr>
              <w:t>All)</w:t>
            </w:r>
          </w:p>
          <w:p w14:paraId="0D1D333A" w14:textId="77777777" w:rsidR="000F5961" w:rsidRPr="00F26AC1" w:rsidRDefault="000F5961" w:rsidP="000F5961">
            <w:pPr>
              <w:jc w:val="both"/>
              <w:rPr>
                <w:rFonts w:ascii="Arial" w:hAnsi="Arial" w:cs="Arial"/>
                <w:u w:val="single"/>
              </w:rPr>
            </w:pPr>
            <w:r w:rsidRPr="00F26AC1">
              <w:rPr>
                <w:rFonts w:ascii="Arial" w:hAnsi="Arial" w:cs="Arial"/>
                <w:u w:val="single"/>
              </w:rPr>
              <w:lastRenderedPageBreak/>
              <w:t>The EU Code User:</w:t>
            </w:r>
          </w:p>
          <w:p w14:paraId="04961DCF" w14:textId="5400754A" w:rsidR="000F5961" w:rsidRDefault="000F5961" w:rsidP="000F5961">
            <w:pPr>
              <w:ind w:left="34"/>
              <w:jc w:val="both"/>
              <w:rPr>
                <w:rFonts w:ascii="Arial" w:hAnsi="Arial"/>
                <w:i/>
              </w:rPr>
            </w:pPr>
            <w:r w:rsidRPr="00F26AC1">
              <w:rPr>
                <w:rFonts w:ascii="Arial" w:hAnsi="Arial" w:cs="Arial"/>
              </w:rPr>
              <w:t xml:space="preserve">To carry out an earthing survey of their sites prior to construction of the EU Code User’s Plant and Apparatus.  The earthing system is to be designed to withstand a short circuit current </w:t>
            </w:r>
            <w:bookmarkStart w:id="2" w:name="Text155"/>
            <w:r w:rsidRPr="00F26AC1">
              <w:rPr>
                <w:rFonts w:ascii="Arial" w:hAnsi="Arial" w:cs="Arial"/>
              </w:rPr>
              <w:t xml:space="preserve">of </w:t>
            </w:r>
            <w:bookmarkEnd w:id="2"/>
            <w:r w:rsidRPr="00F26AC1">
              <w:rPr>
                <w:rFonts w:ascii="Arial" w:hAnsi="Arial" w:cs="Arial"/>
                <w:color w:val="FF0000"/>
              </w:rPr>
              <w:t xml:space="preserve">[XX kA for YY seconds]. </w:t>
            </w:r>
            <w:r w:rsidRPr="00F26AC1">
              <w:rPr>
                <w:rFonts w:ascii="Arial" w:hAnsi="Arial"/>
                <w:i/>
                <w:highlight w:val="yellow"/>
              </w:rPr>
              <w:t xml:space="preserve">(63 kA for 1 second at 400 </w:t>
            </w:r>
            <w:proofErr w:type="gramStart"/>
            <w:r w:rsidRPr="00F26AC1">
              <w:rPr>
                <w:rFonts w:ascii="Arial" w:hAnsi="Arial"/>
                <w:i/>
                <w:highlight w:val="yellow"/>
              </w:rPr>
              <w:t>kV  substations</w:t>
            </w:r>
            <w:proofErr w:type="gramEnd"/>
            <w:r w:rsidRPr="00F26AC1">
              <w:rPr>
                <w:rFonts w:ascii="Arial" w:hAnsi="Arial"/>
                <w:i/>
                <w:highlight w:val="yellow"/>
              </w:rPr>
              <w:t>, 40kA for 1 second at 275 kV substations and 40kA for 3 seconds at 132 kV substations) (Note this will depend on connection voltage</w:t>
            </w:r>
            <w:r w:rsidR="00332F80">
              <w:rPr>
                <w:rFonts w:ascii="Arial" w:hAnsi="Arial"/>
                <w:i/>
                <w:highlight w:val="yellow"/>
              </w:rPr>
              <w:t xml:space="preserve"> and TO area</w:t>
            </w:r>
            <w:r w:rsidRPr="00F26AC1">
              <w:rPr>
                <w:rFonts w:ascii="Arial" w:hAnsi="Arial"/>
                <w:i/>
                <w:highlight w:val="yellow"/>
              </w:rPr>
              <w:t>)</w:t>
            </w:r>
            <w:r w:rsidRPr="00F26AC1">
              <w:rPr>
                <w:rFonts w:ascii="Arial" w:hAnsi="Arial"/>
                <w:i/>
              </w:rPr>
              <w:t>.</w:t>
            </w:r>
          </w:p>
          <w:p w14:paraId="6A05FFB0" w14:textId="77777777" w:rsidR="009611BE" w:rsidRPr="00F856F1" w:rsidRDefault="009611BE" w:rsidP="009611BE">
            <w:pPr>
              <w:jc w:val="both"/>
              <w:rPr>
                <w:rFonts w:ascii="Arial" w:hAnsi="Arial"/>
                <w:b/>
                <w:color w:val="FF0000"/>
              </w:rPr>
            </w:pPr>
            <w:r w:rsidRPr="0071796E">
              <w:rPr>
                <w:rFonts w:ascii="Arial" w:hAnsi="Arial"/>
                <w:color w:val="FF0000"/>
                <w:highlight w:val="yellow"/>
              </w:rPr>
              <w:t>[132kV 40kA for 3sec, 66kV 31.5kA for 3 secs</w:t>
            </w:r>
            <w:r>
              <w:rPr>
                <w:rFonts w:ascii="Arial" w:hAnsi="Arial"/>
                <w:color w:val="FF0000"/>
                <w:highlight w:val="yellow"/>
              </w:rPr>
              <w:t>, 33kV 31.5kA for 1sec, 25kV 10kA for 1sec</w:t>
            </w:r>
            <w:r w:rsidRPr="0071796E">
              <w:rPr>
                <w:rFonts w:ascii="Arial" w:hAnsi="Arial"/>
                <w:color w:val="FF0000"/>
                <w:highlight w:val="yellow"/>
              </w:rPr>
              <w:t>]</w:t>
            </w:r>
          </w:p>
          <w:p w14:paraId="64674D1B" w14:textId="77777777" w:rsidR="009611BE" w:rsidRPr="00F26AC1" w:rsidRDefault="009611BE" w:rsidP="000F5961">
            <w:pPr>
              <w:ind w:left="34"/>
              <w:jc w:val="both"/>
              <w:rPr>
                <w:rFonts w:ascii="Arial" w:hAnsi="Arial"/>
                <w:i/>
              </w:rPr>
            </w:pPr>
          </w:p>
          <w:p w14:paraId="5D77685A" w14:textId="77777777" w:rsidR="000F5961" w:rsidRPr="00F26AC1" w:rsidRDefault="000F5961" w:rsidP="000F5961">
            <w:pPr>
              <w:jc w:val="both"/>
              <w:rPr>
                <w:rFonts w:ascii="Arial" w:hAnsi="Arial" w:cs="Arial"/>
              </w:rPr>
            </w:pPr>
          </w:p>
          <w:p w14:paraId="10FB0C29" w14:textId="6001216A" w:rsidR="00BB6AB5" w:rsidRDefault="000F5961" w:rsidP="00BB6AB5">
            <w:pPr>
              <w:jc w:val="both"/>
              <w:rPr>
                <w:rFonts w:ascii="Arial" w:hAnsi="Arial"/>
              </w:rPr>
            </w:pPr>
            <w:r w:rsidRPr="00F26AC1">
              <w:rPr>
                <w:rFonts w:ascii="Arial" w:hAnsi="Arial" w:cs="Arial"/>
              </w:rPr>
              <w:t xml:space="preserve">The EU Code User shall ensure that it’s Plant and Apparatus is designed and installed such that the rise of earth potential (ROEP) at </w:t>
            </w:r>
            <w:r w:rsidRPr="00F26AC1">
              <w:rPr>
                <w:rFonts w:ascii="Arial" w:hAnsi="Arial" w:cs="Arial"/>
                <w:color w:val="FF0000"/>
              </w:rPr>
              <w:t>[XXXX] kV</w:t>
            </w:r>
            <w:r w:rsidRPr="00F26AC1">
              <w:rPr>
                <w:rFonts w:ascii="Arial" w:hAnsi="Arial" w:cs="Arial"/>
              </w:rPr>
              <w:t xml:space="preserve"> substation conforms to the touch, step and transfer voltage limits which are defined in ENA TS 41 – 24.  Where </w:t>
            </w:r>
            <w:proofErr w:type="spellStart"/>
            <w:r w:rsidRPr="00F26AC1">
              <w:rPr>
                <w:rFonts w:ascii="Arial" w:hAnsi="Arial" w:cs="Arial"/>
              </w:rPr>
              <w:t>intertripping</w:t>
            </w:r>
            <w:proofErr w:type="spellEnd"/>
            <w:r w:rsidRPr="00F26AC1">
              <w:rPr>
                <w:rFonts w:ascii="Arial" w:hAnsi="Arial" w:cs="Arial"/>
              </w:rPr>
              <w:t xml:space="preserve"> (second main protection) is required to open circuit breakers, the overall fault clearance time shall not be more than </w:t>
            </w:r>
            <w:r w:rsidRPr="00F26AC1">
              <w:rPr>
                <w:rFonts w:ascii="Arial" w:hAnsi="Arial" w:cs="Arial"/>
                <w:color w:val="FF0000"/>
              </w:rPr>
              <w:t>[XX]</w:t>
            </w:r>
            <w:proofErr w:type="spellStart"/>
            <w:r w:rsidRPr="00F26AC1">
              <w:rPr>
                <w:rFonts w:ascii="Arial" w:hAnsi="Arial" w:cs="Arial"/>
                <w:color w:val="FF0000"/>
              </w:rPr>
              <w:t>ms</w:t>
            </w:r>
            <w:proofErr w:type="spellEnd"/>
            <w:r w:rsidRPr="00F26AC1">
              <w:rPr>
                <w:rFonts w:ascii="Arial" w:hAnsi="Arial" w:cs="Arial"/>
                <w:color w:val="FF0000"/>
              </w:rPr>
              <w:t xml:space="preserve"> at [XXX]kV</w:t>
            </w:r>
            <w:r w:rsidRPr="00F26AC1">
              <w:rPr>
                <w:rFonts w:ascii="Arial" w:hAnsi="Arial" w:cs="Arial"/>
              </w:rPr>
              <w:t xml:space="preserve"> substations.</w:t>
            </w:r>
            <w:r w:rsidR="00BB6AB5">
              <w:rPr>
                <w:rFonts w:ascii="Arial" w:hAnsi="Arial"/>
                <w:color w:val="FF0000"/>
                <w:highlight w:val="yellow"/>
              </w:rPr>
              <w:t xml:space="preserve"> (</w:t>
            </w:r>
            <w:r w:rsidR="00BB6AB5" w:rsidRPr="006E55E5">
              <w:rPr>
                <w:rFonts w:ascii="Arial" w:hAnsi="Arial"/>
                <w:i/>
                <w:iCs/>
                <w:highlight w:val="yellow"/>
              </w:rPr>
              <w:t>180ms at 132 or 66 kV</w:t>
            </w:r>
            <w:r w:rsidR="00BB6AB5" w:rsidRPr="006E55E5">
              <w:rPr>
                <w:rFonts w:ascii="Arial" w:hAnsi="Arial"/>
                <w:i/>
                <w:iCs/>
              </w:rPr>
              <w:t>)</w:t>
            </w:r>
          </w:p>
          <w:p w14:paraId="55413808" w14:textId="77777777" w:rsidR="000F5961" w:rsidRPr="00F26AC1" w:rsidRDefault="000F5961" w:rsidP="000F5961">
            <w:pPr>
              <w:jc w:val="both"/>
              <w:rPr>
                <w:rFonts w:ascii="Arial" w:hAnsi="Arial" w:cs="Arial"/>
              </w:rPr>
            </w:pPr>
          </w:p>
          <w:p w14:paraId="420F73BB" w14:textId="00351F41" w:rsidR="000F5961" w:rsidRPr="00F26AC1" w:rsidRDefault="000F5961" w:rsidP="000F5961">
            <w:pPr>
              <w:autoSpaceDE w:val="0"/>
              <w:autoSpaceDN w:val="0"/>
              <w:adjustRightInd w:val="0"/>
              <w:rPr>
                <w:rFonts w:ascii="Arial" w:hAnsi="Arial" w:cs="Arial"/>
              </w:rPr>
            </w:pPr>
            <w:r w:rsidRPr="00F26AC1">
              <w:rPr>
                <w:rFonts w:ascii="Arial" w:hAnsi="Arial" w:cs="Arial"/>
              </w:rPr>
              <w:t xml:space="preserve">The EU Code User’s earthing system design review shall take the Relevant Transmission Licensee’s earthing system design into </w:t>
            </w:r>
            <w:proofErr w:type="gramStart"/>
            <w:r w:rsidRPr="00F26AC1">
              <w:rPr>
                <w:rFonts w:ascii="Arial" w:hAnsi="Arial" w:cs="Arial"/>
              </w:rPr>
              <w:t>account</w:t>
            </w:r>
            <w:proofErr w:type="gramEnd"/>
            <w:r w:rsidRPr="00F26AC1">
              <w:rPr>
                <w:rFonts w:ascii="Arial" w:hAnsi="Arial" w:cs="Arial"/>
              </w:rPr>
              <w:t xml:space="preserve"> and the EU Code User shall collaborate with the Relevant Transmission Licensee to ensure that compliance has been demonstrated at the Grid Supply Point which also mitigates 3</w:t>
            </w:r>
            <w:r w:rsidRPr="00F26AC1">
              <w:rPr>
                <w:rFonts w:ascii="Arial" w:hAnsi="Arial" w:cs="Arial"/>
                <w:vertAlign w:val="superscript"/>
              </w:rPr>
              <w:t>rd</w:t>
            </w:r>
            <w:r w:rsidRPr="00F26AC1">
              <w:rPr>
                <w:rFonts w:ascii="Arial" w:hAnsi="Arial" w:cs="Arial"/>
              </w:rPr>
              <w:t xml:space="preserve"> party impact as required.</w:t>
            </w:r>
          </w:p>
          <w:p w14:paraId="65D7AB31" w14:textId="77777777" w:rsidR="000F5961" w:rsidRPr="00F26AC1" w:rsidRDefault="000F5961" w:rsidP="000F5961">
            <w:pPr>
              <w:jc w:val="both"/>
              <w:rPr>
                <w:rFonts w:ascii="Arial" w:hAnsi="Arial" w:cs="Arial"/>
              </w:rPr>
            </w:pPr>
          </w:p>
          <w:p w14:paraId="1DCF63F9" w14:textId="4DD218C2" w:rsidR="000F5961" w:rsidRPr="00F26AC1" w:rsidRDefault="000F5961" w:rsidP="000F5961">
            <w:pPr>
              <w:jc w:val="both"/>
              <w:rPr>
                <w:rFonts w:ascii="Arial" w:hAnsi="Arial" w:cs="Arial"/>
                <w:snapToGrid w:val="0"/>
                <w:lang w:eastAsia="en-US"/>
              </w:rPr>
            </w:pPr>
            <w:r w:rsidRPr="00F26AC1">
              <w:rPr>
                <w:rFonts w:ascii="Arial" w:hAnsi="Arial" w:cs="Arial"/>
                <w:snapToGrid w:val="0"/>
              </w:rPr>
              <w:t xml:space="preserve">The earthing system at </w:t>
            </w:r>
            <w:r w:rsidRPr="00F26AC1">
              <w:rPr>
                <w:rFonts w:ascii="Arial" w:hAnsi="Arial" w:cs="Arial"/>
                <w:snapToGrid w:val="0"/>
                <w:color w:val="FF0000"/>
              </w:rPr>
              <w:t>[XXXX] kV</w:t>
            </w:r>
            <w:r w:rsidRPr="00F26AC1">
              <w:rPr>
                <w:rFonts w:ascii="Arial" w:hAnsi="Arial" w:cs="Arial"/>
                <w:snapToGrid w:val="0"/>
              </w:rPr>
              <w:t xml:space="preserve"> substation shall be designed to comply with ESQCR 2002 and BS EN50522.</w:t>
            </w:r>
          </w:p>
        </w:tc>
      </w:tr>
      <w:tr w:rsidR="000F5961" w:rsidRPr="00F26AC1" w14:paraId="7F56C92F" w14:textId="77777777" w:rsidTr="10096EFE">
        <w:tc>
          <w:tcPr>
            <w:tcW w:w="704" w:type="dxa"/>
          </w:tcPr>
          <w:p w14:paraId="4D76A96E" w14:textId="77777777" w:rsidR="000F5961" w:rsidRPr="00F26AC1" w:rsidRDefault="000F5961" w:rsidP="000F5961">
            <w:pPr>
              <w:numPr>
                <w:ilvl w:val="0"/>
                <w:numId w:val="11"/>
              </w:numPr>
              <w:autoSpaceDE w:val="0"/>
              <w:autoSpaceDN w:val="0"/>
              <w:adjustRightInd w:val="0"/>
              <w:jc w:val="both"/>
              <w:rPr>
                <w:rFonts w:ascii="Arial" w:hAnsi="Arial" w:cs="Arial"/>
              </w:rPr>
            </w:pPr>
          </w:p>
        </w:tc>
        <w:tc>
          <w:tcPr>
            <w:tcW w:w="1672" w:type="dxa"/>
          </w:tcPr>
          <w:p w14:paraId="5C4EC31E" w14:textId="77777777" w:rsidR="000F5961" w:rsidRPr="00F26AC1" w:rsidRDefault="000F5961" w:rsidP="000F5961">
            <w:pPr>
              <w:autoSpaceDE w:val="0"/>
              <w:autoSpaceDN w:val="0"/>
              <w:adjustRightInd w:val="0"/>
              <w:jc w:val="both"/>
              <w:rPr>
                <w:rFonts w:ascii="Arial" w:hAnsi="Arial" w:cs="Arial"/>
              </w:rPr>
            </w:pPr>
            <w:r w:rsidRPr="00F26AC1">
              <w:rPr>
                <w:rFonts w:ascii="Arial" w:hAnsi="Arial" w:cs="Arial"/>
              </w:rPr>
              <w:t>Settlement Metering</w:t>
            </w:r>
          </w:p>
        </w:tc>
        <w:tc>
          <w:tcPr>
            <w:tcW w:w="1417" w:type="dxa"/>
          </w:tcPr>
          <w:p w14:paraId="54A02DCA" w14:textId="062588A1" w:rsidR="000F5961" w:rsidRPr="00F26AC1" w:rsidRDefault="000F5961" w:rsidP="000F5961">
            <w:pPr>
              <w:jc w:val="both"/>
              <w:rPr>
                <w:rFonts w:ascii="Arial" w:hAnsi="Arial" w:cs="Arial"/>
                <w:i/>
                <w:highlight w:val="yellow"/>
              </w:rPr>
            </w:pPr>
            <w:r w:rsidRPr="00F26AC1">
              <w:rPr>
                <w:rFonts w:ascii="Arial" w:hAnsi="Arial" w:cs="Arial"/>
                <w:i/>
                <w:highlight w:val="yellow"/>
              </w:rPr>
              <w:t xml:space="preserve">For DNO, new templates only </w:t>
            </w:r>
            <w:proofErr w:type="gramStart"/>
            <w:r w:rsidRPr="00F26AC1">
              <w:rPr>
                <w:rFonts w:ascii="Arial" w:hAnsi="Arial" w:cs="Arial"/>
                <w:i/>
                <w:highlight w:val="yellow"/>
              </w:rPr>
              <w:t>and  DSB</w:t>
            </w:r>
            <w:proofErr w:type="gramEnd"/>
            <w:r>
              <w:rPr>
                <w:rFonts w:ascii="Arial" w:hAnsi="Arial" w:cs="Arial"/>
                <w:i/>
                <w:highlight w:val="yellow"/>
              </w:rPr>
              <w:t>, non-embedded demand</w:t>
            </w:r>
            <w:r w:rsidRPr="00F26AC1">
              <w:rPr>
                <w:rFonts w:ascii="Arial" w:hAnsi="Arial" w:cs="Arial"/>
                <w:i/>
                <w:highlight w:val="yellow"/>
              </w:rPr>
              <w:t xml:space="preserve"> or traction agreement, </w:t>
            </w:r>
          </w:p>
        </w:tc>
        <w:tc>
          <w:tcPr>
            <w:tcW w:w="1276" w:type="dxa"/>
          </w:tcPr>
          <w:p w14:paraId="20097AB2" w14:textId="77777777" w:rsidR="000F5961" w:rsidRPr="00F26AC1" w:rsidRDefault="000F5961" w:rsidP="000F5961">
            <w:pPr>
              <w:jc w:val="both"/>
              <w:rPr>
                <w:rFonts w:ascii="Arial" w:hAnsi="Arial" w:cs="Arial"/>
              </w:rPr>
            </w:pPr>
            <w:r w:rsidRPr="00F26AC1">
              <w:rPr>
                <w:rFonts w:ascii="Arial" w:hAnsi="Arial" w:cs="Arial"/>
              </w:rPr>
              <w:t>ECC.6.2.2.3.5</w:t>
            </w:r>
          </w:p>
        </w:tc>
        <w:tc>
          <w:tcPr>
            <w:tcW w:w="9390" w:type="dxa"/>
          </w:tcPr>
          <w:p w14:paraId="2886ADBB" w14:textId="6FD9B495" w:rsidR="00320246" w:rsidRDefault="00320246" w:rsidP="00320246">
            <w:pPr>
              <w:jc w:val="both"/>
              <w:rPr>
                <w:rFonts w:ascii="Arial" w:hAnsi="Arial" w:cs="Arial"/>
                <w:i/>
              </w:rPr>
            </w:pPr>
            <w:r>
              <w:rPr>
                <w:rFonts w:ascii="Arial" w:hAnsi="Arial" w:cs="Arial"/>
                <w:i/>
                <w:highlight w:val="yellow"/>
              </w:rPr>
              <w:t>(</w:t>
            </w:r>
            <w:r w:rsidRPr="009754E2">
              <w:rPr>
                <w:rFonts w:ascii="Arial" w:hAnsi="Arial" w:cs="Arial"/>
                <w:i/>
                <w:highlight w:val="yellow"/>
              </w:rPr>
              <w:t xml:space="preserve">Where the </w:t>
            </w:r>
            <w:r w:rsidR="00631185">
              <w:rPr>
                <w:rFonts w:ascii="Arial" w:hAnsi="Arial" w:cs="Arial"/>
                <w:i/>
                <w:highlight w:val="yellow"/>
              </w:rPr>
              <w:t>Relevant Transmission Licensee</w:t>
            </w:r>
            <w:r w:rsidRPr="009754E2">
              <w:rPr>
                <w:rFonts w:ascii="Arial" w:hAnsi="Arial" w:cs="Arial"/>
                <w:i/>
                <w:highlight w:val="yellow"/>
              </w:rPr>
              <w:t xml:space="preserve"> are provid</w:t>
            </w:r>
            <w:r w:rsidR="00F3771A">
              <w:rPr>
                <w:rFonts w:ascii="Arial" w:hAnsi="Arial" w:cs="Arial"/>
                <w:i/>
                <w:highlight w:val="yellow"/>
              </w:rPr>
              <w:t>ing</w:t>
            </w:r>
            <w:r w:rsidRPr="009754E2">
              <w:rPr>
                <w:rFonts w:ascii="Arial" w:hAnsi="Arial" w:cs="Arial"/>
                <w:i/>
                <w:highlight w:val="yellow"/>
              </w:rPr>
              <w:t xml:space="preserve"> the settlement metering use this.</w:t>
            </w:r>
            <w:r>
              <w:rPr>
                <w:rFonts w:ascii="Arial" w:hAnsi="Arial" w:cs="Arial"/>
                <w:i/>
                <w:highlight w:val="yellow"/>
              </w:rPr>
              <w:t>)</w:t>
            </w:r>
          </w:p>
          <w:p w14:paraId="51C3A990" w14:textId="7BE07279" w:rsidR="00320246" w:rsidRPr="009754E2" w:rsidRDefault="00F3771A" w:rsidP="00320246">
            <w:pPr>
              <w:jc w:val="both"/>
              <w:rPr>
                <w:rFonts w:ascii="Arial" w:hAnsi="Arial" w:cs="Arial"/>
                <w:i/>
                <w:highlight w:val="yellow"/>
              </w:rPr>
            </w:pPr>
            <w:r>
              <w:rPr>
                <w:rFonts w:ascii="Arial" w:hAnsi="Arial" w:cs="Arial"/>
                <w:u w:val="single"/>
              </w:rPr>
              <w:t>The Relevant Transmission Licensee</w:t>
            </w:r>
            <w:r w:rsidR="00320246">
              <w:rPr>
                <w:rFonts w:ascii="Arial" w:hAnsi="Arial" w:cs="Arial"/>
              </w:rPr>
              <w:t>:</w:t>
            </w:r>
          </w:p>
          <w:p w14:paraId="5A4CCFDA" w14:textId="77777777" w:rsidR="00320246" w:rsidRDefault="00320246" w:rsidP="00320246">
            <w:pPr>
              <w:autoSpaceDE w:val="0"/>
              <w:autoSpaceDN w:val="0"/>
              <w:adjustRightInd w:val="0"/>
              <w:jc w:val="both"/>
              <w:rPr>
                <w:rFonts w:ascii="Arial" w:hAnsi="Arial" w:cs="Arial"/>
              </w:rPr>
            </w:pPr>
            <w:r>
              <w:rPr>
                <w:rFonts w:ascii="Arial" w:hAnsi="Arial" w:cs="Arial"/>
              </w:rPr>
              <w:t>To provide CTs/VTs that comply with the relevant metering Code of Practice required for Settlement.</w:t>
            </w:r>
          </w:p>
          <w:p w14:paraId="4FCED688" w14:textId="77777777" w:rsidR="00320246" w:rsidRDefault="00320246" w:rsidP="00320246">
            <w:pPr>
              <w:autoSpaceDE w:val="0"/>
              <w:autoSpaceDN w:val="0"/>
              <w:adjustRightInd w:val="0"/>
              <w:jc w:val="both"/>
              <w:rPr>
                <w:rFonts w:ascii="Arial" w:hAnsi="Arial" w:cs="Arial"/>
              </w:rPr>
            </w:pPr>
          </w:p>
          <w:p w14:paraId="4D08EE4E" w14:textId="77777777" w:rsidR="00320246" w:rsidRDefault="00320246" w:rsidP="00320246">
            <w:pPr>
              <w:autoSpaceDE w:val="0"/>
              <w:autoSpaceDN w:val="0"/>
              <w:adjustRightInd w:val="0"/>
              <w:jc w:val="both"/>
              <w:rPr>
                <w:rFonts w:ascii="Arial" w:hAnsi="Arial" w:cs="Arial"/>
              </w:rPr>
            </w:pPr>
            <w:r>
              <w:rPr>
                <w:rFonts w:ascii="Arial" w:hAnsi="Arial" w:cs="Arial"/>
              </w:rPr>
              <w:t xml:space="preserve">To provide the Settlement Meters. </w:t>
            </w:r>
          </w:p>
          <w:p w14:paraId="6AAB0A70" w14:textId="77777777" w:rsidR="00320246" w:rsidRDefault="00320246" w:rsidP="00320246">
            <w:pPr>
              <w:autoSpaceDE w:val="0"/>
              <w:autoSpaceDN w:val="0"/>
              <w:adjustRightInd w:val="0"/>
              <w:jc w:val="both"/>
              <w:rPr>
                <w:rFonts w:ascii="Arial" w:hAnsi="Arial" w:cs="Arial"/>
              </w:rPr>
            </w:pPr>
          </w:p>
          <w:p w14:paraId="3EBC5E4D" w14:textId="77777777" w:rsidR="00320246" w:rsidRDefault="00320246" w:rsidP="00320246">
            <w:pPr>
              <w:autoSpaceDE w:val="0"/>
              <w:autoSpaceDN w:val="0"/>
              <w:adjustRightInd w:val="0"/>
              <w:jc w:val="both"/>
              <w:rPr>
                <w:rFonts w:ascii="Arial" w:hAnsi="Arial" w:cs="Arial"/>
              </w:rPr>
            </w:pPr>
            <w:proofErr w:type="gramStart"/>
            <w:r>
              <w:rPr>
                <w:rFonts w:ascii="Arial" w:hAnsi="Arial" w:cs="Arial"/>
              </w:rPr>
              <w:t>All of</w:t>
            </w:r>
            <w:proofErr w:type="gramEnd"/>
            <w:r>
              <w:rPr>
                <w:rFonts w:ascii="Arial" w:hAnsi="Arial" w:cs="Arial"/>
              </w:rPr>
              <w:t xml:space="preserve"> the above to be completed prior to energisation and in accordance with the Balancing and Settlement Code (BSC).</w:t>
            </w:r>
          </w:p>
          <w:p w14:paraId="5B7A943A" w14:textId="77777777" w:rsidR="00320246" w:rsidRDefault="00320246" w:rsidP="00320246">
            <w:pPr>
              <w:autoSpaceDE w:val="0"/>
              <w:autoSpaceDN w:val="0"/>
              <w:adjustRightInd w:val="0"/>
              <w:jc w:val="both"/>
              <w:rPr>
                <w:rFonts w:ascii="Arial" w:hAnsi="Arial" w:cs="Arial"/>
              </w:rPr>
            </w:pPr>
          </w:p>
          <w:p w14:paraId="08955043" w14:textId="77777777" w:rsidR="00320246" w:rsidRDefault="00320246" w:rsidP="00320246">
            <w:pPr>
              <w:autoSpaceDE w:val="0"/>
              <w:autoSpaceDN w:val="0"/>
              <w:adjustRightInd w:val="0"/>
              <w:jc w:val="both"/>
              <w:rPr>
                <w:rFonts w:ascii="Arial" w:hAnsi="Arial" w:cs="Arial"/>
              </w:rPr>
            </w:pPr>
            <w:r>
              <w:rPr>
                <w:rFonts w:ascii="Arial" w:hAnsi="Arial" w:cs="Arial"/>
                <w:u w:val="single"/>
              </w:rPr>
              <w:t xml:space="preserve">The EU Code </w:t>
            </w:r>
            <w:r w:rsidRPr="00FB7C4C">
              <w:rPr>
                <w:rFonts w:ascii="Arial" w:hAnsi="Arial" w:cs="Arial"/>
                <w:u w:val="single"/>
              </w:rPr>
              <w:t>User</w:t>
            </w:r>
            <w:r>
              <w:rPr>
                <w:rFonts w:ascii="Arial" w:hAnsi="Arial" w:cs="Arial"/>
              </w:rPr>
              <w:t xml:space="preserve">: </w:t>
            </w:r>
          </w:p>
          <w:p w14:paraId="6334CFFD" w14:textId="798B2BF1" w:rsidR="00320246" w:rsidRDefault="00320246" w:rsidP="00320246">
            <w:pPr>
              <w:autoSpaceDE w:val="0"/>
              <w:autoSpaceDN w:val="0"/>
              <w:adjustRightInd w:val="0"/>
              <w:jc w:val="both"/>
              <w:rPr>
                <w:rFonts w:ascii="Arial" w:hAnsi="Arial" w:cs="Arial"/>
              </w:rPr>
            </w:pPr>
            <w:r>
              <w:rPr>
                <w:rFonts w:ascii="Arial" w:hAnsi="Arial" w:cs="Arial"/>
              </w:rPr>
              <w:t xml:space="preserve">Shall be responsible for registering compliant items of Metering Equipment for Settlement purposes, in accordance with the BSC and related procedures, with the relevant timescales and prior to energisation of the circuit. The EU Code User shall ensure that the Settlement Metering shall be compatible with all interfacing equipment installed by </w:t>
            </w:r>
            <w:r w:rsidR="007F142C">
              <w:rPr>
                <w:rFonts w:ascii="Arial" w:hAnsi="Arial" w:cs="Arial"/>
              </w:rPr>
              <w:t>the Relevant Transmission Licensee</w:t>
            </w:r>
            <w:r>
              <w:rPr>
                <w:rFonts w:ascii="Arial" w:hAnsi="Arial" w:cs="Arial"/>
              </w:rPr>
              <w:t xml:space="preserve"> at </w:t>
            </w:r>
            <w:r w:rsidRPr="00A24F14">
              <w:rPr>
                <w:rFonts w:ascii="Arial" w:hAnsi="Arial"/>
                <w:color w:val="FF0000"/>
              </w:rPr>
              <w:t>[XXX]</w:t>
            </w:r>
            <w:r>
              <w:rPr>
                <w:rFonts w:ascii="Arial" w:hAnsi="Arial"/>
                <w:color w:val="FF0000"/>
              </w:rPr>
              <w:t xml:space="preserve"> </w:t>
            </w:r>
            <w:r>
              <w:rPr>
                <w:rFonts w:ascii="Arial" w:hAnsi="Arial" w:cs="Arial"/>
              </w:rPr>
              <w:t>kV substation.</w:t>
            </w:r>
          </w:p>
          <w:p w14:paraId="7C1BF8D8" w14:textId="77777777" w:rsidR="00320246" w:rsidRDefault="00320246" w:rsidP="00320246">
            <w:pPr>
              <w:autoSpaceDE w:val="0"/>
              <w:autoSpaceDN w:val="0"/>
              <w:adjustRightInd w:val="0"/>
              <w:jc w:val="both"/>
              <w:rPr>
                <w:rFonts w:ascii="Arial" w:hAnsi="Arial" w:cs="Arial"/>
              </w:rPr>
            </w:pPr>
          </w:p>
          <w:p w14:paraId="582671CD" w14:textId="77777777" w:rsidR="00320246" w:rsidRPr="009754E2" w:rsidRDefault="00320246" w:rsidP="00320246">
            <w:pPr>
              <w:autoSpaceDE w:val="0"/>
              <w:autoSpaceDN w:val="0"/>
              <w:adjustRightInd w:val="0"/>
              <w:jc w:val="both"/>
              <w:rPr>
                <w:rFonts w:ascii="Arial" w:hAnsi="Arial" w:cs="Arial"/>
                <w:i/>
              </w:rPr>
            </w:pPr>
            <w:r w:rsidRPr="009754E2">
              <w:rPr>
                <w:rFonts w:ascii="Arial" w:hAnsi="Arial" w:cs="Arial"/>
                <w:i/>
                <w:highlight w:val="yellow"/>
              </w:rPr>
              <w:t xml:space="preserve">(Where the </w:t>
            </w:r>
            <w:r>
              <w:rPr>
                <w:rFonts w:ascii="Arial" w:hAnsi="Arial" w:cs="Arial"/>
                <w:i/>
                <w:highlight w:val="yellow"/>
              </w:rPr>
              <w:t xml:space="preserve">EU Code </w:t>
            </w:r>
            <w:r w:rsidRPr="009754E2">
              <w:rPr>
                <w:rFonts w:ascii="Arial" w:hAnsi="Arial" w:cs="Arial"/>
                <w:i/>
                <w:highlight w:val="yellow"/>
              </w:rPr>
              <w:t>User are providing the settlement metering delete the above and use the following.)</w:t>
            </w:r>
          </w:p>
          <w:p w14:paraId="55E89EB6" w14:textId="77777777" w:rsidR="00320246" w:rsidRDefault="00320246" w:rsidP="00320246">
            <w:pPr>
              <w:autoSpaceDE w:val="0"/>
              <w:autoSpaceDN w:val="0"/>
              <w:adjustRightInd w:val="0"/>
              <w:jc w:val="both"/>
              <w:rPr>
                <w:rFonts w:ascii="Arial" w:hAnsi="Arial" w:cs="Arial"/>
              </w:rPr>
            </w:pPr>
            <w:r>
              <w:rPr>
                <w:rFonts w:ascii="Arial" w:hAnsi="Arial" w:cs="Arial"/>
                <w:u w:val="single"/>
              </w:rPr>
              <w:t xml:space="preserve">The EU Code </w:t>
            </w:r>
            <w:r w:rsidRPr="00FB7C4C">
              <w:rPr>
                <w:rFonts w:ascii="Arial" w:hAnsi="Arial" w:cs="Arial"/>
                <w:u w:val="single"/>
              </w:rPr>
              <w:t>User</w:t>
            </w:r>
            <w:r>
              <w:rPr>
                <w:rFonts w:ascii="Arial" w:hAnsi="Arial" w:cs="Arial"/>
              </w:rPr>
              <w:t xml:space="preserve">: </w:t>
            </w:r>
          </w:p>
          <w:p w14:paraId="581D92C5" w14:textId="77777777" w:rsidR="00320246" w:rsidRDefault="00320246" w:rsidP="00320246">
            <w:pPr>
              <w:autoSpaceDE w:val="0"/>
              <w:autoSpaceDN w:val="0"/>
              <w:adjustRightInd w:val="0"/>
              <w:jc w:val="both"/>
              <w:rPr>
                <w:rFonts w:ascii="Arial" w:hAnsi="Arial" w:cs="Arial"/>
              </w:rPr>
            </w:pPr>
            <w:r>
              <w:rPr>
                <w:rFonts w:ascii="Arial" w:hAnsi="Arial" w:cs="Arial"/>
              </w:rPr>
              <w:t>To provide CTs/VTs that comply with the relevant metering Code of Practice required for Settlement.</w:t>
            </w:r>
          </w:p>
          <w:p w14:paraId="01946391" w14:textId="77777777" w:rsidR="00320246" w:rsidRDefault="00320246" w:rsidP="00320246">
            <w:pPr>
              <w:autoSpaceDE w:val="0"/>
              <w:autoSpaceDN w:val="0"/>
              <w:adjustRightInd w:val="0"/>
              <w:jc w:val="both"/>
              <w:rPr>
                <w:rFonts w:ascii="Arial" w:hAnsi="Arial" w:cs="Arial"/>
              </w:rPr>
            </w:pPr>
          </w:p>
          <w:p w14:paraId="34BC568B" w14:textId="77777777" w:rsidR="00320246" w:rsidRDefault="00320246" w:rsidP="00320246">
            <w:pPr>
              <w:autoSpaceDE w:val="0"/>
              <w:autoSpaceDN w:val="0"/>
              <w:adjustRightInd w:val="0"/>
              <w:jc w:val="both"/>
              <w:rPr>
                <w:rFonts w:ascii="Arial" w:hAnsi="Arial" w:cs="Arial"/>
              </w:rPr>
            </w:pPr>
            <w:r>
              <w:rPr>
                <w:rFonts w:ascii="Arial" w:hAnsi="Arial" w:cs="Arial"/>
              </w:rPr>
              <w:t>To provide the Settlement Meters and register compliant items of Metering Equipment for Settlement purposes.</w:t>
            </w:r>
          </w:p>
          <w:p w14:paraId="3850D40F" w14:textId="77777777" w:rsidR="00320246" w:rsidRDefault="00320246" w:rsidP="00320246">
            <w:pPr>
              <w:autoSpaceDE w:val="0"/>
              <w:autoSpaceDN w:val="0"/>
              <w:adjustRightInd w:val="0"/>
              <w:jc w:val="both"/>
              <w:rPr>
                <w:rFonts w:ascii="Arial" w:hAnsi="Arial" w:cs="Arial"/>
              </w:rPr>
            </w:pPr>
          </w:p>
          <w:p w14:paraId="4F812574" w14:textId="0FE42652" w:rsidR="00320246" w:rsidRDefault="00320246" w:rsidP="00320246">
            <w:pPr>
              <w:autoSpaceDE w:val="0"/>
              <w:autoSpaceDN w:val="0"/>
              <w:adjustRightInd w:val="0"/>
              <w:jc w:val="both"/>
              <w:rPr>
                <w:rFonts w:ascii="Arial" w:hAnsi="Arial" w:cs="Arial"/>
                <w:u w:val="single"/>
              </w:rPr>
            </w:pPr>
            <w:proofErr w:type="gramStart"/>
            <w:r>
              <w:rPr>
                <w:rFonts w:ascii="Arial" w:hAnsi="Arial" w:cs="Arial"/>
              </w:rPr>
              <w:t>All of</w:t>
            </w:r>
            <w:proofErr w:type="gramEnd"/>
            <w:r>
              <w:rPr>
                <w:rFonts w:ascii="Arial" w:hAnsi="Arial" w:cs="Arial"/>
              </w:rPr>
              <w:t xml:space="preserve"> the above to be completed prior to energisation and in accordance with the Balancing and Settlement Code (BSC).</w:t>
            </w:r>
          </w:p>
          <w:p w14:paraId="6DCA2769" w14:textId="2AC93038" w:rsidR="00251D60" w:rsidRPr="00F26AC1" w:rsidRDefault="00251D60" w:rsidP="00182099">
            <w:pPr>
              <w:autoSpaceDE w:val="0"/>
              <w:autoSpaceDN w:val="0"/>
              <w:adjustRightInd w:val="0"/>
              <w:jc w:val="both"/>
              <w:rPr>
                <w:rFonts w:ascii="Arial" w:hAnsi="Arial" w:cs="Arial"/>
              </w:rPr>
            </w:pPr>
          </w:p>
        </w:tc>
      </w:tr>
      <w:tr w:rsidR="000F5961" w:rsidRPr="00F26AC1" w14:paraId="72CE5156" w14:textId="77777777" w:rsidTr="10096EFE">
        <w:tc>
          <w:tcPr>
            <w:tcW w:w="704" w:type="dxa"/>
          </w:tcPr>
          <w:p w14:paraId="3F71172C" w14:textId="77777777" w:rsidR="000F5961" w:rsidRPr="00F26AC1" w:rsidRDefault="000F5961" w:rsidP="000F5961">
            <w:pPr>
              <w:numPr>
                <w:ilvl w:val="0"/>
                <w:numId w:val="11"/>
              </w:numPr>
              <w:autoSpaceDE w:val="0"/>
              <w:autoSpaceDN w:val="0"/>
              <w:adjustRightInd w:val="0"/>
              <w:jc w:val="both"/>
              <w:rPr>
                <w:rFonts w:ascii="Arial" w:hAnsi="Arial" w:cs="Arial"/>
                <w:color w:val="FF0000"/>
              </w:rPr>
            </w:pPr>
          </w:p>
        </w:tc>
        <w:tc>
          <w:tcPr>
            <w:tcW w:w="1672" w:type="dxa"/>
          </w:tcPr>
          <w:p w14:paraId="7092B9A4" w14:textId="77777777" w:rsidR="000F5961" w:rsidRPr="00F26AC1" w:rsidRDefault="000F5961" w:rsidP="000F5961">
            <w:pPr>
              <w:autoSpaceDE w:val="0"/>
              <w:autoSpaceDN w:val="0"/>
              <w:adjustRightInd w:val="0"/>
              <w:jc w:val="both"/>
              <w:rPr>
                <w:rFonts w:ascii="Arial" w:hAnsi="Arial" w:cs="Arial"/>
                <w:color w:val="FF0000"/>
              </w:rPr>
            </w:pPr>
            <w:r w:rsidRPr="00F26AC1">
              <w:rPr>
                <w:rFonts w:ascii="Arial" w:hAnsi="Arial" w:cs="Arial"/>
                <w:color w:val="FF0000"/>
              </w:rPr>
              <w:t>Voltage Regulation at the Grid Supply Point</w:t>
            </w:r>
          </w:p>
        </w:tc>
        <w:tc>
          <w:tcPr>
            <w:tcW w:w="1417" w:type="dxa"/>
          </w:tcPr>
          <w:p w14:paraId="31672569" w14:textId="77777777" w:rsidR="000F5961" w:rsidRPr="00F26AC1" w:rsidRDefault="000F5961" w:rsidP="000F5961">
            <w:pPr>
              <w:jc w:val="both"/>
              <w:rPr>
                <w:rFonts w:ascii="Arial" w:hAnsi="Arial" w:cs="Arial"/>
                <w:i/>
                <w:color w:val="FF0000"/>
                <w:highlight w:val="yellow"/>
              </w:rPr>
            </w:pPr>
            <w:r w:rsidRPr="00F26AC1">
              <w:rPr>
                <w:rFonts w:ascii="Arial" w:hAnsi="Arial" w:cs="Arial"/>
                <w:i/>
                <w:color w:val="FF0000"/>
                <w:highlight w:val="yellow"/>
              </w:rPr>
              <w:t>Only for DNO agreements with Embedded generation where a statement of works process has been instigated</w:t>
            </w:r>
          </w:p>
          <w:p w14:paraId="47E8AD6E" w14:textId="26905C2A" w:rsidR="000F5961" w:rsidRPr="00F26AC1" w:rsidRDefault="000F5961" w:rsidP="000F5961">
            <w:pPr>
              <w:jc w:val="both"/>
              <w:rPr>
                <w:rFonts w:ascii="Arial" w:hAnsi="Arial" w:cs="Arial"/>
                <w:i/>
                <w:color w:val="FF0000"/>
                <w:highlight w:val="yellow"/>
              </w:rPr>
            </w:pPr>
            <w:r w:rsidRPr="00F26AC1">
              <w:rPr>
                <w:rFonts w:ascii="Arial" w:hAnsi="Arial" w:cs="Arial"/>
                <w:i/>
                <w:color w:val="FF0000"/>
                <w:highlight w:val="yellow"/>
              </w:rPr>
              <w:t>*</w:t>
            </w:r>
            <w:proofErr w:type="gramStart"/>
            <w:r w:rsidRPr="00F26AC1">
              <w:rPr>
                <w:rFonts w:ascii="Arial" w:hAnsi="Arial" w:cs="Arial"/>
                <w:i/>
                <w:color w:val="FF0000"/>
                <w:highlight w:val="yellow"/>
              </w:rPr>
              <w:t>*!Ensure</w:t>
            </w:r>
            <w:proofErr w:type="gramEnd"/>
            <w:r w:rsidRPr="00F26AC1">
              <w:rPr>
                <w:rFonts w:ascii="Arial" w:hAnsi="Arial" w:cs="Arial"/>
                <w:i/>
                <w:color w:val="FF0000"/>
                <w:highlight w:val="yellow"/>
              </w:rPr>
              <w:t xml:space="preserve"> that the DNO </w:t>
            </w:r>
            <w:proofErr w:type="gramStart"/>
            <w:r w:rsidRPr="00F26AC1">
              <w:rPr>
                <w:rFonts w:ascii="Arial" w:hAnsi="Arial" w:cs="Arial"/>
                <w:i/>
                <w:color w:val="FF0000"/>
                <w:highlight w:val="yellow"/>
              </w:rPr>
              <w:t>is in agreement</w:t>
            </w:r>
            <w:proofErr w:type="gramEnd"/>
            <w:r w:rsidRPr="00F26AC1">
              <w:rPr>
                <w:rFonts w:ascii="Arial" w:hAnsi="Arial" w:cs="Arial"/>
                <w:i/>
                <w:color w:val="FF0000"/>
                <w:highlight w:val="yellow"/>
              </w:rPr>
              <w:t xml:space="preserve"> before adding this </w:t>
            </w:r>
            <w:proofErr w:type="gramStart"/>
            <w:r w:rsidRPr="00F26AC1">
              <w:rPr>
                <w:rFonts w:ascii="Arial" w:hAnsi="Arial" w:cs="Arial"/>
                <w:i/>
                <w:color w:val="FF0000"/>
                <w:highlight w:val="yellow"/>
              </w:rPr>
              <w:t>item!*</w:t>
            </w:r>
            <w:proofErr w:type="gramEnd"/>
            <w:r w:rsidRPr="00F26AC1">
              <w:rPr>
                <w:rFonts w:ascii="Arial" w:hAnsi="Arial" w:cs="Arial"/>
                <w:i/>
                <w:color w:val="FF0000"/>
                <w:highlight w:val="yellow"/>
              </w:rPr>
              <w:t>*</w:t>
            </w:r>
          </w:p>
        </w:tc>
        <w:tc>
          <w:tcPr>
            <w:tcW w:w="1276" w:type="dxa"/>
          </w:tcPr>
          <w:p w14:paraId="445241AF" w14:textId="77777777" w:rsidR="000F5961" w:rsidRPr="00F26AC1" w:rsidRDefault="000F5961" w:rsidP="000F5961">
            <w:pPr>
              <w:jc w:val="both"/>
              <w:rPr>
                <w:rFonts w:ascii="Arial" w:hAnsi="Arial" w:cs="Arial"/>
                <w:color w:val="FF0000"/>
              </w:rPr>
            </w:pPr>
          </w:p>
        </w:tc>
        <w:tc>
          <w:tcPr>
            <w:tcW w:w="9390" w:type="dxa"/>
          </w:tcPr>
          <w:p w14:paraId="22AE9F8E" w14:textId="77777777" w:rsidR="000F5961" w:rsidRPr="00F26AC1" w:rsidRDefault="000F5961" w:rsidP="00A2655A">
            <w:pPr>
              <w:jc w:val="both"/>
              <w:rPr>
                <w:rFonts w:ascii="Arial" w:hAnsi="Arial" w:cs="Arial"/>
                <w:color w:val="FF0000"/>
              </w:rPr>
            </w:pPr>
            <w:r w:rsidRPr="00F26AC1">
              <w:rPr>
                <w:rFonts w:ascii="Arial" w:hAnsi="Arial" w:cs="Arial"/>
                <w:color w:val="FF0000"/>
              </w:rPr>
              <w:t>The EU Code User should be aware that Embedded Large and Embedded Medium Power Stations are required to satisfy the reactive capability and voltage control requirements of ECC.6.3.2, ECC.6.3.8 Grid Code.</w:t>
            </w:r>
          </w:p>
          <w:p w14:paraId="202BE148" w14:textId="77777777" w:rsidR="000F5961" w:rsidRPr="00F26AC1" w:rsidRDefault="000F5961" w:rsidP="00A2655A">
            <w:pPr>
              <w:jc w:val="both"/>
              <w:rPr>
                <w:rFonts w:ascii="Arial" w:hAnsi="Arial" w:cs="Arial"/>
                <w:color w:val="FF0000"/>
              </w:rPr>
            </w:pPr>
          </w:p>
          <w:p w14:paraId="4E6E40B3" w14:textId="77777777" w:rsidR="000F5961" w:rsidRPr="00F26AC1" w:rsidRDefault="000F5961" w:rsidP="00A2655A">
            <w:pPr>
              <w:jc w:val="both"/>
              <w:rPr>
                <w:rFonts w:ascii="Arial" w:hAnsi="Arial" w:cs="Arial"/>
                <w:color w:val="FF0000"/>
              </w:rPr>
            </w:pPr>
            <w:r w:rsidRPr="00F26AC1">
              <w:rPr>
                <w:rFonts w:ascii="Arial" w:hAnsi="Arial" w:cs="Arial"/>
                <w:color w:val="FF0000"/>
              </w:rPr>
              <w:t>For Small Embedded Power Stations as defined in Appendix G Parts 2, 3 and 4 of this Connection Agreement, the EU Code User shall ensure that each Generating Unit or Power Park Module within each Embedded Small Power Station shall have a reactive capability of between 0.95 Power Factor Lead to 0.95 Power Factor Lag at Rated MW Output at the EU Code User System Entry Point.  Subject to the provisions of 11.2.2 of this Connection Agreement, during the operational timeframe, the EU Code User shall instruct each Generating Unit or Power Park Module within each Embedded Small Power Station of its required operating Power Factor which shall be within the capability range of each Embedded Small Power Station defined in Appendix G Parts 2, 3 and 4 of this Connection Agreement.</w:t>
            </w:r>
          </w:p>
          <w:p w14:paraId="76B5000C" w14:textId="77777777" w:rsidR="000F5961" w:rsidRPr="00F26AC1" w:rsidRDefault="000F5961" w:rsidP="00A2655A">
            <w:pPr>
              <w:jc w:val="both"/>
              <w:rPr>
                <w:rFonts w:ascii="Arial" w:hAnsi="Arial" w:cs="Arial"/>
                <w:color w:val="FF0000"/>
              </w:rPr>
            </w:pPr>
          </w:p>
          <w:p w14:paraId="18CFB137" w14:textId="77777777" w:rsidR="000F5961" w:rsidRPr="00F26AC1" w:rsidRDefault="000F5961" w:rsidP="00A2655A">
            <w:pPr>
              <w:jc w:val="both"/>
              <w:rPr>
                <w:rFonts w:ascii="Arial" w:hAnsi="Arial" w:cs="Arial"/>
                <w:color w:val="FF0000"/>
              </w:rPr>
            </w:pPr>
            <w:r w:rsidRPr="00F26AC1">
              <w:rPr>
                <w:rFonts w:ascii="Arial" w:hAnsi="Arial" w:cs="Arial"/>
                <w:color w:val="FF0000"/>
              </w:rPr>
              <w:t xml:space="preserve">There is no restriction on the EU Code User if they wish to employ an alternative method to manage MVAr transfers at the Grid Supply Point, for example through the installation of reactive compensation equipment, </w:t>
            </w:r>
            <w:proofErr w:type="spellStart"/>
            <w:r w:rsidRPr="00F26AC1">
              <w:rPr>
                <w:rFonts w:ascii="Arial" w:hAnsi="Arial" w:cs="Arial"/>
                <w:color w:val="FF0000"/>
              </w:rPr>
              <w:t>intertripping</w:t>
            </w:r>
            <w:proofErr w:type="spellEnd"/>
            <w:r w:rsidRPr="00F26AC1">
              <w:rPr>
                <w:rFonts w:ascii="Arial" w:hAnsi="Arial" w:cs="Arial"/>
                <w:color w:val="FF0000"/>
              </w:rPr>
              <w:t xml:space="preserve"> Embedded Generation or the application of other suitable control schemes.</w:t>
            </w:r>
          </w:p>
        </w:tc>
      </w:tr>
      <w:tr w:rsidR="000F5961" w:rsidRPr="00F26AC1" w14:paraId="5C7A5789" w14:textId="77777777" w:rsidTr="10096EFE">
        <w:tc>
          <w:tcPr>
            <w:tcW w:w="704" w:type="dxa"/>
          </w:tcPr>
          <w:p w14:paraId="70133F95" w14:textId="77777777" w:rsidR="000F5961" w:rsidRPr="00F26AC1" w:rsidRDefault="000F5961" w:rsidP="000F5961">
            <w:pPr>
              <w:numPr>
                <w:ilvl w:val="0"/>
                <w:numId w:val="11"/>
              </w:numPr>
              <w:autoSpaceDE w:val="0"/>
              <w:autoSpaceDN w:val="0"/>
              <w:adjustRightInd w:val="0"/>
              <w:jc w:val="both"/>
              <w:rPr>
                <w:rFonts w:ascii="Arial" w:hAnsi="Arial" w:cs="Arial"/>
                <w:color w:val="FF0000"/>
              </w:rPr>
            </w:pPr>
          </w:p>
        </w:tc>
        <w:tc>
          <w:tcPr>
            <w:tcW w:w="1672" w:type="dxa"/>
          </w:tcPr>
          <w:p w14:paraId="2D7B3456" w14:textId="77777777" w:rsidR="000F5961" w:rsidRPr="00F26AC1" w:rsidRDefault="000F5961" w:rsidP="000F5961">
            <w:pPr>
              <w:autoSpaceDE w:val="0"/>
              <w:autoSpaceDN w:val="0"/>
              <w:adjustRightInd w:val="0"/>
              <w:jc w:val="both"/>
              <w:rPr>
                <w:rFonts w:ascii="Arial" w:hAnsi="Arial" w:cs="Arial"/>
                <w:color w:val="FF0000"/>
              </w:rPr>
            </w:pPr>
            <w:r w:rsidRPr="00F26AC1">
              <w:rPr>
                <w:rFonts w:ascii="Arial" w:hAnsi="Arial" w:cs="Arial"/>
                <w:color w:val="FF0000"/>
              </w:rPr>
              <w:t>Emergency Instructions</w:t>
            </w:r>
          </w:p>
        </w:tc>
        <w:tc>
          <w:tcPr>
            <w:tcW w:w="1417" w:type="dxa"/>
          </w:tcPr>
          <w:p w14:paraId="261B1CEE" w14:textId="77777777" w:rsidR="000F5961" w:rsidRPr="00F26AC1" w:rsidRDefault="000F5961" w:rsidP="000F5961">
            <w:pPr>
              <w:jc w:val="both"/>
              <w:rPr>
                <w:rFonts w:ascii="Arial" w:hAnsi="Arial" w:cs="Arial"/>
                <w:i/>
                <w:color w:val="FF0000"/>
                <w:highlight w:val="yellow"/>
              </w:rPr>
            </w:pPr>
            <w:r w:rsidRPr="00F26AC1">
              <w:rPr>
                <w:rFonts w:ascii="Arial" w:hAnsi="Arial" w:cs="Arial"/>
                <w:i/>
                <w:color w:val="FF0000"/>
                <w:highlight w:val="yellow"/>
              </w:rPr>
              <w:t>Only for DNO agreements with Embedded generation where a statement of works process has been instigated</w:t>
            </w:r>
          </w:p>
          <w:p w14:paraId="6A938ECC" w14:textId="534B6E4B" w:rsidR="000F5961" w:rsidRPr="00F26AC1" w:rsidRDefault="000F5961" w:rsidP="000F5961">
            <w:pPr>
              <w:jc w:val="both"/>
              <w:rPr>
                <w:rFonts w:ascii="Arial" w:hAnsi="Arial" w:cs="Arial"/>
                <w:i/>
                <w:highlight w:val="yellow"/>
              </w:rPr>
            </w:pPr>
            <w:r w:rsidRPr="00F26AC1">
              <w:rPr>
                <w:rFonts w:ascii="Arial" w:hAnsi="Arial" w:cs="Arial"/>
                <w:i/>
                <w:color w:val="FF0000"/>
                <w:highlight w:val="yellow"/>
              </w:rPr>
              <w:t>*</w:t>
            </w:r>
            <w:proofErr w:type="gramStart"/>
            <w:r w:rsidRPr="00F26AC1">
              <w:rPr>
                <w:rFonts w:ascii="Arial" w:hAnsi="Arial" w:cs="Arial"/>
                <w:i/>
                <w:color w:val="FF0000"/>
                <w:highlight w:val="yellow"/>
              </w:rPr>
              <w:t>*!Ensure</w:t>
            </w:r>
            <w:proofErr w:type="gramEnd"/>
            <w:r w:rsidRPr="00F26AC1">
              <w:rPr>
                <w:rFonts w:ascii="Arial" w:hAnsi="Arial" w:cs="Arial"/>
                <w:i/>
                <w:color w:val="FF0000"/>
                <w:highlight w:val="yellow"/>
              </w:rPr>
              <w:t xml:space="preserve"> that the DNO </w:t>
            </w:r>
            <w:proofErr w:type="gramStart"/>
            <w:r w:rsidRPr="00F26AC1">
              <w:rPr>
                <w:rFonts w:ascii="Arial" w:hAnsi="Arial" w:cs="Arial"/>
                <w:i/>
                <w:color w:val="FF0000"/>
                <w:highlight w:val="yellow"/>
              </w:rPr>
              <w:t xml:space="preserve">is in </w:t>
            </w:r>
            <w:r w:rsidRPr="00F26AC1">
              <w:rPr>
                <w:rFonts w:ascii="Arial" w:hAnsi="Arial" w:cs="Arial"/>
                <w:i/>
                <w:color w:val="FF0000"/>
                <w:highlight w:val="yellow"/>
              </w:rPr>
              <w:lastRenderedPageBreak/>
              <w:t>agreement</w:t>
            </w:r>
            <w:proofErr w:type="gramEnd"/>
            <w:r w:rsidRPr="00F26AC1">
              <w:rPr>
                <w:rFonts w:ascii="Arial" w:hAnsi="Arial" w:cs="Arial"/>
                <w:i/>
                <w:color w:val="FF0000"/>
                <w:highlight w:val="yellow"/>
              </w:rPr>
              <w:t xml:space="preserve"> before adding this </w:t>
            </w:r>
            <w:proofErr w:type="gramStart"/>
            <w:r w:rsidRPr="00F26AC1">
              <w:rPr>
                <w:rFonts w:ascii="Arial" w:hAnsi="Arial" w:cs="Arial"/>
                <w:i/>
                <w:color w:val="FF0000"/>
                <w:highlight w:val="yellow"/>
              </w:rPr>
              <w:t>item!*</w:t>
            </w:r>
            <w:proofErr w:type="gramEnd"/>
            <w:r w:rsidRPr="00F26AC1">
              <w:rPr>
                <w:rFonts w:ascii="Arial" w:hAnsi="Arial" w:cs="Arial"/>
                <w:i/>
                <w:color w:val="FF0000"/>
                <w:highlight w:val="yellow"/>
              </w:rPr>
              <w:t>*</w:t>
            </w:r>
          </w:p>
        </w:tc>
        <w:tc>
          <w:tcPr>
            <w:tcW w:w="1276" w:type="dxa"/>
          </w:tcPr>
          <w:p w14:paraId="39DA13DB" w14:textId="77777777" w:rsidR="000F5961" w:rsidRPr="00F26AC1" w:rsidRDefault="000F5961" w:rsidP="000F5961">
            <w:pPr>
              <w:jc w:val="both"/>
              <w:rPr>
                <w:rFonts w:ascii="Arial" w:hAnsi="Arial" w:cs="Arial"/>
              </w:rPr>
            </w:pPr>
          </w:p>
        </w:tc>
        <w:tc>
          <w:tcPr>
            <w:tcW w:w="9390" w:type="dxa"/>
          </w:tcPr>
          <w:p w14:paraId="7E389A09" w14:textId="77777777" w:rsidR="000F5961" w:rsidRPr="00F26AC1" w:rsidRDefault="000F5961" w:rsidP="00A2655A">
            <w:pPr>
              <w:jc w:val="both"/>
              <w:rPr>
                <w:rFonts w:ascii="Arial" w:hAnsi="Arial" w:cs="Arial"/>
                <w:u w:val="single"/>
              </w:rPr>
            </w:pPr>
            <w:r w:rsidRPr="00F26AC1">
              <w:rPr>
                <w:rFonts w:ascii="Arial" w:hAnsi="Arial" w:cs="Arial"/>
                <w:color w:val="FF0000"/>
              </w:rPr>
              <w:t>In accordance with the requirements of BC2.9.1.4, using the principles set out in OC6.7.1 the EU Code User shall maintain a facility such that under emergency conditions on the National Electricity Transmission System, the EU Code User shall have the ability to de-energise the Embedded Generation detailed in section 11.3 and Appendix G Parts 2, 3 and 4 of this Connection Agreement, upon instruction from The Company.</w:t>
            </w:r>
          </w:p>
        </w:tc>
      </w:tr>
      <w:tr w:rsidR="000F5961" w:rsidRPr="00F26AC1" w14:paraId="7F9E8CF3" w14:textId="77777777" w:rsidTr="10096EFE">
        <w:tc>
          <w:tcPr>
            <w:tcW w:w="704" w:type="dxa"/>
          </w:tcPr>
          <w:p w14:paraId="5C7CFDCE" w14:textId="77777777" w:rsidR="000F5961" w:rsidRPr="00F26AC1" w:rsidRDefault="000F5961" w:rsidP="000F5961">
            <w:pPr>
              <w:numPr>
                <w:ilvl w:val="0"/>
                <w:numId w:val="11"/>
              </w:numPr>
              <w:autoSpaceDE w:val="0"/>
              <w:autoSpaceDN w:val="0"/>
              <w:adjustRightInd w:val="0"/>
              <w:jc w:val="both"/>
              <w:rPr>
                <w:rFonts w:ascii="Arial" w:hAnsi="Arial" w:cs="Arial"/>
              </w:rPr>
            </w:pPr>
          </w:p>
        </w:tc>
        <w:tc>
          <w:tcPr>
            <w:tcW w:w="1672" w:type="dxa"/>
          </w:tcPr>
          <w:p w14:paraId="4221BC46" w14:textId="77777777" w:rsidR="000F5961" w:rsidRPr="00F26AC1" w:rsidRDefault="000F5961" w:rsidP="000F5961">
            <w:pPr>
              <w:autoSpaceDE w:val="0"/>
              <w:autoSpaceDN w:val="0"/>
              <w:adjustRightInd w:val="0"/>
              <w:jc w:val="both"/>
              <w:rPr>
                <w:rFonts w:ascii="Arial" w:hAnsi="Arial" w:cs="Arial"/>
              </w:rPr>
            </w:pPr>
            <w:r w:rsidRPr="00F26AC1">
              <w:rPr>
                <w:rFonts w:ascii="Arial" w:hAnsi="Arial" w:cs="Arial"/>
              </w:rPr>
              <w:t>Compliance Testing</w:t>
            </w:r>
          </w:p>
        </w:tc>
        <w:tc>
          <w:tcPr>
            <w:tcW w:w="1417" w:type="dxa"/>
          </w:tcPr>
          <w:p w14:paraId="2340AD9C" w14:textId="68F740E8" w:rsidR="000F5961" w:rsidRPr="00F26AC1" w:rsidRDefault="000F5961" w:rsidP="000F5961">
            <w:pPr>
              <w:jc w:val="both"/>
              <w:rPr>
                <w:rFonts w:ascii="Arial" w:hAnsi="Arial" w:cs="Arial"/>
                <w:i/>
                <w:highlight w:val="yellow"/>
              </w:rPr>
            </w:pPr>
            <w:r>
              <w:rPr>
                <w:rFonts w:ascii="Arial" w:hAnsi="Arial" w:cs="Arial"/>
                <w:i/>
                <w:highlight w:val="yellow"/>
              </w:rPr>
              <w:t>All</w:t>
            </w:r>
          </w:p>
        </w:tc>
        <w:tc>
          <w:tcPr>
            <w:tcW w:w="1276" w:type="dxa"/>
          </w:tcPr>
          <w:p w14:paraId="03510DE5" w14:textId="77777777" w:rsidR="000F5961" w:rsidRPr="00F26AC1" w:rsidRDefault="000F5961" w:rsidP="000F5961">
            <w:pPr>
              <w:jc w:val="both"/>
              <w:rPr>
                <w:rFonts w:ascii="Arial" w:hAnsi="Arial" w:cs="Arial"/>
              </w:rPr>
            </w:pPr>
            <w:r w:rsidRPr="00F26AC1">
              <w:rPr>
                <w:rFonts w:ascii="Arial" w:hAnsi="Arial" w:cs="Arial"/>
              </w:rPr>
              <w:t>ECP</w:t>
            </w:r>
          </w:p>
        </w:tc>
        <w:tc>
          <w:tcPr>
            <w:tcW w:w="9390" w:type="dxa"/>
          </w:tcPr>
          <w:p w14:paraId="578EC3F6" w14:textId="77777777" w:rsidR="000F5961" w:rsidRPr="00F26AC1" w:rsidRDefault="000F5961" w:rsidP="000F5961">
            <w:pPr>
              <w:jc w:val="both"/>
              <w:rPr>
                <w:rFonts w:ascii="Arial" w:hAnsi="Arial" w:cs="Arial"/>
                <w:u w:val="single"/>
              </w:rPr>
            </w:pPr>
            <w:r w:rsidRPr="00F26AC1">
              <w:rPr>
                <w:rFonts w:ascii="Arial" w:hAnsi="Arial" w:cs="Arial"/>
                <w:u w:val="single"/>
              </w:rPr>
              <w:t>The EU Code User:</w:t>
            </w:r>
          </w:p>
          <w:p w14:paraId="1B008FEF" w14:textId="77777777" w:rsidR="000F5961" w:rsidRPr="00F26AC1" w:rsidRDefault="000F5961" w:rsidP="000F5961">
            <w:pPr>
              <w:ind w:left="34"/>
              <w:jc w:val="both"/>
              <w:rPr>
                <w:rFonts w:ascii="Arial" w:hAnsi="Arial" w:cs="Arial"/>
              </w:rPr>
            </w:pPr>
            <w:r w:rsidRPr="00F26AC1">
              <w:rPr>
                <w:rFonts w:ascii="Arial" w:hAnsi="Arial" w:cs="Arial"/>
              </w:rPr>
              <w:t>To demonstrate compliance with the requirements of the Grid Code.</w:t>
            </w:r>
          </w:p>
        </w:tc>
      </w:tr>
      <w:tr w:rsidR="00C227F6" w:rsidRPr="00F26AC1" w14:paraId="615303B8" w14:textId="77777777" w:rsidTr="10096EFE">
        <w:tc>
          <w:tcPr>
            <w:tcW w:w="704" w:type="dxa"/>
          </w:tcPr>
          <w:p w14:paraId="023588D2" w14:textId="77777777" w:rsidR="00C227F6" w:rsidRPr="00F26AC1" w:rsidRDefault="00C227F6" w:rsidP="000F5961">
            <w:pPr>
              <w:numPr>
                <w:ilvl w:val="0"/>
                <w:numId w:val="11"/>
              </w:numPr>
              <w:autoSpaceDE w:val="0"/>
              <w:autoSpaceDN w:val="0"/>
              <w:adjustRightInd w:val="0"/>
              <w:jc w:val="both"/>
              <w:rPr>
                <w:rFonts w:ascii="Arial" w:hAnsi="Arial" w:cs="Arial"/>
              </w:rPr>
            </w:pPr>
          </w:p>
        </w:tc>
        <w:tc>
          <w:tcPr>
            <w:tcW w:w="1672" w:type="dxa"/>
          </w:tcPr>
          <w:p w14:paraId="5ACEA0E0" w14:textId="5578557D" w:rsidR="00C227F6" w:rsidRPr="00F26AC1" w:rsidRDefault="00C227F6" w:rsidP="000F5961">
            <w:pPr>
              <w:autoSpaceDE w:val="0"/>
              <w:autoSpaceDN w:val="0"/>
              <w:adjustRightInd w:val="0"/>
              <w:jc w:val="both"/>
              <w:rPr>
                <w:rFonts w:ascii="Arial" w:hAnsi="Arial" w:cs="Arial"/>
              </w:rPr>
            </w:pPr>
            <w:r>
              <w:rPr>
                <w:rFonts w:ascii="Arial" w:hAnsi="Arial" w:cs="Arial"/>
              </w:rPr>
              <w:t>Electromagnetic Transients, Voltage Fluctuations and Transformer Energisation</w:t>
            </w:r>
          </w:p>
        </w:tc>
        <w:tc>
          <w:tcPr>
            <w:tcW w:w="1417" w:type="dxa"/>
          </w:tcPr>
          <w:p w14:paraId="43FEA13F" w14:textId="643CB42E" w:rsidR="00C227F6" w:rsidRDefault="00C227F6" w:rsidP="000F5961">
            <w:pPr>
              <w:jc w:val="both"/>
              <w:rPr>
                <w:rFonts w:ascii="Arial" w:hAnsi="Arial" w:cs="Arial"/>
                <w:i/>
                <w:highlight w:val="yellow"/>
              </w:rPr>
            </w:pPr>
            <w:r>
              <w:rPr>
                <w:rFonts w:ascii="Arial" w:hAnsi="Arial" w:cs="Arial"/>
                <w:i/>
                <w:iCs/>
                <w:highlight w:val="yellow"/>
              </w:rPr>
              <w:t>Traction, DSB and non-embedded only</w:t>
            </w:r>
          </w:p>
        </w:tc>
        <w:tc>
          <w:tcPr>
            <w:tcW w:w="1276" w:type="dxa"/>
          </w:tcPr>
          <w:p w14:paraId="1A7CBFA3" w14:textId="0CA2D297" w:rsidR="00C227F6" w:rsidRPr="00F26AC1" w:rsidRDefault="00C227F6" w:rsidP="000F5961">
            <w:pPr>
              <w:jc w:val="both"/>
              <w:rPr>
                <w:rFonts w:ascii="Arial" w:hAnsi="Arial" w:cs="Arial"/>
              </w:rPr>
            </w:pPr>
            <w:r>
              <w:rPr>
                <w:rFonts w:ascii="Arial" w:hAnsi="Arial" w:cs="Arial"/>
              </w:rPr>
              <w:t>ECC.6.1.7 (a)</w:t>
            </w:r>
            <w:r>
              <w:rPr>
                <w:rFonts w:ascii="Arial" w:hAnsi="Arial" w:cs="Arial"/>
              </w:rPr>
              <w:br/>
              <w:t>ECC.6.1.</w:t>
            </w:r>
            <w:proofErr w:type="gramStart"/>
            <w:r>
              <w:rPr>
                <w:rFonts w:ascii="Arial" w:hAnsi="Arial" w:cs="Arial"/>
              </w:rPr>
              <w:t>7  (</w:t>
            </w:r>
            <w:proofErr w:type="gramEnd"/>
            <w:r>
              <w:rPr>
                <w:rFonts w:ascii="Arial" w:hAnsi="Arial" w:cs="Arial"/>
              </w:rPr>
              <w:t>b)</w:t>
            </w:r>
          </w:p>
        </w:tc>
        <w:tc>
          <w:tcPr>
            <w:tcW w:w="9390" w:type="dxa"/>
          </w:tcPr>
          <w:p w14:paraId="70A5972A" w14:textId="77777777" w:rsidR="00C227F6" w:rsidRDefault="00C227F6" w:rsidP="00C227F6">
            <w:pPr>
              <w:jc w:val="both"/>
              <w:rPr>
                <w:rFonts w:ascii="Arial" w:hAnsi="Arial" w:cs="Arial"/>
                <w:u w:val="single"/>
              </w:rPr>
            </w:pPr>
            <w:r>
              <w:rPr>
                <w:rFonts w:ascii="Arial" w:hAnsi="Arial" w:cs="Arial"/>
                <w:u w:val="single"/>
              </w:rPr>
              <w:t>The EU Code User:</w:t>
            </w:r>
          </w:p>
          <w:p w14:paraId="3ED08A36" w14:textId="34B59144" w:rsidR="00C227F6" w:rsidRPr="00F26AC1" w:rsidRDefault="00C227F6" w:rsidP="00C227F6">
            <w:pPr>
              <w:jc w:val="both"/>
              <w:rPr>
                <w:rFonts w:ascii="Arial" w:hAnsi="Arial" w:cs="Arial"/>
                <w:u w:val="single"/>
              </w:rPr>
            </w:pPr>
            <w:r>
              <w:rPr>
                <w:rFonts w:ascii="Arial" w:hAnsi="Arial" w:cs="Arial"/>
              </w:rPr>
              <w:t xml:space="preserve">To minimise the probability and severity of electromagnetic voltage transients or transformer inrush at the Grid Entry Point which may occur when the EU Code User's Plant and Apparatus or any material subsystem is connected to or disconnected from the National Electricity Transmission System, the EU Code User shall provide The Company (for onward transmission to the Relevant Transmission Licensee) with details of such measures and an assessment of the predicted probability and severity of such transients or transformer inrush.  </w:t>
            </w:r>
            <w:proofErr w:type="gramStart"/>
            <w:r>
              <w:rPr>
                <w:rFonts w:ascii="Arial" w:hAnsi="Arial" w:cs="Arial"/>
              </w:rPr>
              <w:t>In the event that</w:t>
            </w:r>
            <w:proofErr w:type="gramEnd"/>
            <w:r>
              <w:rPr>
                <w:rFonts w:ascii="Arial" w:hAnsi="Arial" w:cs="Arial"/>
              </w:rPr>
              <w:t xml:space="preserve"> The Company/Relevant Transmission Licensee needs to undertake transient overvoltage assessments or voltage assessment studies, the EU Code User will be required to provide the data required under PC.A.6.2.1 or PC.A.6.5 of the Grid Code.</w:t>
            </w:r>
          </w:p>
        </w:tc>
      </w:tr>
      <w:tr w:rsidR="00422C2C" w:rsidRPr="00F26AC1" w14:paraId="650A73D5" w14:textId="77777777" w:rsidTr="10096EFE">
        <w:tc>
          <w:tcPr>
            <w:tcW w:w="704" w:type="dxa"/>
          </w:tcPr>
          <w:p w14:paraId="2CA8462C" w14:textId="77777777" w:rsidR="00422C2C" w:rsidRPr="000E3C92" w:rsidRDefault="00422C2C" w:rsidP="00422C2C">
            <w:pPr>
              <w:numPr>
                <w:ilvl w:val="0"/>
                <w:numId w:val="11"/>
              </w:numPr>
              <w:autoSpaceDE w:val="0"/>
              <w:autoSpaceDN w:val="0"/>
              <w:adjustRightInd w:val="0"/>
              <w:jc w:val="both"/>
              <w:rPr>
                <w:rFonts w:ascii="Arial" w:hAnsi="Arial" w:cs="Arial"/>
                <w:color w:val="FF0000"/>
              </w:rPr>
            </w:pPr>
          </w:p>
        </w:tc>
        <w:tc>
          <w:tcPr>
            <w:tcW w:w="1672" w:type="dxa"/>
          </w:tcPr>
          <w:p w14:paraId="4E98C872" w14:textId="1718B261" w:rsidR="00422C2C" w:rsidRPr="000E3C92" w:rsidRDefault="00422C2C" w:rsidP="00422C2C">
            <w:pPr>
              <w:autoSpaceDE w:val="0"/>
              <w:autoSpaceDN w:val="0"/>
              <w:adjustRightInd w:val="0"/>
              <w:jc w:val="both"/>
              <w:rPr>
                <w:rFonts w:ascii="Arial" w:hAnsi="Arial" w:cs="Arial"/>
                <w:color w:val="FF0000"/>
              </w:rPr>
            </w:pPr>
            <w:r w:rsidRPr="000E3C92">
              <w:rPr>
                <w:rFonts w:ascii="Arial" w:hAnsi="Arial" w:cs="Arial"/>
                <w:color w:val="FF0000"/>
              </w:rPr>
              <w:t>Flicker</w:t>
            </w:r>
          </w:p>
        </w:tc>
        <w:tc>
          <w:tcPr>
            <w:tcW w:w="1417" w:type="dxa"/>
          </w:tcPr>
          <w:p w14:paraId="564E9BAC" w14:textId="3E32883B" w:rsidR="00422C2C" w:rsidRPr="000E3C92" w:rsidRDefault="009D3874" w:rsidP="00422C2C">
            <w:pPr>
              <w:jc w:val="both"/>
              <w:rPr>
                <w:rFonts w:ascii="Arial" w:hAnsi="Arial" w:cs="Arial"/>
                <w:i/>
                <w:iCs/>
                <w:color w:val="FF0000"/>
                <w:highlight w:val="yellow"/>
              </w:rPr>
            </w:pPr>
            <w:r w:rsidRPr="000E3C92">
              <w:rPr>
                <w:rFonts w:ascii="Arial" w:hAnsi="Arial" w:cs="Arial"/>
                <w:i/>
                <w:color w:val="FF0000"/>
                <w:highlight w:val="yellow"/>
              </w:rPr>
              <w:t>Traction and all power electronic based non-embedded customers/</w:t>
            </w:r>
            <w:r w:rsidR="00471849" w:rsidRPr="000E3C92">
              <w:rPr>
                <w:rFonts w:ascii="Arial" w:hAnsi="Arial" w:cs="Arial"/>
                <w:i/>
                <w:color w:val="FF0000"/>
                <w:highlight w:val="yellow"/>
              </w:rPr>
              <w:t>DSB</w:t>
            </w:r>
          </w:p>
        </w:tc>
        <w:tc>
          <w:tcPr>
            <w:tcW w:w="1276" w:type="dxa"/>
          </w:tcPr>
          <w:p w14:paraId="20B702A8" w14:textId="77777777" w:rsidR="00422C2C" w:rsidRPr="000E3C92" w:rsidRDefault="00422C2C" w:rsidP="00422C2C">
            <w:pPr>
              <w:jc w:val="both"/>
              <w:rPr>
                <w:rFonts w:ascii="Arial" w:hAnsi="Arial" w:cs="Arial"/>
                <w:color w:val="FF0000"/>
              </w:rPr>
            </w:pPr>
          </w:p>
        </w:tc>
        <w:tc>
          <w:tcPr>
            <w:tcW w:w="9390" w:type="dxa"/>
          </w:tcPr>
          <w:p w14:paraId="6C298C97" w14:textId="11037711" w:rsidR="00471849" w:rsidRPr="000E3C92" w:rsidRDefault="00422C2C" w:rsidP="00422C2C">
            <w:pPr>
              <w:rPr>
                <w:rFonts w:ascii="Arial" w:hAnsi="Arial" w:cs="Arial"/>
                <w:color w:val="FF0000"/>
                <w:u w:val="single"/>
              </w:rPr>
            </w:pPr>
            <w:r w:rsidRPr="000E3C92">
              <w:rPr>
                <w:rFonts w:ascii="Arial" w:hAnsi="Arial" w:cs="Arial"/>
                <w:color w:val="FF0000"/>
                <w:u w:val="single"/>
              </w:rPr>
              <w:t xml:space="preserve">The </w:t>
            </w:r>
            <w:r w:rsidR="00471849" w:rsidRPr="000E3C92">
              <w:rPr>
                <w:rFonts w:ascii="Arial" w:hAnsi="Arial" w:cs="Arial"/>
                <w:color w:val="FF0000"/>
                <w:u w:val="single"/>
              </w:rPr>
              <w:t>EU Code</w:t>
            </w:r>
            <w:r w:rsidRPr="000E3C92">
              <w:rPr>
                <w:rFonts w:ascii="Arial" w:hAnsi="Arial" w:cs="Arial"/>
                <w:color w:val="FF0000"/>
                <w:u w:val="single"/>
              </w:rPr>
              <w:t xml:space="preserve"> User</w:t>
            </w:r>
            <w:r w:rsidR="00471849" w:rsidRPr="000E3C92">
              <w:rPr>
                <w:rFonts w:ascii="Arial" w:hAnsi="Arial" w:cs="Arial"/>
                <w:color w:val="FF0000"/>
                <w:u w:val="single"/>
              </w:rPr>
              <w:t>:</w:t>
            </w:r>
            <w:r w:rsidRPr="000E3C92">
              <w:rPr>
                <w:rFonts w:ascii="Arial" w:hAnsi="Arial" w:cs="Arial"/>
                <w:color w:val="FF0000"/>
                <w:u w:val="single"/>
              </w:rPr>
              <w:t xml:space="preserve"> </w:t>
            </w:r>
          </w:p>
          <w:p w14:paraId="27EDB376" w14:textId="09843F27" w:rsidR="00422C2C" w:rsidRPr="000E3C92" w:rsidRDefault="00656D94" w:rsidP="00422C2C">
            <w:pPr>
              <w:jc w:val="both"/>
              <w:rPr>
                <w:rFonts w:ascii="Arial" w:hAnsi="Arial" w:cs="Arial"/>
                <w:color w:val="FF0000"/>
                <w:u w:val="single"/>
              </w:rPr>
            </w:pPr>
            <w:r w:rsidRPr="19C37D91">
              <w:rPr>
                <w:rStyle w:val="ui-provider"/>
                <w:rFonts w:ascii="Arial" w:hAnsi="Arial" w:cs="Arial"/>
                <w:color w:val="FF0000"/>
              </w:rPr>
              <w:t xml:space="preserve">To follow EREC P28-Issue 2 and provide a report to show – considering time-variation of frequency – that their flicker impact is compliant with Stage 2 assessment criteria of EREC P28-Issue 2. If the Stage 2 assessment criteria cannot be </w:t>
            </w:r>
            <w:proofErr w:type="gramStart"/>
            <w:r w:rsidRPr="19C37D91">
              <w:rPr>
                <w:rStyle w:val="ui-provider"/>
                <w:rFonts w:ascii="Arial" w:hAnsi="Arial" w:cs="Arial"/>
                <w:color w:val="FF0000"/>
              </w:rPr>
              <w:t>satisfied</w:t>
            </w:r>
            <w:proofErr w:type="gramEnd"/>
            <w:r w:rsidRPr="19C37D91">
              <w:rPr>
                <w:rStyle w:val="ui-provider"/>
                <w:rFonts w:ascii="Arial" w:hAnsi="Arial" w:cs="Arial"/>
                <w:color w:val="FF0000"/>
              </w:rPr>
              <w:t xml:space="preserve"> then </w:t>
            </w:r>
            <w:r w:rsidR="0F8333C9" w:rsidRPr="19C37D91">
              <w:rPr>
                <w:rStyle w:val="ui-provider"/>
                <w:rFonts w:ascii="Arial" w:hAnsi="Arial" w:cs="Arial"/>
                <w:color w:val="FF0000"/>
              </w:rPr>
              <w:t xml:space="preserve">The Company </w:t>
            </w:r>
            <w:r w:rsidRPr="19C37D91">
              <w:rPr>
                <w:rStyle w:val="ui-provider"/>
                <w:rFonts w:ascii="Arial" w:hAnsi="Arial" w:cs="Arial"/>
                <w:color w:val="FF0000"/>
              </w:rPr>
              <w:t>(upon advice from the Relevant Transmission Licensee) shall issue appropriate limits in accordance with Stage 3 assessment procedure within EREC P28-Issue 2.</w:t>
            </w:r>
          </w:p>
        </w:tc>
      </w:tr>
      <w:tr w:rsidR="00615DB3" w:rsidRPr="00F26AC1" w14:paraId="417B9782" w14:textId="77777777" w:rsidTr="10096EFE">
        <w:tc>
          <w:tcPr>
            <w:tcW w:w="704" w:type="dxa"/>
          </w:tcPr>
          <w:p w14:paraId="4947BB5A" w14:textId="77777777" w:rsidR="00615DB3" w:rsidRPr="000E3C92" w:rsidRDefault="00615DB3" w:rsidP="00615DB3">
            <w:pPr>
              <w:numPr>
                <w:ilvl w:val="0"/>
                <w:numId w:val="11"/>
              </w:numPr>
              <w:autoSpaceDE w:val="0"/>
              <w:autoSpaceDN w:val="0"/>
              <w:adjustRightInd w:val="0"/>
              <w:jc w:val="both"/>
              <w:rPr>
                <w:rFonts w:ascii="Arial" w:hAnsi="Arial" w:cs="Arial"/>
                <w:color w:val="FF0000"/>
              </w:rPr>
            </w:pPr>
          </w:p>
        </w:tc>
        <w:tc>
          <w:tcPr>
            <w:tcW w:w="1672" w:type="dxa"/>
          </w:tcPr>
          <w:p w14:paraId="5FEB398B" w14:textId="708BD481" w:rsidR="00615DB3" w:rsidRPr="00615DB3" w:rsidRDefault="00615DB3" w:rsidP="00615DB3">
            <w:pPr>
              <w:autoSpaceDE w:val="0"/>
              <w:autoSpaceDN w:val="0"/>
              <w:adjustRightInd w:val="0"/>
              <w:jc w:val="both"/>
              <w:rPr>
                <w:rFonts w:ascii="Arial" w:hAnsi="Arial" w:cs="Arial"/>
                <w:color w:val="FF0000"/>
              </w:rPr>
            </w:pPr>
            <w:r w:rsidRPr="00615DB3">
              <w:rPr>
                <w:rFonts w:ascii="Arial" w:hAnsi="Arial" w:cs="Arial"/>
                <w:color w:val="FF0000"/>
              </w:rPr>
              <w:t>RMS Model Requirement</w:t>
            </w:r>
          </w:p>
        </w:tc>
        <w:tc>
          <w:tcPr>
            <w:tcW w:w="1417" w:type="dxa"/>
          </w:tcPr>
          <w:p w14:paraId="5E0B7F22" w14:textId="1C8C6C1A" w:rsidR="00615DB3" w:rsidRPr="00615DB3" w:rsidRDefault="00615DB3" w:rsidP="00615DB3">
            <w:pPr>
              <w:jc w:val="both"/>
              <w:rPr>
                <w:rFonts w:ascii="Arial" w:hAnsi="Arial" w:cs="Arial"/>
                <w:i/>
                <w:color w:val="FF0000"/>
                <w:highlight w:val="yellow"/>
              </w:rPr>
            </w:pPr>
            <w:r>
              <w:rPr>
                <w:rFonts w:ascii="Arial" w:hAnsi="Arial" w:cs="Arial"/>
                <w:i/>
                <w:color w:val="FF0000"/>
                <w:highlight w:val="yellow"/>
              </w:rPr>
              <w:t>Non-embedded customers except traction</w:t>
            </w:r>
          </w:p>
        </w:tc>
        <w:tc>
          <w:tcPr>
            <w:tcW w:w="1276" w:type="dxa"/>
          </w:tcPr>
          <w:p w14:paraId="0313A878" w14:textId="77777777" w:rsidR="00615DB3" w:rsidRPr="00615DB3" w:rsidRDefault="00615DB3" w:rsidP="00615DB3">
            <w:pPr>
              <w:jc w:val="both"/>
              <w:rPr>
                <w:rFonts w:ascii="Arial" w:hAnsi="Arial" w:cs="Arial"/>
                <w:color w:val="FF0000"/>
              </w:rPr>
            </w:pPr>
            <w:r w:rsidRPr="00615DB3">
              <w:rPr>
                <w:rFonts w:ascii="Arial" w:hAnsi="Arial" w:cs="Arial"/>
                <w:color w:val="FF0000"/>
              </w:rPr>
              <w:t>PC.A.9</w:t>
            </w:r>
          </w:p>
          <w:p w14:paraId="7A191BEE" w14:textId="77777777" w:rsidR="00615DB3" w:rsidRPr="00615DB3" w:rsidRDefault="00615DB3" w:rsidP="00615DB3">
            <w:pPr>
              <w:jc w:val="both"/>
              <w:rPr>
                <w:rFonts w:ascii="Arial" w:hAnsi="Arial" w:cs="Arial"/>
                <w:color w:val="FF0000"/>
              </w:rPr>
            </w:pPr>
          </w:p>
        </w:tc>
        <w:tc>
          <w:tcPr>
            <w:tcW w:w="9390" w:type="dxa"/>
          </w:tcPr>
          <w:p w14:paraId="2432A95C" w14:textId="77777777" w:rsidR="00615DB3" w:rsidRPr="00615DB3" w:rsidRDefault="00615DB3" w:rsidP="00615DB3">
            <w:pPr>
              <w:adjustRightInd w:val="0"/>
              <w:jc w:val="both"/>
              <w:rPr>
                <w:rFonts w:ascii="Arial" w:hAnsi="Arial" w:cs="Arial"/>
                <w:color w:val="FF0000"/>
                <w:u w:val="single"/>
              </w:rPr>
            </w:pPr>
            <w:r w:rsidRPr="00615DB3">
              <w:rPr>
                <w:rFonts w:ascii="Arial" w:hAnsi="Arial" w:cs="Arial"/>
                <w:color w:val="FF0000"/>
                <w:u w:val="single"/>
              </w:rPr>
              <w:t>The EU Code User:</w:t>
            </w:r>
          </w:p>
          <w:p w14:paraId="4697F6E1" w14:textId="77777777" w:rsidR="00615DB3" w:rsidRPr="00615DB3" w:rsidRDefault="00615DB3" w:rsidP="00615DB3">
            <w:pPr>
              <w:adjustRightInd w:val="0"/>
              <w:jc w:val="both"/>
              <w:rPr>
                <w:rFonts w:ascii="Arial" w:hAnsi="Arial" w:cs="Arial"/>
                <w:color w:val="FF0000"/>
              </w:rPr>
            </w:pPr>
            <w:r w:rsidRPr="00615DB3">
              <w:rPr>
                <w:rFonts w:ascii="Arial" w:hAnsi="Arial" w:cs="Arial"/>
                <w:color w:val="FF0000"/>
              </w:rPr>
              <w:t>Is required to satisfy the requirements of PC.A.9.</w:t>
            </w:r>
          </w:p>
          <w:p w14:paraId="4EE6F905" w14:textId="77777777" w:rsidR="00615DB3" w:rsidRPr="00615DB3" w:rsidRDefault="00615DB3" w:rsidP="00615DB3">
            <w:pPr>
              <w:adjustRightInd w:val="0"/>
              <w:jc w:val="both"/>
              <w:rPr>
                <w:rFonts w:ascii="Arial" w:hAnsi="Arial" w:cs="Arial"/>
                <w:color w:val="FF0000"/>
              </w:rPr>
            </w:pPr>
          </w:p>
          <w:p w14:paraId="0DEC0225" w14:textId="77777777" w:rsidR="00615DB3" w:rsidRPr="00615DB3" w:rsidRDefault="00615DB3" w:rsidP="00615DB3">
            <w:pPr>
              <w:adjustRightInd w:val="0"/>
              <w:jc w:val="both"/>
              <w:rPr>
                <w:rFonts w:ascii="Arial" w:hAnsi="Arial" w:cs="Arial"/>
                <w:color w:val="FF0000"/>
              </w:rPr>
            </w:pPr>
            <w:r w:rsidRPr="00615DB3">
              <w:rPr>
                <w:rFonts w:ascii="Arial" w:hAnsi="Arial" w:cs="Arial"/>
                <w:color w:val="FF0000"/>
              </w:rPr>
              <w:t>Please note the following:</w:t>
            </w:r>
          </w:p>
          <w:p w14:paraId="321B0A4D" w14:textId="77777777" w:rsidR="00615DB3" w:rsidRPr="00615DB3" w:rsidRDefault="00615DB3" w:rsidP="00615DB3">
            <w:pPr>
              <w:adjustRightInd w:val="0"/>
              <w:jc w:val="both"/>
              <w:rPr>
                <w:rFonts w:ascii="Arial" w:hAnsi="Arial" w:cs="Arial"/>
                <w:color w:val="FF0000"/>
              </w:rPr>
            </w:pPr>
          </w:p>
          <w:p w14:paraId="5267030A" w14:textId="77777777" w:rsidR="00615DB3" w:rsidRPr="00615DB3" w:rsidRDefault="00615DB3" w:rsidP="00615DB3">
            <w:pPr>
              <w:spacing w:line="276" w:lineRule="auto"/>
              <w:jc w:val="both"/>
              <w:rPr>
                <w:rFonts w:ascii="Arial" w:hAnsi="Arial" w:cs="Arial"/>
                <w:color w:val="FF0000"/>
                <w:u w:val="single"/>
              </w:rPr>
            </w:pPr>
            <w:proofErr w:type="spellStart"/>
            <w:r w:rsidRPr="00615DB3">
              <w:rPr>
                <w:rFonts w:ascii="Arial" w:hAnsi="Arial" w:cs="Arial"/>
                <w:color w:val="FF0000"/>
                <w:u w:val="single"/>
              </w:rPr>
              <w:t>PowerFactory</w:t>
            </w:r>
            <w:proofErr w:type="spellEnd"/>
            <w:r w:rsidRPr="00615DB3">
              <w:rPr>
                <w:rFonts w:ascii="Arial" w:hAnsi="Arial" w:cs="Arial"/>
                <w:color w:val="FF0000"/>
                <w:u w:val="single"/>
              </w:rPr>
              <w:t xml:space="preserve"> RMS model(s):</w:t>
            </w:r>
          </w:p>
          <w:p w14:paraId="54EC7305" w14:textId="77777777" w:rsidR="00615DB3" w:rsidRPr="00615DB3" w:rsidRDefault="00615DB3" w:rsidP="00615DB3">
            <w:pPr>
              <w:spacing w:line="276" w:lineRule="auto"/>
              <w:jc w:val="both"/>
              <w:rPr>
                <w:rFonts w:ascii="Arial" w:hAnsi="Arial" w:cs="Arial"/>
                <w:color w:val="FF0000"/>
              </w:rPr>
            </w:pPr>
            <w:r w:rsidRPr="00615DB3">
              <w:rPr>
                <w:rFonts w:ascii="Arial" w:hAnsi="Arial" w:cs="Arial"/>
                <w:color w:val="FF0000"/>
              </w:rPr>
              <w:t xml:space="preserve">This includes model(s) and any associated set up script(s) that form part of the model delivery to The Company and should be compliant with PC.A.5 and PC.A.9. Any set up scripts should be compatible with the </w:t>
            </w:r>
            <w:proofErr w:type="spellStart"/>
            <w:r w:rsidRPr="00615DB3">
              <w:rPr>
                <w:rFonts w:ascii="Arial" w:hAnsi="Arial" w:cs="Arial"/>
                <w:color w:val="FF0000"/>
              </w:rPr>
              <w:t>PowerFactory</w:t>
            </w:r>
            <w:proofErr w:type="spellEnd"/>
            <w:r w:rsidRPr="00615DB3">
              <w:rPr>
                <w:rFonts w:ascii="Arial" w:hAnsi="Arial" w:cs="Arial"/>
                <w:color w:val="FF0000"/>
              </w:rPr>
              <w:t xml:space="preserve"> network used by The Company. Also, the RMS model shall be capable of operating with sufficient accuracy at an integration time step of 10ms. </w:t>
            </w:r>
          </w:p>
          <w:p w14:paraId="0E055F3C" w14:textId="77777777" w:rsidR="00615DB3" w:rsidRPr="00615DB3" w:rsidRDefault="00615DB3" w:rsidP="00615DB3">
            <w:pPr>
              <w:spacing w:line="276" w:lineRule="auto"/>
              <w:jc w:val="both"/>
              <w:rPr>
                <w:rFonts w:ascii="Arial" w:hAnsi="Arial" w:cs="Arial"/>
                <w:color w:val="FF0000"/>
              </w:rPr>
            </w:pPr>
          </w:p>
          <w:p w14:paraId="7F234128" w14:textId="77777777" w:rsidR="00615DB3" w:rsidRPr="00615DB3" w:rsidRDefault="00615DB3" w:rsidP="00615DB3">
            <w:pPr>
              <w:spacing w:line="276" w:lineRule="auto"/>
              <w:jc w:val="both"/>
              <w:rPr>
                <w:rFonts w:ascii="Arial" w:hAnsi="Arial" w:cs="Arial"/>
                <w:color w:val="FF0000"/>
                <w:u w:val="single"/>
              </w:rPr>
            </w:pPr>
            <w:proofErr w:type="spellStart"/>
            <w:r w:rsidRPr="00615DB3">
              <w:rPr>
                <w:rFonts w:ascii="Arial" w:hAnsi="Arial" w:cs="Arial"/>
                <w:color w:val="FF0000"/>
                <w:u w:val="single"/>
              </w:rPr>
              <w:t>PowerFactory</w:t>
            </w:r>
            <w:proofErr w:type="spellEnd"/>
            <w:r w:rsidRPr="00615DB3">
              <w:rPr>
                <w:rFonts w:ascii="Arial" w:hAnsi="Arial" w:cs="Arial"/>
                <w:color w:val="FF0000"/>
                <w:u w:val="single"/>
              </w:rPr>
              <w:t xml:space="preserve"> version:</w:t>
            </w:r>
          </w:p>
          <w:p w14:paraId="06879CDC" w14:textId="77777777" w:rsidR="00615DB3" w:rsidRPr="00615DB3" w:rsidRDefault="00615DB3" w:rsidP="00615DB3">
            <w:pPr>
              <w:spacing w:line="276" w:lineRule="auto"/>
              <w:jc w:val="both"/>
              <w:rPr>
                <w:rFonts w:ascii="Arial" w:hAnsi="Arial" w:cs="Arial"/>
                <w:color w:val="FF0000"/>
              </w:rPr>
            </w:pPr>
            <w:r w:rsidRPr="00615DB3">
              <w:rPr>
                <w:rFonts w:ascii="Arial" w:hAnsi="Arial" w:cs="Arial"/>
                <w:color w:val="FF0000"/>
              </w:rPr>
              <w:t xml:space="preserve">Model(s) to be delivered in a version of </w:t>
            </w:r>
            <w:proofErr w:type="spellStart"/>
            <w:r w:rsidRPr="00615DB3">
              <w:rPr>
                <w:rFonts w:ascii="Arial" w:hAnsi="Arial" w:cs="Arial"/>
                <w:color w:val="FF0000"/>
              </w:rPr>
              <w:t>PowerFactory</w:t>
            </w:r>
            <w:proofErr w:type="spellEnd"/>
            <w:r w:rsidRPr="00615DB3">
              <w:rPr>
                <w:rFonts w:ascii="Arial" w:hAnsi="Arial" w:cs="Arial"/>
                <w:color w:val="FF0000"/>
              </w:rPr>
              <w:t xml:space="preserve"> to be agreed with The Company.</w:t>
            </w:r>
          </w:p>
          <w:p w14:paraId="1B996B2E" w14:textId="77777777" w:rsidR="00615DB3" w:rsidRPr="00615DB3" w:rsidRDefault="00615DB3" w:rsidP="00615DB3">
            <w:pPr>
              <w:spacing w:line="276" w:lineRule="auto"/>
              <w:jc w:val="both"/>
              <w:rPr>
                <w:rFonts w:ascii="Arial" w:hAnsi="Arial" w:cs="Arial"/>
                <w:color w:val="FF0000"/>
              </w:rPr>
            </w:pPr>
            <w:r w:rsidRPr="00615DB3">
              <w:rPr>
                <w:rFonts w:ascii="Arial" w:hAnsi="Arial" w:cs="Arial"/>
                <w:color w:val="FF0000"/>
              </w:rPr>
              <w:lastRenderedPageBreak/>
              <w:t xml:space="preserve">After the </w:t>
            </w:r>
            <w:proofErr w:type="spellStart"/>
            <w:r w:rsidRPr="00615DB3">
              <w:rPr>
                <w:rFonts w:ascii="Arial" w:hAnsi="Arial" w:cs="Arial"/>
                <w:color w:val="FF0000"/>
              </w:rPr>
              <w:t>PowerFactory</w:t>
            </w:r>
            <w:proofErr w:type="spellEnd"/>
            <w:r w:rsidRPr="00615DB3">
              <w:rPr>
                <w:rFonts w:ascii="Arial" w:hAnsi="Arial" w:cs="Arial"/>
                <w:color w:val="FF0000"/>
              </w:rPr>
              <w:t xml:space="preserve"> model is provided, the model validation report which compares results against simulation results of the </w:t>
            </w:r>
            <w:proofErr w:type="spellStart"/>
            <w:r w:rsidRPr="00615DB3">
              <w:rPr>
                <w:rFonts w:ascii="Arial" w:hAnsi="Arial" w:cs="Arial"/>
                <w:color w:val="FF0000"/>
              </w:rPr>
              <w:t>PowerFactory</w:t>
            </w:r>
            <w:proofErr w:type="spellEnd"/>
            <w:r w:rsidRPr="00615DB3">
              <w:rPr>
                <w:rFonts w:ascii="Arial" w:hAnsi="Arial" w:cs="Arial"/>
                <w:color w:val="FF0000"/>
              </w:rPr>
              <w:t xml:space="preserve"> model and FAT results should be submitted. The validation should be carried out at a 10ms integration time step.</w:t>
            </w:r>
          </w:p>
          <w:p w14:paraId="67B19395" w14:textId="77777777" w:rsidR="00615DB3" w:rsidRPr="00615DB3" w:rsidRDefault="00615DB3" w:rsidP="00615DB3">
            <w:pPr>
              <w:spacing w:line="276" w:lineRule="auto"/>
              <w:jc w:val="both"/>
              <w:rPr>
                <w:rFonts w:ascii="Arial" w:hAnsi="Arial" w:cs="Arial"/>
                <w:color w:val="FF0000"/>
              </w:rPr>
            </w:pPr>
          </w:p>
          <w:p w14:paraId="2277AD19" w14:textId="77777777" w:rsidR="00615DB3" w:rsidRPr="00615DB3" w:rsidRDefault="00615DB3" w:rsidP="00615DB3">
            <w:pPr>
              <w:adjustRightInd w:val="0"/>
              <w:spacing w:after="120"/>
              <w:jc w:val="both"/>
              <w:rPr>
                <w:rFonts w:ascii="Arial" w:hAnsi="Arial" w:cs="Arial"/>
                <w:color w:val="FF0000"/>
              </w:rPr>
            </w:pPr>
            <w:r w:rsidRPr="00615DB3">
              <w:rPr>
                <w:rFonts w:ascii="Arial" w:hAnsi="Arial" w:cs="Arial"/>
                <w:color w:val="FF0000"/>
              </w:rPr>
              <w:t>Specification for the model to be agreed with The Company and Relevant Transmission Licensee of all EU Code User’s plant to enable the following studies:</w:t>
            </w:r>
          </w:p>
          <w:p w14:paraId="6438561F" w14:textId="77777777" w:rsidR="00615DB3" w:rsidRPr="00615DB3" w:rsidRDefault="00615DB3" w:rsidP="00615DB3">
            <w:pPr>
              <w:spacing w:line="276" w:lineRule="auto"/>
              <w:jc w:val="both"/>
              <w:rPr>
                <w:rFonts w:ascii="Arial" w:hAnsi="Arial" w:cs="Arial"/>
                <w:color w:val="FF0000"/>
              </w:rPr>
            </w:pPr>
            <w:r w:rsidRPr="00615DB3">
              <w:rPr>
                <w:rFonts w:ascii="Arial" w:hAnsi="Arial" w:cs="Arial"/>
                <w:color w:val="FF0000"/>
              </w:rPr>
              <w:t>Transient Analysis studies – electromechanical.</w:t>
            </w:r>
          </w:p>
          <w:p w14:paraId="604CCC62" w14:textId="77777777" w:rsidR="00615DB3" w:rsidRPr="00615DB3" w:rsidRDefault="00615DB3" w:rsidP="00615DB3">
            <w:pPr>
              <w:rPr>
                <w:rFonts w:ascii="Arial" w:hAnsi="Arial" w:cs="Arial"/>
                <w:color w:val="FF0000"/>
              </w:rPr>
            </w:pPr>
          </w:p>
          <w:p w14:paraId="7D49C5BB" w14:textId="77777777" w:rsidR="00615DB3" w:rsidRPr="00615DB3" w:rsidRDefault="00615DB3" w:rsidP="00615DB3">
            <w:pPr>
              <w:spacing w:line="276" w:lineRule="auto"/>
              <w:jc w:val="both"/>
              <w:rPr>
                <w:rFonts w:ascii="Arial" w:hAnsi="Arial" w:cs="Arial"/>
                <w:color w:val="FF0000"/>
              </w:rPr>
            </w:pPr>
            <w:r w:rsidRPr="00615DB3">
              <w:rPr>
                <w:rFonts w:ascii="Arial" w:hAnsi="Arial" w:cs="Arial"/>
                <w:color w:val="FF0000"/>
              </w:rPr>
              <w:t xml:space="preserve">The model and the validation report will be assessed by The Company and the Relevant Transmission Licensee. An updated version of the model and validation report is required to be submitted to </w:t>
            </w:r>
            <w:proofErr w:type="gramStart"/>
            <w:r w:rsidRPr="00615DB3">
              <w:rPr>
                <w:rFonts w:ascii="Arial" w:hAnsi="Arial" w:cs="Arial"/>
                <w:color w:val="FF0000"/>
              </w:rPr>
              <w:t>take into account</w:t>
            </w:r>
            <w:proofErr w:type="gramEnd"/>
            <w:r w:rsidRPr="00615DB3">
              <w:rPr>
                <w:rFonts w:ascii="Arial" w:hAnsi="Arial" w:cs="Arial"/>
                <w:color w:val="FF0000"/>
              </w:rPr>
              <w:t xml:space="preserve"> any issues identified by The Company and the Relevant Transmission Licensee and any updates that are identified during commissioning.</w:t>
            </w:r>
          </w:p>
          <w:p w14:paraId="30517ED6" w14:textId="77777777" w:rsidR="00615DB3" w:rsidRPr="00615DB3" w:rsidRDefault="00615DB3" w:rsidP="00615DB3">
            <w:pPr>
              <w:rPr>
                <w:rFonts w:ascii="Arial" w:hAnsi="Arial" w:cs="Arial"/>
                <w:color w:val="FF0000"/>
                <w:u w:val="single"/>
              </w:rPr>
            </w:pPr>
          </w:p>
        </w:tc>
      </w:tr>
      <w:tr w:rsidR="004643AA" w:rsidRPr="00F26AC1" w14:paraId="78AE2162" w14:textId="77777777" w:rsidTr="10096EFE">
        <w:tc>
          <w:tcPr>
            <w:tcW w:w="704" w:type="dxa"/>
          </w:tcPr>
          <w:p w14:paraId="1EA6C560" w14:textId="77777777" w:rsidR="004643AA" w:rsidRPr="000E3C92" w:rsidRDefault="004643AA" w:rsidP="004643AA">
            <w:pPr>
              <w:numPr>
                <w:ilvl w:val="0"/>
                <w:numId w:val="11"/>
              </w:numPr>
              <w:autoSpaceDE w:val="0"/>
              <w:autoSpaceDN w:val="0"/>
              <w:adjustRightInd w:val="0"/>
              <w:jc w:val="both"/>
              <w:rPr>
                <w:rFonts w:ascii="Arial" w:hAnsi="Arial" w:cs="Arial"/>
                <w:color w:val="FF0000"/>
              </w:rPr>
            </w:pPr>
          </w:p>
        </w:tc>
        <w:tc>
          <w:tcPr>
            <w:tcW w:w="1672" w:type="dxa"/>
          </w:tcPr>
          <w:p w14:paraId="7EEEA806" w14:textId="5A4E6181" w:rsidR="004643AA" w:rsidRPr="00615DB3" w:rsidRDefault="004643AA" w:rsidP="004643AA">
            <w:pPr>
              <w:autoSpaceDE w:val="0"/>
              <w:autoSpaceDN w:val="0"/>
              <w:adjustRightInd w:val="0"/>
              <w:jc w:val="both"/>
              <w:rPr>
                <w:rFonts w:ascii="Arial" w:hAnsi="Arial" w:cs="Arial"/>
                <w:color w:val="FF0000"/>
              </w:rPr>
            </w:pPr>
            <w:r>
              <w:rPr>
                <w:rFonts w:ascii="Arial" w:hAnsi="Arial" w:cs="Arial"/>
                <w:color w:val="FF0000"/>
              </w:rPr>
              <w:t>EMT</w:t>
            </w:r>
            <w:r w:rsidRPr="00615DB3">
              <w:rPr>
                <w:rFonts w:ascii="Arial" w:hAnsi="Arial" w:cs="Arial"/>
                <w:color w:val="FF0000"/>
              </w:rPr>
              <w:t xml:space="preserve"> Model Requirement</w:t>
            </w:r>
          </w:p>
        </w:tc>
        <w:tc>
          <w:tcPr>
            <w:tcW w:w="1417" w:type="dxa"/>
          </w:tcPr>
          <w:p w14:paraId="24B0D835" w14:textId="1839C94B" w:rsidR="004643AA" w:rsidRDefault="004643AA" w:rsidP="004643AA">
            <w:pPr>
              <w:jc w:val="both"/>
              <w:rPr>
                <w:rFonts w:ascii="Arial" w:hAnsi="Arial" w:cs="Arial"/>
                <w:i/>
                <w:color w:val="FF0000"/>
                <w:highlight w:val="yellow"/>
              </w:rPr>
            </w:pPr>
            <w:r>
              <w:rPr>
                <w:rFonts w:ascii="Arial" w:hAnsi="Arial" w:cs="Arial"/>
                <w:i/>
                <w:color w:val="FF0000"/>
                <w:highlight w:val="yellow"/>
              </w:rPr>
              <w:t>Non-embedded customers except traction</w:t>
            </w:r>
          </w:p>
        </w:tc>
        <w:tc>
          <w:tcPr>
            <w:tcW w:w="1276" w:type="dxa"/>
          </w:tcPr>
          <w:p w14:paraId="7BEBEFE9" w14:textId="77777777" w:rsidR="004643AA" w:rsidRPr="00615DB3" w:rsidRDefault="004643AA" w:rsidP="004643AA">
            <w:pPr>
              <w:jc w:val="both"/>
              <w:rPr>
                <w:rFonts w:ascii="Arial" w:hAnsi="Arial" w:cs="Arial"/>
                <w:color w:val="FF0000"/>
              </w:rPr>
            </w:pPr>
            <w:r w:rsidRPr="00615DB3">
              <w:rPr>
                <w:rFonts w:ascii="Arial" w:hAnsi="Arial" w:cs="Arial"/>
                <w:color w:val="FF0000"/>
              </w:rPr>
              <w:t>PC.A.9</w:t>
            </w:r>
          </w:p>
          <w:p w14:paraId="2F631DA1" w14:textId="77777777" w:rsidR="004643AA" w:rsidRPr="00615DB3" w:rsidRDefault="004643AA" w:rsidP="004643AA">
            <w:pPr>
              <w:jc w:val="both"/>
              <w:rPr>
                <w:rFonts w:ascii="Arial" w:hAnsi="Arial" w:cs="Arial"/>
                <w:color w:val="FF0000"/>
              </w:rPr>
            </w:pPr>
          </w:p>
        </w:tc>
        <w:tc>
          <w:tcPr>
            <w:tcW w:w="9390" w:type="dxa"/>
          </w:tcPr>
          <w:p w14:paraId="0D8F741D" w14:textId="77777777" w:rsidR="004643AA" w:rsidRPr="00277D8C" w:rsidRDefault="004643AA" w:rsidP="004643AA">
            <w:pPr>
              <w:spacing w:line="252" w:lineRule="auto"/>
              <w:rPr>
                <w:rFonts w:ascii="Arial" w:hAnsi="Arial" w:cs="Arial"/>
                <w:u w:val="single"/>
              </w:rPr>
            </w:pPr>
            <w:r w:rsidRPr="00277D8C">
              <w:rPr>
                <w:rFonts w:ascii="Arial" w:hAnsi="Arial" w:cs="Arial"/>
                <w:u w:val="single"/>
              </w:rPr>
              <w:t>The EU Code User:</w:t>
            </w:r>
          </w:p>
          <w:p w14:paraId="53663B19" w14:textId="77777777" w:rsidR="004643AA" w:rsidRPr="00277D8C" w:rsidRDefault="004643AA" w:rsidP="004643AA">
            <w:pPr>
              <w:spacing w:line="252" w:lineRule="auto"/>
              <w:rPr>
                <w:rFonts w:ascii="Arial" w:hAnsi="Arial" w:cs="Arial"/>
              </w:rPr>
            </w:pPr>
          </w:p>
          <w:p w14:paraId="13F621A0" w14:textId="77777777" w:rsidR="004643AA" w:rsidRPr="00277D8C" w:rsidRDefault="004643AA" w:rsidP="004643AA">
            <w:pPr>
              <w:spacing w:line="252" w:lineRule="auto"/>
              <w:rPr>
                <w:rFonts w:ascii="Arial" w:hAnsi="Arial" w:cs="Arial"/>
              </w:rPr>
            </w:pPr>
            <w:r w:rsidRPr="00277D8C">
              <w:rPr>
                <w:rFonts w:ascii="Arial" w:hAnsi="Arial" w:cs="Arial"/>
              </w:rPr>
              <w:t>Is required to provide the detailed EMT model for the EU Code User’s Plant and Apparatus. After the EMT model is provided, the equipment model validation report which compares results against simulation result of EMT model and equipment FAT results should be submitted.</w:t>
            </w:r>
          </w:p>
          <w:p w14:paraId="6474AE0C" w14:textId="77777777" w:rsidR="004643AA" w:rsidRPr="00277D8C" w:rsidRDefault="004643AA" w:rsidP="004643AA">
            <w:pPr>
              <w:spacing w:line="252" w:lineRule="auto"/>
              <w:rPr>
                <w:rFonts w:ascii="Arial" w:hAnsi="Arial" w:cs="Arial"/>
              </w:rPr>
            </w:pPr>
          </w:p>
          <w:p w14:paraId="6B45E1AA" w14:textId="77777777" w:rsidR="004643AA" w:rsidRPr="00277D8C" w:rsidRDefault="004643AA" w:rsidP="004643AA">
            <w:pPr>
              <w:spacing w:line="252" w:lineRule="auto"/>
              <w:rPr>
                <w:rFonts w:ascii="Arial" w:hAnsi="Arial" w:cs="Arial"/>
                <w:u w:val="single"/>
              </w:rPr>
            </w:pPr>
            <w:r w:rsidRPr="00277D8C">
              <w:rPr>
                <w:rFonts w:ascii="Arial" w:hAnsi="Arial" w:cs="Arial"/>
                <w:u w:val="single"/>
              </w:rPr>
              <w:t>PSCAD model(s):</w:t>
            </w:r>
          </w:p>
          <w:p w14:paraId="72EF38C1" w14:textId="77777777" w:rsidR="004643AA" w:rsidRPr="00277D8C" w:rsidRDefault="004643AA" w:rsidP="004643AA">
            <w:pPr>
              <w:spacing w:line="252" w:lineRule="auto"/>
              <w:jc w:val="both"/>
              <w:rPr>
                <w:rFonts w:ascii="Arial" w:hAnsi="Arial" w:cs="Arial"/>
                <w:u w:val="single"/>
              </w:rPr>
            </w:pPr>
            <w:r w:rsidRPr="00277D8C">
              <w:rPr>
                <w:rFonts w:ascii="Arial" w:hAnsi="Arial" w:cs="Arial"/>
              </w:rPr>
              <w:t>This includes model(s) and any associated set up script(s) that form part of the model delivery to The Company and should be compliant with PC.A.9. Any set up scripts should be compatible with the PSCAD network used by The Company.</w:t>
            </w:r>
          </w:p>
          <w:p w14:paraId="5E614A02" w14:textId="77777777" w:rsidR="004643AA" w:rsidRPr="00277D8C" w:rsidRDefault="004643AA" w:rsidP="004643AA">
            <w:pPr>
              <w:spacing w:line="252" w:lineRule="auto"/>
              <w:rPr>
                <w:rFonts w:ascii="Arial" w:hAnsi="Arial" w:cs="Arial"/>
              </w:rPr>
            </w:pPr>
            <w:r w:rsidRPr="00277D8C">
              <w:rPr>
                <w:rFonts w:ascii="Arial" w:hAnsi="Arial" w:cs="Arial"/>
              </w:rPr>
              <w:t xml:space="preserve">  </w:t>
            </w:r>
          </w:p>
          <w:p w14:paraId="55611F58" w14:textId="77777777" w:rsidR="004643AA" w:rsidRPr="00277D8C" w:rsidRDefault="004643AA" w:rsidP="004643AA">
            <w:pPr>
              <w:spacing w:line="252" w:lineRule="auto"/>
              <w:rPr>
                <w:rFonts w:ascii="Arial" w:hAnsi="Arial" w:cs="Arial"/>
              </w:rPr>
            </w:pPr>
          </w:p>
          <w:p w14:paraId="09FC4D09" w14:textId="77777777" w:rsidR="004643AA" w:rsidRPr="00277D8C" w:rsidRDefault="004643AA" w:rsidP="004643AA">
            <w:pPr>
              <w:spacing w:line="276" w:lineRule="auto"/>
              <w:jc w:val="both"/>
              <w:rPr>
                <w:rFonts w:ascii="Arial" w:hAnsi="Arial" w:cs="Arial"/>
                <w:u w:val="single"/>
              </w:rPr>
            </w:pPr>
            <w:r w:rsidRPr="00277D8C">
              <w:rPr>
                <w:rFonts w:ascii="Arial" w:hAnsi="Arial" w:cs="Arial"/>
                <w:u w:val="single"/>
              </w:rPr>
              <w:t>PSCAD version:</w:t>
            </w:r>
          </w:p>
          <w:p w14:paraId="2F24127C" w14:textId="77777777" w:rsidR="004643AA" w:rsidRPr="00277D8C" w:rsidRDefault="004643AA" w:rsidP="004643AA">
            <w:pPr>
              <w:spacing w:line="276" w:lineRule="auto"/>
              <w:jc w:val="both"/>
              <w:rPr>
                <w:rFonts w:ascii="Arial" w:hAnsi="Arial" w:cs="Arial"/>
              </w:rPr>
            </w:pPr>
            <w:r w:rsidRPr="00277D8C">
              <w:rPr>
                <w:rFonts w:ascii="Arial" w:hAnsi="Arial" w:cs="Arial"/>
              </w:rPr>
              <w:t xml:space="preserve">Specification for the model (including time step) should be agreed in advance between The Company in consultation with Relevant Transmission Licensee and the EU Code User. </w:t>
            </w:r>
          </w:p>
          <w:p w14:paraId="15E5EC13" w14:textId="77777777" w:rsidR="004643AA" w:rsidRPr="00277D8C" w:rsidRDefault="004643AA" w:rsidP="004643AA">
            <w:pPr>
              <w:spacing w:line="252" w:lineRule="auto"/>
              <w:rPr>
                <w:rFonts w:ascii="Arial" w:hAnsi="Arial" w:cs="Arial"/>
              </w:rPr>
            </w:pPr>
          </w:p>
          <w:p w14:paraId="309E6441" w14:textId="77777777" w:rsidR="004643AA" w:rsidRPr="00277D8C" w:rsidRDefault="004643AA" w:rsidP="004643AA">
            <w:pPr>
              <w:spacing w:line="252" w:lineRule="auto"/>
              <w:rPr>
                <w:rFonts w:ascii="Arial" w:hAnsi="Arial" w:cs="Arial"/>
              </w:rPr>
            </w:pPr>
          </w:p>
          <w:p w14:paraId="4778D2CD" w14:textId="77777777" w:rsidR="004643AA" w:rsidRPr="00277D8C" w:rsidRDefault="004643AA" w:rsidP="004643AA">
            <w:pPr>
              <w:spacing w:line="276" w:lineRule="auto"/>
              <w:jc w:val="both"/>
              <w:rPr>
                <w:rFonts w:ascii="Arial" w:hAnsi="Arial" w:cs="Arial"/>
              </w:rPr>
            </w:pPr>
            <w:r w:rsidRPr="00277D8C">
              <w:rPr>
                <w:rFonts w:ascii="Arial" w:hAnsi="Arial" w:cs="Arial"/>
              </w:rPr>
              <w:t xml:space="preserve">The model and the validation report will be assessed by The Company and the Relevant Transmission Licensee. An updated version of the model and validation report is required to be submitted to </w:t>
            </w:r>
            <w:proofErr w:type="gramStart"/>
            <w:r w:rsidRPr="00277D8C">
              <w:rPr>
                <w:rFonts w:ascii="Arial" w:hAnsi="Arial" w:cs="Arial"/>
              </w:rPr>
              <w:t>take into account</w:t>
            </w:r>
            <w:proofErr w:type="gramEnd"/>
            <w:r w:rsidRPr="00277D8C">
              <w:rPr>
                <w:rFonts w:ascii="Arial" w:hAnsi="Arial" w:cs="Arial"/>
              </w:rPr>
              <w:t xml:space="preserve"> any issues identified by The Company and the Relevant Transmission Licensee and any updates that are identified during commissioning.</w:t>
            </w:r>
          </w:p>
          <w:p w14:paraId="013BDD5D" w14:textId="77777777" w:rsidR="004643AA" w:rsidRPr="00277D8C" w:rsidRDefault="004643AA" w:rsidP="004643AA">
            <w:pPr>
              <w:spacing w:line="252" w:lineRule="auto"/>
              <w:rPr>
                <w:rFonts w:ascii="Arial" w:hAnsi="Arial" w:cs="Arial"/>
              </w:rPr>
            </w:pPr>
            <w:r w:rsidRPr="00277D8C">
              <w:rPr>
                <w:rFonts w:ascii="Arial" w:hAnsi="Arial" w:cs="Arial"/>
              </w:rPr>
              <w:lastRenderedPageBreak/>
              <w:t>Please note: A detailed (EMT Encrypted model) is a model having the same source code loaded in the actual plant controllers, which defines the plant control philosophy and logic.</w:t>
            </w:r>
          </w:p>
          <w:p w14:paraId="70A7F8EC" w14:textId="77777777" w:rsidR="004643AA" w:rsidRPr="00277D8C" w:rsidRDefault="004643AA" w:rsidP="004643AA">
            <w:pPr>
              <w:spacing w:line="252" w:lineRule="auto"/>
              <w:rPr>
                <w:rFonts w:ascii="Arial" w:hAnsi="Arial" w:cs="Arial"/>
              </w:rPr>
            </w:pPr>
          </w:p>
          <w:p w14:paraId="77056227" w14:textId="77777777" w:rsidR="004643AA" w:rsidRPr="00277D8C" w:rsidRDefault="004643AA" w:rsidP="004643AA">
            <w:pPr>
              <w:spacing w:line="252" w:lineRule="auto"/>
              <w:rPr>
                <w:rFonts w:ascii="Arial" w:hAnsi="Arial" w:cs="Arial"/>
              </w:rPr>
            </w:pPr>
            <w:r w:rsidRPr="00277D8C">
              <w:rPr>
                <w:rFonts w:ascii="Arial" w:hAnsi="Arial" w:cs="Arial"/>
              </w:rPr>
              <w:t>Additional guidance on EMT model is also published on The Company website.</w:t>
            </w:r>
          </w:p>
          <w:p w14:paraId="3071037D" w14:textId="77777777" w:rsidR="009F5E0E" w:rsidRPr="006345BB" w:rsidRDefault="009F5E0E" w:rsidP="009F5E0E">
            <w:pPr>
              <w:rPr>
                <w:rStyle w:val="ui-provider"/>
                <w:rFonts w:ascii="Arial" w:hAnsi="Arial" w:cs="Arial"/>
              </w:rPr>
            </w:pPr>
            <w:hyperlink r:id="rId18" w:anchor="Compliance-documents" w:history="1">
              <w:r w:rsidRPr="006345BB">
                <w:rPr>
                  <w:rStyle w:val="Hyperlink"/>
                  <w:rFonts w:ascii="Arial" w:hAnsi="Arial" w:cs="Arial"/>
                </w:rPr>
                <w:t>https://www.neso.energy/industry-information/connections/compliance-process#Compliance-documents</w:t>
              </w:r>
            </w:hyperlink>
            <w:r w:rsidRPr="006345BB">
              <w:rPr>
                <w:rFonts w:ascii="Arial" w:hAnsi="Arial" w:cs="Arial"/>
              </w:rPr>
              <w:t xml:space="preserve"> </w:t>
            </w:r>
          </w:p>
          <w:p w14:paraId="7A9FB204" w14:textId="77777777" w:rsidR="009F5E0E" w:rsidRPr="00277D8C" w:rsidRDefault="009F5E0E" w:rsidP="009F5E0E">
            <w:pPr>
              <w:rPr>
                <w:rStyle w:val="ui-provider"/>
                <w:rFonts w:ascii="Arial" w:hAnsi="Arial" w:cs="Arial"/>
              </w:rPr>
            </w:pPr>
            <w:r w:rsidRPr="00277D8C">
              <w:rPr>
                <w:rStyle w:val="ui-provider"/>
                <w:rFonts w:ascii="Arial" w:hAnsi="Arial" w:cs="Arial"/>
              </w:rPr>
              <w:t>Document title: Guidance for EMT Models V</w:t>
            </w:r>
            <w:r>
              <w:rPr>
                <w:rStyle w:val="ui-provider"/>
                <w:rFonts w:ascii="Arial" w:hAnsi="Arial" w:cs="Arial"/>
              </w:rPr>
              <w:t>2.0</w:t>
            </w:r>
            <w:r w:rsidRPr="00277D8C">
              <w:rPr>
                <w:rStyle w:val="ui-provider"/>
                <w:rFonts w:ascii="Arial" w:hAnsi="Arial" w:cs="Arial"/>
              </w:rPr>
              <w:t xml:space="preserve"> </w:t>
            </w:r>
            <w:r>
              <w:rPr>
                <w:rStyle w:val="ui-provider"/>
                <w:rFonts w:ascii="Arial" w:hAnsi="Arial" w:cs="Arial"/>
              </w:rPr>
              <w:t>Sep 2025</w:t>
            </w:r>
          </w:p>
          <w:p w14:paraId="0874820F" w14:textId="77777777" w:rsidR="004643AA" w:rsidRPr="00615DB3" w:rsidRDefault="004643AA" w:rsidP="004643AA">
            <w:pPr>
              <w:adjustRightInd w:val="0"/>
              <w:jc w:val="both"/>
              <w:rPr>
                <w:rFonts w:ascii="Arial" w:hAnsi="Arial" w:cs="Arial"/>
                <w:color w:val="FF0000"/>
                <w:u w:val="single"/>
              </w:rPr>
            </w:pPr>
          </w:p>
        </w:tc>
      </w:tr>
      <w:tr w:rsidR="004643AA" w:rsidRPr="00F26AC1" w14:paraId="7EBCE1DB" w14:textId="77777777" w:rsidTr="10096EFE">
        <w:tc>
          <w:tcPr>
            <w:tcW w:w="704" w:type="dxa"/>
          </w:tcPr>
          <w:p w14:paraId="328A171E" w14:textId="77777777" w:rsidR="004643AA" w:rsidRPr="000E3C92" w:rsidRDefault="004643AA" w:rsidP="004643AA">
            <w:pPr>
              <w:numPr>
                <w:ilvl w:val="0"/>
                <w:numId w:val="11"/>
              </w:numPr>
              <w:autoSpaceDE w:val="0"/>
              <w:autoSpaceDN w:val="0"/>
              <w:adjustRightInd w:val="0"/>
              <w:jc w:val="both"/>
              <w:rPr>
                <w:rFonts w:ascii="Arial" w:hAnsi="Arial" w:cs="Arial"/>
                <w:color w:val="FF0000"/>
              </w:rPr>
            </w:pPr>
          </w:p>
        </w:tc>
        <w:tc>
          <w:tcPr>
            <w:tcW w:w="1672" w:type="dxa"/>
          </w:tcPr>
          <w:p w14:paraId="76A5A92B" w14:textId="308AD9D9" w:rsidR="004643AA" w:rsidRPr="00615DB3" w:rsidRDefault="004643AA" w:rsidP="004643AA">
            <w:pPr>
              <w:autoSpaceDE w:val="0"/>
              <w:autoSpaceDN w:val="0"/>
              <w:adjustRightInd w:val="0"/>
              <w:jc w:val="both"/>
              <w:rPr>
                <w:rFonts w:ascii="Arial" w:hAnsi="Arial" w:cs="Arial"/>
                <w:color w:val="FF0000"/>
              </w:rPr>
            </w:pPr>
            <w:r>
              <w:rPr>
                <w:rFonts w:ascii="Arial" w:hAnsi="Arial" w:cs="Arial"/>
                <w:color w:val="FF0000"/>
              </w:rPr>
              <w:t>Fault Ride Through</w:t>
            </w:r>
          </w:p>
        </w:tc>
        <w:tc>
          <w:tcPr>
            <w:tcW w:w="1417" w:type="dxa"/>
          </w:tcPr>
          <w:p w14:paraId="4C57DD91" w14:textId="1D156AFE" w:rsidR="004643AA" w:rsidRDefault="004643AA" w:rsidP="004643AA">
            <w:pPr>
              <w:jc w:val="both"/>
              <w:rPr>
                <w:rFonts w:ascii="Arial" w:hAnsi="Arial" w:cs="Arial"/>
                <w:i/>
                <w:color w:val="FF0000"/>
                <w:highlight w:val="yellow"/>
              </w:rPr>
            </w:pPr>
            <w:r>
              <w:rPr>
                <w:rFonts w:ascii="Arial" w:hAnsi="Arial" w:cs="Arial"/>
                <w:i/>
                <w:color w:val="FF0000"/>
                <w:highlight w:val="yellow"/>
              </w:rPr>
              <w:t>non-embedded customers</w:t>
            </w:r>
          </w:p>
        </w:tc>
        <w:tc>
          <w:tcPr>
            <w:tcW w:w="1276" w:type="dxa"/>
          </w:tcPr>
          <w:p w14:paraId="61DBE2C2" w14:textId="77777777" w:rsidR="004643AA" w:rsidRPr="00615DB3" w:rsidRDefault="004643AA" w:rsidP="004643AA">
            <w:pPr>
              <w:jc w:val="both"/>
              <w:rPr>
                <w:rFonts w:ascii="Arial" w:hAnsi="Arial" w:cs="Arial"/>
                <w:color w:val="FF0000"/>
              </w:rPr>
            </w:pPr>
          </w:p>
        </w:tc>
        <w:tc>
          <w:tcPr>
            <w:tcW w:w="9390" w:type="dxa"/>
          </w:tcPr>
          <w:p w14:paraId="40117990" w14:textId="77777777" w:rsidR="004643AA" w:rsidRPr="00684C3D" w:rsidRDefault="004643AA" w:rsidP="004643AA">
            <w:pPr>
              <w:rPr>
                <w:rFonts w:ascii="Arial" w:hAnsi="Arial" w:cs="Arial"/>
                <w:b/>
                <w:bCs/>
                <w:color w:val="FF0000"/>
                <w:u w:val="single"/>
              </w:rPr>
            </w:pPr>
            <w:r w:rsidRPr="00684C3D">
              <w:rPr>
                <w:rFonts w:ascii="Arial" w:hAnsi="Arial" w:cs="Arial"/>
                <w:b/>
                <w:bCs/>
                <w:color w:val="FF0000"/>
                <w:u w:val="single"/>
              </w:rPr>
              <w:t>Fault Ride Through:</w:t>
            </w:r>
          </w:p>
          <w:p w14:paraId="7971610D" w14:textId="70596325" w:rsidR="004643AA" w:rsidRPr="00684C3D" w:rsidRDefault="004643AA" w:rsidP="004643AA">
            <w:pPr>
              <w:rPr>
                <w:rFonts w:ascii="Arial" w:hAnsi="Arial" w:cs="Arial"/>
                <w:color w:val="FF0000"/>
              </w:rPr>
            </w:pPr>
            <w:r w:rsidRPr="00684C3D">
              <w:rPr>
                <w:rFonts w:ascii="Arial" w:hAnsi="Arial" w:cs="Arial"/>
                <w:color w:val="FF0000"/>
              </w:rPr>
              <w:t xml:space="preserve">The EU Code User shall </w:t>
            </w:r>
            <w:r>
              <w:rPr>
                <w:rFonts w:ascii="Arial" w:hAnsi="Arial" w:cs="Arial"/>
                <w:color w:val="FF0000"/>
              </w:rPr>
              <w:t>stay</w:t>
            </w:r>
            <w:r w:rsidRPr="00684C3D">
              <w:rPr>
                <w:rFonts w:ascii="Arial" w:hAnsi="Arial" w:cs="Arial"/>
                <w:color w:val="FF0000"/>
              </w:rPr>
              <w:t xml:space="preserve"> connected to the System and remain operable within the frequency ranges and time periods specified below:</w:t>
            </w:r>
          </w:p>
          <w:tbl>
            <w:tblPr>
              <w:tblStyle w:val="TableGrid"/>
              <w:tblW w:w="0" w:type="auto"/>
              <w:tblLayout w:type="fixed"/>
              <w:tblLook w:val="04A0" w:firstRow="1" w:lastRow="0" w:firstColumn="1" w:lastColumn="0" w:noHBand="0" w:noVBand="1"/>
            </w:tblPr>
            <w:tblGrid>
              <w:gridCol w:w="4508"/>
              <w:gridCol w:w="4508"/>
            </w:tblGrid>
            <w:tr w:rsidR="004643AA" w:rsidRPr="00684C3D" w14:paraId="7BAC9D6C" w14:textId="5FCE3DCA">
              <w:tc>
                <w:tcPr>
                  <w:tcW w:w="4508" w:type="dxa"/>
                </w:tcPr>
                <w:p w14:paraId="0DA52477" w14:textId="76241070" w:rsidR="004643AA" w:rsidRPr="00684C3D" w:rsidRDefault="004643AA" w:rsidP="004643AA">
                  <w:pPr>
                    <w:rPr>
                      <w:rFonts w:ascii="Arial" w:hAnsi="Arial" w:cs="Arial"/>
                      <w:color w:val="FF0000"/>
                    </w:rPr>
                  </w:pPr>
                  <w:r w:rsidRPr="00684C3D">
                    <w:rPr>
                      <w:rFonts w:ascii="Arial" w:hAnsi="Arial" w:cs="Arial"/>
                      <w:color w:val="FF0000"/>
                    </w:rPr>
                    <w:t>Frequency Range (Hz)</w:t>
                  </w:r>
                </w:p>
              </w:tc>
              <w:tc>
                <w:tcPr>
                  <w:tcW w:w="4508" w:type="dxa"/>
                </w:tcPr>
                <w:p w14:paraId="13749CB6" w14:textId="3304F240" w:rsidR="004643AA" w:rsidRPr="00684C3D" w:rsidRDefault="004643AA" w:rsidP="004643AA">
                  <w:pPr>
                    <w:rPr>
                      <w:rFonts w:ascii="Arial" w:hAnsi="Arial" w:cs="Arial"/>
                      <w:color w:val="FF0000"/>
                    </w:rPr>
                  </w:pPr>
                  <w:r w:rsidRPr="00684C3D">
                    <w:rPr>
                      <w:rFonts w:ascii="Arial" w:hAnsi="Arial" w:cs="Arial"/>
                      <w:color w:val="FF0000"/>
                    </w:rPr>
                    <w:t>Time Period of Operation (s)</w:t>
                  </w:r>
                </w:p>
              </w:tc>
            </w:tr>
            <w:tr w:rsidR="004643AA" w:rsidRPr="00684C3D" w14:paraId="56B7F156" w14:textId="46BCFCE1">
              <w:tc>
                <w:tcPr>
                  <w:tcW w:w="4508" w:type="dxa"/>
                </w:tcPr>
                <w:p w14:paraId="282037FD" w14:textId="63B751AE" w:rsidR="004643AA" w:rsidRPr="00684C3D" w:rsidRDefault="004643AA" w:rsidP="004643AA">
                  <w:pPr>
                    <w:rPr>
                      <w:rFonts w:ascii="Arial" w:hAnsi="Arial" w:cs="Arial"/>
                      <w:color w:val="FF0000"/>
                    </w:rPr>
                  </w:pPr>
                  <w:r w:rsidRPr="00684C3D">
                    <w:rPr>
                      <w:rFonts w:ascii="Arial" w:hAnsi="Arial" w:cs="Arial"/>
                      <w:color w:val="FF0000"/>
                    </w:rPr>
                    <w:t>47.0 – 47.5Hz</w:t>
                  </w:r>
                </w:p>
              </w:tc>
              <w:tc>
                <w:tcPr>
                  <w:tcW w:w="4508" w:type="dxa"/>
                </w:tcPr>
                <w:p w14:paraId="7710B335" w14:textId="5529FC32" w:rsidR="004643AA" w:rsidRPr="00684C3D" w:rsidRDefault="004643AA" w:rsidP="004643AA">
                  <w:pPr>
                    <w:rPr>
                      <w:rFonts w:ascii="Arial" w:hAnsi="Arial" w:cs="Arial"/>
                      <w:color w:val="FF0000"/>
                    </w:rPr>
                  </w:pPr>
                  <w:r w:rsidRPr="00684C3D">
                    <w:rPr>
                      <w:rFonts w:ascii="Arial" w:hAnsi="Arial" w:cs="Arial"/>
                      <w:color w:val="FF0000"/>
                    </w:rPr>
                    <w:t>60s</w:t>
                  </w:r>
                </w:p>
              </w:tc>
            </w:tr>
            <w:tr w:rsidR="004643AA" w:rsidRPr="00684C3D" w14:paraId="4CFDBA9F" w14:textId="2FF88ADF">
              <w:tc>
                <w:tcPr>
                  <w:tcW w:w="4508" w:type="dxa"/>
                </w:tcPr>
                <w:p w14:paraId="69B25E76" w14:textId="7988A25B" w:rsidR="004643AA" w:rsidRPr="00684C3D" w:rsidRDefault="004643AA" w:rsidP="004643AA">
                  <w:pPr>
                    <w:rPr>
                      <w:rFonts w:ascii="Arial" w:hAnsi="Arial" w:cs="Arial"/>
                      <w:color w:val="FF0000"/>
                    </w:rPr>
                  </w:pPr>
                  <w:r w:rsidRPr="00684C3D">
                    <w:rPr>
                      <w:rFonts w:ascii="Arial" w:hAnsi="Arial" w:cs="Arial"/>
                      <w:color w:val="FF0000"/>
                    </w:rPr>
                    <w:t>47.5 – 49.0Hz</w:t>
                  </w:r>
                </w:p>
              </w:tc>
              <w:tc>
                <w:tcPr>
                  <w:tcW w:w="4508" w:type="dxa"/>
                </w:tcPr>
                <w:p w14:paraId="7ADEB61F" w14:textId="117E2906" w:rsidR="004643AA" w:rsidRPr="00684C3D" w:rsidRDefault="004643AA" w:rsidP="004643AA">
                  <w:pPr>
                    <w:rPr>
                      <w:rFonts w:ascii="Arial" w:hAnsi="Arial" w:cs="Arial"/>
                      <w:color w:val="FF0000"/>
                    </w:rPr>
                  </w:pPr>
                  <w:r w:rsidRPr="00684C3D">
                    <w:rPr>
                      <w:rFonts w:ascii="Arial" w:hAnsi="Arial" w:cs="Arial"/>
                      <w:color w:val="FF0000"/>
                    </w:rPr>
                    <w:t>90min and 30s</w:t>
                  </w:r>
                </w:p>
              </w:tc>
            </w:tr>
            <w:tr w:rsidR="004643AA" w:rsidRPr="00684C3D" w14:paraId="300576E4" w14:textId="1ABC1029">
              <w:tc>
                <w:tcPr>
                  <w:tcW w:w="4508" w:type="dxa"/>
                </w:tcPr>
                <w:p w14:paraId="3CED4D3D" w14:textId="739F72F5" w:rsidR="004643AA" w:rsidRPr="00684C3D" w:rsidRDefault="004643AA" w:rsidP="004643AA">
                  <w:pPr>
                    <w:rPr>
                      <w:rFonts w:ascii="Arial" w:hAnsi="Arial" w:cs="Arial"/>
                      <w:color w:val="FF0000"/>
                    </w:rPr>
                  </w:pPr>
                  <w:r w:rsidRPr="00684C3D">
                    <w:rPr>
                      <w:rFonts w:ascii="Arial" w:hAnsi="Arial" w:cs="Arial"/>
                      <w:color w:val="FF0000"/>
                    </w:rPr>
                    <w:t>49.0 – 51.0Hz</w:t>
                  </w:r>
                </w:p>
              </w:tc>
              <w:tc>
                <w:tcPr>
                  <w:tcW w:w="4508" w:type="dxa"/>
                </w:tcPr>
                <w:p w14:paraId="76B8F114" w14:textId="66926F13" w:rsidR="004643AA" w:rsidRPr="00684C3D" w:rsidRDefault="004643AA" w:rsidP="004643AA">
                  <w:pPr>
                    <w:rPr>
                      <w:rFonts w:ascii="Arial" w:hAnsi="Arial" w:cs="Arial"/>
                      <w:color w:val="FF0000"/>
                    </w:rPr>
                  </w:pPr>
                  <w:r w:rsidRPr="00684C3D">
                    <w:rPr>
                      <w:rFonts w:ascii="Arial" w:hAnsi="Arial" w:cs="Arial"/>
                      <w:color w:val="FF0000"/>
                    </w:rPr>
                    <w:t>Unlimited</w:t>
                  </w:r>
                </w:p>
              </w:tc>
            </w:tr>
            <w:tr w:rsidR="004643AA" w:rsidRPr="00684C3D" w14:paraId="3B5AE970" w14:textId="264F38E7">
              <w:tc>
                <w:tcPr>
                  <w:tcW w:w="4508" w:type="dxa"/>
                </w:tcPr>
                <w:p w14:paraId="5CAECE96" w14:textId="02AFD3DC" w:rsidR="004643AA" w:rsidRPr="00684C3D" w:rsidRDefault="004643AA" w:rsidP="004643AA">
                  <w:pPr>
                    <w:rPr>
                      <w:rFonts w:ascii="Arial" w:hAnsi="Arial" w:cs="Arial"/>
                      <w:color w:val="FF0000"/>
                    </w:rPr>
                  </w:pPr>
                  <w:r w:rsidRPr="00684C3D">
                    <w:rPr>
                      <w:rFonts w:ascii="Arial" w:hAnsi="Arial" w:cs="Arial"/>
                      <w:color w:val="FF0000"/>
                    </w:rPr>
                    <w:t>51.0 – 51.5Hz</w:t>
                  </w:r>
                </w:p>
              </w:tc>
              <w:tc>
                <w:tcPr>
                  <w:tcW w:w="4508" w:type="dxa"/>
                </w:tcPr>
                <w:p w14:paraId="39382E74" w14:textId="1A39611C" w:rsidR="004643AA" w:rsidRPr="00684C3D" w:rsidRDefault="004643AA" w:rsidP="004643AA">
                  <w:pPr>
                    <w:rPr>
                      <w:rFonts w:ascii="Arial" w:hAnsi="Arial" w:cs="Arial"/>
                      <w:color w:val="FF0000"/>
                    </w:rPr>
                  </w:pPr>
                  <w:r w:rsidRPr="00684C3D">
                    <w:rPr>
                      <w:rFonts w:ascii="Arial" w:hAnsi="Arial" w:cs="Arial"/>
                      <w:color w:val="FF0000"/>
                    </w:rPr>
                    <w:t>90min and 30s</w:t>
                  </w:r>
                </w:p>
              </w:tc>
            </w:tr>
            <w:tr w:rsidR="004643AA" w:rsidRPr="00684C3D" w14:paraId="49E55663" w14:textId="681E55BF">
              <w:tc>
                <w:tcPr>
                  <w:tcW w:w="4508" w:type="dxa"/>
                </w:tcPr>
                <w:p w14:paraId="29BA4A9A" w14:textId="1325A511" w:rsidR="004643AA" w:rsidRPr="00684C3D" w:rsidRDefault="004643AA" w:rsidP="004643AA">
                  <w:pPr>
                    <w:rPr>
                      <w:rFonts w:ascii="Arial" w:hAnsi="Arial" w:cs="Arial"/>
                      <w:color w:val="FF0000"/>
                    </w:rPr>
                  </w:pPr>
                  <w:r w:rsidRPr="00684C3D">
                    <w:rPr>
                      <w:rFonts w:ascii="Arial" w:hAnsi="Arial" w:cs="Arial"/>
                      <w:color w:val="FF0000"/>
                    </w:rPr>
                    <w:t>51.5 – 52Hz</w:t>
                  </w:r>
                </w:p>
              </w:tc>
              <w:tc>
                <w:tcPr>
                  <w:tcW w:w="4508" w:type="dxa"/>
                </w:tcPr>
                <w:p w14:paraId="6ACCB269" w14:textId="23888FE6" w:rsidR="004643AA" w:rsidRPr="00684C3D" w:rsidRDefault="004643AA" w:rsidP="004643AA">
                  <w:pPr>
                    <w:rPr>
                      <w:rFonts w:ascii="Arial" w:hAnsi="Arial" w:cs="Arial"/>
                      <w:color w:val="FF0000"/>
                    </w:rPr>
                  </w:pPr>
                  <w:r w:rsidRPr="00684C3D">
                    <w:rPr>
                      <w:rFonts w:ascii="Arial" w:hAnsi="Arial" w:cs="Arial"/>
                      <w:color w:val="FF0000"/>
                    </w:rPr>
                    <w:t>20min</w:t>
                  </w:r>
                </w:p>
              </w:tc>
            </w:tr>
          </w:tbl>
          <w:p w14:paraId="7E2FF1B2" w14:textId="5A514B35" w:rsidR="004643AA" w:rsidRPr="00684C3D" w:rsidRDefault="004643AA" w:rsidP="004643AA">
            <w:pPr>
              <w:rPr>
                <w:rFonts w:ascii="Arial" w:hAnsi="Arial" w:cs="Arial"/>
                <w:color w:val="FF0000"/>
              </w:rPr>
            </w:pPr>
          </w:p>
          <w:p w14:paraId="105842C9" w14:textId="77777777" w:rsidR="004643AA" w:rsidRPr="00684C3D" w:rsidRDefault="004643AA" w:rsidP="004643AA">
            <w:pPr>
              <w:rPr>
                <w:rFonts w:ascii="Arial" w:hAnsi="Arial" w:cs="Arial"/>
                <w:color w:val="FF0000"/>
                <w:u w:val="single"/>
              </w:rPr>
            </w:pPr>
            <w:r w:rsidRPr="00684C3D">
              <w:rPr>
                <w:rFonts w:ascii="Arial" w:hAnsi="Arial" w:cs="Arial"/>
                <w:color w:val="FF0000"/>
                <w:u w:val="single"/>
              </w:rPr>
              <w:t>Faults lasting up to 140ms:</w:t>
            </w:r>
          </w:p>
          <w:p w14:paraId="2506DC15" w14:textId="1F95550D" w:rsidR="004643AA" w:rsidRPr="00684C3D" w:rsidRDefault="004643AA" w:rsidP="004643AA">
            <w:pPr>
              <w:jc w:val="both"/>
              <w:rPr>
                <w:rFonts w:ascii="Arial" w:hAnsi="Arial" w:cs="Arial"/>
                <w:color w:val="FF0000"/>
              </w:rPr>
            </w:pPr>
            <w:r w:rsidRPr="00684C3D">
              <w:rPr>
                <w:rFonts w:ascii="Arial" w:hAnsi="Arial" w:cs="Arial"/>
                <w:color w:val="FF0000"/>
              </w:rPr>
              <w:t xml:space="preserve">The EU Code User is required to remain connected and stable for any balanced and unbalanced fault where the voltage at the Grid </w:t>
            </w:r>
            <w:r>
              <w:rPr>
                <w:rFonts w:ascii="Arial" w:hAnsi="Arial" w:cs="Arial"/>
                <w:color w:val="FF0000"/>
              </w:rPr>
              <w:t>Supply</w:t>
            </w:r>
            <w:r w:rsidRPr="00684C3D">
              <w:rPr>
                <w:rFonts w:ascii="Arial" w:hAnsi="Arial" w:cs="Arial"/>
                <w:color w:val="FF0000"/>
              </w:rPr>
              <w:t xml:space="preserve"> Point remains on or above the heavy black line shown in Figure 1. For up to 30 minutes following such a fault event the EU Code User’s Plant and Apparatus is required to remain connected and stable provided System operating conditions have returned within those specified in ECC.6.1</w:t>
            </w:r>
            <w:r>
              <w:rPr>
                <w:rFonts w:ascii="Arial" w:hAnsi="Arial" w:cs="Arial"/>
                <w:color w:val="FF0000"/>
              </w:rPr>
              <w:t xml:space="preserve"> of the Grid Code</w:t>
            </w:r>
            <w:r w:rsidRPr="00684C3D">
              <w:rPr>
                <w:rFonts w:ascii="Arial" w:hAnsi="Arial" w:cs="Arial"/>
                <w:color w:val="FF0000"/>
              </w:rPr>
              <w:t xml:space="preserve">. </w:t>
            </w:r>
          </w:p>
          <w:p w14:paraId="1335DAE9" w14:textId="3A1C38E2" w:rsidR="004643AA" w:rsidRPr="00684C3D" w:rsidRDefault="004643AA" w:rsidP="004643AA">
            <w:pPr>
              <w:jc w:val="both"/>
              <w:rPr>
                <w:rFonts w:ascii="Arial" w:hAnsi="Arial" w:cs="Arial"/>
                <w:color w:val="FF0000"/>
              </w:rPr>
            </w:pPr>
            <w:r w:rsidRPr="00684C3D">
              <w:rPr>
                <w:rFonts w:ascii="Arial" w:hAnsi="Arial" w:cs="Arial"/>
                <w:color w:val="FF0000"/>
              </w:rPr>
              <w:t>The voltage against time curves defined in Figure 1 expresses the lower limit (expressed as the ratio of its actual value and its reference 1pu) of the actual course of the phase to phase voltage (or phase to earth voltage in the case of asymmetrical/unbalanced faults) on the System voltage level at the Grid Entry Point during a symmetrical or asymmetrical/unbalanced fault, as a function of time before, during and after the fault.</w:t>
            </w:r>
          </w:p>
          <w:p w14:paraId="141BE8DA" w14:textId="77777777" w:rsidR="004643AA" w:rsidRPr="00684C3D" w:rsidRDefault="004643AA" w:rsidP="004643AA">
            <w:pPr>
              <w:rPr>
                <w:rFonts w:ascii="Arial" w:hAnsi="Arial" w:cs="Arial"/>
                <w:color w:val="FF0000"/>
              </w:rPr>
            </w:pPr>
            <w:r w:rsidRPr="00684C3D">
              <w:rPr>
                <w:noProof/>
                <w:color w:val="FF0000"/>
              </w:rPr>
              <w:lastRenderedPageBreak/>
              <w:drawing>
                <wp:inline distT="0" distB="0" distL="0" distR="0" wp14:anchorId="3E06E130" wp14:editId="28F9C8F4">
                  <wp:extent cx="5731510" cy="31172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117215"/>
                          </a:xfrm>
                          <a:prstGeom prst="rect">
                            <a:avLst/>
                          </a:prstGeom>
                        </pic:spPr>
                      </pic:pic>
                    </a:graphicData>
                  </a:graphic>
                </wp:inline>
              </w:drawing>
            </w:r>
          </w:p>
          <w:p w14:paraId="0DC09C42" w14:textId="3AAD902A" w:rsidR="004643AA" w:rsidRPr="00684C3D" w:rsidRDefault="004643AA" w:rsidP="004643AA">
            <w:pPr>
              <w:jc w:val="center"/>
              <w:rPr>
                <w:rFonts w:ascii="Arial" w:hAnsi="Arial" w:cs="Arial"/>
                <w:color w:val="FF0000"/>
              </w:rPr>
            </w:pPr>
            <w:r w:rsidRPr="00684C3D">
              <w:rPr>
                <w:rFonts w:ascii="Arial" w:hAnsi="Arial" w:cs="Arial"/>
                <w:color w:val="FF0000"/>
              </w:rPr>
              <w:t>Figure 1</w:t>
            </w:r>
          </w:p>
          <w:tbl>
            <w:tblPr>
              <w:tblStyle w:val="TableGrid"/>
              <w:tblW w:w="0" w:type="auto"/>
              <w:tblLayout w:type="fixed"/>
              <w:tblLook w:val="04A0" w:firstRow="1" w:lastRow="0" w:firstColumn="1" w:lastColumn="0" w:noHBand="0" w:noVBand="1"/>
            </w:tblPr>
            <w:tblGrid>
              <w:gridCol w:w="2254"/>
              <w:gridCol w:w="2254"/>
              <w:gridCol w:w="2254"/>
              <w:gridCol w:w="2254"/>
            </w:tblGrid>
            <w:tr w:rsidR="004643AA" w:rsidRPr="00684C3D" w14:paraId="427B50C6" w14:textId="77777777">
              <w:tc>
                <w:tcPr>
                  <w:tcW w:w="4508" w:type="dxa"/>
                  <w:gridSpan w:val="2"/>
                </w:tcPr>
                <w:p w14:paraId="31375822" w14:textId="77777777" w:rsidR="004643AA" w:rsidRPr="00684C3D" w:rsidRDefault="004643AA" w:rsidP="004643AA">
                  <w:pPr>
                    <w:rPr>
                      <w:rFonts w:ascii="Arial" w:hAnsi="Arial" w:cs="Arial"/>
                      <w:b/>
                      <w:bCs/>
                      <w:color w:val="FF0000"/>
                    </w:rPr>
                  </w:pPr>
                  <w:r w:rsidRPr="00684C3D">
                    <w:rPr>
                      <w:rFonts w:ascii="Arial" w:hAnsi="Arial" w:cs="Arial"/>
                      <w:b/>
                      <w:bCs/>
                      <w:color w:val="FF0000"/>
                    </w:rPr>
                    <w:t>Voltage Parameters (</w:t>
                  </w:r>
                  <w:proofErr w:type="spellStart"/>
                  <w:r w:rsidRPr="00684C3D">
                    <w:rPr>
                      <w:rFonts w:ascii="Arial" w:hAnsi="Arial" w:cs="Arial"/>
                      <w:b/>
                      <w:bCs/>
                      <w:color w:val="FF0000"/>
                    </w:rPr>
                    <w:t>pu</w:t>
                  </w:r>
                  <w:proofErr w:type="spellEnd"/>
                  <w:r w:rsidRPr="00684C3D">
                    <w:rPr>
                      <w:rFonts w:ascii="Arial" w:hAnsi="Arial" w:cs="Arial"/>
                      <w:b/>
                      <w:bCs/>
                      <w:color w:val="FF0000"/>
                    </w:rPr>
                    <w:t>)</w:t>
                  </w:r>
                </w:p>
              </w:tc>
              <w:tc>
                <w:tcPr>
                  <w:tcW w:w="4508" w:type="dxa"/>
                  <w:gridSpan w:val="2"/>
                </w:tcPr>
                <w:p w14:paraId="333CE71F" w14:textId="77777777" w:rsidR="004643AA" w:rsidRPr="00684C3D" w:rsidRDefault="004643AA" w:rsidP="004643AA">
                  <w:pPr>
                    <w:rPr>
                      <w:rFonts w:ascii="Arial" w:hAnsi="Arial" w:cs="Arial"/>
                      <w:b/>
                      <w:bCs/>
                      <w:color w:val="FF0000"/>
                    </w:rPr>
                  </w:pPr>
                  <w:r w:rsidRPr="00684C3D">
                    <w:rPr>
                      <w:rFonts w:ascii="Arial" w:hAnsi="Arial" w:cs="Arial"/>
                      <w:b/>
                      <w:bCs/>
                      <w:color w:val="FF0000"/>
                    </w:rPr>
                    <w:t>Time parameters (seconds)</w:t>
                  </w:r>
                </w:p>
              </w:tc>
            </w:tr>
            <w:tr w:rsidR="004643AA" w:rsidRPr="00684C3D" w14:paraId="2C2FF0B3" w14:textId="77777777">
              <w:tc>
                <w:tcPr>
                  <w:tcW w:w="2254" w:type="dxa"/>
                </w:tcPr>
                <w:p w14:paraId="0FD6A4D5" w14:textId="77777777" w:rsidR="004643AA" w:rsidRPr="00684C3D" w:rsidRDefault="004643AA" w:rsidP="004643AA">
                  <w:pPr>
                    <w:rPr>
                      <w:rFonts w:ascii="Arial" w:hAnsi="Arial" w:cs="Arial"/>
                      <w:color w:val="FF0000"/>
                    </w:rPr>
                  </w:pPr>
                  <w:proofErr w:type="spellStart"/>
                  <w:r w:rsidRPr="00684C3D">
                    <w:rPr>
                      <w:rFonts w:ascii="Arial" w:hAnsi="Arial" w:cs="Arial"/>
                      <w:color w:val="FF0000"/>
                    </w:rPr>
                    <w:t>Uret</w:t>
                  </w:r>
                  <w:proofErr w:type="spellEnd"/>
                </w:p>
              </w:tc>
              <w:tc>
                <w:tcPr>
                  <w:tcW w:w="2254" w:type="dxa"/>
                </w:tcPr>
                <w:p w14:paraId="387E3E3F" w14:textId="77777777" w:rsidR="004643AA" w:rsidRPr="00684C3D" w:rsidRDefault="004643AA" w:rsidP="004643AA">
                  <w:pPr>
                    <w:rPr>
                      <w:rFonts w:ascii="Arial" w:hAnsi="Arial" w:cs="Arial"/>
                      <w:color w:val="FF0000"/>
                    </w:rPr>
                  </w:pPr>
                  <w:r w:rsidRPr="00684C3D">
                    <w:rPr>
                      <w:rFonts w:ascii="Arial" w:hAnsi="Arial" w:cs="Arial"/>
                      <w:color w:val="FF0000"/>
                    </w:rPr>
                    <w:t>0</w:t>
                  </w:r>
                </w:p>
              </w:tc>
              <w:tc>
                <w:tcPr>
                  <w:tcW w:w="2254" w:type="dxa"/>
                </w:tcPr>
                <w:p w14:paraId="5E26B992" w14:textId="77777777" w:rsidR="004643AA" w:rsidRPr="00684C3D" w:rsidRDefault="004643AA" w:rsidP="004643AA">
                  <w:pPr>
                    <w:rPr>
                      <w:rFonts w:ascii="Arial" w:hAnsi="Arial" w:cs="Arial"/>
                      <w:color w:val="FF0000"/>
                    </w:rPr>
                  </w:pPr>
                  <w:proofErr w:type="spellStart"/>
                  <w:r w:rsidRPr="00684C3D">
                    <w:rPr>
                      <w:rFonts w:ascii="Arial" w:hAnsi="Arial" w:cs="Arial"/>
                      <w:color w:val="FF0000"/>
                    </w:rPr>
                    <w:t>tclear</w:t>
                  </w:r>
                  <w:proofErr w:type="spellEnd"/>
                </w:p>
              </w:tc>
              <w:tc>
                <w:tcPr>
                  <w:tcW w:w="2254" w:type="dxa"/>
                </w:tcPr>
                <w:p w14:paraId="0EAA0935" w14:textId="77777777" w:rsidR="004643AA" w:rsidRPr="00684C3D" w:rsidRDefault="004643AA" w:rsidP="004643AA">
                  <w:pPr>
                    <w:rPr>
                      <w:rFonts w:ascii="Arial" w:hAnsi="Arial" w:cs="Arial"/>
                      <w:color w:val="FF0000"/>
                    </w:rPr>
                  </w:pPr>
                  <w:r w:rsidRPr="00684C3D">
                    <w:rPr>
                      <w:rFonts w:ascii="Arial" w:hAnsi="Arial" w:cs="Arial"/>
                      <w:color w:val="FF0000"/>
                    </w:rPr>
                    <w:t>0.14</w:t>
                  </w:r>
                </w:p>
              </w:tc>
            </w:tr>
            <w:tr w:rsidR="004643AA" w:rsidRPr="00684C3D" w14:paraId="1A9D07D0" w14:textId="77777777">
              <w:tc>
                <w:tcPr>
                  <w:tcW w:w="2254" w:type="dxa"/>
                </w:tcPr>
                <w:p w14:paraId="4631D094" w14:textId="77777777" w:rsidR="004643AA" w:rsidRPr="00684C3D" w:rsidRDefault="004643AA" w:rsidP="004643AA">
                  <w:pPr>
                    <w:rPr>
                      <w:rFonts w:ascii="Arial" w:hAnsi="Arial" w:cs="Arial"/>
                      <w:color w:val="FF0000"/>
                    </w:rPr>
                  </w:pPr>
                  <w:proofErr w:type="spellStart"/>
                  <w:r w:rsidRPr="00684C3D">
                    <w:rPr>
                      <w:rFonts w:ascii="Arial" w:hAnsi="Arial" w:cs="Arial"/>
                      <w:color w:val="FF0000"/>
                    </w:rPr>
                    <w:t>Uclear</w:t>
                  </w:r>
                  <w:proofErr w:type="spellEnd"/>
                </w:p>
              </w:tc>
              <w:tc>
                <w:tcPr>
                  <w:tcW w:w="2254" w:type="dxa"/>
                </w:tcPr>
                <w:p w14:paraId="001B9789" w14:textId="77777777" w:rsidR="004643AA" w:rsidRPr="00684C3D" w:rsidRDefault="004643AA" w:rsidP="004643AA">
                  <w:pPr>
                    <w:rPr>
                      <w:rFonts w:ascii="Arial" w:hAnsi="Arial" w:cs="Arial"/>
                      <w:color w:val="FF0000"/>
                    </w:rPr>
                  </w:pPr>
                  <w:r w:rsidRPr="00684C3D">
                    <w:rPr>
                      <w:rFonts w:ascii="Arial" w:hAnsi="Arial" w:cs="Arial"/>
                      <w:color w:val="FF0000"/>
                    </w:rPr>
                    <w:t>0</w:t>
                  </w:r>
                </w:p>
              </w:tc>
              <w:tc>
                <w:tcPr>
                  <w:tcW w:w="2254" w:type="dxa"/>
                </w:tcPr>
                <w:p w14:paraId="3D91071C" w14:textId="77777777" w:rsidR="004643AA" w:rsidRPr="00684C3D" w:rsidRDefault="004643AA" w:rsidP="004643AA">
                  <w:pPr>
                    <w:rPr>
                      <w:rFonts w:ascii="Arial" w:hAnsi="Arial" w:cs="Arial"/>
                      <w:color w:val="FF0000"/>
                    </w:rPr>
                  </w:pPr>
                  <w:r w:rsidRPr="00684C3D">
                    <w:rPr>
                      <w:rFonts w:ascii="Arial" w:hAnsi="Arial" w:cs="Arial"/>
                      <w:color w:val="FF0000"/>
                    </w:rPr>
                    <w:t>trec1</w:t>
                  </w:r>
                </w:p>
              </w:tc>
              <w:tc>
                <w:tcPr>
                  <w:tcW w:w="2254" w:type="dxa"/>
                </w:tcPr>
                <w:p w14:paraId="7FCA9AAE" w14:textId="77777777" w:rsidR="004643AA" w:rsidRPr="00684C3D" w:rsidRDefault="004643AA" w:rsidP="004643AA">
                  <w:pPr>
                    <w:rPr>
                      <w:rFonts w:ascii="Arial" w:hAnsi="Arial" w:cs="Arial"/>
                      <w:color w:val="FF0000"/>
                    </w:rPr>
                  </w:pPr>
                  <w:r w:rsidRPr="00684C3D">
                    <w:rPr>
                      <w:rFonts w:ascii="Arial" w:hAnsi="Arial" w:cs="Arial"/>
                      <w:color w:val="FF0000"/>
                    </w:rPr>
                    <w:t>0.14</w:t>
                  </w:r>
                </w:p>
              </w:tc>
            </w:tr>
            <w:tr w:rsidR="004643AA" w:rsidRPr="00684C3D" w14:paraId="7C290482" w14:textId="77777777">
              <w:tc>
                <w:tcPr>
                  <w:tcW w:w="2254" w:type="dxa"/>
                </w:tcPr>
                <w:p w14:paraId="1541811E" w14:textId="77777777" w:rsidR="004643AA" w:rsidRPr="00684C3D" w:rsidRDefault="004643AA" w:rsidP="004643AA">
                  <w:pPr>
                    <w:rPr>
                      <w:rFonts w:ascii="Arial" w:hAnsi="Arial" w:cs="Arial"/>
                      <w:color w:val="FF0000"/>
                    </w:rPr>
                  </w:pPr>
                  <w:r w:rsidRPr="00684C3D">
                    <w:rPr>
                      <w:rFonts w:ascii="Arial" w:hAnsi="Arial" w:cs="Arial"/>
                      <w:color w:val="FF0000"/>
                    </w:rPr>
                    <w:t>Urec1</w:t>
                  </w:r>
                </w:p>
              </w:tc>
              <w:tc>
                <w:tcPr>
                  <w:tcW w:w="2254" w:type="dxa"/>
                </w:tcPr>
                <w:p w14:paraId="0D032B7A" w14:textId="77777777" w:rsidR="004643AA" w:rsidRPr="00684C3D" w:rsidRDefault="004643AA" w:rsidP="004643AA">
                  <w:pPr>
                    <w:rPr>
                      <w:rFonts w:ascii="Arial" w:hAnsi="Arial" w:cs="Arial"/>
                      <w:color w:val="FF0000"/>
                    </w:rPr>
                  </w:pPr>
                  <w:r w:rsidRPr="00684C3D">
                    <w:rPr>
                      <w:rFonts w:ascii="Arial" w:hAnsi="Arial" w:cs="Arial"/>
                      <w:color w:val="FF0000"/>
                    </w:rPr>
                    <w:t>0</w:t>
                  </w:r>
                </w:p>
              </w:tc>
              <w:tc>
                <w:tcPr>
                  <w:tcW w:w="2254" w:type="dxa"/>
                </w:tcPr>
                <w:p w14:paraId="4DA7970D" w14:textId="77777777" w:rsidR="004643AA" w:rsidRPr="00684C3D" w:rsidRDefault="004643AA" w:rsidP="004643AA">
                  <w:pPr>
                    <w:rPr>
                      <w:rFonts w:ascii="Arial" w:hAnsi="Arial" w:cs="Arial"/>
                      <w:color w:val="FF0000"/>
                    </w:rPr>
                  </w:pPr>
                  <w:r w:rsidRPr="00684C3D">
                    <w:rPr>
                      <w:rFonts w:ascii="Arial" w:hAnsi="Arial" w:cs="Arial"/>
                      <w:color w:val="FF0000"/>
                    </w:rPr>
                    <w:t>trec2</w:t>
                  </w:r>
                </w:p>
              </w:tc>
              <w:tc>
                <w:tcPr>
                  <w:tcW w:w="2254" w:type="dxa"/>
                </w:tcPr>
                <w:p w14:paraId="315A9C40" w14:textId="77777777" w:rsidR="004643AA" w:rsidRPr="00684C3D" w:rsidRDefault="004643AA" w:rsidP="004643AA">
                  <w:pPr>
                    <w:rPr>
                      <w:rFonts w:ascii="Arial" w:hAnsi="Arial" w:cs="Arial"/>
                      <w:color w:val="FF0000"/>
                    </w:rPr>
                  </w:pPr>
                  <w:r w:rsidRPr="00684C3D">
                    <w:rPr>
                      <w:rFonts w:ascii="Arial" w:hAnsi="Arial" w:cs="Arial"/>
                      <w:color w:val="FF0000"/>
                    </w:rPr>
                    <w:t>0.14</w:t>
                  </w:r>
                </w:p>
              </w:tc>
            </w:tr>
            <w:tr w:rsidR="004643AA" w:rsidRPr="00684C3D" w14:paraId="60FDAE64" w14:textId="77777777">
              <w:tc>
                <w:tcPr>
                  <w:tcW w:w="2254" w:type="dxa"/>
                </w:tcPr>
                <w:p w14:paraId="4C9EF772" w14:textId="77777777" w:rsidR="004643AA" w:rsidRPr="00684C3D" w:rsidRDefault="004643AA" w:rsidP="004643AA">
                  <w:pPr>
                    <w:rPr>
                      <w:rFonts w:ascii="Arial" w:hAnsi="Arial" w:cs="Arial"/>
                      <w:color w:val="FF0000"/>
                    </w:rPr>
                  </w:pPr>
                  <w:r w:rsidRPr="00684C3D">
                    <w:rPr>
                      <w:rFonts w:ascii="Arial" w:hAnsi="Arial" w:cs="Arial"/>
                      <w:color w:val="FF0000"/>
                    </w:rPr>
                    <w:t>Urec2</w:t>
                  </w:r>
                </w:p>
              </w:tc>
              <w:tc>
                <w:tcPr>
                  <w:tcW w:w="2254" w:type="dxa"/>
                </w:tcPr>
                <w:p w14:paraId="0987B2F3" w14:textId="77777777" w:rsidR="004643AA" w:rsidRPr="00684C3D" w:rsidRDefault="004643AA" w:rsidP="004643AA">
                  <w:pPr>
                    <w:rPr>
                      <w:rFonts w:ascii="Arial" w:hAnsi="Arial" w:cs="Arial"/>
                      <w:color w:val="FF0000"/>
                    </w:rPr>
                  </w:pPr>
                  <w:r w:rsidRPr="00684C3D">
                    <w:rPr>
                      <w:rFonts w:ascii="Arial" w:hAnsi="Arial" w:cs="Arial"/>
                      <w:color w:val="FF0000"/>
                    </w:rPr>
                    <w:t>0.85</w:t>
                  </w:r>
                </w:p>
              </w:tc>
              <w:tc>
                <w:tcPr>
                  <w:tcW w:w="2254" w:type="dxa"/>
                </w:tcPr>
                <w:p w14:paraId="35E8C249" w14:textId="77777777" w:rsidR="004643AA" w:rsidRPr="00684C3D" w:rsidRDefault="004643AA" w:rsidP="004643AA">
                  <w:pPr>
                    <w:rPr>
                      <w:rFonts w:ascii="Arial" w:hAnsi="Arial" w:cs="Arial"/>
                      <w:color w:val="FF0000"/>
                    </w:rPr>
                  </w:pPr>
                  <w:r w:rsidRPr="00684C3D">
                    <w:rPr>
                      <w:rFonts w:ascii="Arial" w:hAnsi="Arial" w:cs="Arial"/>
                      <w:color w:val="FF0000"/>
                    </w:rPr>
                    <w:t>trec3</w:t>
                  </w:r>
                </w:p>
              </w:tc>
              <w:tc>
                <w:tcPr>
                  <w:tcW w:w="2254" w:type="dxa"/>
                </w:tcPr>
                <w:p w14:paraId="3D72323A" w14:textId="77777777" w:rsidR="004643AA" w:rsidRPr="00684C3D" w:rsidRDefault="004643AA" w:rsidP="004643AA">
                  <w:pPr>
                    <w:rPr>
                      <w:rFonts w:ascii="Arial" w:hAnsi="Arial" w:cs="Arial"/>
                      <w:color w:val="FF0000"/>
                    </w:rPr>
                  </w:pPr>
                  <w:r w:rsidRPr="00684C3D">
                    <w:rPr>
                      <w:rFonts w:ascii="Arial" w:hAnsi="Arial" w:cs="Arial"/>
                      <w:color w:val="FF0000"/>
                    </w:rPr>
                    <w:t>2.2</w:t>
                  </w:r>
                </w:p>
              </w:tc>
            </w:tr>
            <w:tr w:rsidR="004643AA" w:rsidRPr="00684C3D" w14:paraId="59938AA9" w14:textId="77777777">
              <w:tc>
                <w:tcPr>
                  <w:tcW w:w="2254" w:type="dxa"/>
                </w:tcPr>
                <w:p w14:paraId="7F180B90" w14:textId="77777777" w:rsidR="004643AA" w:rsidRPr="00684C3D" w:rsidRDefault="004643AA" w:rsidP="004643AA">
                  <w:pPr>
                    <w:rPr>
                      <w:rFonts w:ascii="Arial" w:hAnsi="Arial" w:cs="Arial"/>
                      <w:color w:val="FF0000"/>
                    </w:rPr>
                  </w:pPr>
                </w:p>
              </w:tc>
              <w:tc>
                <w:tcPr>
                  <w:tcW w:w="6762" w:type="dxa"/>
                  <w:gridSpan w:val="3"/>
                </w:tcPr>
                <w:p w14:paraId="5880A054" w14:textId="77777777" w:rsidR="004643AA" w:rsidRPr="00684C3D" w:rsidRDefault="004643AA" w:rsidP="004643AA">
                  <w:pPr>
                    <w:rPr>
                      <w:rFonts w:ascii="Arial" w:hAnsi="Arial" w:cs="Arial"/>
                      <w:color w:val="FF0000"/>
                    </w:rPr>
                  </w:pPr>
                </w:p>
              </w:tc>
            </w:tr>
          </w:tbl>
          <w:p w14:paraId="0C3B4E90" w14:textId="77777777" w:rsidR="004643AA" w:rsidRPr="00684C3D" w:rsidRDefault="004643AA" w:rsidP="004643AA">
            <w:pPr>
              <w:rPr>
                <w:color w:val="FF0000"/>
              </w:rPr>
            </w:pPr>
          </w:p>
          <w:p w14:paraId="5A41A3A2" w14:textId="77777777" w:rsidR="004643AA" w:rsidRPr="00684C3D" w:rsidRDefault="004643AA" w:rsidP="004643AA">
            <w:pPr>
              <w:rPr>
                <w:rFonts w:ascii="Arial" w:hAnsi="Arial" w:cs="Arial"/>
                <w:color w:val="FF0000"/>
              </w:rPr>
            </w:pPr>
          </w:p>
          <w:p w14:paraId="232F55F8" w14:textId="77777777" w:rsidR="004643AA" w:rsidRPr="00684C3D" w:rsidRDefault="004643AA" w:rsidP="004643AA">
            <w:pPr>
              <w:jc w:val="both"/>
              <w:rPr>
                <w:rFonts w:ascii="Arial" w:hAnsi="Arial" w:cs="Arial"/>
                <w:color w:val="FF0000"/>
              </w:rPr>
            </w:pPr>
            <w:r w:rsidRPr="00684C3D">
              <w:rPr>
                <w:rFonts w:ascii="Arial" w:hAnsi="Arial" w:cs="Arial"/>
                <w:color w:val="FF0000"/>
              </w:rPr>
              <w:t xml:space="preserve">In </w:t>
            </w:r>
            <w:proofErr w:type="gramStart"/>
            <w:r w:rsidRPr="00684C3D">
              <w:rPr>
                <w:rFonts w:ascii="Arial" w:hAnsi="Arial" w:cs="Arial"/>
                <w:color w:val="FF0000"/>
              </w:rPr>
              <w:t>addition:-</w:t>
            </w:r>
            <w:proofErr w:type="gramEnd"/>
          </w:p>
          <w:p w14:paraId="6A01D5F2"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EU Code User’s Plant and Apparatus shall be capable of satisfying the above requirements when operating at Rated MW output and rated Power Factor (both leading and lagging) as applicable. </w:t>
            </w:r>
          </w:p>
          <w:p w14:paraId="6379905C"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Company will specify upon request by the User the pre-fault and post fault short circuit capacity (in MVA) at the Grid Entry Point. </w:t>
            </w:r>
          </w:p>
          <w:p w14:paraId="49A40565"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lastRenderedPageBreak/>
              <w:t xml:space="preserve">The pre-fault voltage shall be taken to be 1.0pu and the post fault voltage shall not be less than 0.9pu. </w:t>
            </w:r>
          </w:p>
          <w:p w14:paraId="346FC3B7"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To allow a User to model the Fault Ride Through performance of its Plant and Apparatus, The Company will provide additional network data as may reasonably be required by the EU Code User to undertake such study work in accordance with PC.A.8. Alternatively, The Company may provide generic values derived from typical cases. </w:t>
            </w:r>
          </w:p>
          <w:p w14:paraId="3EB41D05"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Company will publish fault level data under maximum and minimum demand conditions in the Electricity Ten Year Statement. </w:t>
            </w:r>
          </w:p>
          <w:p w14:paraId="1ECA24FB" w14:textId="49B59204"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Each EU Code User shall satisfy the requirements in (</w:t>
            </w:r>
            <w:proofErr w:type="spellStart"/>
            <w:r w:rsidRPr="00684C3D">
              <w:rPr>
                <w:rFonts w:ascii="Arial" w:hAnsi="Arial" w:cs="Arial"/>
                <w:color w:val="FF0000"/>
                <w:sz w:val="20"/>
                <w:szCs w:val="20"/>
              </w:rPr>
              <w:t>i</w:t>
            </w:r>
            <w:proofErr w:type="spellEnd"/>
            <w:r w:rsidRPr="00684C3D">
              <w:rPr>
                <w:rFonts w:ascii="Arial" w:hAnsi="Arial" w:cs="Arial"/>
                <w:color w:val="FF0000"/>
                <w:sz w:val="20"/>
                <w:szCs w:val="20"/>
              </w:rPr>
              <w:t>) – (vii</w:t>
            </w:r>
            <w:r>
              <w:rPr>
                <w:rFonts w:ascii="Arial" w:hAnsi="Arial" w:cs="Arial"/>
                <w:color w:val="FF0000"/>
                <w:sz w:val="20"/>
                <w:szCs w:val="20"/>
              </w:rPr>
              <w:t>i</w:t>
            </w:r>
            <w:r w:rsidRPr="00684C3D">
              <w:rPr>
                <w:rFonts w:ascii="Arial" w:hAnsi="Arial" w:cs="Arial"/>
                <w:color w:val="FF0000"/>
                <w:sz w:val="20"/>
                <w:szCs w:val="20"/>
              </w:rPr>
              <w:t>) unless the protection schemes and settings for internal electrical faults trips the EU Code User’s Plant and Apparatus. The protection schemes and settings should not jeopardise Fault Ride Through performance.</w:t>
            </w:r>
          </w:p>
          <w:p w14:paraId="4BF974B2"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undervoltage protection at the Grid Entry Point shall be set by the EU Code User according to the widest possible range, unless The Company and the EU Code User have agreed to narrower settings. All protection settings associated with undervoltage protection shall be agreed between the EU Code User and The Company and Relevant Transmission Licensee’s. </w:t>
            </w:r>
          </w:p>
          <w:p w14:paraId="3BFE9D64" w14:textId="77777777" w:rsidR="004643AA" w:rsidRPr="00684C3D" w:rsidRDefault="004643AA" w:rsidP="004643AA">
            <w:pPr>
              <w:pStyle w:val="ListParagraph"/>
              <w:numPr>
                <w:ilvl w:val="0"/>
                <w:numId w:val="25"/>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EU Code User’s Plant and Apparatus shall be designed such that upon clearance of the fault on the Transmission System and within 0.5 seconds of restoration of the voltage at the Grid Entry Point to 90% of nominal voltage or greater, Demand shall be restored to at least 90% of the level immediately before the fault. Once the Demand has been restored to the required level, Active Power oscillations shall be acceptable provided that: </w:t>
            </w:r>
          </w:p>
          <w:p w14:paraId="31E8DF2B" w14:textId="77777777" w:rsidR="004643AA" w:rsidRPr="00684C3D" w:rsidRDefault="004643AA" w:rsidP="004643AA">
            <w:pPr>
              <w:pStyle w:val="ListParagraph"/>
              <w:ind w:left="1080" w:firstLine="360"/>
              <w:jc w:val="both"/>
              <w:rPr>
                <w:rFonts w:ascii="Arial" w:hAnsi="Arial" w:cs="Arial"/>
                <w:color w:val="FF0000"/>
                <w:sz w:val="20"/>
                <w:szCs w:val="20"/>
              </w:rPr>
            </w:pPr>
            <w:r w:rsidRPr="00684C3D">
              <w:rPr>
                <w:rFonts w:ascii="Arial" w:hAnsi="Arial" w:cs="Arial"/>
                <w:color w:val="FF0000"/>
                <w:sz w:val="20"/>
                <w:szCs w:val="20"/>
              </w:rPr>
              <w:t xml:space="preserve">- The oscillations are adequately damped. </w:t>
            </w:r>
          </w:p>
          <w:p w14:paraId="4DC6464B" w14:textId="77777777" w:rsidR="004643AA" w:rsidRPr="00684C3D" w:rsidRDefault="004643AA" w:rsidP="004643AA">
            <w:pPr>
              <w:pStyle w:val="ListParagraph"/>
              <w:ind w:left="1560" w:hanging="142"/>
              <w:jc w:val="both"/>
              <w:rPr>
                <w:rFonts w:ascii="Arial" w:hAnsi="Arial" w:cs="Arial"/>
                <w:color w:val="FF0000"/>
                <w:sz w:val="20"/>
                <w:szCs w:val="20"/>
              </w:rPr>
            </w:pPr>
            <w:r w:rsidRPr="00684C3D">
              <w:rPr>
                <w:rFonts w:ascii="Arial" w:hAnsi="Arial" w:cs="Arial"/>
                <w:color w:val="FF0000"/>
                <w:sz w:val="20"/>
                <w:szCs w:val="20"/>
              </w:rPr>
              <w:t xml:space="preserve">- In the event of power oscillations, The EU Code User’s Plant and Apparatus shall </w:t>
            </w:r>
            <w:proofErr w:type="spellStart"/>
            <w:r w:rsidRPr="00684C3D">
              <w:rPr>
                <w:rFonts w:ascii="Arial" w:hAnsi="Arial" w:cs="Arial"/>
                <w:color w:val="FF0000"/>
                <w:sz w:val="20"/>
                <w:szCs w:val="20"/>
              </w:rPr>
              <w:t>retain</w:t>
            </w:r>
            <w:proofErr w:type="spellEnd"/>
            <w:r w:rsidRPr="00684C3D">
              <w:rPr>
                <w:rFonts w:ascii="Arial" w:hAnsi="Arial" w:cs="Arial"/>
                <w:color w:val="FF0000"/>
                <w:sz w:val="20"/>
                <w:szCs w:val="20"/>
              </w:rPr>
              <w:t xml:space="preserve"> steady state stability. </w:t>
            </w:r>
          </w:p>
          <w:p w14:paraId="4A8384A3" w14:textId="77777777" w:rsidR="004643AA" w:rsidRPr="00684C3D" w:rsidRDefault="004643AA" w:rsidP="004643AA">
            <w:pPr>
              <w:pStyle w:val="ListParagraph"/>
              <w:ind w:left="1080"/>
              <w:jc w:val="both"/>
              <w:rPr>
                <w:rFonts w:ascii="Arial" w:hAnsi="Arial" w:cs="Arial"/>
                <w:color w:val="FF0000"/>
                <w:sz w:val="20"/>
                <w:szCs w:val="20"/>
              </w:rPr>
            </w:pPr>
          </w:p>
          <w:p w14:paraId="32842F71" w14:textId="77777777" w:rsidR="004643AA" w:rsidRPr="00684C3D" w:rsidRDefault="004643AA" w:rsidP="004643AA">
            <w:pPr>
              <w:pStyle w:val="ListParagraph"/>
              <w:ind w:left="1080"/>
              <w:jc w:val="both"/>
              <w:rPr>
                <w:rFonts w:ascii="Arial" w:hAnsi="Arial" w:cs="Arial"/>
                <w:color w:val="FF0000"/>
                <w:sz w:val="20"/>
                <w:szCs w:val="20"/>
              </w:rPr>
            </w:pPr>
            <w:r w:rsidRPr="00684C3D">
              <w:rPr>
                <w:rFonts w:ascii="Arial" w:hAnsi="Arial" w:cs="Arial"/>
                <w:color w:val="FF0000"/>
                <w:sz w:val="20"/>
                <w:szCs w:val="20"/>
              </w:rPr>
              <w:t xml:space="preserve">Where the EU Code User’s Plant and Apparatus </w:t>
            </w:r>
            <w:proofErr w:type="gramStart"/>
            <w:r w:rsidRPr="00684C3D">
              <w:rPr>
                <w:rFonts w:ascii="Arial" w:hAnsi="Arial" w:cs="Arial"/>
                <w:color w:val="FF0000"/>
                <w:sz w:val="20"/>
                <w:szCs w:val="20"/>
              </w:rPr>
              <w:t>comprises</w:t>
            </w:r>
            <w:proofErr w:type="gramEnd"/>
            <w:r w:rsidRPr="00684C3D">
              <w:rPr>
                <w:rFonts w:ascii="Arial" w:hAnsi="Arial" w:cs="Arial"/>
                <w:color w:val="FF0000"/>
                <w:sz w:val="20"/>
                <w:szCs w:val="20"/>
              </w:rPr>
              <w:t xml:space="preserve"> switched reactive compensation equipment (such as mechanically switched capacitors and reactors), such switched reactive compensation equipment shall be controlled such that it is not switched in or out of service during the fault but may act to assist in post fault voltage recovery.</w:t>
            </w:r>
          </w:p>
          <w:p w14:paraId="141CCDCE" w14:textId="77777777" w:rsidR="004643AA" w:rsidRPr="00684C3D" w:rsidRDefault="004643AA" w:rsidP="004643AA">
            <w:pPr>
              <w:rPr>
                <w:rFonts w:ascii="Arial" w:hAnsi="Arial" w:cs="Arial"/>
                <w:color w:val="FF0000"/>
              </w:rPr>
            </w:pPr>
          </w:p>
          <w:p w14:paraId="301023D1" w14:textId="77777777" w:rsidR="004643AA" w:rsidRPr="00684C3D" w:rsidRDefault="004643AA" w:rsidP="004643AA">
            <w:pPr>
              <w:rPr>
                <w:rFonts w:ascii="Arial" w:hAnsi="Arial" w:cs="Arial"/>
                <w:color w:val="FF0000"/>
                <w:u w:val="single"/>
              </w:rPr>
            </w:pPr>
            <w:r w:rsidRPr="00684C3D">
              <w:rPr>
                <w:rFonts w:ascii="Arial" w:hAnsi="Arial" w:cs="Arial"/>
                <w:color w:val="FF0000"/>
                <w:u w:val="single"/>
              </w:rPr>
              <w:t>Faults lasting over 140ms:</w:t>
            </w:r>
          </w:p>
          <w:p w14:paraId="763AC371" w14:textId="6B234967" w:rsidR="004643AA" w:rsidRPr="00684C3D" w:rsidRDefault="004643AA" w:rsidP="004643AA">
            <w:pPr>
              <w:jc w:val="both"/>
              <w:rPr>
                <w:rFonts w:ascii="Arial" w:hAnsi="Arial" w:cs="Arial"/>
                <w:noProof/>
                <w:color w:val="FF0000"/>
              </w:rPr>
            </w:pPr>
            <w:r w:rsidRPr="00684C3D">
              <w:rPr>
                <w:rFonts w:ascii="Arial" w:hAnsi="Arial" w:cs="Arial"/>
                <w:noProof/>
                <w:color w:val="FF0000"/>
              </w:rPr>
              <w:t>In addition to the above requirements the EU Code User shall remain transiently stable and connected to the National Electricity Transmission System without tripping of any Plant and Apparatus for balanced Supergrid Voltage dips and associated durations anywhere on or above the heavy black line shown in the Figure 2 below:</w:t>
            </w:r>
          </w:p>
          <w:p w14:paraId="4768C0EF" w14:textId="77777777" w:rsidR="004643AA" w:rsidRPr="00684C3D" w:rsidRDefault="004643AA" w:rsidP="004643AA">
            <w:pPr>
              <w:rPr>
                <w:rFonts w:ascii="Arial" w:hAnsi="Arial" w:cs="Arial"/>
                <w:noProof/>
                <w:color w:val="FF0000"/>
              </w:rPr>
            </w:pPr>
          </w:p>
          <w:p w14:paraId="18BE6678" w14:textId="77777777" w:rsidR="004643AA" w:rsidRPr="00684C3D" w:rsidRDefault="004643AA" w:rsidP="004643AA">
            <w:pPr>
              <w:rPr>
                <w:rFonts w:ascii="Arial" w:hAnsi="Arial" w:cs="Arial"/>
                <w:noProof/>
                <w:color w:val="FF0000"/>
              </w:rPr>
            </w:pPr>
            <w:r w:rsidRPr="00684C3D">
              <w:rPr>
                <w:rFonts w:ascii="Arial" w:hAnsi="Arial" w:cs="Arial"/>
                <w:noProof/>
                <w:color w:val="FF0000"/>
              </w:rPr>
              <w:lastRenderedPageBreak/>
              <w:drawing>
                <wp:inline distT="0" distB="0" distL="0" distR="0" wp14:anchorId="119EFC4E" wp14:editId="1B41F0A3">
                  <wp:extent cx="5731510" cy="338963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389630"/>
                          </a:xfrm>
                          <a:prstGeom prst="rect">
                            <a:avLst/>
                          </a:prstGeom>
                        </pic:spPr>
                      </pic:pic>
                    </a:graphicData>
                  </a:graphic>
                </wp:inline>
              </w:drawing>
            </w:r>
          </w:p>
          <w:p w14:paraId="5B6DD4AC" w14:textId="74B81B71" w:rsidR="004643AA" w:rsidRPr="00684C3D" w:rsidRDefault="004643AA" w:rsidP="004643AA">
            <w:pPr>
              <w:jc w:val="center"/>
              <w:rPr>
                <w:rFonts w:ascii="Arial" w:hAnsi="Arial" w:cs="Arial"/>
                <w:color w:val="FF0000"/>
              </w:rPr>
            </w:pPr>
            <w:r w:rsidRPr="00684C3D">
              <w:rPr>
                <w:rFonts w:ascii="Arial" w:hAnsi="Arial" w:cs="Arial"/>
                <w:color w:val="FF0000"/>
              </w:rPr>
              <w:t>Figure 2</w:t>
            </w:r>
          </w:p>
          <w:p w14:paraId="1F84A47A" w14:textId="42021A40" w:rsidR="004643AA" w:rsidRPr="00684C3D" w:rsidRDefault="004643AA" w:rsidP="004643AA">
            <w:pPr>
              <w:rPr>
                <w:rFonts w:ascii="Arial" w:hAnsi="Arial" w:cs="Arial"/>
                <w:color w:val="FF0000"/>
              </w:rPr>
            </w:pPr>
            <w:r w:rsidRPr="00684C3D">
              <w:rPr>
                <w:rFonts w:ascii="Arial" w:hAnsi="Arial" w:cs="Arial"/>
                <w:color w:val="FF0000"/>
              </w:rPr>
              <w:t>In addition</w:t>
            </w:r>
            <w:r>
              <w:rPr>
                <w:rFonts w:ascii="Arial" w:hAnsi="Arial" w:cs="Arial"/>
                <w:color w:val="FF0000"/>
              </w:rPr>
              <w:t>,</w:t>
            </w:r>
            <w:r w:rsidRPr="00684C3D">
              <w:rPr>
                <w:rFonts w:ascii="Arial" w:hAnsi="Arial" w:cs="Arial"/>
                <w:color w:val="FF0000"/>
              </w:rPr>
              <w:t xml:space="preserve"> the EU Code User’s Plant and Apparatus shall </w:t>
            </w:r>
          </w:p>
          <w:p w14:paraId="3EA69591" w14:textId="4CC089C9" w:rsidR="004643AA" w:rsidRPr="00684C3D" w:rsidRDefault="004643AA" w:rsidP="004643AA">
            <w:pPr>
              <w:pStyle w:val="ListParagraph"/>
              <w:numPr>
                <w:ilvl w:val="0"/>
                <w:numId w:val="26"/>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Restore its Demand in a linear and proportional manner following </w:t>
            </w:r>
            <w:proofErr w:type="spellStart"/>
            <w:r w:rsidRPr="00684C3D">
              <w:rPr>
                <w:rFonts w:ascii="Arial" w:hAnsi="Arial" w:cs="Arial"/>
                <w:color w:val="FF0000"/>
                <w:sz w:val="20"/>
                <w:szCs w:val="20"/>
              </w:rPr>
              <w:t>Supergrid</w:t>
            </w:r>
            <w:proofErr w:type="spellEnd"/>
            <w:r w:rsidRPr="00684C3D">
              <w:rPr>
                <w:rFonts w:ascii="Arial" w:hAnsi="Arial" w:cs="Arial"/>
                <w:color w:val="FF0000"/>
                <w:sz w:val="20"/>
                <w:szCs w:val="20"/>
              </w:rPr>
              <w:t xml:space="preserve"> Voltage dips on the Onshore Transmission System as described in Figure 2 above, within 1 second of restoration of the voltage to 0.9 </w:t>
            </w:r>
            <w:proofErr w:type="spellStart"/>
            <w:r w:rsidRPr="00684C3D">
              <w:rPr>
                <w:rFonts w:ascii="Arial" w:hAnsi="Arial" w:cs="Arial"/>
                <w:color w:val="FF0000"/>
                <w:sz w:val="20"/>
                <w:szCs w:val="20"/>
              </w:rPr>
              <w:t>pu</w:t>
            </w:r>
            <w:proofErr w:type="spellEnd"/>
            <w:r w:rsidRPr="00684C3D">
              <w:rPr>
                <w:rFonts w:ascii="Arial" w:hAnsi="Arial" w:cs="Arial"/>
                <w:color w:val="FF0000"/>
                <w:sz w:val="20"/>
                <w:szCs w:val="20"/>
              </w:rPr>
              <w:t xml:space="preserve"> of the nominal voltage at the Onshore Grid Entry Point to at least 90% of the level available immediately before the occurrence of the dip.</w:t>
            </w:r>
          </w:p>
          <w:p w14:paraId="17C4ACD3" w14:textId="7E946DA7" w:rsidR="004643AA" w:rsidRPr="00684C3D" w:rsidRDefault="004643AA" w:rsidP="004643AA">
            <w:pPr>
              <w:pStyle w:val="ListParagraph"/>
              <w:numPr>
                <w:ilvl w:val="0"/>
                <w:numId w:val="26"/>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Once the Demand has been restored to the required level</w:t>
            </w:r>
            <w:r>
              <w:rPr>
                <w:rFonts w:ascii="Arial" w:hAnsi="Arial" w:cs="Arial"/>
                <w:color w:val="FF0000"/>
                <w:sz w:val="20"/>
                <w:szCs w:val="20"/>
              </w:rPr>
              <w:t>,</w:t>
            </w:r>
            <w:r w:rsidRPr="00684C3D">
              <w:rPr>
                <w:rFonts w:ascii="Arial" w:hAnsi="Arial" w:cs="Arial"/>
                <w:color w:val="FF0000"/>
                <w:sz w:val="20"/>
                <w:szCs w:val="20"/>
              </w:rPr>
              <w:t xml:space="preserve"> any Active Power oscillations are required to be adequately damped. For the avoidance of doubt a balanced Onshore Transmission System </w:t>
            </w:r>
            <w:proofErr w:type="spellStart"/>
            <w:r w:rsidRPr="00684C3D">
              <w:rPr>
                <w:rFonts w:ascii="Arial" w:hAnsi="Arial" w:cs="Arial"/>
                <w:color w:val="FF0000"/>
                <w:sz w:val="20"/>
                <w:szCs w:val="20"/>
              </w:rPr>
              <w:t>Supergrid</w:t>
            </w:r>
            <w:proofErr w:type="spellEnd"/>
            <w:r w:rsidRPr="00684C3D">
              <w:rPr>
                <w:rFonts w:ascii="Arial" w:hAnsi="Arial" w:cs="Arial"/>
                <w:color w:val="FF0000"/>
                <w:sz w:val="20"/>
                <w:szCs w:val="20"/>
              </w:rPr>
              <w:t xml:space="preserve"> Voltage meets the requirements of ECC.6.1.5 (b) and ECC.6.1.6 of the Grid Code. </w:t>
            </w:r>
          </w:p>
          <w:p w14:paraId="6F26E9A0" w14:textId="77777777" w:rsidR="004643AA" w:rsidRPr="00684C3D" w:rsidRDefault="004643AA" w:rsidP="004643AA">
            <w:pPr>
              <w:pStyle w:val="ListParagraph"/>
              <w:numPr>
                <w:ilvl w:val="0"/>
                <w:numId w:val="26"/>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For up to 30 minutes following such a </w:t>
            </w:r>
            <w:proofErr w:type="spellStart"/>
            <w:r w:rsidRPr="00684C3D">
              <w:rPr>
                <w:rFonts w:ascii="Arial" w:hAnsi="Arial" w:cs="Arial"/>
                <w:color w:val="FF0000"/>
                <w:sz w:val="20"/>
                <w:szCs w:val="20"/>
              </w:rPr>
              <w:t>Supergrid</w:t>
            </w:r>
            <w:proofErr w:type="spellEnd"/>
            <w:r w:rsidRPr="00684C3D">
              <w:rPr>
                <w:rFonts w:ascii="Arial" w:hAnsi="Arial" w:cs="Arial"/>
                <w:color w:val="FF0000"/>
                <w:sz w:val="20"/>
                <w:szCs w:val="20"/>
              </w:rPr>
              <w:t xml:space="preserve"> Voltage dip on the Onshore Transmission System the EU Code User’s Plant is required to remain connected and stable provided System operating conditions have returned within those specified in ECC.6.1 of the Grid Code.</w:t>
            </w:r>
          </w:p>
          <w:p w14:paraId="42DD8A33" w14:textId="77777777" w:rsidR="004643AA" w:rsidRPr="00684C3D" w:rsidRDefault="004643AA" w:rsidP="004643AA">
            <w:pPr>
              <w:rPr>
                <w:rFonts w:ascii="Arial" w:hAnsi="Arial" w:cs="Arial"/>
                <w:color w:val="FF0000"/>
              </w:rPr>
            </w:pPr>
            <w:r w:rsidRPr="00684C3D">
              <w:rPr>
                <w:rFonts w:ascii="Arial" w:hAnsi="Arial" w:cs="Arial"/>
                <w:color w:val="FF0000"/>
              </w:rPr>
              <w:lastRenderedPageBreak/>
              <w:t>Other Fault Ride Through Requirements</w:t>
            </w:r>
          </w:p>
          <w:p w14:paraId="480B8FBB" w14:textId="77777777" w:rsidR="004643AA" w:rsidRPr="00684C3D" w:rsidRDefault="004643AA" w:rsidP="004643AA">
            <w:pPr>
              <w:pStyle w:val="ListParagraph"/>
              <w:numPr>
                <w:ilvl w:val="0"/>
                <w:numId w:val="27"/>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User’s Plant and Apparatus will be required to withstand, without tripping, the negative phase sequence loading incurred by clearance of a closeup phase-to-phase fault, by System Back-Up Protection on the Onshore Transmission System operating at </w:t>
            </w:r>
            <w:proofErr w:type="spellStart"/>
            <w:r w:rsidRPr="00684C3D">
              <w:rPr>
                <w:rFonts w:ascii="Arial" w:hAnsi="Arial" w:cs="Arial"/>
                <w:color w:val="FF0000"/>
                <w:sz w:val="20"/>
                <w:szCs w:val="20"/>
              </w:rPr>
              <w:t>Supergrid</w:t>
            </w:r>
            <w:proofErr w:type="spellEnd"/>
            <w:r w:rsidRPr="00684C3D">
              <w:rPr>
                <w:rFonts w:ascii="Arial" w:hAnsi="Arial" w:cs="Arial"/>
                <w:color w:val="FF0000"/>
                <w:sz w:val="20"/>
                <w:szCs w:val="20"/>
              </w:rPr>
              <w:t xml:space="preserve"> Voltage. </w:t>
            </w:r>
          </w:p>
          <w:p w14:paraId="7E95E487" w14:textId="51ED8A76" w:rsidR="004643AA" w:rsidRPr="00684C3D" w:rsidRDefault="004643AA" w:rsidP="004643AA">
            <w:pPr>
              <w:pStyle w:val="ListParagraph"/>
              <w:numPr>
                <w:ilvl w:val="0"/>
                <w:numId w:val="27"/>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The EU Code User is required to confirm to The Company, their repeated ability to operate through balanced and unbalanced faults and System disturbances each time the voltage at the Grid Entry Point falls outside the limits specified in ECC.6.1.4 of the Grid Code. Demonstration of this capability would be satisfied by </w:t>
            </w:r>
            <w:r>
              <w:rPr>
                <w:rFonts w:ascii="Arial" w:hAnsi="Arial" w:cs="Arial"/>
                <w:color w:val="FF0000"/>
                <w:sz w:val="20"/>
                <w:szCs w:val="20"/>
              </w:rPr>
              <w:t xml:space="preserve">the </w:t>
            </w:r>
            <w:r w:rsidRPr="00684C3D">
              <w:rPr>
                <w:rFonts w:ascii="Arial" w:hAnsi="Arial" w:cs="Arial"/>
                <w:color w:val="FF0000"/>
                <w:sz w:val="20"/>
                <w:szCs w:val="20"/>
              </w:rPr>
              <w:t>EU Code User supplying the protection settings of their plant, informing The Company of the maximum number of repeated operations that can be performed under such conditions and any limiting factors to repeated operation such as protection or thermal rating;</w:t>
            </w:r>
          </w:p>
          <w:p w14:paraId="576D08F3" w14:textId="77777777" w:rsidR="004643AA" w:rsidRPr="00684C3D" w:rsidRDefault="004643AA" w:rsidP="004643AA">
            <w:pPr>
              <w:pStyle w:val="ListParagraph"/>
              <w:numPr>
                <w:ilvl w:val="0"/>
                <w:numId w:val="27"/>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Notwithstanding the requirements of clause (iv) below, EU Code User’s Plant and Apparatus shall be capable of remaining connected during single phase or three phase auto-reclosures to the National Electricity Transmission System and operating without power reduction as long as the voltage and frequency remain within the limits defined in ECC.6.1.4 and ECC.6.1.2;</w:t>
            </w:r>
          </w:p>
          <w:p w14:paraId="0CFD4080" w14:textId="5AFDD45A" w:rsidR="004643AA" w:rsidRPr="00684C3D" w:rsidRDefault="004643AA" w:rsidP="004643AA">
            <w:pPr>
              <w:pStyle w:val="ListParagraph"/>
              <w:numPr>
                <w:ilvl w:val="0"/>
                <w:numId w:val="27"/>
              </w:numPr>
              <w:spacing w:after="160" w:line="259" w:lineRule="auto"/>
              <w:contextualSpacing/>
              <w:jc w:val="both"/>
              <w:rPr>
                <w:rFonts w:ascii="Arial" w:hAnsi="Arial" w:cs="Arial"/>
                <w:color w:val="FF0000"/>
                <w:sz w:val="20"/>
                <w:szCs w:val="20"/>
              </w:rPr>
            </w:pPr>
            <w:r w:rsidRPr="00684C3D">
              <w:rPr>
                <w:rFonts w:ascii="Arial" w:hAnsi="Arial" w:cs="Arial"/>
                <w:color w:val="FF0000"/>
                <w:sz w:val="20"/>
                <w:szCs w:val="20"/>
              </w:rPr>
              <w:t xml:space="preserve">For the avoidance of doubt the requirements specified in this section do not apply to the EU Code User’s Plant and Apparatus when connected to either an unhealthy circuit and/or islanded from the Transmission System even for delayed auto reclosure times. </w:t>
            </w:r>
          </w:p>
          <w:p w14:paraId="4B971992" w14:textId="77777777" w:rsidR="004643AA" w:rsidRPr="00684C3D" w:rsidRDefault="004643AA" w:rsidP="00A1571E">
            <w:pPr>
              <w:ind w:left="1080"/>
              <w:jc w:val="both"/>
              <w:rPr>
                <w:rFonts w:ascii="Arial" w:hAnsi="Arial" w:cs="Arial"/>
                <w:color w:val="FF0000"/>
                <w:u w:val="single"/>
              </w:rPr>
            </w:pPr>
          </w:p>
        </w:tc>
      </w:tr>
      <w:tr w:rsidR="004643AA" w:rsidRPr="00F26AC1" w14:paraId="2E107FE2" w14:textId="77777777" w:rsidTr="10096EFE">
        <w:tc>
          <w:tcPr>
            <w:tcW w:w="704" w:type="dxa"/>
          </w:tcPr>
          <w:p w14:paraId="73BAE792" w14:textId="77777777" w:rsidR="004643AA" w:rsidRPr="000E3C92" w:rsidRDefault="004643AA" w:rsidP="004643AA">
            <w:pPr>
              <w:numPr>
                <w:ilvl w:val="0"/>
                <w:numId w:val="11"/>
              </w:numPr>
              <w:autoSpaceDE w:val="0"/>
              <w:autoSpaceDN w:val="0"/>
              <w:adjustRightInd w:val="0"/>
              <w:jc w:val="both"/>
              <w:rPr>
                <w:rFonts w:ascii="Arial" w:hAnsi="Arial" w:cs="Arial"/>
                <w:color w:val="FF0000"/>
              </w:rPr>
            </w:pPr>
          </w:p>
        </w:tc>
        <w:tc>
          <w:tcPr>
            <w:tcW w:w="1672" w:type="dxa"/>
          </w:tcPr>
          <w:p w14:paraId="6452C499" w14:textId="39877291" w:rsidR="004643AA" w:rsidRDefault="004643AA" w:rsidP="004643AA">
            <w:pPr>
              <w:autoSpaceDE w:val="0"/>
              <w:autoSpaceDN w:val="0"/>
              <w:adjustRightInd w:val="0"/>
              <w:jc w:val="both"/>
              <w:rPr>
                <w:rFonts w:ascii="Arial" w:hAnsi="Arial" w:cs="Arial"/>
                <w:color w:val="FF0000"/>
              </w:rPr>
            </w:pPr>
            <w:r>
              <w:rPr>
                <w:rFonts w:ascii="Arial" w:hAnsi="Arial" w:cs="Arial"/>
                <w:color w:val="FF0000"/>
              </w:rPr>
              <w:t>Frequency Sensitivity</w:t>
            </w:r>
          </w:p>
        </w:tc>
        <w:tc>
          <w:tcPr>
            <w:tcW w:w="1417" w:type="dxa"/>
          </w:tcPr>
          <w:p w14:paraId="564D0576" w14:textId="17685CCF" w:rsidR="004643AA" w:rsidRDefault="004643AA" w:rsidP="004643AA">
            <w:pPr>
              <w:jc w:val="both"/>
              <w:rPr>
                <w:rFonts w:ascii="Arial" w:hAnsi="Arial" w:cs="Arial"/>
                <w:i/>
                <w:color w:val="FF0000"/>
                <w:highlight w:val="yellow"/>
              </w:rPr>
            </w:pPr>
            <w:r>
              <w:rPr>
                <w:rFonts w:ascii="Arial" w:hAnsi="Arial" w:cs="Arial"/>
                <w:i/>
                <w:color w:val="FF0000"/>
                <w:highlight w:val="yellow"/>
              </w:rPr>
              <w:t>Electrolysers only</w:t>
            </w:r>
          </w:p>
        </w:tc>
        <w:tc>
          <w:tcPr>
            <w:tcW w:w="1276" w:type="dxa"/>
          </w:tcPr>
          <w:p w14:paraId="63D75E93" w14:textId="77777777" w:rsidR="004643AA" w:rsidRPr="00615DB3" w:rsidRDefault="004643AA" w:rsidP="004643AA">
            <w:pPr>
              <w:jc w:val="both"/>
              <w:rPr>
                <w:rFonts w:ascii="Arial" w:hAnsi="Arial" w:cs="Arial"/>
                <w:color w:val="FF0000"/>
              </w:rPr>
            </w:pPr>
          </w:p>
        </w:tc>
        <w:tc>
          <w:tcPr>
            <w:tcW w:w="9390" w:type="dxa"/>
          </w:tcPr>
          <w:p w14:paraId="317FDCD0" w14:textId="488BD01F" w:rsidR="004643AA" w:rsidRPr="00CE1B10" w:rsidRDefault="004643AA" w:rsidP="004643AA">
            <w:pPr>
              <w:pStyle w:val="Level1Text"/>
              <w:tabs>
                <w:tab w:val="clear" w:pos="1418"/>
                <w:tab w:val="left" w:pos="1701"/>
              </w:tabs>
              <w:rPr>
                <w:rFonts w:cs="Arial"/>
                <w:color w:val="FF0000"/>
                <w:u w:val="single"/>
                <w:lang w:val="en-GB"/>
              </w:rPr>
            </w:pPr>
            <w:r w:rsidRPr="00CE1B10">
              <w:rPr>
                <w:rFonts w:cs="Arial"/>
                <w:color w:val="FF0000"/>
                <w:u w:val="single"/>
                <w:lang w:val="en-GB"/>
              </w:rPr>
              <w:t xml:space="preserve">Limited Frequency Sensitive Mode – </w:t>
            </w:r>
            <w:proofErr w:type="spellStart"/>
            <w:r w:rsidRPr="00CE1B10">
              <w:rPr>
                <w:rFonts w:cs="Arial"/>
                <w:color w:val="FF0000"/>
                <w:u w:val="single"/>
                <w:lang w:val="en-GB"/>
              </w:rPr>
              <w:t>Overfrequency</w:t>
            </w:r>
            <w:proofErr w:type="spellEnd"/>
            <w:r w:rsidRPr="00CE1B10">
              <w:rPr>
                <w:rFonts w:cs="Arial"/>
                <w:color w:val="FF0000"/>
                <w:u w:val="single"/>
                <w:lang w:val="en-GB"/>
              </w:rPr>
              <w:t xml:space="preserve"> (LFSM-O)</w:t>
            </w:r>
          </w:p>
          <w:p w14:paraId="1146E1F8" w14:textId="1F84BE76" w:rsidR="004643AA" w:rsidRPr="00CE1B10" w:rsidRDefault="004643AA" w:rsidP="004643AA">
            <w:pPr>
              <w:pStyle w:val="Level1Text"/>
              <w:tabs>
                <w:tab w:val="clear" w:pos="1418"/>
              </w:tabs>
              <w:ind w:left="-77" w:firstLine="0"/>
              <w:rPr>
                <w:rFonts w:cs="Arial"/>
                <w:color w:val="FF0000"/>
                <w:lang w:val="en-GB"/>
              </w:rPr>
            </w:pPr>
            <w:r w:rsidRPr="00CE1B10">
              <w:rPr>
                <w:rFonts w:cs="Arial"/>
                <w:color w:val="FF0000"/>
                <w:lang w:val="en-GB"/>
              </w:rPr>
              <w:t xml:space="preserve">The EU Code User’s Plant and Apparatus shall be capable of increasing Demand in response to Frequency on the Total System when this rises above 50.4Hz unless the User’s Plant and Apparatus is already operating at its maximum Demand.  For the avoidance of doubt, the provision of this increase in Demand is not an Ancillary Service. The EU Code User shall be capable of operating stably during LFSM-O operation.  </w:t>
            </w:r>
          </w:p>
          <w:p w14:paraId="6757A8BB" w14:textId="76FF06D2" w:rsidR="004643AA" w:rsidRPr="00CE1B10" w:rsidRDefault="004643AA" w:rsidP="004643AA">
            <w:pPr>
              <w:pStyle w:val="Level1Text"/>
              <w:numPr>
                <w:ilvl w:val="0"/>
                <w:numId w:val="29"/>
              </w:numPr>
              <w:rPr>
                <w:rFonts w:cs="Arial"/>
                <w:color w:val="FF0000"/>
                <w:lang w:val="en-GB"/>
              </w:rPr>
            </w:pPr>
            <w:r w:rsidRPr="00CE1B10">
              <w:rPr>
                <w:rFonts w:cs="Arial"/>
                <w:color w:val="FF0000"/>
                <w:lang w:val="en-GB"/>
              </w:rPr>
              <w:t xml:space="preserve">The rate of change of Demand increase must be at a minimum a rate of 2 percent of </w:t>
            </w:r>
            <w:r>
              <w:rPr>
                <w:rFonts w:cs="Arial"/>
                <w:color w:val="FF0000"/>
                <w:lang w:val="en-GB"/>
              </w:rPr>
              <w:t>demand</w:t>
            </w:r>
            <w:r w:rsidRPr="00CE1B10">
              <w:rPr>
                <w:rFonts w:cs="Arial"/>
                <w:color w:val="FF0000"/>
                <w:lang w:val="en-GB"/>
              </w:rPr>
              <w:t xml:space="preserve"> per 0.1 Hz deviation of System Frequency above 50.4Hz (</w:t>
            </w:r>
            <w:proofErr w:type="spellStart"/>
            <w:r w:rsidRPr="00CE1B10">
              <w:rPr>
                <w:rFonts w:cs="Arial"/>
                <w:color w:val="FF0000"/>
                <w:lang w:val="en-GB"/>
              </w:rPr>
              <w:t>ie</w:t>
            </w:r>
            <w:proofErr w:type="spellEnd"/>
            <w:r w:rsidRPr="00CE1B10">
              <w:rPr>
                <w:rFonts w:cs="Arial"/>
                <w:color w:val="FF0000"/>
                <w:lang w:val="en-GB"/>
              </w:rPr>
              <w:t xml:space="preserve"> a </w:t>
            </w:r>
            <w:proofErr w:type="spellStart"/>
            <w:r w:rsidRPr="00CE1B10">
              <w:rPr>
                <w:rFonts w:cs="Arial"/>
                <w:color w:val="FF0000"/>
                <w:lang w:val="en-GB"/>
              </w:rPr>
              <w:t>Droop of</w:t>
            </w:r>
            <w:proofErr w:type="spellEnd"/>
            <w:r w:rsidRPr="00CE1B10">
              <w:rPr>
                <w:rFonts w:cs="Arial"/>
                <w:color w:val="FF0000"/>
                <w:lang w:val="en-GB"/>
              </w:rPr>
              <w:t xml:space="preserve"> 10%) as shown in Figure </w:t>
            </w:r>
            <w:r>
              <w:rPr>
                <w:rFonts w:cs="Arial"/>
                <w:color w:val="FF0000"/>
                <w:lang w:val="en-GB"/>
              </w:rPr>
              <w:t>3</w:t>
            </w:r>
            <w:r w:rsidRPr="00CE1B10">
              <w:rPr>
                <w:rFonts w:cs="Arial"/>
                <w:color w:val="FF0000"/>
                <w:lang w:val="en-GB"/>
              </w:rPr>
              <w:t xml:space="preserve"> below. This would not preclude the EU Code User from designing their Plant and Apparatus with a </w:t>
            </w:r>
            <w:proofErr w:type="spellStart"/>
            <w:r w:rsidRPr="00CE1B10">
              <w:rPr>
                <w:rFonts w:cs="Arial"/>
                <w:color w:val="FF0000"/>
                <w:lang w:val="en-GB"/>
              </w:rPr>
              <w:t>Droop of</w:t>
            </w:r>
            <w:proofErr w:type="spellEnd"/>
            <w:r w:rsidRPr="00CE1B10">
              <w:rPr>
                <w:rFonts w:cs="Arial"/>
                <w:color w:val="FF0000"/>
                <w:lang w:val="en-GB"/>
              </w:rPr>
              <w:t xml:space="preserve"> less than 10% but in all cases the Droop should be 2% or greater. </w:t>
            </w:r>
          </w:p>
          <w:p w14:paraId="28F0EC45" w14:textId="3BC45DAD" w:rsidR="004643AA" w:rsidRPr="00DD1F6A" w:rsidRDefault="004643AA" w:rsidP="004643AA">
            <w:pPr>
              <w:pStyle w:val="ListParagraph"/>
              <w:numPr>
                <w:ilvl w:val="0"/>
                <w:numId w:val="29"/>
              </w:numPr>
              <w:autoSpaceDE w:val="0"/>
              <w:autoSpaceDN w:val="0"/>
              <w:adjustRightInd w:val="0"/>
              <w:jc w:val="both"/>
              <w:rPr>
                <w:rFonts w:cs="Arial"/>
                <w:color w:val="FF0000"/>
                <w:sz w:val="20"/>
                <w:szCs w:val="20"/>
              </w:rPr>
            </w:pPr>
            <w:r w:rsidRPr="00DD1F6A">
              <w:rPr>
                <w:rFonts w:ascii="Arial" w:hAnsi="Arial" w:cs="Arial"/>
                <w:color w:val="FF0000"/>
                <w:sz w:val="20"/>
                <w:szCs w:val="20"/>
              </w:rPr>
              <w:t xml:space="preserve">The increase in Demand must be continuously and linearly proportional, as far as is practicable, to the excess of </w:t>
            </w:r>
            <w:r w:rsidRPr="00DD1F6A">
              <w:rPr>
                <w:rFonts w:ascii="Arial" w:hAnsi="Arial" w:cs="Arial"/>
                <w:b/>
                <w:bCs/>
                <w:color w:val="FF0000"/>
                <w:sz w:val="20"/>
                <w:szCs w:val="20"/>
              </w:rPr>
              <w:t xml:space="preserve">Frequency </w:t>
            </w:r>
            <w:r w:rsidRPr="00DD1F6A">
              <w:rPr>
                <w:rFonts w:ascii="Arial" w:hAnsi="Arial" w:cs="Arial"/>
                <w:color w:val="FF0000"/>
                <w:sz w:val="20"/>
                <w:szCs w:val="20"/>
              </w:rPr>
              <w:t>above 50.4 Hz and must be provided increasingly with time over the period specified in (iii) below.</w:t>
            </w:r>
            <w:r w:rsidRPr="00DD1F6A">
              <w:rPr>
                <w:rFonts w:cs="Arial"/>
                <w:color w:val="FF0000"/>
                <w:sz w:val="20"/>
                <w:szCs w:val="20"/>
              </w:rPr>
              <w:t xml:space="preserve">  </w:t>
            </w:r>
          </w:p>
          <w:p w14:paraId="3DA4E0D8" w14:textId="77777777" w:rsidR="004643AA" w:rsidRPr="00CE1B10" w:rsidRDefault="004643AA" w:rsidP="004643AA">
            <w:pPr>
              <w:autoSpaceDE w:val="0"/>
              <w:autoSpaceDN w:val="0"/>
              <w:adjustRightInd w:val="0"/>
              <w:ind w:left="1985" w:hanging="545"/>
              <w:rPr>
                <w:rFonts w:ascii="Arial" w:hAnsi="Arial" w:cs="Arial"/>
                <w:color w:val="FF0000"/>
              </w:rPr>
            </w:pPr>
          </w:p>
          <w:p w14:paraId="795286C5" w14:textId="0AED5E4C" w:rsidR="004643AA" w:rsidRPr="00DD1F6A" w:rsidRDefault="004643AA" w:rsidP="004643AA">
            <w:pPr>
              <w:pStyle w:val="ListParagraph"/>
              <w:numPr>
                <w:ilvl w:val="0"/>
                <w:numId w:val="29"/>
              </w:numPr>
              <w:autoSpaceDE w:val="0"/>
              <w:autoSpaceDN w:val="0"/>
              <w:adjustRightInd w:val="0"/>
              <w:jc w:val="both"/>
              <w:rPr>
                <w:rFonts w:ascii="Arial" w:hAnsi="Arial" w:cs="Arial"/>
                <w:color w:val="FF0000"/>
                <w:sz w:val="20"/>
                <w:szCs w:val="20"/>
              </w:rPr>
            </w:pPr>
            <w:r w:rsidRPr="00DD1F6A">
              <w:rPr>
                <w:rFonts w:ascii="Arial" w:hAnsi="Arial" w:cs="Arial"/>
                <w:color w:val="FF0000"/>
                <w:sz w:val="20"/>
                <w:szCs w:val="20"/>
              </w:rPr>
              <w:lastRenderedPageBreak/>
              <w:t>As much as possible of the proportional increase in Demand must result from the frequency controller action and must be achieved within 10 seconds of the time of the Frequency increase above 50.4 Hz.  The EU Code User’s Plant shall be capable of initiating a power Frequency response with an initial delay that is as short as possible. If the delay exceeds 2 seconds the EU Code User shall justify the variation, providing technical evidence to The Company.</w:t>
            </w:r>
          </w:p>
          <w:p w14:paraId="68B88C5B" w14:textId="77777777" w:rsidR="004643AA" w:rsidRPr="00F751C0" w:rsidRDefault="004643AA" w:rsidP="004643AA">
            <w:pPr>
              <w:autoSpaceDE w:val="0"/>
              <w:autoSpaceDN w:val="0"/>
              <w:adjustRightInd w:val="0"/>
              <w:jc w:val="both"/>
              <w:rPr>
                <w:rFonts w:ascii="Arial" w:hAnsi="Arial" w:cs="Arial"/>
                <w:color w:val="FF0000"/>
              </w:rPr>
            </w:pPr>
          </w:p>
          <w:p w14:paraId="6E093EA1" w14:textId="77777777" w:rsidR="004643AA" w:rsidRPr="00CE1B10" w:rsidRDefault="004643AA" w:rsidP="004643AA">
            <w:pPr>
              <w:pStyle w:val="ListParagraph"/>
              <w:numPr>
                <w:ilvl w:val="0"/>
                <w:numId w:val="29"/>
              </w:numPr>
              <w:autoSpaceDE w:val="0"/>
              <w:autoSpaceDN w:val="0"/>
              <w:adjustRightInd w:val="0"/>
              <w:spacing w:after="160"/>
              <w:contextualSpacing/>
              <w:jc w:val="both"/>
              <w:rPr>
                <w:rFonts w:ascii="Arial" w:hAnsi="Arial" w:cs="Arial"/>
                <w:color w:val="FF0000"/>
                <w:sz w:val="20"/>
                <w:szCs w:val="20"/>
              </w:rPr>
            </w:pPr>
            <w:r w:rsidRPr="00CE1B10">
              <w:rPr>
                <w:rFonts w:ascii="Arial" w:hAnsi="Arial" w:cs="Arial"/>
                <w:color w:val="FF0000"/>
                <w:sz w:val="20"/>
                <w:szCs w:val="20"/>
              </w:rPr>
              <w:t xml:space="preserve">The residue of the proportional increase in Demand which results from automatic action of the EU Code User’s Plant control devices other than the frequency control devices must be achieved within 3 minutes for the time of the </w:t>
            </w:r>
            <w:r w:rsidRPr="00CE1B10">
              <w:rPr>
                <w:rFonts w:ascii="Arial" w:hAnsi="Arial" w:cs="Arial"/>
                <w:b/>
                <w:color w:val="FF0000"/>
                <w:sz w:val="20"/>
                <w:szCs w:val="20"/>
              </w:rPr>
              <w:t>Frequency</w:t>
            </w:r>
            <w:r w:rsidRPr="00CE1B10">
              <w:rPr>
                <w:rFonts w:ascii="Arial" w:hAnsi="Arial" w:cs="Arial"/>
                <w:color w:val="FF0000"/>
                <w:sz w:val="20"/>
                <w:szCs w:val="20"/>
              </w:rPr>
              <w:t xml:space="preserve"> increase above 50.4Hz.</w:t>
            </w:r>
          </w:p>
          <w:p w14:paraId="73B4AB7C" w14:textId="77777777" w:rsidR="004643AA" w:rsidRPr="00CE1B10" w:rsidRDefault="004643AA" w:rsidP="004643AA">
            <w:pPr>
              <w:pStyle w:val="ListParagraph"/>
              <w:autoSpaceDE w:val="0"/>
              <w:autoSpaceDN w:val="0"/>
              <w:adjustRightInd w:val="0"/>
              <w:ind w:left="1985"/>
              <w:jc w:val="both"/>
              <w:rPr>
                <w:rFonts w:ascii="Arial" w:hAnsi="Arial" w:cs="Arial"/>
                <w:color w:val="FF0000"/>
                <w:sz w:val="20"/>
                <w:szCs w:val="20"/>
              </w:rPr>
            </w:pPr>
          </w:p>
          <w:p w14:paraId="6BA5FDC8" w14:textId="53B8CB7C" w:rsidR="004643AA" w:rsidRDefault="004643AA" w:rsidP="004643AA">
            <w:pPr>
              <w:pStyle w:val="ListParagraph"/>
              <w:numPr>
                <w:ilvl w:val="0"/>
                <w:numId w:val="29"/>
              </w:numPr>
              <w:autoSpaceDE w:val="0"/>
              <w:autoSpaceDN w:val="0"/>
              <w:adjustRightInd w:val="0"/>
              <w:contextualSpacing/>
              <w:jc w:val="both"/>
              <w:rPr>
                <w:rFonts w:ascii="Arial" w:hAnsi="Arial" w:cs="Arial"/>
                <w:color w:val="FF0000"/>
                <w:sz w:val="20"/>
                <w:szCs w:val="20"/>
              </w:rPr>
            </w:pPr>
            <w:r w:rsidRPr="00CE1B10">
              <w:rPr>
                <w:rFonts w:ascii="Arial" w:hAnsi="Arial" w:cs="Arial"/>
                <w:color w:val="FF0000"/>
                <w:sz w:val="20"/>
                <w:szCs w:val="20"/>
              </w:rPr>
              <w:t>For the avoidance of doubt, the LFSM-O response must be reduced when the Frequency falls again and, when to a value less than 50.4Hz, as much as possible of the reduction in Demand must be achieved within 10 seconds.</w:t>
            </w:r>
          </w:p>
          <w:p w14:paraId="767F4D81" w14:textId="58E04B13" w:rsidR="004643AA" w:rsidRPr="00E52ECE" w:rsidRDefault="004643AA" w:rsidP="004643AA">
            <w:pPr>
              <w:pStyle w:val="pf0"/>
              <w:rPr>
                <w:rFonts w:ascii="Arial" w:hAnsi="Arial" w:cs="Arial"/>
                <w:sz w:val="20"/>
                <w:szCs w:val="20"/>
              </w:rPr>
            </w:pPr>
            <w:r w:rsidRPr="2A8E18B1">
              <w:rPr>
                <w:rStyle w:val="cf01"/>
              </w:rPr>
              <w:t xml:space="preserve"> </w:t>
            </w:r>
          </w:p>
          <w:p w14:paraId="2D714553" w14:textId="09CB268B" w:rsidR="004643AA" w:rsidRDefault="004643AA" w:rsidP="00A1571E">
            <w:pPr>
              <w:pStyle w:val="pf0"/>
              <w:rPr>
                <w:rFonts w:ascii="Arial" w:hAnsi="Arial" w:cs="Arial"/>
              </w:rPr>
            </w:pPr>
            <w:r>
              <w:rPr>
                <w:noProof/>
              </w:rPr>
              <w:lastRenderedPageBreak/>
              <w:drawing>
                <wp:inline distT="0" distB="0" distL="0" distR="0" wp14:anchorId="7124E378" wp14:editId="6735418E">
                  <wp:extent cx="5819776" cy="3467100"/>
                  <wp:effectExtent l="0" t="0" r="0" b="0"/>
                  <wp:docPr id="2012450111" name="Picture 201245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819776" cy="3467100"/>
                          </a:xfrm>
                          <a:prstGeom prst="rect">
                            <a:avLst/>
                          </a:prstGeom>
                        </pic:spPr>
                      </pic:pic>
                    </a:graphicData>
                  </a:graphic>
                </wp:inline>
              </w:drawing>
            </w:r>
          </w:p>
          <w:p w14:paraId="65A9DEA8" w14:textId="67BDF142" w:rsidR="004643AA" w:rsidRPr="00CE1B10" w:rsidRDefault="004643AA" w:rsidP="004643AA">
            <w:pPr>
              <w:autoSpaceDE w:val="0"/>
              <w:autoSpaceDN w:val="0"/>
              <w:adjustRightInd w:val="0"/>
              <w:jc w:val="both"/>
              <w:rPr>
                <w:rFonts w:cs="Arial"/>
                <w:color w:val="FF0000"/>
                <w:vertAlign w:val="subscript"/>
              </w:rPr>
            </w:pPr>
            <w:r>
              <w:rPr>
                <w:rFonts w:cs="Arial"/>
                <w:color w:val="FF0000"/>
              </w:rPr>
              <w:t xml:space="preserve">Figure 3: </w:t>
            </w:r>
            <w:r w:rsidRPr="00CE1B10">
              <w:rPr>
                <w:rFonts w:cs="Arial"/>
                <w:color w:val="FF0000"/>
              </w:rPr>
              <w:t>P</w:t>
            </w:r>
            <w:r w:rsidRPr="00CE1B10">
              <w:rPr>
                <w:rFonts w:cs="Arial"/>
                <w:color w:val="FF0000"/>
                <w:vertAlign w:val="subscript"/>
              </w:rPr>
              <w:t>ref</w:t>
            </w:r>
            <w:r w:rsidRPr="00CE1B10">
              <w:rPr>
                <w:rFonts w:cs="Arial"/>
                <w:color w:val="FF0000"/>
              </w:rPr>
              <w:t xml:space="preserve"> is the reference </w:t>
            </w:r>
            <w:r w:rsidRPr="00CE1B10">
              <w:rPr>
                <w:rFonts w:cs="Arial"/>
                <w:b/>
                <w:color w:val="FF0000"/>
              </w:rPr>
              <w:t>Active Power</w:t>
            </w:r>
            <w:r>
              <w:rPr>
                <w:rFonts w:cs="Arial"/>
                <w:b/>
                <w:color w:val="FF0000"/>
              </w:rPr>
              <w:t xml:space="preserve"> </w:t>
            </w:r>
            <w:r w:rsidRPr="00A1571E">
              <w:rPr>
                <w:rFonts w:cs="Arial"/>
                <w:bCs/>
                <w:color w:val="FF0000"/>
              </w:rPr>
              <w:t>demand</w:t>
            </w:r>
            <w:r w:rsidRPr="00CE1B10">
              <w:rPr>
                <w:rFonts w:cs="Arial"/>
                <w:color w:val="FF0000"/>
              </w:rPr>
              <w:t xml:space="preserve"> to which ΔP is related </w:t>
            </w:r>
            <w:proofErr w:type="gramStart"/>
            <w:r w:rsidRPr="00CE1B10">
              <w:rPr>
                <w:rFonts w:cs="Arial"/>
                <w:color w:val="FF0000"/>
              </w:rPr>
              <w:t>and  Δ</w:t>
            </w:r>
            <w:proofErr w:type="gramEnd"/>
            <w:r w:rsidRPr="00CE1B10">
              <w:rPr>
                <w:rFonts w:cs="Arial"/>
                <w:color w:val="FF0000"/>
              </w:rPr>
              <w:t xml:space="preserve">P is the change in </w:t>
            </w:r>
            <w:r w:rsidRPr="00CE1B10">
              <w:rPr>
                <w:rFonts w:cs="Arial"/>
                <w:b/>
                <w:color w:val="FF0000"/>
              </w:rPr>
              <w:t>Active Power</w:t>
            </w:r>
            <w:r w:rsidRPr="00CE1B10">
              <w:rPr>
                <w:rFonts w:cs="Arial"/>
                <w:color w:val="FF0000"/>
              </w:rPr>
              <w:t xml:space="preserve"> </w:t>
            </w:r>
            <w:r>
              <w:rPr>
                <w:rFonts w:cs="Arial"/>
                <w:color w:val="FF0000"/>
              </w:rPr>
              <w:t>demand</w:t>
            </w:r>
            <w:r w:rsidRPr="00CE1B10">
              <w:rPr>
                <w:rFonts w:cs="Arial"/>
                <w:color w:val="FF0000"/>
              </w:rPr>
              <w:t xml:space="preserve"> from the </w:t>
            </w:r>
            <w:r w:rsidRPr="00CE1B10">
              <w:rPr>
                <w:rFonts w:cs="Arial"/>
                <w:bCs/>
                <w:color w:val="FF0000"/>
              </w:rPr>
              <w:t>Demand Module.  The Demand Module</w:t>
            </w:r>
            <w:r w:rsidRPr="00CE1B10">
              <w:rPr>
                <w:rFonts w:cs="Arial"/>
                <w:color w:val="FF0000"/>
              </w:rPr>
              <w:t xml:space="preserve"> </w:t>
            </w:r>
            <w:proofErr w:type="gramStart"/>
            <w:r w:rsidRPr="00CE1B10">
              <w:rPr>
                <w:rFonts w:cs="Arial"/>
                <w:color w:val="FF0000"/>
              </w:rPr>
              <w:t>has to</w:t>
            </w:r>
            <w:proofErr w:type="gramEnd"/>
            <w:r w:rsidRPr="00CE1B10">
              <w:rPr>
                <w:rFonts w:cs="Arial"/>
                <w:color w:val="FF0000"/>
              </w:rPr>
              <w:t xml:space="preserve"> </w:t>
            </w:r>
            <w:proofErr w:type="spellStart"/>
            <w:r>
              <w:rPr>
                <w:rFonts w:cs="Arial"/>
                <w:color w:val="FF0000"/>
              </w:rPr>
              <w:t>increase</w:t>
            </w:r>
            <w:r w:rsidRPr="00CE1B10">
              <w:rPr>
                <w:rFonts w:cs="Arial"/>
                <w:b/>
                <w:color w:val="FF0000"/>
              </w:rPr>
              <w:t>Active</w:t>
            </w:r>
            <w:proofErr w:type="spellEnd"/>
            <w:r w:rsidRPr="00CE1B10">
              <w:rPr>
                <w:rFonts w:cs="Arial"/>
                <w:b/>
                <w:color w:val="FF0000"/>
              </w:rPr>
              <w:t xml:space="preserve"> Power</w:t>
            </w:r>
            <w:r w:rsidRPr="00CE1B10">
              <w:rPr>
                <w:rFonts w:cs="Arial"/>
                <w:color w:val="FF0000"/>
              </w:rPr>
              <w:t xml:space="preserve"> </w:t>
            </w:r>
            <w:proofErr w:type="gramStart"/>
            <w:r>
              <w:rPr>
                <w:rFonts w:cs="Arial"/>
                <w:color w:val="FF0000"/>
              </w:rPr>
              <w:t>demand</w:t>
            </w:r>
            <w:r w:rsidRPr="00CE1B10">
              <w:rPr>
                <w:rFonts w:cs="Arial"/>
                <w:color w:val="FF0000"/>
              </w:rPr>
              <w:t xml:space="preserve">  with</w:t>
            </w:r>
            <w:proofErr w:type="gramEnd"/>
            <w:r w:rsidRPr="00CE1B10">
              <w:rPr>
                <w:rFonts w:cs="Arial"/>
                <w:color w:val="FF0000"/>
              </w:rPr>
              <w:t xml:space="preserve"> a </w:t>
            </w:r>
            <w:proofErr w:type="spellStart"/>
            <w:r w:rsidRPr="00CE1B10">
              <w:rPr>
                <w:rFonts w:cs="Arial"/>
                <w:color w:val="FF0000"/>
              </w:rPr>
              <w:t>droop of</w:t>
            </w:r>
            <w:proofErr w:type="spellEnd"/>
            <w:r w:rsidRPr="00CE1B10">
              <w:rPr>
                <w:rFonts w:cs="Arial"/>
                <w:color w:val="FF0000"/>
              </w:rPr>
              <w:t xml:space="preserve"> 10% or less based on Pref. </w:t>
            </w:r>
            <w:r w:rsidRPr="00CE1B10">
              <w:rPr>
                <w:rFonts w:cs="Arial"/>
                <w:color w:val="FF0000"/>
                <w:vertAlign w:val="subscript"/>
              </w:rPr>
              <w:t xml:space="preserve">  </w:t>
            </w:r>
          </w:p>
          <w:p w14:paraId="3CB422DA" w14:textId="77777777" w:rsidR="004643AA" w:rsidRPr="00F52BF5" w:rsidRDefault="004643AA" w:rsidP="004643AA">
            <w:pPr>
              <w:autoSpaceDE w:val="0"/>
              <w:autoSpaceDN w:val="0"/>
              <w:adjustRightInd w:val="0"/>
              <w:contextualSpacing/>
              <w:jc w:val="both"/>
              <w:rPr>
                <w:rFonts w:ascii="Arial" w:hAnsi="Arial" w:cs="Arial"/>
                <w:color w:val="FF0000"/>
              </w:rPr>
            </w:pPr>
          </w:p>
          <w:p w14:paraId="5A05DEB6" w14:textId="77777777" w:rsidR="004643AA" w:rsidRPr="00CE1B10" w:rsidRDefault="004643AA" w:rsidP="004643AA">
            <w:pPr>
              <w:autoSpaceDE w:val="0"/>
              <w:autoSpaceDN w:val="0"/>
              <w:adjustRightInd w:val="0"/>
              <w:ind w:left="1418"/>
              <w:jc w:val="center"/>
              <w:rPr>
                <w:rFonts w:cs="Arial"/>
                <w:color w:val="FF0000"/>
              </w:rPr>
            </w:pPr>
          </w:p>
          <w:p w14:paraId="2E3DCC1A" w14:textId="77777777" w:rsidR="004643AA" w:rsidRPr="00CE1B10" w:rsidRDefault="004643AA" w:rsidP="004643AA">
            <w:pPr>
              <w:pStyle w:val="ListParagraph"/>
              <w:numPr>
                <w:ilvl w:val="0"/>
                <w:numId w:val="29"/>
              </w:numPr>
              <w:autoSpaceDE w:val="0"/>
              <w:autoSpaceDN w:val="0"/>
              <w:adjustRightInd w:val="0"/>
              <w:spacing w:after="160"/>
              <w:contextualSpacing/>
              <w:jc w:val="both"/>
              <w:rPr>
                <w:rFonts w:cs="Arial"/>
                <w:color w:val="FF0000"/>
              </w:rPr>
            </w:pPr>
            <w:r w:rsidRPr="00CE1B10">
              <w:rPr>
                <w:rFonts w:ascii="Arial" w:hAnsi="Arial" w:cs="Arial"/>
                <w:color w:val="FF0000"/>
                <w:sz w:val="20"/>
                <w:szCs w:val="20"/>
              </w:rPr>
              <w:t xml:space="preserve">The EU Code User’s Plant which is providing Limited High Frequency Response (LFSM-O) must continue to provide it until the Frequency has returned to or below 50.4Hz or until otherwise instructed by The Company. </w:t>
            </w:r>
          </w:p>
          <w:p w14:paraId="13CBCF13" w14:textId="77777777" w:rsidR="004643AA" w:rsidRPr="00CE1B10" w:rsidRDefault="004643AA" w:rsidP="004643AA">
            <w:pPr>
              <w:pStyle w:val="ListParagraph"/>
              <w:autoSpaceDE w:val="0"/>
              <w:autoSpaceDN w:val="0"/>
              <w:adjustRightInd w:val="0"/>
              <w:ind w:left="1560"/>
              <w:jc w:val="both"/>
              <w:rPr>
                <w:rFonts w:cs="Arial"/>
                <w:color w:val="FF0000"/>
              </w:rPr>
            </w:pPr>
            <w:r w:rsidRPr="00CE1B10">
              <w:rPr>
                <w:rFonts w:ascii="Arial" w:hAnsi="Arial" w:cs="Arial"/>
                <w:color w:val="FF0000"/>
                <w:sz w:val="20"/>
                <w:szCs w:val="20"/>
              </w:rPr>
              <w:t xml:space="preserve"> </w:t>
            </w:r>
          </w:p>
          <w:p w14:paraId="0C0D7AFA" w14:textId="33C32BF1" w:rsidR="004643AA" w:rsidRPr="00B91CB8" w:rsidRDefault="004643AA" w:rsidP="004643AA">
            <w:pPr>
              <w:pStyle w:val="ListParagraph"/>
              <w:numPr>
                <w:ilvl w:val="0"/>
                <w:numId w:val="29"/>
              </w:numPr>
              <w:autoSpaceDE w:val="0"/>
              <w:autoSpaceDN w:val="0"/>
              <w:adjustRightInd w:val="0"/>
              <w:spacing w:after="160"/>
              <w:contextualSpacing/>
              <w:jc w:val="both"/>
              <w:rPr>
                <w:rFonts w:ascii="Arial" w:hAnsi="Arial" w:cs="Arial"/>
                <w:color w:val="FF0000"/>
                <w:sz w:val="20"/>
                <w:szCs w:val="20"/>
              </w:rPr>
            </w:pPr>
            <w:r w:rsidRPr="00B91CB8">
              <w:rPr>
                <w:rFonts w:ascii="Arial" w:hAnsi="Arial" w:cs="Arial"/>
                <w:color w:val="FF0000"/>
                <w:sz w:val="20"/>
                <w:szCs w:val="20"/>
              </w:rPr>
              <w:t xml:space="preserve">Steady state operation above the EU Code Users Plant and Apparatus above its Maximum </w:t>
            </w:r>
            <w:r>
              <w:rPr>
                <w:rFonts w:ascii="Arial" w:hAnsi="Arial" w:cs="Arial"/>
                <w:color w:val="FF0000"/>
                <w:sz w:val="20"/>
                <w:szCs w:val="20"/>
              </w:rPr>
              <w:t>Demand</w:t>
            </w:r>
            <w:r w:rsidRPr="00B91CB8">
              <w:rPr>
                <w:rFonts w:ascii="Arial" w:hAnsi="Arial" w:cs="Arial"/>
                <w:color w:val="FF0000"/>
                <w:sz w:val="20"/>
                <w:szCs w:val="20"/>
              </w:rPr>
              <w:t xml:space="preserve"> is not required.</w:t>
            </w:r>
          </w:p>
          <w:p w14:paraId="7742554B" w14:textId="77777777" w:rsidR="004643AA" w:rsidRPr="00B91CB8" w:rsidRDefault="004643AA" w:rsidP="004643AA">
            <w:pPr>
              <w:pStyle w:val="ListParagraph"/>
              <w:rPr>
                <w:rFonts w:ascii="Arial" w:hAnsi="Arial" w:cs="Arial"/>
                <w:color w:val="FF0000"/>
                <w:sz w:val="20"/>
                <w:szCs w:val="20"/>
              </w:rPr>
            </w:pPr>
          </w:p>
          <w:p w14:paraId="7C339325" w14:textId="5E9F318F" w:rsidR="004643AA" w:rsidRPr="00CE1B10" w:rsidRDefault="004643AA" w:rsidP="004643AA">
            <w:pPr>
              <w:pStyle w:val="ListParagraph"/>
              <w:numPr>
                <w:ilvl w:val="0"/>
                <w:numId w:val="29"/>
              </w:numPr>
              <w:autoSpaceDE w:val="0"/>
              <w:autoSpaceDN w:val="0"/>
              <w:adjustRightInd w:val="0"/>
              <w:spacing w:after="160"/>
              <w:contextualSpacing/>
              <w:jc w:val="both"/>
              <w:rPr>
                <w:rFonts w:ascii="Arial" w:hAnsi="Arial" w:cs="Arial"/>
                <w:color w:val="FF0000"/>
                <w:sz w:val="20"/>
                <w:szCs w:val="20"/>
              </w:rPr>
            </w:pPr>
            <w:r w:rsidRPr="00CE1B10">
              <w:rPr>
                <w:rFonts w:ascii="Arial" w:hAnsi="Arial" w:cs="Arial"/>
                <w:color w:val="FF0000"/>
                <w:sz w:val="20"/>
                <w:szCs w:val="20"/>
              </w:rPr>
              <w:t xml:space="preserve">All reasonable efforts should in the event be made by the EU User to avoid such tripping provided that the System Frequency is below 52Hz.  If the System Frequency is at or above 52Hz, the </w:t>
            </w:r>
            <w:r w:rsidRPr="00CE1B10">
              <w:rPr>
                <w:rFonts w:ascii="Arial" w:hAnsi="Arial" w:cs="Arial"/>
                <w:color w:val="FF0000"/>
                <w:sz w:val="20"/>
                <w:szCs w:val="20"/>
              </w:rPr>
              <w:lastRenderedPageBreak/>
              <w:t>requirement to make all reasonable efforts to avoid tripping does not apply and the EU Code User is required to take action to protect its Plant and Apparatus.</w:t>
            </w:r>
          </w:p>
          <w:p w14:paraId="61A0F9D6" w14:textId="77777777" w:rsidR="004643AA" w:rsidRPr="00CE1B10" w:rsidRDefault="004643AA" w:rsidP="004643AA">
            <w:pPr>
              <w:autoSpaceDE w:val="0"/>
              <w:autoSpaceDN w:val="0"/>
              <w:adjustRightInd w:val="0"/>
              <w:ind w:left="1425" w:hanging="1425"/>
              <w:jc w:val="both"/>
              <w:rPr>
                <w:rFonts w:cs="Arial"/>
                <w:color w:val="FF0000"/>
              </w:rPr>
            </w:pPr>
          </w:p>
          <w:p w14:paraId="6CDC76CC" w14:textId="123775DD" w:rsidR="004643AA" w:rsidRPr="00007700" w:rsidRDefault="004643AA" w:rsidP="004643AA">
            <w:pPr>
              <w:pStyle w:val="Level1Text"/>
              <w:tabs>
                <w:tab w:val="clear" w:pos="1418"/>
                <w:tab w:val="left" w:pos="1701"/>
              </w:tabs>
              <w:rPr>
                <w:rFonts w:cs="Arial"/>
                <w:b/>
                <w:color w:val="FF0000"/>
                <w:lang w:val="en-GB"/>
              </w:rPr>
            </w:pPr>
            <w:r w:rsidRPr="00CE1B10">
              <w:rPr>
                <w:rFonts w:cs="Arial"/>
                <w:color w:val="FF0000"/>
                <w:u w:val="single"/>
                <w:lang w:val="en-GB"/>
              </w:rPr>
              <w:t>Limited Frequency Sensitive Mode – Underfrequency (LFSM-U)</w:t>
            </w:r>
          </w:p>
          <w:p w14:paraId="60C65E54" w14:textId="77777777" w:rsidR="004643AA" w:rsidRPr="00CE1B10" w:rsidRDefault="004643AA" w:rsidP="004643AA">
            <w:pPr>
              <w:pStyle w:val="Level1Text"/>
              <w:tabs>
                <w:tab w:val="clear" w:pos="1418"/>
                <w:tab w:val="left" w:pos="0"/>
              </w:tabs>
              <w:ind w:left="774"/>
              <w:rPr>
                <w:rFonts w:cs="Arial"/>
                <w:color w:val="FF0000"/>
                <w:lang w:val="en-GB"/>
              </w:rPr>
            </w:pPr>
            <w:r w:rsidRPr="00CE1B10">
              <w:rPr>
                <w:rFonts w:cs="Arial"/>
                <w:color w:val="FF0000"/>
                <w:lang w:val="en-GB"/>
              </w:rPr>
              <w:tab/>
              <w:t xml:space="preserve">The EU Code User’s Plant and Apparatus is required to satisfy the following </w:t>
            </w:r>
            <w:proofErr w:type="gramStart"/>
            <w:r w:rsidRPr="00CE1B10">
              <w:rPr>
                <w:rFonts w:cs="Arial"/>
                <w:color w:val="FF0000"/>
                <w:lang w:val="en-GB"/>
              </w:rPr>
              <w:t>requirements:-</w:t>
            </w:r>
            <w:proofErr w:type="gramEnd"/>
          </w:p>
          <w:p w14:paraId="351D9DD9" w14:textId="144DBA17" w:rsidR="004643AA" w:rsidRPr="00CE1B10" w:rsidRDefault="004643AA" w:rsidP="004643AA">
            <w:pPr>
              <w:pStyle w:val="Level1Text"/>
              <w:numPr>
                <w:ilvl w:val="0"/>
                <w:numId w:val="28"/>
              </w:numPr>
              <w:ind w:left="774"/>
              <w:rPr>
                <w:rFonts w:cs="Arial"/>
                <w:color w:val="FF0000"/>
                <w:u w:val="single"/>
                <w:lang w:val="en-GB"/>
              </w:rPr>
            </w:pPr>
            <w:r w:rsidRPr="00CE1B10">
              <w:rPr>
                <w:rFonts w:cs="Arial"/>
                <w:color w:val="FF0000"/>
                <w:lang w:val="en-GB"/>
              </w:rPr>
              <w:t xml:space="preserve">Be capable of automatically reducing its Demand below 49.5Hz as shown in Figure </w:t>
            </w:r>
            <w:r>
              <w:rPr>
                <w:rFonts w:cs="Arial"/>
                <w:color w:val="FF0000"/>
                <w:lang w:val="en-GB"/>
              </w:rPr>
              <w:t>4</w:t>
            </w:r>
            <w:r w:rsidRPr="00CE1B10">
              <w:rPr>
                <w:rFonts w:cs="Arial"/>
                <w:color w:val="FF0000"/>
                <w:lang w:val="en-GB"/>
              </w:rPr>
              <w:t xml:space="preserve">.  A typical value of the Droop would be 1% where this does not result in control system instability or plant difficulties.  In all cases the Droop shall be between 0.6% and 1.2% and shall be agreed with The Company. </w:t>
            </w:r>
          </w:p>
          <w:p w14:paraId="4C3D65CC" w14:textId="77777777" w:rsidR="004643AA" w:rsidRPr="00CE1B10" w:rsidRDefault="004643AA" w:rsidP="004643AA">
            <w:pPr>
              <w:pStyle w:val="Level1Text"/>
              <w:numPr>
                <w:ilvl w:val="0"/>
                <w:numId w:val="28"/>
              </w:numPr>
              <w:ind w:left="774" w:hanging="425"/>
              <w:rPr>
                <w:rFonts w:cs="Arial"/>
                <w:color w:val="FF0000"/>
                <w:u w:val="single"/>
                <w:lang w:val="en-GB"/>
              </w:rPr>
            </w:pPr>
            <w:r w:rsidRPr="00CE1B10">
              <w:rPr>
                <w:color w:val="FF0000"/>
                <w:lang w:val="en-GB"/>
              </w:rPr>
              <w:t xml:space="preserve">The reduction in shall be continuously and linearly proportional, as far as is practicable, to the reduction in Frequency below 49.5 Hz.  </w:t>
            </w:r>
          </w:p>
          <w:p w14:paraId="6A772663" w14:textId="685104A8" w:rsidR="004643AA" w:rsidRPr="00CE1B10" w:rsidRDefault="004643AA" w:rsidP="004643AA">
            <w:pPr>
              <w:pStyle w:val="Level1Text"/>
              <w:numPr>
                <w:ilvl w:val="0"/>
                <w:numId w:val="28"/>
              </w:numPr>
              <w:ind w:left="774" w:hanging="425"/>
              <w:rPr>
                <w:rFonts w:cs="Arial"/>
                <w:color w:val="FF0000"/>
                <w:u w:val="single"/>
                <w:lang w:val="en-GB"/>
              </w:rPr>
            </w:pPr>
            <w:r w:rsidRPr="00CE1B10">
              <w:rPr>
                <w:color w:val="FF0000"/>
                <w:lang w:val="en-GB"/>
              </w:rPr>
              <w:t xml:space="preserve">As much as possible of the proportional reduction in Demand must result from the Frequency control device action and must be achieved within 10 seconds of the time of the Frequency decreases below 49.5 Hz.  The EU Code User’s Plant shall be capable of initiating a power Frequency response with an initial delay that is as short as possible.  Delays that exceed 2 seconds shall be justified by the EU Code User providing technical evidence to The Company and in any event as much as possible of the proportional reduction in Demand shall be achieved within 10 seconds.  </w:t>
            </w:r>
          </w:p>
          <w:p w14:paraId="780897A7" w14:textId="34CA8D1C" w:rsidR="004643AA" w:rsidRPr="00CE1B10" w:rsidRDefault="004643AA" w:rsidP="004643AA">
            <w:pPr>
              <w:pStyle w:val="Level1Text"/>
              <w:numPr>
                <w:ilvl w:val="0"/>
                <w:numId w:val="28"/>
              </w:numPr>
              <w:ind w:left="774" w:hanging="425"/>
              <w:rPr>
                <w:bCs/>
                <w:color w:val="FF0000"/>
              </w:rPr>
            </w:pPr>
            <w:r w:rsidRPr="00CE1B10">
              <w:rPr>
                <w:rFonts w:cs="Arial"/>
                <w:bCs/>
                <w:color w:val="FF0000"/>
                <w:lang w:val="en-GB"/>
              </w:rPr>
              <w:t xml:space="preserve">If the EU Code User’s Plant has not achieved at least a zero Demand when the System Frequency has reached 48.9Hz, it shall be instantaneously tripped.  Where the EU Code User’s Plant trips, it shall not be permitted to reconnect to the System until instructed by The Company in accordance with BC2.5.2.  </w:t>
            </w:r>
          </w:p>
          <w:p w14:paraId="7CAECCE3" w14:textId="50FC64AF" w:rsidR="004643AA" w:rsidRPr="006149A6" w:rsidRDefault="004643AA" w:rsidP="004643AA">
            <w:pPr>
              <w:pStyle w:val="Figuretitle"/>
              <w:spacing w:before="240"/>
              <w:ind w:left="1276" w:firstLine="284"/>
              <w:jc w:val="both"/>
              <w:rPr>
                <w:color w:val="FF0000"/>
              </w:rPr>
            </w:pPr>
          </w:p>
          <w:p w14:paraId="58F71DF8" w14:textId="6473DA63" w:rsidR="004643AA" w:rsidRPr="00CE1B10" w:rsidRDefault="004643AA" w:rsidP="004643AA">
            <w:pPr>
              <w:pStyle w:val="Figuretitle"/>
              <w:spacing w:before="240"/>
              <w:ind w:left="1134"/>
              <w:rPr>
                <w:b w:val="0"/>
                <w:snapToGrid w:val="0"/>
                <w:color w:val="FF0000"/>
                <w:sz w:val="20"/>
                <w:szCs w:val="20"/>
                <w:lang w:eastAsia="en-US"/>
              </w:rPr>
            </w:pPr>
            <w:r>
              <w:rPr>
                <w:color w:val="FF0000"/>
              </w:rPr>
              <w:lastRenderedPageBreak/>
              <w:t xml:space="preserve"> </w:t>
            </w:r>
            <w:r w:rsidRPr="00CE1B10">
              <w:rPr>
                <w:color w:val="FF0000"/>
              </w:rPr>
              <w:drawing>
                <wp:inline distT="0" distB="0" distL="0" distR="0" wp14:anchorId="0797DA9B" wp14:editId="6A594E04">
                  <wp:extent cx="5130800" cy="2797810"/>
                  <wp:effectExtent l="0" t="0" r="0" b="2540"/>
                  <wp:docPr id="3" name="Picture 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130800" cy="2797810"/>
                          </a:xfrm>
                          <a:prstGeom prst="rect">
                            <a:avLst/>
                          </a:prstGeom>
                        </pic:spPr>
                      </pic:pic>
                    </a:graphicData>
                  </a:graphic>
                </wp:inline>
              </w:drawing>
            </w:r>
          </w:p>
          <w:p w14:paraId="1B459687" w14:textId="0567E0D0" w:rsidR="004643AA" w:rsidRPr="00CE1B10" w:rsidRDefault="004643AA" w:rsidP="004643AA">
            <w:pPr>
              <w:pStyle w:val="Figuretitle"/>
              <w:spacing w:before="240"/>
              <w:ind w:left="1134"/>
              <w:rPr>
                <w:b w:val="0"/>
                <w:bCs/>
                <w:snapToGrid w:val="0"/>
                <w:color w:val="FF0000"/>
                <w:sz w:val="20"/>
                <w:szCs w:val="20"/>
                <w:lang w:eastAsia="en-US"/>
              </w:rPr>
            </w:pPr>
            <w:r w:rsidRPr="00CE1B10">
              <w:rPr>
                <w:b w:val="0"/>
                <w:bCs/>
                <w:snapToGrid w:val="0"/>
                <w:color w:val="FF0000"/>
                <w:sz w:val="20"/>
                <w:szCs w:val="20"/>
                <w:lang w:eastAsia="en-US"/>
              </w:rPr>
              <w:t xml:space="preserve">Figure </w:t>
            </w:r>
            <w:r>
              <w:rPr>
                <w:b w:val="0"/>
                <w:bCs/>
                <w:snapToGrid w:val="0"/>
                <w:color w:val="FF0000"/>
                <w:sz w:val="20"/>
                <w:szCs w:val="20"/>
                <w:lang w:eastAsia="en-US"/>
              </w:rPr>
              <w:t>4:</w:t>
            </w:r>
            <w:r w:rsidRPr="00CE1B10">
              <w:rPr>
                <w:b w:val="0"/>
                <w:bCs/>
                <w:snapToGrid w:val="0"/>
                <w:color w:val="FF0000"/>
                <w:sz w:val="20"/>
                <w:szCs w:val="20"/>
                <w:lang w:eastAsia="en-US"/>
              </w:rPr>
              <w:t xml:space="preserve"> Performance with falling frequency </w:t>
            </w:r>
          </w:p>
          <w:p w14:paraId="57AC6DF1" w14:textId="77777777" w:rsidR="004643AA" w:rsidRPr="00CE1B10" w:rsidRDefault="004643AA" w:rsidP="004643AA">
            <w:pPr>
              <w:pStyle w:val="Level1Text"/>
              <w:rPr>
                <w:rFonts w:cs="Arial"/>
                <w:color w:val="FF0000"/>
                <w:u w:val="single"/>
                <w:lang w:val="en-GB"/>
              </w:rPr>
            </w:pPr>
          </w:p>
          <w:p w14:paraId="0D029989" w14:textId="4969EB1A" w:rsidR="004643AA" w:rsidRPr="006E3F1A" w:rsidRDefault="004643AA" w:rsidP="004643AA">
            <w:pPr>
              <w:pStyle w:val="Level1Text"/>
              <w:tabs>
                <w:tab w:val="clear" w:pos="1418"/>
              </w:tabs>
              <w:ind w:left="0" w:hanging="77"/>
              <w:rPr>
                <w:rFonts w:cs="Arial"/>
                <w:strike/>
                <w:color w:val="FF0000"/>
                <w:lang w:val="en-GB"/>
              </w:rPr>
            </w:pPr>
            <w:r>
              <w:rPr>
                <w:rFonts w:cs="Arial"/>
                <w:color w:val="FF0000"/>
                <w:lang w:val="en-GB"/>
              </w:rPr>
              <w:t xml:space="preserve"> </w:t>
            </w:r>
            <w:r w:rsidRPr="00CE1B10">
              <w:rPr>
                <w:rFonts w:cs="Arial"/>
                <w:color w:val="FF0000"/>
                <w:lang w:val="en-GB"/>
              </w:rPr>
              <w:t xml:space="preserve">Once the System Frequency starts to rise above the minimum reached, it shall be in accordance with Figure </w:t>
            </w:r>
            <w:r>
              <w:rPr>
                <w:rFonts w:cs="Arial"/>
                <w:color w:val="FF0000"/>
                <w:lang w:val="en-GB"/>
              </w:rPr>
              <w:t>5</w:t>
            </w:r>
            <w:r w:rsidRPr="00CE1B10">
              <w:rPr>
                <w:rFonts w:cs="Arial"/>
                <w:color w:val="FF0000"/>
                <w:lang w:val="en-GB"/>
              </w:rPr>
              <w:t xml:space="preserve"> below. For example</w:t>
            </w:r>
            <w:r w:rsidR="00256E14">
              <w:rPr>
                <w:rFonts w:cs="Arial"/>
                <w:color w:val="FF0000"/>
                <w:lang w:val="en-GB"/>
              </w:rPr>
              <w:t>,</w:t>
            </w:r>
            <w:r w:rsidRPr="00CE1B10">
              <w:rPr>
                <w:rFonts w:cs="Arial"/>
                <w:color w:val="FF0000"/>
                <w:lang w:val="en-GB"/>
              </w:rPr>
              <w:t xml:space="preserve"> point Z denotes the minimum frequency that the Total System reached during a particular low System Frequency event, as the System Frequency starts to rise, the Demand of the EU Code User’s Plant should remain at a constant level until 49.5Hz is reached as denoted by the dashed black lines. Once the System Frequency has risen above 49.5Hz the EU Code Users Plant is permitted to increase Demand </w:t>
            </w:r>
            <w:r w:rsidRPr="007F58DC">
              <w:rPr>
                <w:rFonts w:cs="Arial"/>
                <w:color w:val="FF0000"/>
                <w:lang w:val="en-GB"/>
              </w:rPr>
              <w:t xml:space="preserve">so long as it operates </w:t>
            </w:r>
            <w:r>
              <w:rPr>
                <w:rFonts w:cs="Arial"/>
                <w:color w:val="FF0000"/>
                <w:lang w:val="en-GB"/>
              </w:rPr>
              <w:t>above</w:t>
            </w:r>
            <w:r w:rsidRPr="007F58DC">
              <w:rPr>
                <w:rFonts w:cs="Arial"/>
                <w:color w:val="FF0000"/>
                <w:lang w:val="en-GB"/>
              </w:rPr>
              <w:t xml:space="preserve"> 49.5Hz</w:t>
            </w:r>
            <w:r>
              <w:rPr>
                <w:rFonts w:cs="Arial"/>
                <w:color w:val="FF0000"/>
                <w:lang w:val="en-GB"/>
              </w:rPr>
              <w:t>.</w:t>
            </w:r>
            <w:r w:rsidRPr="007F58DC">
              <w:rPr>
                <w:rFonts w:cs="Arial"/>
                <w:color w:val="FF0000"/>
                <w:lang w:val="en-GB"/>
              </w:rPr>
              <w:t xml:space="preserve"> </w:t>
            </w:r>
          </w:p>
          <w:p w14:paraId="37C8CE39" w14:textId="77777777" w:rsidR="004643AA" w:rsidRPr="00CE1B10" w:rsidRDefault="004643AA" w:rsidP="004643AA">
            <w:pPr>
              <w:tabs>
                <w:tab w:val="center" w:pos="5089"/>
                <w:tab w:val="left" w:pos="5904"/>
              </w:tabs>
              <w:jc w:val="center"/>
              <w:rPr>
                <w:rFonts w:cs="Arial"/>
                <w:color w:val="FF0000"/>
              </w:rPr>
            </w:pPr>
          </w:p>
          <w:p w14:paraId="2D9C360D" w14:textId="77777777" w:rsidR="004643AA" w:rsidRPr="00CE1B10" w:rsidRDefault="004643AA" w:rsidP="004643AA">
            <w:pPr>
              <w:tabs>
                <w:tab w:val="left" w:pos="2268"/>
                <w:tab w:val="center" w:pos="5089"/>
                <w:tab w:val="left" w:pos="5904"/>
              </w:tabs>
              <w:ind w:left="2127" w:hanging="1418"/>
              <w:jc w:val="center"/>
              <w:rPr>
                <w:rFonts w:cs="Arial"/>
                <w:color w:val="FF0000"/>
              </w:rPr>
            </w:pPr>
          </w:p>
          <w:p w14:paraId="5CD2664A" w14:textId="77777777" w:rsidR="004643AA" w:rsidRPr="00CE1B10" w:rsidRDefault="004643AA" w:rsidP="004643AA">
            <w:pPr>
              <w:tabs>
                <w:tab w:val="center" w:pos="5089"/>
                <w:tab w:val="left" w:pos="5904"/>
              </w:tabs>
              <w:rPr>
                <w:rFonts w:ascii="Arial" w:hAnsi="Arial" w:cs="Arial"/>
                <w:color w:val="FF0000"/>
              </w:rPr>
            </w:pPr>
            <w:r w:rsidRPr="00CE1B10">
              <w:rPr>
                <w:noProof/>
                <w:color w:val="FF0000"/>
              </w:rPr>
              <w:lastRenderedPageBreak/>
              <w:drawing>
                <wp:inline distT="0" distB="0" distL="0" distR="0" wp14:anchorId="046155E5" wp14:editId="2528DE8D">
                  <wp:extent cx="5731510" cy="2797810"/>
                  <wp:effectExtent l="0" t="0" r="2540" b="2540"/>
                  <wp:docPr id="5" name="Picture 5"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14:paraId="0EAB0F5C" w14:textId="7D283EA9" w:rsidR="004643AA" w:rsidRPr="00CE1B10" w:rsidRDefault="004643AA" w:rsidP="004643AA">
            <w:pPr>
              <w:tabs>
                <w:tab w:val="center" w:pos="5089"/>
                <w:tab w:val="left" w:pos="5904"/>
              </w:tabs>
              <w:ind w:left="2410" w:hanging="142"/>
              <w:jc w:val="center"/>
              <w:rPr>
                <w:rFonts w:ascii="Arial" w:hAnsi="Arial" w:cs="Arial"/>
                <w:color w:val="FF0000"/>
              </w:rPr>
            </w:pPr>
            <w:r w:rsidRPr="00CE1B10">
              <w:rPr>
                <w:rFonts w:ascii="Arial" w:hAnsi="Arial" w:cs="Arial"/>
                <w:color w:val="FF0000"/>
              </w:rPr>
              <w:t xml:space="preserve">Figure </w:t>
            </w:r>
            <w:r>
              <w:rPr>
                <w:rFonts w:ascii="Arial" w:hAnsi="Arial" w:cs="Arial"/>
                <w:b/>
                <w:bCs/>
                <w:color w:val="FF0000"/>
              </w:rPr>
              <w:t>5:</w:t>
            </w:r>
            <w:r w:rsidRPr="00CE1B10">
              <w:rPr>
                <w:rFonts w:ascii="Arial" w:hAnsi="Arial" w:cs="Arial"/>
                <w:color w:val="FF0000"/>
              </w:rPr>
              <w:t xml:space="preserve"> </w:t>
            </w:r>
            <w:r w:rsidRPr="00CE1B10">
              <w:rPr>
                <w:rFonts w:ascii="Arial" w:hAnsi="Arial" w:cs="Arial"/>
                <w:b/>
                <w:color w:val="FF0000"/>
              </w:rPr>
              <w:t>Active Power</w:t>
            </w:r>
            <w:r w:rsidRPr="00CE1B10">
              <w:rPr>
                <w:rFonts w:ascii="Arial" w:hAnsi="Arial" w:cs="Arial"/>
                <w:bCs/>
                <w:color w:val="FF0000"/>
              </w:rPr>
              <w:t xml:space="preserve"> performance with increasing frequency</w:t>
            </w:r>
            <w:r w:rsidRPr="00CE1B10">
              <w:rPr>
                <w:rFonts w:ascii="Arial" w:hAnsi="Arial" w:cs="Arial"/>
                <w:b/>
                <w:bCs/>
                <w:color w:val="FF0000"/>
              </w:rPr>
              <w:t xml:space="preserve"> </w:t>
            </w:r>
          </w:p>
          <w:p w14:paraId="5378F42B" w14:textId="77777777" w:rsidR="004643AA" w:rsidRPr="00CE1B10" w:rsidRDefault="004643AA" w:rsidP="004643AA">
            <w:pPr>
              <w:tabs>
                <w:tab w:val="center" w:pos="5089"/>
                <w:tab w:val="left" w:pos="5904"/>
              </w:tabs>
              <w:jc w:val="both"/>
              <w:rPr>
                <w:rFonts w:cs="Arial"/>
                <w:color w:val="FF0000"/>
              </w:rPr>
            </w:pPr>
          </w:p>
          <w:p w14:paraId="623BF4DA" w14:textId="3E07A455" w:rsidR="004643AA" w:rsidRPr="00CE1B10" w:rsidRDefault="004643AA" w:rsidP="004643AA">
            <w:pPr>
              <w:tabs>
                <w:tab w:val="center" w:pos="5089"/>
                <w:tab w:val="left" w:pos="5904"/>
              </w:tabs>
              <w:jc w:val="both"/>
              <w:rPr>
                <w:rFonts w:ascii="Arial" w:hAnsi="Arial" w:cs="Arial"/>
                <w:color w:val="FF0000"/>
                <w:u w:val="single"/>
              </w:rPr>
            </w:pPr>
            <w:r w:rsidRPr="00CE1B10">
              <w:rPr>
                <w:rFonts w:ascii="Arial" w:hAnsi="Arial" w:cs="Arial"/>
                <w:color w:val="FF0000"/>
                <w:u w:val="single"/>
              </w:rPr>
              <w:t>Frequency Sensitive Mode</w:t>
            </w:r>
            <w:r>
              <w:rPr>
                <w:rFonts w:ascii="Arial" w:hAnsi="Arial" w:cs="Arial"/>
                <w:color w:val="FF0000"/>
                <w:u w:val="single"/>
              </w:rPr>
              <w:t xml:space="preserve"> (49.5-50.5Hz operation)</w:t>
            </w:r>
          </w:p>
          <w:p w14:paraId="312D4A3B" w14:textId="77777777" w:rsidR="004643AA" w:rsidRPr="00CE1B10" w:rsidRDefault="004643AA" w:rsidP="004643AA">
            <w:pPr>
              <w:tabs>
                <w:tab w:val="center" w:pos="5089"/>
                <w:tab w:val="left" w:pos="5904"/>
              </w:tabs>
              <w:jc w:val="both"/>
              <w:rPr>
                <w:rFonts w:ascii="Arial" w:hAnsi="Arial" w:cs="Arial"/>
                <w:color w:val="FF0000"/>
              </w:rPr>
            </w:pPr>
            <w:r w:rsidRPr="00CE1B10">
              <w:rPr>
                <w:rFonts w:ascii="Arial" w:hAnsi="Arial" w:cs="Arial"/>
                <w:color w:val="FF0000"/>
              </w:rPr>
              <w:t xml:space="preserve">If the EU Code User wishes to provide a Demand Response Service this shall be in accordance with the Grid Code Demand Response Services Code.  Where such a service is Demand Response Service is provided and agreed with The Company this would be in accordance with the Ancillary Services Agreement. </w:t>
            </w:r>
          </w:p>
          <w:p w14:paraId="58541E05" w14:textId="77777777" w:rsidR="004643AA" w:rsidRPr="00CE1B10" w:rsidRDefault="004643AA" w:rsidP="004643AA">
            <w:pPr>
              <w:rPr>
                <w:rFonts w:ascii="Arial" w:hAnsi="Arial" w:cs="Arial"/>
                <w:b/>
                <w:bCs/>
                <w:color w:val="FF0000"/>
                <w:u w:val="single"/>
              </w:rPr>
            </w:pPr>
          </w:p>
        </w:tc>
      </w:tr>
      <w:tr w:rsidR="004643AA" w:rsidRPr="00F26AC1" w14:paraId="7E90D071" w14:textId="77777777" w:rsidTr="10096EFE">
        <w:tc>
          <w:tcPr>
            <w:tcW w:w="704" w:type="dxa"/>
          </w:tcPr>
          <w:p w14:paraId="50327F7D" w14:textId="77777777" w:rsidR="004643AA" w:rsidRPr="000E3C92" w:rsidRDefault="004643AA" w:rsidP="004643AA">
            <w:pPr>
              <w:numPr>
                <w:ilvl w:val="0"/>
                <w:numId w:val="11"/>
              </w:numPr>
              <w:autoSpaceDE w:val="0"/>
              <w:autoSpaceDN w:val="0"/>
              <w:adjustRightInd w:val="0"/>
              <w:jc w:val="both"/>
              <w:rPr>
                <w:rFonts w:ascii="Arial" w:hAnsi="Arial" w:cs="Arial"/>
                <w:color w:val="FF0000"/>
              </w:rPr>
            </w:pPr>
          </w:p>
        </w:tc>
        <w:tc>
          <w:tcPr>
            <w:tcW w:w="1672" w:type="dxa"/>
          </w:tcPr>
          <w:p w14:paraId="3C51BB66" w14:textId="1CF3A368" w:rsidR="004643AA" w:rsidRDefault="004643AA" w:rsidP="004643AA">
            <w:pPr>
              <w:autoSpaceDE w:val="0"/>
              <w:autoSpaceDN w:val="0"/>
              <w:adjustRightInd w:val="0"/>
              <w:jc w:val="both"/>
              <w:rPr>
                <w:rFonts w:ascii="Arial" w:hAnsi="Arial" w:cs="Arial"/>
                <w:color w:val="FF0000"/>
              </w:rPr>
            </w:pPr>
            <w:r>
              <w:rPr>
                <w:rFonts w:ascii="Arial" w:hAnsi="Arial" w:cs="Arial"/>
                <w:color w:val="FF0000"/>
              </w:rPr>
              <w:t>Ramping Rates</w:t>
            </w:r>
          </w:p>
        </w:tc>
        <w:tc>
          <w:tcPr>
            <w:tcW w:w="1417" w:type="dxa"/>
          </w:tcPr>
          <w:p w14:paraId="268EFB7E" w14:textId="26C237B7" w:rsidR="004643AA" w:rsidRDefault="004643AA" w:rsidP="004643AA">
            <w:pPr>
              <w:jc w:val="both"/>
              <w:rPr>
                <w:rFonts w:ascii="Arial" w:hAnsi="Arial" w:cs="Arial"/>
                <w:i/>
                <w:color w:val="FF0000"/>
                <w:highlight w:val="yellow"/>
              </w:rPr>
            </w:pPr>
            <w:r>
              <w:rPr>
                <w:rFonts w:ascii="Arial" w:hAnsi="Arial" w:cs="Arial"/>
                <w:i/>
                <w:color w:val="FF0000"/>
                <w:highlight w:val="yellow"/>
              </w:rPr>
              <w:t>All non-embedded customers</w:t>
            </w:r>
          </w:p>
        </w:tc>
        <w:tc>
          <w:tcPr>
            <w:tcW w:w="1276" w:type="dxa"/>
          </w:tcPr>
          <w:p w14:paraId="5652D688" w14:textId="77C10869" w:rsidR="004643AA" w:rsidRPr="00615DB3" w:rsidRDefault="004643AA" w:rsidP="004643AA">
            <w:pPr>
              <w:jc w:val="both"/>
              <w:rPr>
                <w:rFonts w:ascii="Arial" w:hAnsi="Arial" w:cs="Arial"/>
                <w:color w:val="FF0000"/>
              </w:rPr>
            </w:pPr>
            <w:r>
              <w:rPr>
                <w:rFonts w:ascii="Arial" w:hAnsi="Arial" w:cs="Arial"/>
                <w:color w:val="FF0000"/>
              </w:rPr>
              <w:t>BC.A.1.1</w:t>
            </w:r>
          </w:p>
        </w:tc>
        <w:tc>
          <w:tcPr>
            <w:tcW w:w="9390" w:type="dxa"/>
          </w:tcPr>
          <w:p w14:paraId="2297BCC6" w14:textId="77777777" w:rsidR="004643AA" w:rsidRPr="00F50DDA" w:rsidRDefault="004643AA" w:rsidP="004643AA">
            <w:pPr>
              <w:pStyle w:val="Level1Text"/>
              <w:tabs>
                <w:tab w:val="clear" w:pos="1418"/>
                <w:tab w:val="left" w:pos="1701"/>
              </w:tabs>
              <w:rPr>
                <w:rFonts w:cs="Arial"/>
                <w:color w:val="FF0000"/>
                <w:u w:val="single"/>
                <w:lang w:val="en-GB"/>
              </w:rPr>
            </w:pPr>
            <w:r w:rsidRPr="00F50DDA">
              <w:rPr>
                <w:rFonts w:cs="Arial"/>
                <w:color w:val="FF0000"/>
                <w:u w:val="single"/>
                <w:lang w:val="en-GB"/>
              </w:rPr>
              <w:t>The EU Code User:</w:t>
            </w:r>
          </w:p>
          <w:p w14:paraId="42FCFD5E" w14:textId="1AF6EA09" w:rsidR="004643AA" w:rsidRPr="00F50DDA" w:rsidRDefault="004643AA" w:rsidP="004643AA">
            <w:pPr>
              <w:pStyle w:val="Level1Text"/>
              <w:tabs>
                <w:tab w:val="clear" w:pos="1418"/>
                <w:tab w:val="left" w:pos="1701"/>
              </w:tabs>
              <w:rPr>
                <w:rFonts w:cs="Arial"/>
                <w:color w:val="FF0000"/>
                <w:lang w:val="en-GB"/>
              </w:rPr>
            </w:pPr>
            <w:r w:rsidRPr="00F50DDA">
              <w:rPr>
                <w:rFonts w:cs="Arial"/>
                <w:color w:val="FF0000"/>
                <w:lang w:val="en-GB"/>
              </w:rPr>
              <w:t>As a BM participant the EU Code User is required to satisfy the Ramp Rate requirements of BC.A.1.1</w:t>
            </w:r>
          </w:p>
        </w:tc>
      </w:tr>
      <w:tr w:rsidR="009071A2" w:rsidRPr="00F26AC1" w14:paraId="4D879A99" w14:textId="77777777" w:rsidTr="10096EFE">
        <w:tc>
          <w:tcPr>
            <w:tcW w:w="704" w:type="dxa"/>
          </w:tcPr>
          <w:p w14:paraId="173D5B4E" w14:textId="77777777" w:rsidR="009071A2" w:rsidRPr="000E3C92" w:rsidRDefault="009071A2" w:rsidP="004643AA">
            <w:pPr>
              <w:numPr>
                <w:ilvl w:val="0"/>
                <w:numId w:val="11"/>
              </w:numPr>
              <w:autoSpaceDE w:val="0"/>
              <w:autoSpaceDN w:val="0"/>
              <w:adjustRightInd w:val="0"/>
              <w:jc w:val="both"/>
              <w:rPr>
                <w:rFonts w:ascii="Arial" w:hAnsi="Arial" w:cs="Arial"/>
                <w:color w:val="FF0000"/>
              </w:rPr>
            </w:pPr>
          </w:p>
        </w:tc>
        <w:tc>
          <w:tcPr>
            <w:tcW w:w="1672" w:type="dxa"/>
          </w:tcPr>
          <w:p w14:paraId="27E47E34" w14:textId="65D05905" w:rsidR="009071A2" w:rsidRDefault="00DC5117" w:rsidP="004643AA">
            <w:pPr>
              <w:autoSpaceDE w:val="0"/>
              <w:autoSpaceDN w:val="0"/>
              <w:adjustRightInd w:val="0"/>
              <w:jc w:val="both"/>
              <w:rPr>
                <w:rFonts w:ascii="Arial" w:hAnsi="Arial" w:cs="Arial"/>
                <w:color w:val="FF0000"/>
              </w:rPr>
            </w:pPr>
            <w:r w:rsidRPr="00DC5117">
              <w:rPr>
                <w:rFonts w:ascii="Arial" w:hAnsi="Arial" w:cs="Arial"/>
                <w:color w:val="000000" w:themeColor="text1"/>
              </w:rPr>
              <w:t>Software Quality Assurance</w:t>
            </w:r>
          </w:p>
        </w:tc>
        <w:tc>
          <w:tcPr>
            <w:tcW w:w="1417" w:type="dxa"/>
          </w:tcPr>
          <w:p w14:paraId="03CA5395" w14:textId="6636D61B" w:rsidR="009071A2" w:rsidRDefault="00DC5117" w:rsidP="004643AA">
            <w:pPr>
              <w:jc w:val="both"/>
              <w:rPr>
                <w:rFonts w:ascii="Arial" w:hAnsi="Arial" w:cs="Arial"/>
                <w:i/>
                <w:color w:val="FF0000"/>
                <w:highlight w:val="yellow"/>
              </w:rPr>
            </w:pPr>
            <w:r>
              <w:rPr>
                <w:rFonts w:ascii="Arial" w:hAnsi="Arial" w:cs="Arial"/>
                <w:i/>
                <w:color w:val="FF0000"/>
                <w:highlight w:val="yellow"/>
              </w:rPr>
              <w:t>All</w:t>
            </w:r>
          </w:p>
        </w:tc>
        <w:tc>
          <w:tcPr>
            <w:tcW w:w="1276" w:type="dxa"/>
          </w:tcPr>
          <w:p w14:paraId="03F52192" w14:textId="77777777" w:rsidR="009071A2" w:rsidRDefault="009071A2" w:rsidP="004643AA">
            <w:pPr>
              <w:jc w:val="both"/>
              <w:rPr>
                <w:rFonts w:ascii="Arial" w:hAnsi="Arial" w:cs="Arial"/>
                <w:color w:val="FF0000"/>
              </w:rPr>
            </w:pPr>
          </w:p>
        </w:tc>
        <w:tc>
          <w:tcPr>
            <w:tcW w:w="9390" w:type="dxa"/>
          </w:tcPr>
          <w:p w14:paraId="5B229AD9" w14:textId="0D83441C" w:rsidR="7E08338D" w:rsidRDefault="7E08338D" w:rsidP="10096EFE">
            <w:pPr>
              <w:jc w:val="both"/>
              <w:rPr>
                <w:rFonts w:ascii="Arial" w:hAnsi="Arial" w:cs="Arial"/>
              </w:rPr>
            </w:pPr>
            <w:r w:rsidRPr="10096EFE">
              <w:rPr>
                <w:rFonts w:ascii="Arial" w:hAnsi="Arial" w:cs="Arial"/>
                <w:u w:val="single"/>
              </w:rPr>
              <w:t>The EU Code User</w:t>
            </w:r>
            <w:r w:rsidRPr="10096EFE">
              <w:rPr>
                <w:rFonts w:ascii="Arial" w:hAnsi="Arial" w:cs="Arial"/>
              </w:rPr>
              <w:t>:</w:t>
            </w:r>
          </w:p>
          <w:p w14:paraId="79C587BE" w14:textId="77777777" w:rsidR="00C44385" w:rsidRPr="00834AD8" w:rsidRDefault="00C44385" w:rsidP="00C44385">
            <w:pPr>
              <w:jc w:val="both"/>
              <w:rPr>
                <w:rFonts w:ascii="Arial" w:hAnsi="Arial" w:cs="Arial"/>
              </w:rPr>
            </w:pPr>
            <w:r w:rsidRPr="00834AD8">
              <w:rPr>
                <w:rFonts w:ascii="Arial" w:hAnsi="Arial" w:cs="Arial"/>
              </w:rPr>
              <w:t xml:space="preserve">The User </w:t>
            </w:r>
            <w:r>
              <w:rPr>
                <w:rFonts w:ascii="Arial" w:hAnsi="Arial" w:cs="Arial"/>
              </w:rPr>
              <w:t xml:space="preserve">must </w:t>
            </w:r>
            <w:r w:rsidRPr="00834AD8">
              <w:rPr>
                <w:rFonts w:ascii="Arial" w:hAnsi="Arial" w:cs="Arial"/>
              </w:rPr>
              <w:t xml:space="preserve">adopt and be able to demonstrate the use of recognised software quality assurance techniques to manage control system design and parameter changes implemented during the commissioning process. This is to demonstrate that the control system undergoing testing remains aligned with the models and simulations submitted for approval by the User at the ION stage. </w:t>
            </w:r>
          </w:p>
          <w:p w14:paraId="29F583DA" w14:textId="77777777" w:rsidR="00C44385" w:rsidRPr="00834AD8" w:rsidRDefault="00C44385" w:rsidP="00C44385">
            <w:pPr>
              <w:jc w:val="both"/>
              <w:rPr>
                <w:rFonts w:ascii="Arial" w:hAnsi="Arial" w:cs="Arial"/>
              </w:rPr>
            </w:pPr>
            <w:r w:rsidRPr="00834AD8">
              <w:rPr>
                <w:rFonts w:ascii="Arial" w:hAnsi="Arial" w:cs="Arial"/>
              </w:rPr>
              <w:t>As a minimum, design review and version control techniques should be employed to maintain the integrity and design intent of any software that is undergoing commissioning.</w:t>
            </w:r>
          </w:p>
          <w:p w14:paraId="4AD0178A" w14:textId="77777777" w:rsidR="00C44385" w:rsidRPr="00834AD8" w:rsidRDefault="00C44385" w:rsidP="00C44385">
            <w:pPr>
              <w:rPr>
                <w:rFonts w:ascii="Arial" w:hAnsi="Arial" w:cs="Arial"/>
              </w:rPr>
            </w:pPr>
            <w:r w:rsidRPr="00834AD8">
              <w:rPr>
                <w:rFonts w:ascii="Arial" w:hAnsi="Arial" w:cs="Arial"/>
              </w:rPr>
              <w:lastRenderedPageBreak/>
              <w:t xml:space="preserve">A test plan should be submitted to The Company, for information, prior to site commissioning activities taking place. </w:t>
            </w:r>
          </w:p>
          <w:p w14:paraId="2C23DEB4" w14:textId="77777777" w:rsidR="00C44385" w:rsidRPr="00235632" w:rsidRDefault="00C44385" w:rsidP="00C44385">
            <w:pPr>
              <w:rPr>
                <w:rFonts w:ascii="Arial" w:hAnsi="Arial" w:cs="Arial"/>
              </w:rPr>
            </w:pPr>
            <w:r w:rsidRPr="00834AD8">
              <w:rPr>
                <w:rFonts w:ascii="Arial" w:hAnsi="Arial" w:cs="Arial"/>
              </w:rPr>
              <w:t>The Company also reserves the right to attend selected site commissioning tests, to witness the effective use of the quality plan and associated procedures, as deemed appropriate</w:t>
            </w:r>
            <w:r w:rsidRPr="00235632">
              <w:rPr>
                <w:rFonts w:ascii="Arial" w:hAnsi="Arial" w:cs="Arial"/>
              </w:rPr>
              <w:t>.</w:t>
            </w:r>
          </w:p>
          <w:p w14:paraId="6E15987B" w14:textId="77777777" w:rsidR="009071A2" w:rsidRPr="00F50DDA" w:rsidRDefault="009071A2" w:rsidP="004643AA">
            <w:pPr>
              <w:pStyle w:val="Level1Text"/>
              <w:tabs>
                <w:tab w:val="clear" w:pos="1418"/>
                <w:tab w:val="left" w:pos="1701"/>
              </w:tabs>
              <w:rPr>
                <w:rFonts w:cs="Arial"/>
                <w:color w:val="FF0000"/>
                <w:u w:val="single"/>
                <w:lang w:val="en-GB"/>
              </w:rPr>
            </w:pPr>
          </w:p>
        </w:tc>
      </w:tr>
    </w:tbl>
    <w:p w14:paraId="00925146" w14:textId="77777777" w:rsidR="00AB704A" w:rsidRPr="00F26AC1" w:rsidRDefault="00AB704A">
      <w:pPr>
        <w:jc w:val="both"/>
        <w:rPr>
          <w:rFonts w:ascii="Arial" w:hAnsi="Arial" w:cs="Arial"/>
        </w:rPr>
      </w:pPr>
    </w:p>
    <w:p w14:paraId="171E51D8" w14:textId="77777777" w:rsidR="007D4507" w:rsidRPr="007D12DE" w:rsidRDefault="00EE1409" w:rsidP="007D4507">
      <w:pPr>
        <w:jc w:val="both"/>
        <w:rPr>
          <w:rFonts w:ascii="Arial" w:hAnsi="Arial"/>
        </w:rPr>
      </w:pPr>
      <w:r w:rsidRPr="00F26AC1">
        <w:rPr>
          <w:rFonts w:ascii="Arial" w:hAnsi="Arial" w:cs="Arial"/>
        </w:rPr>
        <w:br w:type="page"/>
      </w:r>
      <w:r w:rsidR="00F90867" w:rsidRPr="00F26AC1">
        <w:rPr>
          <w:rFonts w:ascii="Arial" w:hAnsi="Arial" w:cs="Arial"/>
          <w:b/>
        </w:rPr>
        <w:lastRenderedPageBreak/>
        <w:t xml:space="preserve">Appendix F5 - Schedule </w:t>
      </w:r>
      <w:r w:rsidR="00753562" w:rsidRPr="00F26AC1">
        <w:rPr>
          <w:rFonts w:ascii="Arial" w:hAnsi="Arial" w:cs="Arial"/>
          <w:b/>
        </w:rPr>
        <w:t>1</w:t>
      </w:r>
      <w:r w:rsidR="00996BD2" w:rsidRPr="00F26AC1">
        <w:rPr>
          <w:rFonts w:ascii="Arial" w:hAnsi="Arial" w:cs="Arial"/>
          <w:b/>
        </w:rPr>
        <w:t xml:space="preserve"> </w:t>
      </w:r>
      <w:r w:rsidR="007D4507" w:rsidRPr="00996BD2">
        <w:rPr>
          <w:rFonts w:ascii="Arial" w:hAnsi="Arial"/>
          <w:i/>
          <w:highlight w:val="yellow"/>
        </w:rPr>
        <w:t>(</w:t>
      </w:r>
      <w:r w:rsidR="007D4507">
        <w:rPr>
          <w:rFonts w:ascii="Arial" w:hAnsi="Arial" w:cs="Arial"/>
          <w:i/>
          <w:iCs/>
          <w:highlight w:val="yellow"/>
        </w:rPr>
        <w:t>Traction, DSB and non-embedded (</w:t>
      </w:r>
      <w:proofErr w:type="spellStart"/>
      <w:r w:rsidR="007D4507">
        <w:rPr>
          <w:rFonts w:ascii="Arial" w:hAnsi="Arial" w:cs="Arial"/>
          <w:i/>
          <w:iCs/>
          <w:highlight w:val="yellow"/>
        </w:rPr>
        <w:t>eg</w:t>
      </w:r>
      <w:proofErr w:type="spellEnd"/>
      <w:r w:rsidR="007D4507">
        <w:rPr>
          <w:rFonts w:ascii="Arial" w:hAnsi="Arial" w:cs="Arial"/>
          <w:i/>
          <w:iCs/>
          <w:highlight w:val="yellow"/>
        </w:rPr>
        <w:t xml:space="preserve"> data centres) only</w:t>
      </w:r>
      <w:r w:rsidR="007D4507" w:rsidRPr="00996BD2">
        <w:rPr>
          <w:rFonts w:ascii="Arial" w:hAnsi="Arial"/>
          <w:i/>
          <w:highlight w:val="yellow"/>
        </w:rPr>
        <w:t>, delete if not)</w:t>
      </w:r>
    </w:p>
    <w:p w14:paraId="4B1A2293" w14:textId="01368C23" w:rsidR="00F90867" w:rsidRPr="00F26AC1" w:rsidRDefault="00F90867" w:rsidP="00F90867">
      <w:pPr>
        <w:jc w:val="both"/>
        <w:rPr>
          <w:rFonts w:ascii="Arial" w:hAnsi="Arial" w:cs="Arial"/>
        </w:rPr>
      </w:pPr>
      <w:r w:rsidRPr="00F26AC1">
        <w:rPr>
          <w:rFonts w:ascii="Arial" w:hAnsi="Arial" w:cs="Arial"/>
        </w:rPr>
        <w:t>Site Specific Technical Conditions - Operational Metering (</w:t>
      </w:r>
      <w:r w:rsidR="00EF67C6" w:rsidRPr="00F26AC1">
        <w:rPr>
          <w:rFonts w:ascii="Arial" w:hAnsi="Arial" w:cs="Arial"/>
        </w:rPr>
        <w:t>E</w:t>
      </w:r>
      <w:r w:rsidRPr="00F26AC1">
        <w:rPr>
          <w:rFonts w:ascii="Arial" w:hAnsi="Arial" w:cs="Arial"/>
        </w:rPr>
        <w:t>CC.6.5.6)</w:t>
      </w:r>
      <w:r w:rsidR="005F6E04" w:rsidRPr="00F26AC1">
        <w:rPr>
          <w:rFonts w:ascii="Arial" w:hAnsi="Arial"/>
          <w:szCs w:val="22"/>
        </w:rPr>
        <w:t xml:space="preserve"> in respect of The Company and Relevant Transmission Licensee</w:t>
      </w:r>
    </w:p>
    <w:p w14:paraId="44AD4698" w14:textId="77777777" w:rsidR="00F90867" w:rsidRPr="00F26AC1" w:rsidRDefault="00F90867" w:rsidP="00F90867">
      <w:pPr>
        <w:jc w:val="both"/>
        <w:rPr>
          <w:rFonts w:ascii="Arial" w:hAnsi="Arial" w:cs="Arial"/>
        </w:rPr>
      </w:pPr>
    </w:p>
    <w:tbl>
      <w:tblPr>
        <w:tblW w:w="0" w:type="auto"/>
        <w:tblInd w:w="96" w:type="dxa"/>
        <w:tblCellMar>
          <w:left w:w="96" w:type="dxa"/>
          <w:right w:w="96" w:type="dxa"/>
        </w:tblCellMar>
        <w:tblLook w:val="0000" w:firstRow="0" w:lastRow="0" w:firstColumn="0" w:lastColumn="0" w:noHBand="0" w:noVBand="0"/>
      </w:tblPr>
      <w:tblGrid>
        <w:gridCol w:w="2512"/>
        <w:gridCol w:w="1184"/>
        <w:gridCol w:w="1159"/>
        <w:gridCol w:w="1524"/>
        <w:gridCol w:w="1047"/>
        <w:gridCol w:w="6744"/>
      </w:tblGrid>
      <w:tr w:rsidR="00D73D24" w:rsidRPr="00F26AC1" w14:paraId="4B110A27" w14:textId="77777777" w:rsidTr="00D73D24">
        <w:trPr>
          <w:trHeight w:val="402"/>
          <w:tblHeader/>
        </w:trPr>
        <w:tc>
          <w:tcPr>
            <w:tcW w:w="0" w:type="auto"/>
            <w:tcBorders>
              <w:top w:val="single" w:sz="6" w:space="0" w:color="auto"/>
              <w:left w:val="single" w:sz="6" w:space="0" w:color="auto"/>
              <w:right w:val="single" w:sz="4" w:space="0" w:color="auto"/>
            </w:tcBorders>
          </w:tcPr>
          <w:p w14:paraId="467A07A4" w14:textId="77777777" w:rsidR="00D73D24" w:rsidRPr="00F26AC1" w:rsidRDefault="00D73D24" w:rsidP="009A6307">
            <w:pPr>
              <w:rPr>
                <w:rFonts w:ascii="Arial" w:hAnsi="Arial" w:cs="Arial"/>
                <w:b/>
                <w:sz w:val="18"/>
                <w:szCs w:val="18"/>
              </w:rPr>
            </w:pPr>
            <w:r w:rsidRPr="00F26AC1">
              <w:rPr>
                <w:rFonts w:ascii="Arial" w:hAnsi="Arial" w:cs="Arial"/>
                <w:b/>
                <w:sz w:val="18"/>
                <w:szCs w:val="18"/>
              </w:rPr>
              <w:t>Description</w:t>
            </w:r>
          </w:p>
        </w:tc>
        <w:tc>
          <w:tcPr>
            <w:tcW w:w="0" w:type="auto"/>
            <w:tcBorders>
              <w:top w:val="single" w:sz="6" w:space="0" w:color="auto"/>
              <w:left w:val="single" w:sz="4" w:space="0" w:color="auto"/>
            </w:tcBorders>
          </w:tcPr>
          <w:p w14:paraId="5283F0EC" w14:textId="77777777" w:rsidR="00D73D24" w:rsidRPr="00F26AC1" w:rsidRDefault="00D73D24" w:rsidP="009A6307">
            <w:pPr>
              <w:rPr>
                <w:rFonts w:ascii="Arial" w:hAnsi="Arial" w:cs="Arial"/>
                <w:b/>
                <w:sz w:val="18"/>
                <w:szCs w:val="18"/>
              </w:rPr>
            </w:pPr>
            <w:r w:rsidRPr="00F26AC1">
              <w:rPr>
                <w:rFonts w:ascii="Arial" w:hAnsi="Arial" w:cs="Arial"/>
                <w:b/>
                <w:sz w:val="18"/>
                <w:szCs w:val="18"/>
              </w:rPr>
              <w:t>Units</w:t>
            </w:r>
          </w:p>
        </w:tc>
        <w:tc>
          <w:tcPr>
            <w:tcW w:w="0" w:type="auto"/>
            <w:tcBorders>
              <w:top w:val="single" w:sz="6" w:space="0" w:color="auto"/>
              <w:left w:val="single" w:sz="6" w:space="0" w:color="auto"/>
              <w:right w:val="single" w:sz="6" w:space="0" w:color="auto"/>
            </w:tcBorders>
          </w:tcPr>
          <w:p w14:paraId="0854787D" w14:textId="021BE665" w:rsidR="00D73D24" w:rsidRPr="00F26AC1" w:rsidRDefault="00D73D24" w:rsidP="009A6307">
            <w:pPr>
              <w:rPr>
                <w:rFonts w:ascii="Arial" w:hAnsi="Arial" w:cs="Arial"/>
                <w:b/>
                <w:sz w:val="18"/>
                <w:szCs w:val="18"/>
              </w:rPr>
            </w:pPr>
            <w:r>
              <w:rPr>
                <w:rFonts w:ascii="Arial" w:hAnsi="Arial" w:cs="Arial"/>
                <w:b/>
                <w:sz w:val="18"/>
                <w:szCs w:val="18"/>
              </w:rPr>
              <w:t>Accuracy</w:t>
            </w:r>
          </w:p>
        </w:tc>
        <w:tc>
          <w:tcPr>
            <w:tcW w:w="0" w:type="auto"/>
            <w:tcBorders>
              <w:top w:val="single" w:sz="6" w:space="0" w:color="auto"/>
              <w:left w:val="single" w:sz="6" w:space="0" w:color="auto"/>
            </w:tcBorders>
          </w:tcPr>
          <w:p w14:paraId="2ABE7F7A" w14:textId="7EA7D99E" w:rsidR="00D73D24" w:rsidRPr="00F26AC1" w:rsidRDefault="00D73D24" w:rsidP="009A6307">
            <w:pPr>
              <w:rPr>
                <w:rFonts w:ascii="Arial" w:hAnsi="Arial" w:cs="Arial"/>
                <w:b/>
                <w:sz w:val="18"/>
                <w:szCs w:val="18"/>
              </w:rPr>
            </w:pPr>
            <w:r w:rsidRPr="00F26AC1">
              <w:rPr>
                <w:rFonts w:ascii="Arial" w:hAnsi="Arial" w:cs="Arial"/>
                <w:b/>
                <w:sz w:val="18"/>
                <w:szCs w:val="18"/>
              </w:rPr>
              <w:t>Type</w:t>
            </w:r>
          </w:p>
        </w:tc>
        <w:tc>
          <w:tcPr>
            <w:tcW w:w="0" w:type="auto"/>
            <w:tcBorders>
              <w:top w:val="single" w:sz="6" w:space="0" w:color="auto"/>
              <w:left w:val="single" w:sz="6" w:space="0" w:color="auto"/>
            </w:tcBorders>
          </w:tcPr>
          <w:p w14:paraId="692D3AD1" w14:textId="77777777" w:rsidR="00D73D24" w:rsidRPr="00F26AC1" w:rsidRDefault="00D73D24" w:rsidP="009A6307">
            <w:pPr>
              <w:rPr>
                <w:rFonts w:ascii="Arial" w:hAnsi="Arial" w:cs="Arial"/>
                <w:b/>
                <w:sz w:val="18"/>
                <w:szCs w:val="18"/>
              </w:rPr>
            </w:pPr>
            <w:r w:rsidRPr="00F26AC1">
              <w:rPr>
                <w:rFonts w:ascii="Arial" w:hAnsi="Arial" w:cs="Arial"/>
                <w:b/>
                <w:sz w:val="18"/>
                <w:szCs w:val="18"/>
              </w:rPr>
              <w:t>Provided by</w:t>
            </w:r>
          </w:p>
        </w:tc>
        <w:tc>
          <w:tcPr>
            <w:tcW w:w="0" w:type="auto"/>
            <w:tcBorders>
              <w:top w:val="single" w:sz="6" w:space="0" w:color="auto"/>
              <w:left w:val="single" w:sz="6" w:space="0" w:color="auto"/>
              <w:right w:val="single" w:sz="6" w:space="0" w:color="auto"/>
            </w:tcBorders>
          </w:tcPr>
          <w:p w14:paraId="0736596B" w14:textId="77777777" w:rsidR="00D73D24" w:rsidRPr="00F26AC1" w:rsidRDefault="00D73D24" w:rsidP="009A6307">
            <w:pPr>
              <w:rPr>
                <w:rFonts w:ascii="Arial" w:hAnsi="Arial" w:cs="Arial"/>
                <w:b/>
                <w:i/>
                <w:sz w:val="18"/>
                <w:szCs w:val="18"/>
              </w:rPr>
            </w:pPr>
            <w:r w:rsidRPr="00F26AC1">
              <w:rPr>
                <w:rFonts w:ascii="Arial" w:hAnsi="Arial" w:cs="Arial"/>
                <w:b/>
                <w:sz w:val="18"/>
                <w:szCs w:val="18"/>
              </w:rPr>
              <w:t>Notes</w:t>
            </w:r>
          </w:p>
        </w:tc>
      </w:tr>
      <w:tr w:rsidR="00D73D24" w:rsidRPr="00F26AC1" w14:paraId="1E7F97E7" w14:textId="77777777" w:rsidTr="00D73D24">
        <w:trPr>
          <w:cantSplit/>
          <w:trHeight w:val="402"/>
        </w:trPr>
        <w:tc>
          <w:tcPr>
            <w:tcW w:w="0" w:type="auto"/>
            <w:tcBorders>
              <w:top w:val="single" w:sz="6" w:space="0" w:color="auto"/>
              <w:left w:val="single" w:sz="6" w:space="0" w:color="auto"/>
              <w:right w:val="single" w:sz="4" w:space="0" w:color="auto"/>
            </w:tcBorders>
          </w:tcPr>
          <w:p w14:paraId="67BF616B" w14:textId="77777777" w:rsidR="00D73D24" w:rsidRPr="00F26AC1" w:rsidRDefault="00D73D24" w:rsidP="009A6307">
            <w:pPr>
              <w:rPr>
                <w:rFonts w:ascii="Arial" w:hAnsi="Arial" w:cs="Arial"/>
                <w:sz w:val="18"/>
                <w:szCs w:val="18"/>
              </w:rPr>
            </w:pPr>
            <w:r w:rsidRPr="00F26AC1">
              <w:rPr>
                <w:rFonts w:ascii="Arial" w:hAnsi="Arial" w:cs="Arial"/>
                <w:sz w:val="18"/>
                <w:szCs w:val="16"/>
              </w:rPr>
              <w:t>Voltage and Current measurements to be agreed with The Company.</w:t>
            </w:r>
          </w:p>
        </w:tc>
        <w:tc>
          <w:tcPr>
            <w:tcW w:w="0" w:type="auto"/>
            <w:tcBorders>
              <w:top w:val="single" w:sz="6" w:space="0" w:color="auto"/>
              <w:left w:val="single" w:sz="4" w:space="0" w:color="auto"/>
            </w:tcBorders>
          </w:tcPr>
          <w:p w14:paraId="34092B40" w14:textId="77777777" w:rsidR="00D73D24" w:rsidRPr="00F26AC1" w:rsidRDefault="00D73D24" w:rsidP="009A6307">
            <w:pPr>
              <w:rPr>
                <w:rFonts w:ascii="Arial" w:hAnsi="Arial" w:cs="Arial"/>
                <w:sz w:val="18"/>
                <w:szCs w:val="18"/>
              </w:rPr>
            </w:pPr>
            <w:r w:rsidRPr="00F26AC1">
              <w:rPr>
                <w:rFonts w:ascii="Arial" w:hAnsi="Arial" w:cs="Arial"/>
                <w:sz w:val="18"/>
                <w:szCs w:val="18"/>
              </w:rPr>
              <w:t>MW</w:t>
            </w:r>
          </w:p>
          <w:p w14:paraId="5ECD06DF" w14:textId="77777777" w:rsidR="00D73D24" w:rsidRPr="00F26AC1" w:rsidRDefault="00D73D24" w:rsidP="009A6307">
            <w:pPr>
              <w:rPr>
                <w:rFonts w:ascii="Arial" w:hAnsi="Arial" w:cs="Arial"/>
                <w:sz w:val="18"/>
                <w:szCs w:val="18"/>
              </w:rPr>
            </w:pPr>
            <w:r w:rsidRPr="00F26AC1">
              <w:rPr>
                <w:rFonts w:ascii="Arial" w:hAnsi="Arial" w:cs="Arial"/>
                <w:sz w:val="18"/>
                <w:szCs w:val="18"/>
              </w:rPr>
              <w:t>MVAr</w:t>
            </w:r>
          </w:p>
        </w:tc>
        <w:tc>
          <w:tcPr>
            <w:tcW w:w="0" w:type="auto"/>
            <w:tcBorders>
              <w:top w:val="single" w:sz="6" w:space="0" w:color="auto"/>
              <w:left w:val="single" w:sz="6" w:space="0" w:color="auto"/>
              <w:right w:val="single" w:sz="6" w:space="0" w:color="auto"/>
            </w:tcBorders>
          </w:tcPr>
          <w:p w14:paraId="7F4D519B" w14:textId="1576ADC2" w:rsidR="00D73D24" w:rsidRPr="00F26AC1" w:rsidRDefault="006A0CD5" w:rsidP="00E8079A">
            <w:pPr>
              <w:rPr>
                <w:rFonts w:ascii="Arial" w:hAnsi="Arial" w:cs="Arial"/>
                <w:sz w:val="18"/>
                <w:szCs w:val="18"/>
              </w:rPr>
            </w:pPr>
            <w:r>
              <w:rPr>
                <w:rFonts w:ascii="Arial" w:hAnsi="Arial" w:cs="Arial"/>
                <w:sz w:val="18"/>
                <w:szCs w:val="18"/>
              </w:rPr>
              <w:t>1</w:t>
            </w:r>
            <w:r w:rsidR="00644966">
              <w:rPr>
                <w:rFonts w:ascii="Arial" w:hAnsi="Arial" w:cs="Arial"/>
                <w:sz w:val="18"/>
                <w:szCs w:val="18"/>
              </w:rPr>
              <w:t>% of meter reading</w:t>
            </w:r>
          </w:p>
        </w:tc>
        <w:tc>
          <w:tcPr>
            <w:tcW w:w="0" w:type="auto"/>
            <w:tcBorders>
              <w:top w:val="single" w:sz="6" w:space="0" w:color="auto"/>
              <w:left w:val="single" w:sz="6" w:space="0" w:color="auto"/>
            </w:tcBorders>
          </w:tcPr>
          <w:p w14:paraId="7A8D83EE" w14:textId="258BCD3D" w:rsidR="00D73D24" w:rsidRPr="00F26AC1" w:rsidRDefault="00D73D24" w:rsidP="00E8079A">
            <w:pPr>
              <w:rPr>
                <w:rFonts w:ascii="Arial" w:hAnsi="Arial" w:cs="Arial"/>
                <w:sz w:val="18"/>
                <w:szCs w:val="18"/>
              </w:rPr>
            </w:pPr>
            <w:r w:rsidRPr="00F26AC1">
              <w:rPr>
                <w:rFonts w:ascii="Arial" w:hAnsi="Arial" w:cs="Arial"/>
                <w:sz w:val="18"/>
                <w:szCs w:val="18"/>
              </w:rPr>
              <w:t>Signals to have 1 second update rate or better</w:t>
            </w:r>
          </w:p>
        </w:tc>
        <w:tc>
          <w:tcPr>
            <w:tcW w:w="0" w:type="auto"/>
            <w:tcBorders>
              <w:top w:val="single" w:sz="6" w:space="0" w:color="auto"/>
              <w:left w:val="single" w:sz="6" w:space="0" w:color="auto"/>
            </w:tcBorders>
          </w:tcPr>
          <w:p w14:paraId="220B4962" w14:textId="77777777" w:rsidR="00D73D24" w:rsidRPr="00F26AC1" w:rsidRDefault="00D73D24" w:rsidP="009A6307">
            <w:pPr>
              <w:rPr>
                <w:rFonts w:ascii="Arial" w:hAnsi="Arial" w:cs="Arial"/>
                <w:sz w:val="18"/>
                <w:szCs w:val="18"/>
              </w:rPr>
            </w:pPr>
            <w:r w:rsidRPr="00F26AC1">
              <w:rPr>
                <w:rFonts w:ascii="Arial" w:hAnsi="Arial" w:cs="Arial"/>
                <w:sz w:val="18"/>
                <w:szCs w:val="18"/>
              </w:rPr>
              <w:t>EU Code User.</w:t>
            </w:r>
          </w:p>
        </w:tc>
        <w:tc>
          <w:tcPr>
            <w:tcW w:w="0" w:type="auto"/>
            <w:vMerge w:val="restart"/>
            <w:tcBorders>
              <w:top w:val="single" w:sz="6" w:space="0" w:color="auto"/>
              <w:left w:val="single" w:sz="6" w:space="0" w:color="auto"/>
              <w:right w:val="single" w:sz="6" w:space="0" w:color="auto"/>
            </w:tcBorders>
          </w:tcPr>
          <w:p w14:paraId="260AFB43" w14:textId="690D8013" w:rsidR="00D73D24" w:rsidRDefault="00D73D24" w:rsidP="009A6307">
            <w:pPr>
              <w:jc w:val="both"/>
              <w:rPr>
                <w:rFonts w:ascii="Arial" w:hAnsi="Arial" w:cs="Arial"/>
                <w:sz w:val="18"/>
                <w:szCs w:val="18"/>
              </w:rPr>
            </w:pPr>
            <w:r w:rsidRPr="00F26AC1">
              <w:rPr>
                <w:rFonts w:ascii="Arial" w:hAnsi="Arial" w:cs="Arial"/>
                <w:sz w:val="18"/>
                <w:szCs w:val="18"/>
              </w:rPr>
              <w:t>The functionality, performance, availability, accuracy, reliability, delivery point, protocol measurement point and repair times of the equipment generating and supplying the signals (</w:t>
            </w:r>
            <w:proofErr w:type="spellStart"/>
            <w:r w:rsidRPr="00F26AC1">
              <w:rPr>
                <w:rFonts w:ascii="Arial" w:hAnsi="Arial" w:cs="Arial"/>
                <w:sz w:val="18"/>
                <w:szCs w:val="18"/>
              </w:rPr>
              <w:t>ie</w:t>
            </w:r>
            <w:proofErr w:type="spellEnd"/>
            <w:r w:rsidRPr="00F26AC1">
              <w:rPr>
                <w:rFonts w:ascii="Arial" w:hAnsi="Arial" w:cs="Arial"/>
                <w:sz w:val="18"/>
                <w:szCs w:val="18"/>
              </w:rPr>
              <w:t xml:space="preserve"> the meters and communication links) shall be agreed with The Company and the Relevant Transmission Licensee at least 12 months before the Completion Date </w:t>
            </w:r>
            <w:r w:rsidRPr="00F26AC1">
              <w:rPr>
                <w:rFonts w:ascii="Arial" w:hAnsi="Arial" w:cs="Arial"/>
                <w:color w:val="FF0000"/>
                <w:sz w:val="18"/>
                <w:szCs w:val="18"/>
                <w:highlight w:val="yellow"/>
              </w:rPr>
              <w:t>(Stage 1)</w:t>
            </w:r>
            <w:r w:rsidRPr="00F26AC1">
              <w:rPr>
                <w:rFonts w:ascii="Arial" w:hAnsi="Arial" w:cs="Arial"/>
                <w:sz w:val="18"/>
                <w:szCs w:val="18"/>
              </w:rPr>
              <w:t>.</w:t>
            </w:r>
          </w:p>
          <w:p w14:paraId="45F755BC" w14:textId="5400623F" w:rsidR="00D73D24" w:rsidRPr="00B7233B" w:rsidRDefault="00D73D24" w:rsidP="00B7233B">
            <w:pPr>
              <w:rPr>
                <w:rFonts w:ascii="Arial" w:hAnsi="Arial" w:cs="Arial"/>
                <w:sz w:val="18"/>
                <w:szCs w:val="18"/>
              </w:rPr>
            </w:pPr>
            <w:r w:rsidRPr="00B7233B">
              <w:rPr>
                <w:rFonts w:ascii="Arial" w:hAnsi="Arial" w:cs="Arial"/>
                <w:sz w:val="18"/>
                <w:szCs w:val="18"/>
              </w:rPr>
              <w:t>Note: The metering of each unit should be independent and should not impact/affect nor be impacted/affected by any other surrounding metering regardless of ownership.</w:t>
            </w:r>
          </w:p>
          <w:p w14:paraId="0E55F7D5" w14:textId="77777777" w:rsidR="00D73D24" w:rsidRPr="00F26AC1" w:rsidRDefault="00D73D24" w:rsidP="009A6307">
            <w:pPr>
              <w:rPr>
                <w:rFonts w:ascii="Arial" w:hAnsi="Arial" w:cs="Arial"/>
                <w:sz w:val="18"/>
                <w:szCs w:val="18"/>
              </w:rPr>
            </w:pPr>
          </w:p>
          <w:p w14:paraId="13116C97" w14:textId="77777777" w:rsidR="00D73D24" w:rsidRPr="00F26AC1" w:rsidRDefault="00D73D24" w:rsidP="009A6307">
            <w:pPr>
              <w:rPr>
                <w:rFonts w:ascii="Arial" w:hAnsi="Arial" w:cs="Arial"/>
                <w:sz w:val="18"/>
                <w:szCs w:val="18"/>
              </w:rPr>
            </w:pPr>
            <w:r w:rsidRPr="00F26AC1">
              <w:rPr>
                <w:rFonts w:ascii="Arial" w:hAnsi="Arial" w:cs="Arial"/>
                <w:sz w:val="18"/>
                <w:szCs w:val="18"/>
              </w:rPr>
              <w:t>EU Code User to provide Single Line Diagram showing location of CT/VT equipment and nomenclature of HV Apparatus.  The Company will use this information to notify the EU Code User of which HV circuit breaker and disconnector positions (</w:t>
            </w:r>
            <w:proofErr w:type="spellStart"/>
            <w:r w:rsidRPr="00F26AC1">
              <w:rPr>
                <w:rFonts w:ascii="Arial" w:hAnsi="Arial" w:cs="Arial"/>
                <w:sz w:val="18"/>
                <w:szCs w:val="18"/>
              </w:rPr>
              <w:t>ie</w:t>
            </w:r>
            <w:proofErr w:type="spellEnd"/>
            <w:r w:rsidRPr="00F26AC1">
              <w:rPr>
                <w:rFonts w:ascii="Arial" w:hAnsi="Arial" w:cs="Arial"/>
                <w:sz w:val="18"/>
                <w:szCs w:val="18"/>
              </w:rPr>
              <w:t xml:space="preserve"> status indications) and measurement points are </w:t>
            </w:r>
            <w:proofErr w:type="gramStart"/>
            <w:r w:rsidRPr="00F26AC1">
              <w:rPr>
                <w:rFonts w:ascii="Arial" w:hAnsi="Arial" w:cs="Arial"/>
                <w:sz w:val="18"/>
                <w:szCs w:val="18"/>
              </w:rPr>
              <w:t>required .</w:t>
            </w:r>
            <w:proofErr w:type="gramEnd"/>
            <w:r w:rsidRPr="00F26AC1">
              <w:rPr>
                <w:rFonts w:ascii="Arial" w:hAnsi="Arial" w:cs="Arial"/>
                <w:sz w:val="18"/>
                <w:szCs w:val="18"/>
              </w:rPr>
              <w:t xml:space="preserve">  </w:t>
            </w:r>
          </w:p>
        </w:tc>
      </w:tr>
      <w:tr w:rsidR="00D73D24" w:rsidRPr="00F26AC1" w14:paraId="1CA0789D" w14:textId="77777777" w:rsidTr="00D73D24">
        <w:trPr>
          <w:cantSplit/>
          <w:trHeight w:val="402"/>
        </w:trPr>
        <w:tc>
          <w:tcPr>
            <w:tcW w:w="0" w:type="auto"/>
            <w:tcBorders>
              <w:top w:val="single" w:sz="6" w:space="0" w:color="auto"/>
              <w:left w:val="single" w:sz="6" w:space="0" w:color="auto"/>
              <w:bottom w:val="single" w:sz="4" w:space="0" w:color="auto"/>
              <w:right w:val="single" w:sz="4" w:space="0" w:color="auto"/>
            </w:tcBorders>
          </w:tcPr>
          <w:p w14:paraId="4FBE6792" w14:textId="1BFD4468" w:rsidR="00D73D24" w:rsidRPr="00F26AC1" w:rsidRDefault="00D73D24" w:rsidP="00FC6A88">
            <w:pPr>
              <w:rPr>
                <w:rFonts w:ascii="Arial" w:hAnsi="Arial" w:cs="Arial"/>
                <w:sz w:val="18"/>
                <w:szCs w:val="18"/>
              </w:rPr>
            </w:pPr>
            <w:r w:rsidRPr="00F26AC1">
              <w:rPr>
                <w:rFonts w:ascii="Arial" w:hAnsi="Arial" w:cs="Arial"/>
                <w:sz w:val="18"/>
                <w:szCs w:val="18"/>
              </w:rPr>
              <w:t>Where relevant, all EU Code Users circuit HV circuit breaker(s) and disconnector(s).</w:t>
            </w:r>
          </w:p>
        </w:tc>
        <w:tc>
          <w:tcPr>
            <w:tcW w:w="0" w:type="auto"/>
            <w:tcBorders>
              <w:top w:val="single" w:sz="6" w:space="0" w:color="auto"/>
              <w:left w:val="single" w:sz="4" w:space="0" w:color="auto"/>
              <w:bottom w:val="single" w:sz="4" w:space="0" w:color="auto"/>
            </w:tcBorders>
          </w:tcPr>
          <w:p w14:paraId="569819BD" w14:textId="65EE1373" w:rsidR="00D73D24" w:rsidRPr="00F26AC1" w:rsidRDefault="00D73D24" w:rsidP="009A6307">
            <w:pPr>
              <w:rPr>
                <w:rFonts w:ascii="Arial" w:hAnsi="Arial" w:cs="Arial"/>
                <w:sz w:val="18"/>
                <w:szCs w:val="18"/>
              </w:rPr>
            </w:pPr>
            <w:r w:rsidRPr="00F26AC1">
              <w:rPr>
                <w:rFonts w:ascii="Arial" w:hAnsi="Arial" w:cs="Arial"/>
                <w:sz w:val="18"/>
                <w:szCs w:val="18"/>
              </w:rPr>
              <w:t>Open/ Closed Indication</w:t>
            </w:r>
          </w:p>
        </w:tc>
        <w:tc>
          <w:tcPr>
            <w:tcW w:w="0" w:type="auto"/>
            <w:tcBorders>
              <w:top w:val="single" w:sz="6" w:space="0" w:color="auto"/>
              <w:left w:val="single" w:sz="6" w:space="0" w:color="auto"/>
              <w:bottom w:val="single" w:sz="4" w:space="0" w:color="auto"/>
              <w:right w:val="single" w:sz="6" w:space="0" w:color="auto"/>
            </w:tcBorders>
          </w:tcPr>
          <w:p w14:paraId="1C361276" w14:textId="4CE64215" w:rsidR="00D73D24" w:rsidRPr="00F26AC1" w:rsidRDefault="006A0CD5" w:rsidP="009A6307">
            <w:pPr>
              <w:rPr>
                <w:rFonts w:ascii="Arial" w:hAnsi="Arial" w:cs="Arial"/>
                <w:sz w:val="18"/>
                <w:szCs w:val="18"/>
              </w:rPr>
            </w:pPr>
            <w:r>
              <w:rPr>
                <w:rFonts w:ascii="Arial" w:hAnsi="Arial" w:cs="Arial"/>
                <w:sz w:val="18"/>
                <w:szCs w:val="18"/>
              </w:rPr>
              <w:t>N/A</w:t>
            </w:r>
          </w:p>
        </w:tc>
        <w:tc>
          <w:tcPr>
            <w:tcW w:w="0" w:type="auto"/>
            <w:tcBorders>
              <w:top w:val="single" w:sz="6" w:space="0" w:color="auto"/>
              <w:left w:val="single" w:sz="6" w:space="0" w:color="auto"/>
              <w:bottom w:val="single" w:sz="4" w:space="0" w:color="auto"/>
            </w:tcBorders>
          </w:tcPr>
          <w:p w14:paraId="24204F5D" w14:textId="7EEB1949" w:rsidR="00D73D24" w:rsidRPr="00F26AC1" w:rsidRDefault="00D73D24" w:rsidP="009A6307">
            <w:pPr>
              <w:rPr>
                <w:rFonts w:ascii="Arial" w:hAnsi="Arial" w:cs="Arial"/>
                <w:sz w:val="18"/>
                <w:szCs w:val="18"/>
              </w:rPr>
            </w:pPr>
            <w:r w:rsidRPr="00F26AC1">
              <w:rPr>
                <w:rFonts w:ascii="Arial" w:hAnsi="Arial" w:cs="Arial"/>
                <w:sz w:val="18"/>
                <w:szCs w:val="18"/>
              </w:rPr>
              <w:t>Status Indication</w:t>
            </w:r>
          </w:p>
        </w:tc>
        <w:tc>
          <w:tcPr>
            <w:tcW w:w="0" w:type="auto"/>
            <w:tcBorders>
              <w:top w:val="single" w:sz="6" w:space="0" w:color="auto"/>
              <w:left w:val="single" w:sz="6" w:space="0" w:color="auto"/>
              <w:bottom w:val="single" w:sz="4" w:space="0" w:color="auto"/>
            </w:tcBorders>
          </w:tcPr>
          <w:p w14:paraId="06916540" w14:textId="77777777" w:rsidR="00D73D24" w:rsidRPr="00F26AC1" w:rsidRDefault="00D73D24" w:rsidP="009A6307">
            <w:pPr>
              <w:rPr>
                <w:rFonts w:ascii="Arial" w:hAnsi="Arial" w:cs="Arial"/>
                <w:sz w:val="18"/>
                <w:szCs w:val="18"/>
              </w:rPr>
            </w:pPr>
            <w:r w:rsidRPr="00F26AC1">
              <w:rPr>
                <w:rFonts w:ascii="Arial" w:hAnsi="Arial" w:cs="Arial"/>
                <w:sz w:val="18"/>
                <w:szCs w:val="18"/>
              </w:rPr>
              <w:t>EU Code User.</w:t>
            </w:r>
          </w:p>
        </w:tc>
        <w:tc>
          <w:tcPr>
            <w:tcW w:w="0" w:type="auto"/>
            <w:vMerge/>
            <w:tcBorders>
              <w:left w:val="single" w:sz="6" w:space="0" w:color="auto"/>
              <w:bottom w:val="single" w:sz="4" w:space="0" w:color="auto"/>
              <w:right w:val="single" w:sz="6" w:space="0" w:color="auto"/>
            </w:tcBorders>
          </w:tcPr>
          <w:p w14:paraId="12E60026" w14:textId="77777777" w:rsidR="00D73D24" w:rsidRPr="00F26AC1" w:rsidRDefault="00D73D24" w:rsidP="009A6307">
            <w:pPr>
              <w:rPr>
                <w:rFonts w:ascii="Arial" w:hAnsi="Arial" w:cs="Arial"/>
                <w:sz w:val="18"/>
                <w:szCs w:val="18"/>
              </w:rPr>
            </w:pPr>
          </w:p>
        </w:tc>
      </w:tr>
    </w:tbl>
    <w:p w14:paraId="533FEB76" w14:textId="77777777" w:rsidR="00F90867" w:rsidRDefault="00F90867" w:rsidP="00F90867">
      <w:pPr>
        <w:rPr>
          <w:rFonts w:ascii="Arial" w:hAnsi="Arial" w:cs="Arial"/>
        </w:rPr>
      </w:pPr>
    </w:p>
    <w:tbl>
      <w:tblPr>
        <w:tblStyle w:val="TableGrid"/>
        <w:tblW w:w="0" w:type="auto"/>
        <w:tblInd w:w="-5" w:type="dxa"/>
        <w:tblLook w:val="04A0" w:firstRow="1" w:lastRow="0" w:firstColumn="1" w:lastColumn="0" w:noHBand="0" w:noVBand="1"/>
      </w:tblPr>
      <w:tblGrid>
        <w:gridCol w:w="4678"/>
        <w:gridCol w:w="2552"/>
        <w:gridCol w:w="1417"/>
        <w:gridCol w:w="2268"/>
        <w:gridCol w:w="1559"/>
        <w:gridCol w:w="1803"/>
      </w:tblGrid>
      <w:tr w:rsidR="001F0AEA" w:rsidRPr="001F0AEA" w14:paraId="136B6853" w14:textId="77777777">
        <w:trPr>
          <w:trHeight w:val="699"/>
        </w:trPr>
        <w:tc>
          <w:tcPr>
            <w:tcW w:w="4678" w:type="dxa"/>
            <w:vAlign w:val="center"/>
          </w:tcPr>
          <w:p w14:paraId="29F2E767" w14:textId="705E21F2" w:rsidR="00911904" w:rsidRPr="001F0AEA" w:rsidRDefault="00911904">
            <w:pPr>
              <w:rPr>
                <w:rFonts w:ascii="Arial" w:hAnsi="Arial" w:cs="Arial"/>
                <w:b/>
                <w:color w:val="FF0000"/>
              </w:rPr>
            </w:pPr>
            <w:r w:rsidRPr="001F0AEA">
              <w:rPr>
                <w:rFonts w:ascii="Arial" w:hAnsi="Arial" w:cs="Arial"/>
                <w:b/>
                <w:color w:val="FF0000"/>
              </w:rPr>
              <w:t>Residential units</w:t>
            </w:r>
            <w:r w:rsidR="00640783" w:rsidRPr="001F0AEA">
              <w:rPr>
                <w:rFonts w:ascii="Arial" w:hAnsi="Arial" w:cs="Arial"/>
                <w:b/>
                <w:color w:val="FF0000"/>
              </w:rPr>
              <w:t xml:space="preserve"> </w:t>
            </w:r>
            <w:r w:rsidR="00640783" w:rsidRPr="001F0AEA">
              <w:rPr>
                <w:rFonts w:ascii="Arial" w:hAnsi="Arial" w:cs="Arial"/>
                <w:bCs/>
                <w:i/>
                <w:iCs/>
                <w:color w:val="FF0000"/>
                <w:highlight w:val="yellow"/>
              </w:rPr>
              <w:t>(DFS – demand flexibility service only</w:t>
            </w:r>
            <w:r w:rsidR="00265C30" w:rsidRPr="001F0AEA">
              <w:rPr>
                <w:rFonts w:ascii="Arial" w:hAnsi="Arial" w:cs="Arial"/>
                <w:bCs/>
                <w:i/>
                <w:iCs/>
                <w:color w:val="FF0000"/>
                <w:highlight w:val="yellow"/>
              </w:rPr>
              <w:t xml:space="preserve"> – delete this table</w:t>
            </w:r>
            <w:r w:rsidR="00E0265D">
              <w:rPr>
                <w:rFonts w:ascii="Arial" w:hAnsi="Arial" w:cs="Arial"/>
                <w:bCs/>
                <w:i/>
                <w:iCs/>
                <w:color w:val="FF0000"/>
                <w:highlight w:val="yellow"/>
              </w:rPr>
              <w:t xml:space="preserve"> and text line below in red</w:t>
            </w:r>
            <w:r w:rsidR="00265C30" w:rsidRPr="001F0AEA">
              <w:rPr>
                <w:rFonts w:ascii="Arial" w:hAnsi="Arial" w:cs="Arial"/>
                <w:bCs/>
                <w:i/>
                <w:iCs/>
                <w:color w:val="FF0000"/>
                <w:highlight w:val="yellow"/>
              </w:rPr>
              <w:t xml:space="preserve"> if not</w:t>
            </w:r>
            <w:r w:rsidR="00640783" w:rsidRPr="001F0AEA">
              <w:rPr>
                <w:rFonts w:ascii="Arial" w:hAnsi="Arial" w:cs="Arial"/>
                <w:bCs/>
                <w:i/>
                <w:iCs/>
                <w:color w:val="FF0000"/>
                <w:highlight w:val="yellow"/>
              </w:rPr>
              <w:t>)</w:t>
            </w:r>
          </w:p>
        </w:tc>
        <w:tc>
          <w:tcPr>
            <w:tcW w:w="2552" w:type="dxa"/>
            <w:vAlign w:val="center"/>
          </w:tcPr>
          <w:p w14:paraId="66A43348" w14:textId="77777777" w:rsidR="00911904" w:rsidRPr="001F0AEA" w:rsidRDefault="00911904">
            <w:pPr>
              <w:rPr>
                <w:rFonts w:ascii="Arial" w:hAnsi="Arial" w:cs="Arial"/>
                <w:b/>
                <w:color w:val="FF0000"/>
              </w:rPr>
            </w:pPr>
            <w:r w:rsidRPr="001F0AEA">
              <w:rPr>
                <w:rFonts w:ascii="Arial" w:hAnsi="Arial" w:cs="Arial"/>
                <w:b/>
                <w:color w:val="FF0000"/>
              </w:rPr>
              <w:t>Range</w:t>
            </w:r>
          </w:p>
        </w:tc>
        <w:tc>
          <w:tcPr>
            <w:tcW w:w="1417" w:type="dxa"/>
            <w:vAlign w:val="center"/>
          </w:tcPr>
          <w:p w14:paraId="44503B54" w14:textId="77777777" w:rsidR="00911904" w:rsidRPr="001F0AEA" w:rsidRDefault="00911904">
            <w:pPr>
              <w:rPr>
                <w:rFonts w:ascii="Arial" w:hAnsi="Arial" w:cs="Arial"/>
                <w:b/>
                <w:color w:val="FF0000"/>
              </w:rPr>
            </w:pPr>
            <w:r w:rsidRPr="001F0AEA">
              <w:rPr>
                <w:rFonts w:ascii="Arial" w:hAnsi="Arial" w:cs="Arial"/>
                <w:b/>
                <w:color w:val="FF0000"/>
              </w:rPr>
              <w:t>Scale (Unit)</w:t>
            </w:r>
          </w:p>
        </w:tc>
        <w:tc>
          <w:tcPr>
            <w:tcW w:w="2268" w:type="dxa"/>
            <w:vAlign w:val="center"/>
          </w:tcPr>
          <w:p w14:paraId="5500EE1D" w14:textId="77777777" w:rsidR="00911904" w:rsidRPr="001F0AEA" w:rsidRDefault="00911904">
            <w:pPr>
              <w:rPr>
                <w:rFonts w:ascii="Arial" w:hAnsi="Arial" w:cs="Arial"/>
                <w:b/>
                <w:color w:val="FF0000"/>
              </w:rPr>
            </w:pPr>
            <w:r w:rsidRPr="001F0AEA">
              <w:rPr>
                <w:rFonts w:ascii="Arial" w:hAnsi="Arial" w:cs="Arial"/>
                <w:b/>
                <w:color w:val="FF0000"/>
              </w:rPr>
              <w:t>Accuracy</w:t>
            </w:r>
          </w:p>
        </w:tc>
        <w:tc>
          <w:tcPr>
            <w:tcW w:w="1559" w:type="dxa"/>
            <w:vAlign w:val="center"/>
          </w:tcPr>
          <w:p w14:paraId="1FBBBE41" w14:textId="77777777" w:rsidR="00911904" w:rsidRPr="001F0AEA" w:rsidRDefault="00911904">
            <w:pPr>
              <w:rPr>
                <w:rFonts w:ascii="Arial" w:hAnsi="Arial" w:cs="Arial"/>
                <w:b/>
                <w:color w:val="FF0000"/>
              </w:rPr>
            </w:pPr>
            <w:r w:rsidRPr="001F0AEA">
              <w:rPr>
                <w:rFonts w:ascii="Arial" w:hAnsi="Arial" w:cs="Arial"/>
                <w:b/>
                <w:color w:val="FF0000"/>
              </w:rPr>
              <w:t>Resolution</w:t>
            </w:r>
          </w:p>
        </w:tc>
        <w:tc>
          <w:tcPr>
            <w:tcW w:w="1803" w:type="dxa"/>
            <w:vAlign w:val="center"/>
          </w:tcPr>
          <w:p w14:paraId="007E96CA" w14:textId="77777777" w:rsidR="00911904" w:rsidRPr="001F0AEA" w:rsidRDefault="00911904">
            <w:pPr>
              <w:rPr>
                <w:rFonts w:ascii="Arial" w:hAnsi="Arial" w:cs="Arial"/>
                <w:b/>
                <w:color w:val="FF0000"/>
              </w:rPr>
            </w:pPr>
            <w:r w:rsidRPr="001F0AEA">
              <w:rPr>
                <w:rFonts w:ascii="Arial" w:hAnsi="Arial" w:cs="Arial"/>
                <w:b/>
                <w:color w:val="FF0000"/>
              </w:rPr>
              <w:t>Refresh Rate</w:t>
            </w:r>
          </w:p>
        </w:tc>
      </w:tr>
      <w:tr w:rsidR="001F0AEA" w:rsidRPr="001F0AEA" w14:paraId="67C59030" w14:textId="77777777">
        <w:tc>
          <w:tcPr>
            <w:tcW w:w="4678" w:type="dxa"/>
          </w:tcPr>
          <w:p w14:paraId="1A8E00B0" w14:textId="77777777" w:rsidR="00911904" w:rsidRPr="001F0AEA" w:rsidRDefault="00911904">
            <w:pPr>
              <w:rPr>
                <w:rFonts w:ascii="Arial" w:hAnsi="Arial" w:cs="Arial"/>
                <w:bCs/>
                <w:color w:val="FF0000"/>
              </w:rPr>
            </w:pPr>
            <w:r w:rsidRPr="001F0AEA">
              <w:rPr>
                <w:rFonts w:ascii="Arial" w:hAnsi="Arial" w:cs="Arial"/>
                <w:bCs/>
                <w:color w:val="FF0000"/>
              </w:rPr>
              <w:t>Active Power</w:t>
            </w:r>
          </w:p>
        </w:tc>
        <w:tc>
          <w:tcPr>
            <w:tcW w:w="2552" w:type="dxa"/>
          </w:tcPr>
          <w:p w14:paraId="54BD1852" w14:textId="77777777" w:rsidR="00911904" w:rsidRPr="001F0AEA" w:rsidRDefault="00911904">
            <w:pPr>
              <w:rPr>
                <w:rFonts w:ascii="Arial" w:hAnsi="Arial" w:cs="Arial"/>
                <w:bCs/>
                <w:color w:val="FF0000"/>
              </w:rPr>
            </w:pPr>
            <w:r w:rsidRPr="001F0AEA">
              <w:rPr>
                <w:rFonts w:ascii="Arial" w:hAnsi="Arial" w:cs="Arial"/>
                <w:bCs/>
                <w:color w:val="FF0000"/>
              </w:rPr>
              <w:t>-100MW to +100MW</w:t>
            </w:r>
          </w:p>
        </w:tc>
        <w:tc>
          <w:tcPr>
            <w:tcW w:w="1417" w:type="dxa"/>
          </w:tcPr>
          <w:p w14:paraId="755AE2B5" w14:textId="77777777" w:rsidR="00911904" w:rsidRPr="001F0AEA" w:rsidRDefault="00911904">
            <w:pPr>
              <w:rPr>
                <w:rFonts w:ascii="Arial" w:hAnsi="Arial" w:cs="Arial"/>
                <w:bCs/>
                <w:color w:val="FF0000"/>
              </w:rPr>
            </w:pPr>
            <w:r w:rsidRPr="001F0AEA">
              <w:rPr>
                <w:rFonts w:ascii="Arial" w:hAnsi="Arial" w:cs="Arial"/>
                <w:bCs/>
                <w:color w:val="FF0000"/>
              </w:rPr>
              <w:t>MW</w:t>
            </w:r>
          </w:p>
        </w:tc>
        <w:tc>
          <w:tcPr>
            <w:tcW w:w="2268" w:type="dxa"/>
          </w:tcPr>
          <w:p w14:paraId="3AB824E7" w14:textId="77777777" w:rsidR="00911904" w:rsidRPr="001F0AEA" w:rsidRDefault="00911904">
            <w:pPr>
              <w:rPr>
                <w:rFonts w:ascii="Arial" w:hAnsi="Arial" w:cs="Arial"/>
                <w:bCs/>
                <w:color w:val="FF0000"/>
              </w:rPr>
            </w:pPr>
            <w:r w:rsidRPr="001F0AEA">
              <w:rPr>
                <w:rFonts w:ascii="Arial" w:hAnsi="Arial" w:cs="Arial"/>
                <w:bCs/>
                <w:color w:val="FF0000"/>
              </w:rPr>
              <w:t>1% of meter reading</w:t>
            </w:r>
          </w:p>
        </w:tc>
        <w:tc>
          <w:tcPr>
            <w:tcW w:w="1559" w:type="dxa"/>
          </w:tcPr>
          <w:p w14:paraId="456C822B" w14:textId="77777777" w:rsidR="00911904" w:rsidRPr="001F0AEA" w:rsidRDefault="00911904">
            <w:pPr>
              <w:rPr>
                <w:rFonts w:ascii="Arial" w:hAnsi="Arial" w:cs="Arial"/>
                <w:bCs/>
                <w:color w:val="FF0000"/>
              </w:rPr>
            </w:pPr>
            <w:r w:rsidRPr="001F0AEA">
              <w:rPr>
                <w:rFonts w:ascii="Arial" w:hAnsi="Arial" w:cs="Arial"/>
                <w:bCs/>
                <w:color w:val="FF0000"/>
              </w:rPr>
              <w:t>1MW</w:t>
            </w:r>
          </w:p>
        </w:tc>
        <w:tc>
          <w:tcPr>
            <w:tcW w:w="1803" w:type="dxa"/>
          </w:tcPr>
          <w:p w14:paraId="6ECA73B3" w14:textId="77777777" w:rsidR="00911904" w:rsidRPr="001F0AEA" w:rsidRDefault="00911904">
            <w:pPr>
              <w:rPr>
                <w:rFonts w:ascii="Arial" w:hAnsi="Arial" w:cs="Arial"/>
                <w:bCs/>
                <w:color w:val="FF0000"/>
              </w:rPr>
            </w:pPr>
            <w:r w:rsidRPr="001F0AEA">
              <w:rPr>
                <w:rFonts w:ascii="Arial" w:hAnsi="Arial" w:cs="Arial"/>
                <w:bCs/>
                <w:color w:val="FF0000"/>
              </w:rPr>
              <w:t>1 per second</w:t>
            </w:r>
          </w:p>
        </w:tc>
      </w:tr>
      <w:tr w:rsidR="001F0AEA" w:rsidRPr="001F0AEA" w14:paraId="191E45B5" w14:textId="77777777">
        <w:tc>
          <w:tcPr>
            <w:tcW w:w="4678" w:type="dxa"/>
          </w:tcPr>
          <w:p w14:paraId="21396C83" w14:textId="77777777" w:rsidR="00911904" w:rsidRPr="001F0AEA" w:rsidRDefault="00911904">
            <w:pPr>
              <w:rPr>
                <w:rFonts w:ascii="Arial" w:hAnsi="Arial" w:cs="Arial"/>
                <w:bCs/>
                <w:color w:val="FF0000"/>
              </w:rPr>
            </w:pPr>
            <w:r w:rsidRPr="001F0AEA">
              <w:rPr>
                <w:rFonts w:ascii="Arial" w:hAnsi="Arial" w:cs="Arial"/>
                <w:bCs/>
                <w:color w:val="FF0000"/>
              </w:rPr>
              <w:t>Reactive Power **</w:t>
            </w:r>
          </w:p>
        </w:tc>
        <w:tc>
          <w:tcPr>
            <w:tcW w:w="2552" w:type="dxa"/>
          </w:tcPr>
          <w:p w14:paraId="3304A6B9" w14:textId="77777777" w:rsidR="00911904" w:rsidRPr="001F0AEA" w:rsidRDefault="00911904">
            <w:pPr>
              <w:rPr>
                <w:rFonts w:ascii="Arial" w:hAnsi="Arial" w:cs="Arial"/>
                <w:bCs/>
                <w:color w:val="FF0000"/>
              </w:rPr>
            </w:pPr>
            <w:r w:rsidRPr="001F0AEA">
              <w:rPr>
                <w:rFonts w:ascii="Arial" w:hAnsi="Arial" w:cs="Arial"/>
                <w:bCs/>
                <w:color w:val="FF0000"/>
              </w:rPr>
              <w:t>-100MVar to +100MVar</w:t>
            </w:r>
          </w:p>
        </w:tc>
        <w:tc>
          <w:tcPr>
            <w:tcW w:w="1417" w:type="dxa"/>
          </w:tcPr>
          <w:p w14:paraId="547CC579" w14:textId="77777777" w:rsidR="00911904" w:rsidRPr="001F0AEA" w:rsidRDefault="00911904">
            <w:pPr>
              <w:rPr>
                <w:rFonts w:ascii="Arial" w:hAnsi="Arial" w:cs="Arial"/>
                <w:bCs/>
                <w:color w:val="FF0000"/>
              </w:rPr>
            </w:pPr>
            <w:proofErr w:type="spellStart"/>
            <w:r w:rsidRPr="001F0AEA">
              <w:rPr>
                <w:rFonts w:ascii="Arial" w:hAnsi="Arial" w:cs="Arial"/>
                <w:bCs/>
                <w:color w:val="FF0000"/>
              </w:rPr>
              <w:t>MVar</w:t>
            </w:r>
            <w:proofErr w:type="spellEnd"/>
          </w:p>
        </w:tc>
        <w:tc>
          <w:tcPr>
            <w:tcW w:w="2268" w:type="dxa"/>
          </w:tcPr>
          <w:p w14:paraId="51B08A9F" w14:textId="77777777" w:rsidR="00911904" w:rsidRPr="001F0AEA" w:rsidRDefault="00911904">
            <w:pPr>
              <w:rPr>
                <w:rFonts w:ascii="Arial" w:hAnsi="Arial" w:cs="Arial"/>
                <w:bCs/>
                <w:color w:val="FF0000"/>
              </w:rPr>
            </w:pPr>
            <w:r w:rsidRPr="001F0AEA">
              <w:rPr>
                <w:rFonts w:ascii="Arial" w:hAnsi="Arial" w:cs="Arial"/>
                <w:bCs/>
                <w:color w:val="FF0000"/>
              </w:rPr>
              <w:t>1% of meter reading</w:t>
            </w:r>
          </w:p>
        </w:tc>
        <w:tc>
          <w:tcPr>
            <w:tcW w:w="1559" w:type="dxa"/>
          </w:tcPr>
          <w:p w14:paraId="7CC2E387" w14:textId="77777777" w:rsidR="00911904" w:rsidRPr="001F0AEA" w:rsidRDefault="00911904">
            <w:pPr>
              <w:rPr>
                <w:rFonts w:ascii="Arial" w:hAnsi="Arial" w:cs="Arial"/>
                <w:bCs/>
                <w:color w:val="FF0000"/>
              </w:rPr>
            </w:pPr>
            <w:r w:rsidRPr="001F0AEA">
              <w:rPr>
                <w:rFonts w:ascii="Arial" w:hAnsi="Arial" w:cs="Arial"/>
                <w:bCs/>
                <w:color w:val="FF0000"/>
              </w:rPr>
              <w:t>1MVar</w:t>
            </w:r>
          </w:p>
        </w:tc>
        <w:tc>
          <w:tcPr>
            <w:tcW w:w="1803" w:type="dxa"/>
          </w:tcPr>
          <w:p w14:paraId="5B9FB637" w14:textId="77777777" w:rsidR="00911904" w:rsidRPr="001F0AEA" w:rsidRDefault="00911904">
            <w:pPr>
              <w:rPr>
                <w:rFonts w:ascii="Arial" w:hAnsi="Arial" w:cs="Arial"/>
                <w:bCs/>
                <w:color w:val="FF0000"/>
              </w:rPr>
            </w:pPr>
            <w:r w:rsidRPr="001F0AEA">
              <w:rPr>
                <w:rFonts w:ascii="Arial" w:hAnsi="Arial" w:cs="Arial"/>
                <w:bCs/>
                <w:color w:val="FF0000"/>
              </w:rPr>
              <w:t>1 per second</w:t>
            </w:r>
          </w:p>
        </w:tc>
      </w:tr>
      <w:tr w:rsidR="001F0AEA" w:rsidRPr="001F0AEA" w14:paraId="70019954" w14:textId="77777777">
        <w:tc>
          <w:tcPr>
            <w:tcW w:w="4678" w:type="dxa"/>
          </w:tcPr>
          <w:p w14:paraId="3964EF8B" w14:textId="77777777" w:rsidR="00911904" w:rsidRPr="001F0AEA" w:rsidRDefault="00911904">
            <w:pPr>
              <w:rPr>
                <w:rFonts w:ascii="Arial" w:hAnsi="Arial" w:cs="Arial"/>
                <w:bCs/>
                <w:color w:val="FF0000"/>
              </w:rPr>
            </w:pPr>
            <w:r w:rsidRPr="001F0AEA">
              <w:rPr>
                <w:rFonts w:ascii="Arial" w:hAnsi="Arial" w:cs="Arial"/>
                <w:bCs/>
                <w:color w:val="FF0000"/>
              </w:rPr>
              <w:t>Circuit Breaker Simulated Indications</w:t>
            </w:r>
          </w:p>
        </w:tc>
        <w:tc>
          <w:tcPr>
            <w:tcW w:w="2552" w:type="dxa"/>
          </w:tcPr>
          <w:p w14:paraId="70468993" w14:textId="77777777" w:rsidR="00911904" w:rsidRPr="001F0AEA" w:rsidRDefault="00911904">
            <w:pPr>
              <w:rPr>
                <w:rFonts w:ascii="Arial" w:hAnsi="Arial" w:cs="Arial"/>
                <w:bCs/>
                <w:color w:val="FF0000"/>
              </w:rPr>
            </w:pPr>
            <w:r w:rsidRPr="001F0AEA">
              <w:rPr>
                <w:rFonts w:ascii="Arial" w:hAnsi="Arial" w:cs="Arial"/>
                <w:bCs/>
                <w:color w:val="FF0000"/>
              </w:rPr>
              <w:t>Open/Closed</w:t>
            </w:r>
          </w:p>
        </w:tc>
        <w:tc>
          <w:tcPr>
            <w:tcW w:w="1417" w:type="dxa"/>
          </w:tcPr>
          <w:p w14:paraId="5D18C3B0" w14:textId="77777777" w:rsidR="00911904" w:rsidRPr="001F0AEA" w:rsidRDefault="00911904">
            <w:pPr>
              <w:rPr>
                <w:rFonts w:ascii="Arial" w:hAnsi="Arial" w:cs="Arial"/>
                <w:bCs/>
                <w:color w:val="FF0000"/>
              </w:rPr>
            </w:pPr>
            <w:r w:rsidRPr="001F0AEA">
              <w:rPr>
                <w:rFonts w:ascii="Arial" w:hAnsi="Arial" w:cs="Arial"/>
                <w:bCs/>
                <w:color w:val="FF0000"/>
              </w:rPr>
              <w:t>0/1</w:t>
            </w:r>
          </w:p>
        </w:tc>
        <w:tc>
          <w:tcPr>
            <w:tcW w:w="2268" w:type="dxa"/>
          </w:tcPr>
          <w:p w14:paraId="1A18175F" w14:textId="77777777" w:rsidR="00911904" w:rsidRPr="001F0AEA" w:rsidRDefault="00911904">
            <w:pPr>
              <w:rPr>
                <w:rFonts w:ascii="Arial" w:hAnsi="Arial" w:cs="Arial"/>
                <w:bCs/>
                <w:color w:val="FF0000"/>
              </w:rPr>
            </w:pPr>
            <w:r w:rsidRPr="001F0AEA">
              <w:rPr>
                <w:rFonts w:ascii="Arial" w:hAnsi="Arial" w:cs="Arial"/>
                <w:bCs/>
                <w:color w:val="FF0000"/>
              </w:rPr>
              <w:t>Not Applicable</w:t>
            </w:r>
          </w:p>
        </w:tc>
        <w:tc>
          <w:tcPr>
            <w:tcW w:w="1559" w:type="dxa"/>
          </w:tcPr>
          <w:p w14:paraId="29456896" w14:textId="77777777" w:rsidR="00911904" w:rsidRPr="001F0AEA" w:rsidRDefault="00911904">
            <w:pPr>
              <w:rPr>
                <w:rFonts w:ascii="Arial" w:hAnsi="Arial" w:cs="Arial"/>
                <w:bCs/>
                <w:color w:val="FF0000"/>
              </w:rPr>
            </w:pPr>
            <w:r w:rsidRPr="001F0AEA">
              <w:rPr>
                <w:rFonts w:ascii="Arial" w:hAnsi="Arial" w:cs="Arial"/>
                <w:bCs/>
                <w:color w:val="FF0000"/>
              </w:rPr>
              <w:t>Not Applicable</w:t>
            </w:r>
          </w:p>
        </w:tc>
        <w:tc>
          <w:tcPr>
            <w:tcW w:w="1803" w:type="dxa"/>
          </w:tcPr>
          <w:p w14:paraId="66CA0A7F" w14:textId="77777777" w:rsidR="00911904" w:rsidRPr="001F0AEA" w:rsidRDefault="00911904">
            <w:pPr>
              <w:rPr>
                <w:rFonts w:ascii="Arial" w:hAnsi="Arial" w:cs="Arial"/>
                <w:bCs/>
                <w:color w:val="FF0000"/>
              </w:rPr>
            </w:pPr>
            <w:r w:rsidRPr="001F0AEA">
              <w:rPr>
                <w:rFonts w:ascii="Arial" w:hAnsi="Arial" w:cs="Arial"/>
                <w:bCs/>
                <w:color w:val="FF0000"/>
              </w:rPr>
              <w:t>On Change</w:t>
            </w:r>
          </w:p>
        </w:tc>
      </w:tr>
    </w:tbl>
    <w:p w14:paraId="035EA115" w14:textId="77777777" w:rsidR="00911904" w:rsidRPr="001F0AEA" w:rsidRDefault="00911904" w:rsidP="00911904">
      <w:pPr>
        <w:ind w:left="720"/>
        <w:jc w:val="center"/>
        <w:rPr>
          <w:rFonts w:ascii="Arial" w:hAnsi="Arial" w:cs="Arial"/>
          <w:bCs/>
          <w:color w:val="FF0000"/>
        </w:rPr>
      </w:pPr>
    </w:p>
    <w:p w14:paraId="60564924" w14:textId="77777777" w:rsidR="00911904" w:rsidRPr="001F0AEA" w:rsidRDefault="00911904" w:rsidP="00911904">
      <w:pPr>
        <w:ind w:left="720"/>
        <w:rPr>
          <w:rFonts w:ascii="Arial" w:hAnsi="Arial" w:cs="Arial"/>
          <w:bCs/>
          <w:color w:val="FF0000"/>
        </w:rPr>
      </w:pPr>
      <w:r w:rsidRPr="001F0AEA">
        <w:rPr>
          <w:rFonts w:ascii="Arial" w:hAnsi="Arial" w:cs="Arial"/>
          <w:bCs/>
          <w:color w:val="FF0000"/>
        </w:rPr>
        <w:t>** If no Reactive Power is available a value of 0MVar needs to be sent</w:t>
      </w:r>
    </w:p>
    <w:p w14:paraId="1081EBEB" w14:textId="77777777" w:rsidR="00EC22C9" w:rsidRPr="00F26AC1" w:rsidRDefault="00EC22C9" w:rsidP="00F90867">
      <w:pPr>
        <w:rPr>
          <w:rFonts w:ascii="Arial" w:hAnsi="Arial" w:cs="Arial"/>
        </w:rPr>
      </w:pPr>
    </w:p>
    <w:p w14:paraId="5638F232" w14:textId="18FD8FC3" w:rsidR="00222628" w:rsidRPr="00F26AC1" w:rsidRDefault="0070424B" w:rsidP="00222628">
      <w:pPr>
        <w:jc w:val="both"/>
        <w:rPr>
          <w:rFonts w:ascii="Arial" w:hAnsi="Arial" w:cs="Arial"/>
        </w:rPr>
      </w:pPr>
      <w:r w:rsidRPr="00F26AC1">
        <w:rPr>
          <w:rFonts w:ascii="Arial" w:hAnsi="Arial" w:cs="Arial"/>
        </w:rPr>
        <w:t xml:space="preserve">Note: </w:t>
      </w:r>
      <w:r w:rsidR="00222628" w:rsidRPr="00F26AC1">
        <w:rPr>
          <w:rFonts w:ascii="Arial" w:hAnsi="Arial" w:cs="Arial"/>
        </w:rPr>
        <w:t xml:space="preserve">In the event that any part of the </w:t>
      </w:r>
      <w:r w:rsidR="00A21AC1" w:rsidRPr="00F26AC1">
        <w:rPr>
          <w:rFonts w:ascii="Arial" w:hAnsi="Arial" w:cs="Arial"/>
        </w:rPr>
        <w:t xml:space="preserve">EU Code </w:t>
      </w:r>
      <w:r w:rsidR="00222628" w:rsidRPr="00F26AC1">
        <w:rPr>
          <w:rFonts w:ascii="Arial" w:hAnsi="Arial" w:cs="Arial"/>
        </w:rPr>
        <w:t xml:space="preserve">User’s Operational Metering equipment, including the communications links to </w:t>
      </w:r>
      <w:r w:rsidR="00222628" w:rsidRPr="00F26AC1">
        <w:rPr>
          <w:rFonts w:ascii="Arial" w:hAnsi="Arial" w:cs="Arial"/>
          <w:color w:val="FF0000"/>
        </w:rPr>
        <w:t>[XXXX]</w:t>
      </w:r>
      <w:r w:rsidR="00222628" w:rsidRPr="00F26AC1">
        <w:rPr>
          <w:rFonts w:ascii="Arial" w:hAnsi="Arial" w:cs="Arial"/>
        </w:rPr>
        <w:t xml:space="preserve">kV substation fails, then the </w:t>
      </w:r>
      <w:r w:rsidR="00A21AC1" w:rsidRPr="00F26AC1">
        <w:rPr>
          <w:rFonts w:ascii="Arial" w:hAnsi="Arial" w:cs="Arial"/>
        </w:rPr>
        <w:t xml:space="preserve">EU Code </w:t>
      </w:r>
      <w:r w:rsidR="00222628" w:rsidRPr="00F26AC1">
        <w:rPr>
          <w:rFonts w:ascii="Arial" w:hAnsi="Arial" w:cs="Arial"/>
        </w:rPr>
        <w:t>User will be required to repair such equipment within 5 working days of notification of the fault from The Company</w:t>
      </w:r>
      <w:r w:rsidR="003248E6" w:rsidRPr="00F26AC1">
        <w:rPr>
          <w:rFonts w:ascii="Arial" w:hAnsi="Arial" w:cs="Arial"/>
        </w:rPr>
        <w:t xml:space="preserve"> </w:t>
      </w:r>
      <w:r w:rsidR="002B484D" w:rsidRPr="00F26AC1">
        <w:rPr>
          <w:rFonts w:ascii="Arial" w:hAnsi="Arial" w:cs="Arial"/>
        </w:rPr>
        <w:t xml:space="preserve">or Relevant Transmission Licensee </w:t>
      </w:r>
      <w:r w:rsidR="003248E6" w:rsidRPr="00F26AC1">
        <w:rPr>
          <w:rFonts w:ascii="Arial" w:hAnsi="Arial" w:cs="Arial"/>
        </w:rPr>
        <w:t>unless otherwise agreed</w:t>
      </w:r>
      <w:r w:rsidR="00222628" w:rsidRPr="00F26AC1">
        <w:rPr>
          <w:rFonts w:ascii="Arial" w:hAnsi="Arial" w:cs="Arial"/>
        </w:rPr>
        <w:t>.</w:t>
      </w:r>
    </w:p>
    <w:p w14:paraId="61B04A52" w14:textId="77777777" w:rsidR="00354773" w:rsidRPr="00F26AC1" w:rsidRDefault="00354773" w:rsidP="00222628">
      <w:pPr>
        <w:jc w:val="both"/>
        <w:rPr>
          <w:rFonts w:ascii="Arial" w:hAnsi="Arial" w:cs="Arial"/>
        </w:rPr>
      </w:pPr>
    </w:p>
    <w:p w14:paraId="432003AE" w14:textId="00DA822E" w:rsidR="00354773" w:rsidRPr="00F26AC1" w:rsidRDefault="00F26AC1" w:rsidP="00354773">
      <w:pPr>
        <w:jc w:val="both"/>
        <w:rPr>
          <w:rFonts w:ascii="Arial" w:hAnsi="Arial" w:cs="Arial"/>
        </w:rPr>
      </w:pPr>
      <w:r w:rsidRPr="00F26AC1">
        <w:rPr>
          <w:rFonts w:ascii="Arial" w:hAnsi="Arial" w:cs="Arial"/>
        </w:rPr>
        <w:t>Note:</w:t>
      </w:r>
      <w:r w:rsidR="00354773" w:rsidRPr="00F26AC1">
        <w:rPr>
          <w:rFonts w:ascii="Arial" w:hAnsi="Arial" w:cs="Arial"/>
          <w:color w:val="000000"/>
        </w:rPr>
        <w:t xml:space="preserve"> The specifications for Operational Metering are defined </w:t>
      </w:r>
      <w:r w:rsidR="00354773" w:rsidRPr="00F26AC1">
        <w:rPr>
          <w:rFonts w:ascii="Arial" w:hAnsi="Arial" w:cs="Arial"/>
        </w:rPr>
        <w:t xml:space="preserve">in TS3.24.100_RES which is included in the Annex to the General Conditions of the Grid Code </w:t>
      </w:r>
      <w:r w:rsidRPr="00F26AC1">
        <w:rPr>
          <w:rFonts w:ascii="Arial" w:hAnsi="Arial" w:cs="Arial"/>
        </w:rPr>
        <w:t>which is available on The Company’s website.  Please see reference to the Annex to the General Conditions of the Grid Code on the Useful Links page at the end of this Appendix.</w:t>
      </w:r>
    </w:p>
    <w:p w14:paraId="3E3A0686" w14:textId="77777777" w:rsidR="00354773" w:rsidRPr="00F26AC1" w:rsidRDefault="00354773" w:rsidP="00354773">
      <w:pPr>
        <w:jc w:val="both"/>
        <w:rPr>
          <w:rFonts w:ascii="Arial" w:hAnsi="Arial" w:cs="Arial"/>
        </w:rPr>
      </w:pPr>
    </w:p>
    <w:p w14:paraId="4EC55D61" w14:textId="77777777" w:rsidR="002C657E" w:rsidRDefault="002C657E" w:rsidP="002C657E">
      <w:pPr>
        <w:jc w:val="both"/>
        <w:rPr>
          <w:rFonts w:ascii="Arial" w:hAnsi="Arial" w:cs="Arial"/>
        </w:rPr>
      </w:pPr>
      <w:r>
        <w:rPr>
          <w:rFonts w:ascii="Arial" w:hAnsi="Arial" w:cs="Arial"/>
        </w:rPr>
        <w:t>Note:</w:t>
      </w:r>
    </w:p>
    <w:p w14:paraId="049C360C" w14:textId="77777777" w:rsidR="002C657E" w:rsidRPr="00096391" w:rsidRDefault="002C657E" w:rsidP="002C657E">
      <w:pPr>
        <w:pStyle w:val="ListParagraph"/>
        <w:numPr>
          <w:ilvl w:val="0"/>
          <w:numId w:val="23"/>
        </w:numPr>
        <w:jc w:val="both"/>
        <w:rPr>
          <w:rFonts w:ascii="Arial" w:hAnsi="Arial" w:cs="Arial"/>
          <w:sz w:val="20"/>
          <w:szCs w:val="20"/>
        </w:rPr>
      </w:pPr>
      <w:r w:rsidRPr="00096391">
        <w:rPr>
          <w:rFonts w:ascii="Arial" w:hAnsi="Arial" w:cs="Arial"/>
          <w:sz w:val="20"/>
          <w:szCs w:val="20"/>
        </w:rPr>
        <w:t>All meters should have a latency value of less than or equal to 5s</w:t>
      </w:r>
    </w:p>
    <w:p w14:paraId="77D21BBC" w14:textId="4FCD67DB" w:rsidR="002C657E" w:rsidRPr="00096391" w:rsidRDefault="002C657E" w:rsidP="002C657E">
      <w:pPr>
        <w:pStyle w:val="ListParagraph"/>
        <w:numPr>
          <w:ilvl w:val="0"/>
          <w:numId w:val="23"/>
        </w:numPr>
        <w:jc w:val="both"/>
        <w:rPr>
          <w:rFonts w:ascii="Arial" w:hAnsi="Arial" w:cs="Arial"/>
          <w:sz w:val="20"/>
          <w:szCs w:val="20"/>
        </w:rPr>
      </w:pPr>
      <w:r w:rsidRPr="00096391">
        <w:rPr>
          <w:rFonts w:ascii="Arial" w:hAnsi="Arial" w:cs="Arial"/>
          <w:sz w:val="20"/>
          <w:szCs w:val="20"/>
        </w:rPr>
        <w:t xml:space="preserve">The </w:t>
      </w:r>
      <w:r w:rsidR="008C410A">
        <w:rPr>
          <w:rFonts w:ascii="Arial" w:hAnsi="Arial" w:cs="Arial"/>
          <w:sz w:val="20"/>
          <w:szCs w:val="20"/>
        </w:rPr>
        <w:t>EU Code</w:t>
      </w:r>
      <w:r w:rsidRPr="00096391">
        <w:rPr>
          <w:rFonts w:ascii="Arial" w:hAnsi="Arial" w:cs="Arial"/>
          <w:sz w:val="20"/>
          <w:szCs w:val="20"/>
        </w:rPr>
        <w:t xml:space="preserve"> User is also required to recalibrate operational metering every 5 years.</w:t>
      </w:r>
    </w:p>
    <w:p w14:paraId="0425FA7A" w14:textId="4299CDCD" w:rsidR="00753562" w:rsidRDefault="00753562" w:rsidP="00753562">
      <w:pPr>
        <w:jc w:val="both"/>
        <w:rPr>
          <w:rFonts w:ascii="Arial" w:hAnsi="Arial" w:cs="Arial"/>
          <w:b/>
          <w:szCs w:val="22"/>
        </w:rPr>
      </w:pPr>
      <w:r w:rsidRPr="00F26AC1">
        <w:rPr>
          <w:rFonts w:ascii="Arial" w:hAnsi="Arial" w:cs="Arial"/>
        </w:rPr>
        <w:br w:type="page"/>
      </w:r>
      <w:r w:rsidR="008C0317" w:rsidRPr="00F26AC1">
        <w:rPr>
          <w:rFonts w:ascii="Arial" w:hAnsi="Arial" w:cs="Arial"/>
          <w:b/>
        </w:rPr>
        <w:lastRenderedPageBreak/>
        <w:t xml:space="preserve">Appendix F5 - </w:t>
      </w:r>
      <w:r w:rsidRPr="00F26AC1">
        <w:rPr>
          <w:rFonts w:ascii="Arial" w:hAnsi="Arial" w:cs="Arial"/>
          <w:b/>
          <w:szCs w:val="22"/>
        </w:rPr>
        <w:t xml:space="preserve">Schedule </w:t>
      </w:r>
      <w:r w:rsidR="00E25F43" w:rsidRPr="00F26AC1">
        <w:rPr>
          <w:rFonts w:ascii="Arial" w:hAnsi="Arial" w:cs="Arial"/>
          <w:b/>
          <w:szCs w:val="22"/>
        </w:rPr>
        <w:t>2</w:t>
      </w:r>
    </w:p>
    <w:p w14:paraId="14E48BFC" w14:textId="77777777" w:rsidR="00AC6CFE" w:rsidRPr="00F26AC1" w:rsidRDefault="00AC6CFE" w:rsidP="00753562">
      <w:pPr>
        <w:jc w:val="both"/>
        <w:rPr>
          <w:rFonts w:ascii="Arial" w:hAnsi="Arial" w:cs="Arial"/>
          <w:b/>
          <w:szCs w:val="22"/>
        </w:rPr>
      </w:pPr>
    </w:p>
    <w:p w14:paraId="4006CE8C" w14:textId="77777777" w:rsidR="00753562" w:rsidRPr="00F26AC1" w:rsidRDefault="00753562" w:rsidP="00753562">
      <w:pPr>
        <w:jc w:val="both"/>
        <w:rPr>
          <w:rFonts w:ascii="Arial" w:hAnsi="Arial" w:cs="Arial"/>
          <w:szCs w:val="22"/>
        </w:rPr>
      </w:pPr>
      <w:r w:rsidRPr="00F26AC1">
        <w:rPr>
          <w:rFonts w:ascii="Arial" w:hAnsi="Arial" w:cs="Arial"/>
          <w:szCs w:val="22"/>
        </w:rPr>
        <w:t>Site Specific Technical Conditions – Additional Communications Facilities (</w:t>
      </w:r>
      <w:r w:rsidR="00EF67C6" w:rsidRPr="00F26AC1">
        <w:rPr>
          <w:rFonts w:ascii="Arial" w:hAnsi="Arial" w:cs="Arial"/>
          <w:szCs w:val="22"/>
        </w:rPr>
        <w:t>E</w:t>
      </w:r>
      <w:r w:rsidRPr="00F26AC1">
        <w:rPr>
          <w:rFonts w:ascii="Arial" w:hAnsi="Arial" w:cs="Arial"/>
          <w:szCs w:val="22"/>
        </w:rPr>
        <w:t>CC.6.5)</w:t>
      </w:r>
    </w:p>
    <w:p w14:paraId="602E9B7C" w14:textId="11618C98" w:rsidR="00753562" w:rsidRPr="00F26AC1" w:rsidRDefault="00753562" w:rsidP="00753562">
      <w:pPr>
        <w:jc w:val="both"/>
        <w:rPr>
          <w:rFonts w:ascii="Arial" w:hAnsi="Arial" w:cs="Arial"/>
          <w:i/>
        </w:rPr>
      </w:pPr>
      <w:r w:rsidRPr="00F26AC1">
        <w:rPr>
          <w:rFonts w:ascii="Arial" w:hAnsi="Arial" w:cs="Arial"/>
          <w:i/>
          <w:highlight w:val="yellow"/>
        </w:rPr>
        <w:t xml:space="preserve">DELETE THIS </w:t>
      </w:r>
      <w:r w:rsidR="00C24F7C">
        <w:rPr>
          <w:rFonts w:ascii="Arial" w:hAnsi="Arial" w:cs="Arial"/>
          <w:i/>
          <w:highlight w:val="yellow"/>
        </w:rPr>
        <w:t>ENTIRE SCHEDULE</w:t>
      </w:r>
      <w:r w:rsidRPr="00F26AC1">
        <w:rPr>
          <w:rFonts w:ascii="Arial" w:hAnsi="Arial" w:cs="Arial"/>
          <w:i/>
          <w:highlight w:val="yellow"/>
        </w:rPr>
        <w:t xml:space="preserve"> IF ADDITIONAL COMUNICATIONS FACILITIES ARE NOT REQUIRED</w:t>
      </w:r>
      <w:r w:rsidRPr="00F26AC1">
        <w:rPr>
          <w:rFonts w:ascii="Arial" w:hAnsi="Arial" w:cs="Arial"/>
          <w:i/>
        </w:rPr>
        <w:t xml:space="preserve"> </w:t>
      </w:r>
      <w:r w:rsidRPr="00F26AC1">
        <w:rPr>
          <w:rFonts w:ascii="Arial" w:hAnsi="Arial" w:cs="Arial"/>
          <w:i/>
          <w:highlight w:val="yellow"/>
        </w:rPr>
        <w:t>– DSB</w:t>
      </w:r>
      <w:r w:rsidR="00771CA5">
        <w:rPr>
          <w:rFonts w:ascii="Arial" w:hAnsi="Arial" w:cs="Arial"/>
          <w:i/>
          <w:highlight w:val="yellow"/>
        </w:rPr>
        <w:t xml:space="preserve"> or non-embedded demand wishing to participate in the BM</w:t>
      </w:r>
      <w:r w:rsidRPr="00F26AC1">
        <w:rPr>
          <w:rFonts w:ascii="Arial" w:hAnsi="Arial" w:cs="Arial"/>
          <w:i/>
          <w:highlight w:val="yellow"/>
        </w:rPr>
        <w:t xml:space="preserve"> agreements only</w:t>
      </w:r>
    </w:p>
    <w:p w14:paraId="770FE0F3" w14:textId="77777777" w:rsidR="00753562" w:rsidRPr="00F26AC1" w:rsidRDefault="00753562" w:rsidP="00753562">
      <w:pPr>
        <w:jc w:val="both"/>
        <w:rPr>
          <w:rFonts w:ascii="Arial" w:hAnsi="Arial" w:cs="Arial"/>
          <w:i/>
        </w:rPr>
      </w:pPr>
    </w:p>
    <w:tbl>
      <w:tblPr>
        <w:tblW w:w="0" w:type="auto"/>
        <w:tblInd w:w="96" w:type="dxa"/>
        <w:tblLayout w:type="fixed"/>
        <w:tblCellMar>
          <w:left w:w="96" w:type="dxa"/>
          <w:right w:w="96" w:type="dxa"/>
        </w:tblCellMar>
        <w:tblLook w:val="0000" w:firstRow="0" w:lastRow="0" w:firstColumn="0" w:lastColumn="0" w:noHBand="0" w:noVBand="0"/>
      </w:tblPr>
      <w:tblGrid>
        <w:gridCol w:w="2580"/>
        <w:gridCol w:w="1531"/>
        <w:gridCol w:w="1985"/>
        <w:gridCol w:w="2976"/>
        <w:gridCol w:w="4880"/>
      </w:tblGrid>
      <w:tr w:rsidR="00E25F43" w:rsidRPr="00F26AC1" w14:paraId="30C4FA70" w14:textId="77777777" w:rsidTr="000437B0">
        <w:trPr>
          <w:cantSplit/>
          <w:trHeight w:val="402"/>
        </w:trPr>
        <w:tc>
          <w:tcPr>
            <w:tcW w:w="2580" w:type="dxa"/>
            <w:tcBorders>
              <w:top w:val="single" w:sz="6" w:space="0" w:color="auto"/>
              <w:left w:val="single" w:sz="6" w:space="0" w:color="auto"/>
              <w:right w:val="single" w:sz="4" w:space="0" w:color="auto"/>
            </w:tcBorders>
          </w:tcPr>
          <w:p w14:paraId="3735C29D" w14:textId="77777777" w:rsidR="00E25F43" w:rsidRPr="00F26AC1" w:rsidRDefault="00E25F43" w:rsidP="000437B0">
            <w:pPr>
              <w:rPr>
                <w:rFonts w:ascii="Arial" w:hAnsi="Arial" w:cs="Arial"/>
                <w:b/>
                <w:sz w:val="18"/>
                <w:szCs w:val="18"/>
              </w:rPr>
            </w:pPr>
            <w:r w:rsidRPr="00F26AC1">
              <w:rPr>
                <w:rFonts w:ascii="Arial" w:hAnsi="Arial" w:cs="Arial"/>
                <w:b/>
                <w:sz w:val="18"/>
                <w:szCs w:val="18"/>
              </w:rPr>
              <w:t>Description</w:t>
            </w:r>
          </w:p>
        </w:tc>
        <w:tc>
          <w:tcPr>
            <w:tcW w:w="1531" w:type="dxa"/>
            <w:tcBorders>
              <w:top w:val="single" w:sz="6" w:space="0" w:color="auto"/>
              <w:left w:val="single" w:sz="4" w:space="0" w:color="auto"/>
            </w:tcBorders>
          </w:tcPr>
          <w:p w14:paraId="2477D016" w14:textId="77777777" w:rsidR="00E25F43" w:rsidRPr="00F26AC1" w:rsidRDefault="00E25F43" w:rsidP="000437B0">
            <w:pPr>
              <w:rPr>
                <w:rFonts w:ascii="Arial" w:hAnsi="Arial" w:cs="Arial"/>
                <w:b/>
                <w:sz w:val="18"/>
                <w:szCs w:val="18"/>
              </w:rPr>
            </w:pPr>
            <w:r w:rsidRPr="00F26AC1">
              <w:rPr>
                <w:rFonts w:ascii="Arial" w:hAnsi="Arial" w:cs="Arial"/>
                <w:b/>
                <w:sz w:val="18"/>
                <w:szCs w:val="18"/>
              </w:rPr>
              <w:t>Location</w:t>
            </w:r>
          </w:p>
        </w:tc>
        <w:tc>
          <w:tcPr>
            <w:tcW w:w="1985" w:type="dxa"/>
            <w:tcBorders>
              <w:top w:val="single" w:sz="6" w:space="0" w:color="auto"/>
              <w:left w:val="single" w:sz="6" w:space="0" w:color="auto"/>
            </w:tcBorders>
          </w:tcPr>
          <w:p w14:paraId="2376A7AC" w14:textId="77777777" w:rsidR="00E25F43" w:rsidRPr="00F26AC1" w:rsidRDefault="00E25F43" w:rsidP="000437B0">
            <w:pPr>
              <w:rPr>
                <w:rFonts w:ascii="Arial" w:hAnsi="Arial" w:cs="Arial"/>
                <w:b/>
                <w:sz w:val="18"/>
                <w:szCs w:val="18"/>
              </w:rPr>
            </w:pPr>
            <w:r w:rsidRPr="00F26AC1">
              <w:rPr>
                <w:rFonts w:ascii="Arial" w:hAnsi="Arial" w:cs="Arial"/>
                <w:b/>
                <w:sz w:val="18"/>
                <w:szCs w:val="18"/>
              </w:rPr>
              <w:t>Source</w:t>
            </w:r>
          </w:p>
        </w:tc>
        <w:tc>
          <w:tcPr>
            <w:tcW w:w="2976" w:type="dxa"/>
            <w:tcBorders>
              <w:top w:val="single" w:sz="6" w:space="0" w:color="auto"/>
              <w:left w:val="single" w:sz="6" w:space="0" w:color="auto"/>
            </w:tcBorders>
          </w:tcPr>
          <w:p w14:paraId="1A0B367F" w14:textId="77777777" w:rsidR="00E25F43" w:rsidRPr="00F26AC1" w:rsidRDefault="00E25F43" w:rsidP="000437B0">
            <w:pPr>
              <w:rPr>
                <w:rFonts w:ascii="Arial" w:hAnsi="Arial" w:cs="Arial"/>
                <w:b/>
                <w:sz w:val="18"/>
                <w:szCs w:val="18"/>
              </w:rPr>
            </w:pPr>
            <w:r w:rsidRPr="00F26AC1">
              <w:rPr>
                <w:rFonts w:ascii="Arial" w:hAnsi="Arial" w:cs="Arial"/>
                <w:b/>
                <w:sz w:val="18"/>
                <w:szCs w:val="18"/>
              </w:rPr>
              <w:t>Provided By</w:t>
            </w:r>
          </w:p>
        </w:tc>
        <w:tc>
          <w:tcPr>
            <w:tcW w:w="4880" w:type="dxa"/>
            <w:tcBorders>
              <w:top w:val="single" w:sz="6" w:space="0" w:color="auto"/>
              <w:left w:val="single" w:sz="6" w:space="0" w:color="auto"/>
              <w:right w:val="single" w:sz="6" w:space="0" w:color="auto"/>
            </w:tcBorders>
          </w:tcPr>
          <w:p w14:paraId="3B3664C7" w14:textId="77777777" w:rsidR="00E25F43" w:rsidRPr="00F26AC1" w:rsidRDefault="00E25F43" w:rsidP="000437B0">
            <w:pPr>
              <w:rPr>
                <w:rFonts w:ascii="Arial" w:hAnsi="Arial" w:cs="Arial"/>
                <w:b/>
                <w:sz w:val="18"/>
                <w:szCs w:val="18"/>
              </w:rPr>
            </w:pPr>
            <w:r w:rsidRPr="00F26AC1">
              <w:rPr>
                <w:rFonts w:ascii="Arial" w:hAnsi="Arial" w:cs="Arial"/>
                <w:b/>
                <w:sz w:val="18"/>
                <w:szCs w:val="18"/>
              </w:rPr>
              <w:t>Comments</w:t>
            </w:r>
          </w:p>
        </w:tc>
      </w:tr>
      <w:tr w:rsidR="00E25F43" w:rsidRPr="00F26AC1" w14:paraId="51EF58A2" w14:textId="77777777" w:rsidTr="00FC6A88">
        <w:trPr>
          <w:cantSplit/>
          <w:trHeight w:val="2471"/>
        </w:trPr>
        <w:tc>
          <w:tcPr>
            <w:tcW w:w="2580" w:type="dxa"/>
            <w:tcBorders>
              <w:top w:val="single" w:sz="6" w:space="0" w:color="auto"/>
              <w:left w:val="single" w:sz="6" w:space="0" w:color="auto"/>
              <w:right w:val="single" w:sz="4" w:space="0" w:color="auto"/>
            </w:tcBorders>
          </w:tcPr>
          <w:p w14:paraId="0FC873DB" w14:textId="77777777" w:rsidR="00E25F43" w:rsidRPr="00F26AC1" w:rsidRDefault="00E25F43" w:rsidP="000437B0">
            <w:pPr>
              <w:rPr>
                <w:rFonts w:ascii="Arial" w:hAnsi="Arial" w:cs="Arial"/>
                <w:sz w:val="16"/>
                <w:szCs w:val="16"/>
              </w:rPr>
            </w:pPr>
            <w:r w:rsidRPr="00F26AC1">
              <w:rPr>
                <w:rFonts w:ascii="Arial" w:hAnsi="Arial" w:cs="Arial"/>
                <w:sz w:val="16"/>
                <w:szCs w:val="16"/>
              </w:rPr>
              <w:t>Control Telephone</w:t>
            </w:r>
          </w:p>
          <w:p w14:paraId="181151E2" w14:textId="77777777" w:rsidR="00E25F43" w:rsidRPr="00F26AC1" w:rsidRDefault="00EF67C6" w:rsidP="000437B0">
            <w:pPr>
              <w:rPr>
                <w:rFonts w:ascii="Arial" w:hAnsi="Arial" w:cs="Arial"/>
                <w:sz w:val="16"/>
                <w:szCs w:val="16"/>
              </w:rPr>
            </w:pPr>
            <w:r w:rsidRPr="00F26AC1">
              <w:rPr>
                <w:rFonts w:ascii="Arial" w:hAnsi="Arial" w:cs="Arial"/>
                <w:sz w:val="16"/>
                <w:szCs w:val="16"/>
              </w:rPr>
              <w:t>E</w:t>
            </w:r>
            <w:r w:rsidR="00E25F43" w:rsidRPr="00F26AC1">
              <w:rPr>
                <w:rFonts w:ascii="Arial" w:hAnsi="Arial" w:cs="Arial"/>
                <w:sz w:val="16"/>
                <w:szCs w:val="16"/>
              </w:rPr>
              <w:t xml:space="preserve">CC.6.5.2 to </w:t>
            </w:r>
            <w:r w:rsidRPr="00F26AC1">
              <w:rPr>
                <w:rFonts w:ascii="Arial" w:hAnsi="Arial" w:cs="Arial"/>
                <w:sz w:val="16"/>
                <w:szCs w:val="16"/>
              </w:rPr>
              <w:t>E</w:t>
            </w:r>
            <w:r w:rsidR="00E25F43" w:rsidRPr="00F26AC1">
              <w:rPr>
                <w:rFonts w:ascii="Arial" w:hAnsi="Arial" w:cs="Arial"/>
                <w:sz w:val="16"/>
                <w:szCs w:val="16"/>
              </w:rPr>
              <w:t xml:space="preserve">CC.6.5.5, </w:t>
            </w:r>
            <w:r w:rsidRPr="00F26AC1">
              <w:rPr>
                <w:rFonts w:ascii="Arial" w:hAnsi="Arial" w:cs="Arial"/>
                <w:sz w:val="16"/>
                <w:szCs w:val="16"/>
              </w:rPr>
              <w:t>E</w:t>
            </w:r>
            <w:r w:rsidR="00E25F43" w:rsidRPr="00F26AC1">
              <w:rPr>
                <w:rFonts w:ascii="Arial" w:hAnsi="Arial" w:cs="Arial"/>
                <w:sz w:val="16"/>
                <w:szCs w:val="16"/>
              </w:rPr>
              <w:t xml:space="preserve">CC.6.5.8, </w:t>
            </w:r>
            <w:r w:rsidRPr="00F26AC1">
              <w:rPr>
                <w:rFonts w:ascii="Arial" w:hAnsi="Arial" w:cs="Arial"/>
                <w:sz w:val="16"/>
                <w:szCs w:val="16"/>
              </w:rPr>
              <w:t>E</w:t>
            </w:r>
            <w:r w:rsidR="00E25F43" w:rsidRPr="00F26AC1">
              <w:rPr>
                <w:rFonts w:ascii="Arial" w:hAnsi="Arial" w:cs="Arial"/>
                <w:sz w:val="16"/>
                <w:szCs w:val="16"/>
              </w:rPr>
              <w:t>CC.6.5.9 and BC.1.4.1</w:t>
            </w:r>
          </w:p>
        </w:tc>
        <w:tc>
          <w:tcPr>
            <w:tcW w:w="1531" w:type="dxa"/>
            <w:tcBorders>
              <w:top w:val="single" w:sz="6" w:space="0" w:color="auto"/>
              <w:left w:val="single" w:sz="4" w:space="0" w:color="auto"/>
            </w:tcBorders>
          </w:tcPr>
          <w:p w14:paraId="01B7286B" w14:textId="3700C135" w:rsidR="00E25F43" w:rsidRPr="00F26AC1" w:rsidRDefault="00E25F43" w:rsidP="00FC6A88">
            <w:pPr>
              <w:rPr>
                <w:rFonts w:ascii="Arial" w:hAnsi="Arial" w:cs="Arial"/>
                <w:sz w:val="16"/>
                <w:szCs w:val="16"/>
              </w:rPr>
            </w:pPr>
            <w:r w:rsidRPr="00F26AC1">
              <w:rPr>
                <w:rFonts w:ascii="Arial" w:hAnsi="Arial" w:cs="Arial"/>
                <w:sz w:val="16"/>
                <w:szCs w:val="16"/>
              </w:rPr>
              <w:t>Control Point</w:t>
            </w:r>
          </w:p>
        </w:tc>
        <w:tc>
          <w:tcPr>
            <w:tcW w:w="1985" w:type="dxa"/>
            <w:tcBorders>
              <w:top w:val="single" w:sz="6" w:space="0" w:color="auto"/>
              <w:left w:val="single" w:sz="6" w:space="0" w:color="auto"/>
            </w:tcBorders>
          </w:tcPr>
          <w:p w14:paraId="6A962FAA" w14:textId="21115026" w:rsidR="00E25F43" w:rsidRPr="00F26AC1" w:rsidRDefault="00E25F43" w:rsidP="000437B0">
            <w:pPr>
              <w:rPr>
                <w:rFonts w:ascii="Arial" w:hAnsi="Arial" w:cs="Arial"/>
                <w:sz w:val="16"/>
                <w:szCs w:val="16"/>
              </w:rPr>
            </w:pPr>
            <w:r w:rsidRPr="00F26AC1">
              <w:rPr>
                <w:rFonts w:ascii="Arial" w:hAnsi="Arial" w:cs="Arial"/>
                <w:sz w:val="16"/>
                <w:szCs w:val="16"/>
              </w:rPr>
              <w:t>The Transmission Substation Exchange.</w:t>
            </w:r>
          </w:p>
        </w:tc>
        <w:tc>
          <w:tcPr>
            <w:tcW w:w="2976" w:type="dxa"/>
            <w:tcBorders>
              <w:top w:val="single" w:sz="6" w:space="0" w:color="auto"/>
              <w:left w:val="single" w:sz="6" w:space="0" w:color="auto"/>
              <w:bottom w:val="single" w:sz="4" w:space="0" w:color="auto"/>
            </w:tcBorders>
          </w:tcPr>
          <w:p w14:paraId="4DC2D8EF" w14:textId="6F73BB15" w:rsidR="00E25F43" w:rsidRPr="00F26AC1" w:rsidRDefault="00A21AC1" w:rsidP="000437B0">
            <w:pPr>
              <w:rPr>
                <w:rFonts w:ascii="Arial" w:hAnsi="Arial" w:cs="Arial"/>
                <w:sz w:val="16"/>
                <w:szCs w:val="16"/>
              </w:rPr>
            </w:pPr>
            <w:r w:rsidRPr="00F26AC1">
              <w:rPr>
                <w:rFonts w:ascii="Arial" w:hAnsi="Arial" w:cs="Arial"/>
                <w:sz w:val="16"/>
                <w:szCs w:val="16"/>
              </w:rPr>
              <w:t xml:space="preserve">The EU Code </w:t>
            </w:r>
            <w:r w:rsidR="0037064F" w:rsidRPr="00F26AC1">
              <w:rPr>
                <w:rFonts w:ascii="Arial" w:hAnsi="Arial" w:cs="Arial"/>
                <w:sz w:val="16"/>
                <w:szCs w:val="16"/>
              </w:rPr>
              <w:t xml:space="preserve">User to provide and install wiring from the </w:t>
            </w:r>
            <w:r w:rsidRPr="00F26AC1">
              <w:rPr>
                <w:rFonts w:ascii="Arial" w:hAnsi="Arial" w:cs="Arial"/>
                <w:sz w:val="16"/>
                <w:szCs w:val="16"/>
              </w:rPr>
              <w:t xml:space="preserve">EU Code </w:t>
            </w:r>
            <w:r w:rsidR="0037064F" w:rsidRPr="00F26AC1">
              <w:rPr>
                <w:rFonts w:ascii="Arial" w:hAnsi="Arial" w:cs="Arial"/>
                <w:sz w:val="16"/>
                <w:szCs w:val="16"/>
              </w:rPr>
              <w:t>User’s Control Point to The Company substation exchange and install free issue handset</w:t>
            </w:r>
            <w:r w:rsidR="00E25F43" w:rsidRPr="00F26AC1">
              <w:rPr>
                <w:rFonts w:ascii="Arial" w:hAnsi="Arial" w:cs="Arial"/>
                <w:sz w:val="16"/>
                <w:szCs w:val="16"/>
              </w:rPr>
              <w:t>.</w:t>
            </w:r>
          </w:p>
          <w:p w14:paraId="470919AC" w14:textId="77777777" w:rsidR="00E25F43" w:rsidRPr="00F26AC1" w:rsidRDefault="00E25F43" w:rsidP="000437B0">
            <w:pPr>
              <w:rPr>
                <w:rFonts w:ascii="Arial" w:hAnsi="Arial" w:cs="Arial"/>
                <w:sz w:val="16"/>
                <w:szCs w:val="16"/>
              </w:rPr>
            </w:pPr>
          </w:p>
          <w:p w14:paraId="432AB4F3" w14:textId="63A2F8D1" w:rsidR="00E25F43" w:rsidRPr="00F26AC1" w:rsidRDefault="00FC6A88" w:rsidP="000437B0">
            <w:pPr>
              <w:rPr>
                <w:rFonts w:ascii="Arial" w:hAnsi="Arial" w:cs="Arial"/>
                <w:sz w:val="16"/>
                <w:szCs w:val="16"/>
              </w:rPr>
            </w:pPr>
            <w:r w:rsidRPr="00F26AC1">
              <w:rPr>
                <w:rFonts w:ascii="Arial" w:hAnsi="Arial" w:cs="Arial"/>
                <w:sz w:val="16"/>
                <w:szCs w:val="16"/>
              </w:rPr>
              <w:t xml:space="preserve">The </w:t>
            </w:r>
            <w:r w:rsidR="00E25F43" w:rsidRPr="00F26AC1">
              <w:rPr>
                <w:rFonts w:ascii="Arial" w:hAnsi="Arial" w:cs="Arial"/>
                <w:sz w:val="16"/>
                <w:szCs w:val="16"/>
              </w:rPr>
              <w:t xml:space="preserve">Relevant Transmission Licensee to provide communications path to the </w:t>
            </w:r>
            <w:r w:rsidR="00A21AC1" w:rsidRPr="00F26AC1">
              <w:rPr>
                <w:rFonts w:ascii="Arial" w:hAnsi="Arial" w:cs="Arial"/>
                <w:sz w:val="16"/>
                <w:szCs w:val="16"/>
              </w:rPr>
              <w:t xml:space="preserve">EU Code </w:t>
            </w:r>
            <w:r w:rsidR="00E25F43" w:rsidRPr="00F26AC1">
              <w:rPr>
                <w:rFonts w:ascii="Arial" w:hAnsi="Arial" w:cs="Arial"/>
                <w:sz w:val="16"/>
                <w:szCs w:val="16"/>
              </w:rPr>
              <w:t xml:space="preserve">User’s Control Point site (Great Britain only) in conjunction with the </w:t>
            </w:r>
            <w:r w:rsidR="00A21AC1" w:rsidRPr="00F26AC1">
              <w:rPr>
                <w:rFonts w:ascii="Arial" w:hAnsi="Arial" w:cs="Arial"/>
                <w:sz w:val="16"/>
                <w:szCs w:val="16"/>
              </w:rPr>
              <w:t xml:space="preserve">EU Code </w:t>
            </w:r>
            <w:r w:rsidRPr="00F26AC1">
              <w:rPr>
                <w:rFonts w:ascii="Arial" w:hAnsi="Arial" w:cs="Arial"/>
                <w:sz w:val="16"/>
                <w:szCs w:val="16"/>
              </w:rPr>
              <w:t>User.</w:t>
            </w:r>
          </w:p>
          <w:p w14:paraId="586CA378" w14:textId="77777777" w:rsidR="00E25F43" w:rsidRPr="00F26AC1" w:rsidRDefault="00E25F43" w:rsidP="000437B0">
            <w:pPr>
              <w:rPr>
                <w:rFonts w:ascii="Arial" w:hAnsi="Arial" w:cs="Arial"/>
                <w:sz w:val="16"/>
                <w:szCs w:val="16"/>
              </w:rPr>
            </w:pPr>
          </w:p>
          <w:p w14:paraId="4A970D35" w14:textId="1D3A0127" w:rsidR="00E25F43" w:rsidRPr="00F26AC1" w:rsidRDefault="00E25F43" w:rsidP="00FC6A88">
            <w:pPr>
              <w:rPr>
                <w:rFonts w:ascii="Arial" w:hAnsi="Arial" w:cs="Arial"/>
                <w:sz w:val="16"/>
                <w:szCs w:val="16"/>
              </w:rPr>
            </w:pPr>
            <w:r w:rsidRPr="00F26AC1">
              <w:rPr>
                <w:rFonts w:ascii="Arial" w:hAnsi="Arial" w:cs="Arial"/>
                <w:sz w:val="16"/>
                <w:szCs w:val="16"/>
              </w:rPr>
              <w:t>The Company to provide handset only</w:t>
            </w:r>
            <w:r w:rsidR="00FC6A88" w:rsidRPr="00F26AC1">
              <w:rPr>
                <w:rFonts w:ascii="Arial" w:hAnsi="Arial" w:cs="Arial"/>
                <w:sz w:val="16"/>
                <w:szCs w:val="16"/>
              </w:rPr>
              <w:t>.</w:t>
            </w:r>
          </w:p>
        </w:tc>
        <w:tc>
          <w:tcPr>
            <w:tcW w:w="4880" w:type="dxa"/>
            <w:tcBorders>
              <w:top w:val="single" w:sz="6" w:space="0" w:color="auto"/>
              <w:left w:val="single" w:sz="6" w:space="0" w:color="auto"/>
              <w:bottom w:val="single" w:sz="4" w:space="0" w:color="auto"/>
              <w:right w:val="single" w:sz="6" w:space="0" w:color="auto"/>
            </w:tcBorders>
          </w:tcPr>
          <w:p w14:paraId="1FE2879E" w14:textId="77777777" w:rsidR="00255457" w:rsidRPr="00F26AC1" w:rsidRDefault="00E25F43" w:rsidP="00255457">
            <w:pPr>
              <w:jc w:val="both"/>
              <w:rPr>
                <w:rFonts w:ascii="Arial" w:hAnsi="Arial" w:cs="Arial"/>
                <w:sz w:val="16"/>
                <w:szCs w:val="16"/>
              </w:rPr>
            </w:pPr>
            <w:r w:rsidRPr="00F26AC1">
              <w:rPr>
                <w:rFonts w:ascii="Arial" w:hAnsi="Arial" w:cs="Arial"/>
                <w:sz w:val="16"/>
                <w:szCs w:val="16"/>
              </w:rPr>
              <w:t>Control Telephony provides secure point to point telephony for routine Control Calls, priority Control Call</w:t>
            </w:r>
            <w:r w:rsidR="00626550" w:rsidRPr="00F26AC1">
              <w:rPr>
                <w:rFonts w:ascii="Arial" w:hAnsi="Arial" w:cs="Arial"/>
                <w:sz w:val="16"/>
                <w:szCs w:val="16"/>
              </w:rPr>
              <w:t>s and emergency Control Calls.</w:t>
            </w:r>
          </w:p>
          <w:p w14:paraId="50797850" w14:textId="77777777" w:rsidR="00E25F43" w:rsidRPr="00F26AC1" w:rsidRDefault="00E25F43" w:rsidP="000437B0">
            <w:pPr>
              <w:jc w:val="both"/>
              <w:rPr>
                <w:rFonts w:ascii="Arial" w:hAnsi="Arial" w:cs="Arial"/>
                <w:sz w:val="16"/>
                <w:szCs w:val="16"/>
              </w:rPr>
            </w:pPr>
          </w:p>
          <w:p w14:paraId="5F096C94" w14:textId="6E26CDBB" w:rsidR="00E25F43" w:rsidRPr="00F26AC1" w:rsidRDefault="00E25F43" w:rsidP="000437B0">
            <w:pPr>
              <w:jc w:val="both"/>
              <w:rPr>
                <w:rFonts w:ascii="Arial" w:hAnsi="Arial" w:cs="Arial"/>
                <w:sz w:val="16"/>
                <w:szCs w:val="16"/>
              </w:rPr>
            </w:pPr>
            <w:r w:rsidRPr="00F26AC1">
              <w:rPr>
                <w:rFonts w:ascii="Arial" w:hAnsi="Arial" w:cs="Arial"/>
                <w:sz w:val="16"/>
                <w:szCs w:val="16"/>
              </w:rPr>
              <w:t xml:space="preserve">The Company will provide the communication routes and Control Telephony facilities to the </w:t>
            </w:r>
            <w:r w:rsidR="00A21AC1" w:rsidRPr="00F26AC1">
              <w:rPr>
                <w:rFonts w:ascii="Arial" w:hAnsi="Arial" w:cs="Arial"/>
                <w:sz w:val="16"/>
                <w:szCs w:val="16"/>
              </w:rPr>
              <w:t xml:space="preserve">EU Code </w:t>
            </w:r>
            <w:r w:rsidRPr="00F26AC1">
              <w:rPr>
                <w:rFonts w:ascii="Arial" w:hAnsi="Arial" w:cs="Arial"/>
                <w:sz w:val="16"/>
                <w:szCs w:val="16"/>
              </w:rPr>
              <w:t>User’s Control point</w:t>
            </w:r>
            <w:r w:rsidR="00C14A13">
              <w:rPr>
                <w:rFonts w:ascii="Arial" w:hAnsi="Arial" w:cs="Arial"/>
                <w:sz w:val="16"/>
                <w:szCs w:val="16"/>
              </w:rPr>
              <w:t>.</w:t>
            </w:r>
            <w:r w:rsidRPr="00F26AC1">
              <w:rPr>
                <w:rFonts w:ascii="Arial" w:hAnsi="Arial" w:cs="Arial"/>
                <w:sz w:val="16"/>
                <w:szCs w:val="16"/>
              </w:rPr>
              <w:t xml:space="preserve"> </w:t>
            </w:r>
          </w:p>
          <w:p w14:paraId="21B0BB56" w14:textId="77777777" w:rsidR="00FC6A88" w:rsidRPr="00F26AC1" w:rsidRDefault="00FC6A88" w:rsidP="000437B0">
            <w:pPr>
              <w:jc w:val="both"/>
              <w:rPr>
                <w:rFonts w:ascii="Arial" w:hAnsi="Arial" w:cs="Arial"/>
                <w:sz w:val="16"/>
                <w:szCs w:val="16"/>
              </w:rPr>
            </w:pPr>
          </w:p>
          <w:p w14:paraId="0797499A" w14:textId="2457A352" w:rsidR="00E25F43" w:rsidRPr="00F26AC1" w:rsidRDefault="00E25F43" w:rsidP="000437B0">
            <w:pPr>
              <w:jc w:val="both"/>
              <w:rPr>
                <w:rFonts w:ascii="Arial" w:hAnsi="Arial" w:cs="Arial"/>
                <w:sz w:val="16"/>
                <w:szCs w:val="16"/>
              </w:rPr>
            </w:pPr>
            <w:r w:rsidRPr="00F26AC1">
              <w:rPr>
                <w:rFonts w:ascii="Arial" w:hAnsi="Arial" w:cs="Arial"/>
                <w:sz w:val="16"/>
                <w:szCs w:val="16"/>
              </w:rPr>
              <w:t>Any subsequent relocation of Control Point</w:t>
            </w:r>
            <w:r w:rsidR="00C14A13">
              <w:rPr>
                <w:rFonts w:ascii="Arial" w:hAnsi="Arial" w:cs="Arial"/>
                <w:sz w:val="16"/>
                <w:szCs w:val="16"/>
              </w:rPr>
              <w:t xml:space="preserve"> (within GB)</w:t>
            </w:r>
            <w:r w:rsidRPr="00F26AC1">
              <w:rPr>
                <w:rFonts w:ascii="Arial" w:hAnsi="Arial" w:cs="Arial"/>
                <w:sz w:val="16"/>
                <w:szCs w:val="16"/>
              </w:rPr>
              <w:t xml:space="preserve"> will be charged to the </w:t>
            </w:r>
            <w:r w:rsidR="00A21AC1" w:rsidRPr="00F26AC1">
              <w:rPr>
                <w:rFonts w:ascii="Arial" w:hAnsi="Arial" w:cs="Arial"/>
                <w:sz w:val="16"/>
                <w:szCs w:val="16"/>
              </w:rPr>
              <w:t xml:space="preserve">EU Code </w:t>
            </w:r>
            <w:r w:rsidRPr="00F26AC1">
              <w:rPr>
                <w:rFonts w:ascii="Arial" w:hAnsi="Arial" w:cs="Arial"/>
                <w:sz w:val="16"/>
                <w:szCs w:val="16"/>
              </w:rPr>
              <w:t>User by The Company.</w:t>
            </w:r>
          </w:p>
        </w:tc>
      </w:tr>
      <w:tr w:rsidR="00E25F43" w:rsidRPr="00F26AC1" w14:paraId="06B74565" w14:textId="77777777" w:rsidTr="000437B0">
        <w:trPr>
          <w:cantSplit/>
          <w:trHeight w:val="402"/>
        </w:trPr>
        <w:tc>
          <w:tcPr>
            <w:tcW w:w="2580" w:type="dxa"/>
            <w:tcBorders>
              <w:top w:val="single" w:sz="6" w:space="0" w:color="auto"/>
              <w:left w:val="single" w:sz="6" w:space="0" w:color="auto"/>
              <w:bottom w:val="single" w:sz="4" w:space="0" w:color="auto"/>
              <w:right w:val="single" w:sz="4" w:space="0" w:color="auto"/>
            </w:tcBorders>
          </w:tcPr>
          <w:p w14:paraId="662827D3" w14:textId="77777777" w:rsidR="00E25F43" w:rsidRPr="00F26AC1" w:rsidRDefault="00E25F43" w:rsidP="000437B0">
            <w:pPr>
              <w:rPr>
                <w:rFonts w:ascii="Arial" w:hAnsi="Arial" w:cs="Arial"/>
                <w:sz w:val="16"/>
                <w:szCs w:val="16"/>
              </w:rPr>
            </w:pPr>
            <w:r w:rsidRPr="00F26AC1">
              <w:rPr>
                <w:rFonts w:ascii="Arial" w:hAnsi="Arial" w:cs="Arial"/>
                <w:sz w:val="16"/>
                <w:szCs w:val="16"/>
              </w:rPr>
              <w:t>PSTN (or other off-site communications circuits) for Telephony.</w:t>
            </w:r>
          </w:p>
          <w:p w14:paraId="2D8CB5DA" w14:textId="77777777" w:rsidR="00E25F43" w:rsidRPr="00F26AC1" w:rsidRDefault="00E25F43" w:rsidP="000437B0">
            <w:pPr>
              <w:rPr>
                <w:rFonts w:ascii="Arial" w:hAnsi="Arial" w:cs="Arial"/>
                <w:sz w:val="16"/>
                <w:szCs w:val="16"/>
              </w:rPr>
            </w:pPr>
            <w:r w:rsidRPr="00F26AC1">
              <w:rPr>
                <w:rFonts w:ascii="Arial" w:hAnsi="Arial" w:cs="Arial"/>
                <w:sz w:val="16"/>
                <w:szCs w:val="16"/>
              </w:rPr>
              <w:t>(</w:t>
            </w:r>
            <w:r w:rsidR="00EF67C6" w:rsidRPr="00F26AC1">
              <w:rPr>
                <w:rFonts w:ascii="Arial" w:hAnsi="Arial" w:cs="Arial"/>
                <w:sz w:val="16"/>
                <w:szCs w:val="16"/>
              </w:rPr>
              <w:t>E</w:t>
            </w:r>
            <w:r w:rsidRPr="00F26AC1">
              <w:rPr>
                <w:rFonts w:ascii="Arial" w:hAnsi="Arial" w:cs="Arial"/>
                <w:sz w:val="16"/>
                <w:szCs w:val="16"/>
              </w:rPr>
              <w:t xml:space="preserve">CC.6.5.2 to </w:t>
            </w:r>
            <w:r w:rsidR="00EF67C6" w:rsidRPr="00F26AC1">
              <w:rPr>
                <w:rFonts w:ascii="Arial" w:hAnsi="Arial" w:cs="Arial"/>
                <w:sz w:val="16"/>
                <w:szCs w:val="16"/>
              </w:rPr>
              <w:t>E</w:t>
            </w:r>
            <w:r w:rsidRPr="00F26AC1">
              <w:rPr>
                <w:rFonts w:ascii="Arial" w:hAnsi="Arial" w:cs="Arial"/>
                <w:sz w:val="16"/>
                <w:szCs w:val="16"/>
              </w:rPr>
              <w:t xml:space="preserve">CC.6.5.5 and </w:t>
            </w:r>
            <w:r w:rsidR="00EF67C6" w:rsidRPr="00F26AC1">
              <w:rPr>
                <w:rFonts w:ascii="Arial" w:hAnsi="Arial" w:cs="Arial"/>
                <w:sz w:val="16"/>
                <w:szCs w:val="16"/>
              </w:rPr>
              <w:t>E</w:t>
            </w:r>
            <w:r w:rsidRPr="00F26AC1">
              <w:rPr>
                <w:rFonts w:ascii="Arial" w:hAnsi="Arial" w:cs="Arial"/>
                <w:sz w:val="16"/>
                <w:szCs w:val="16"/>
              </w:rPr>
              <w:t>CC.7.9, OC.7 and BC.2)</w:t>
            </w:r>
          </w:p>
        </w:tc>
        <w:tc>
          <w:tcPr>
            <w:tcW w:w="1531" w:type="dxa"/>
            <w:tcBorders>
              <w:top w:val="single" w:sz="6" w:space="0" w:color="auto"/>
              <w:left w:val="single" w:sz="4" w:space="0" w:color="auto"/>
              <w:bottom w:val="single" w:sz="4" w:space="0" w:color="auto"/>
            </w:tcBorders>
          </w:tcPr>
          <w:p w14:paraId="0A292AC4" w14:textId="77777777" w:rsidR="00E25F43" w:rsidRPr="00F26AC1" w:rsidRDefault="00E25F43" w:rsidP="000437B0">
            <w:pPr>
              <w:rPr>
                <w:rFonts w:ascii="Arial" w:hAnsi="Arial" w:cs="Arial"/>
                <w:sz w:val="16"/>
                <w:szCs w:val="16"/>
              </w:rPr>
            </w:pPr>
            <w:r w:rsidRPr="00F26AC1">
              <w:rPr>
                <w:rFonts w:ascii="Arial" w:hAnsi="Arial" w:cs="Arial"/>
                <w:sz w:val="16"/>
                <w:szCs w:val="16"/>
              </w:rPr>
              <w:t xml:space="preserve">Trading Point, Control Point </w:t>
            </w:r>
          </w:p>
        </w:tc>
        <w:tc>
          <w:tcPr>
            <w:tcW w:w="1985" w:type="dxa"/>
            <w:tcBorders>
              <w:top w:val="single" w:sz="6" w:space="0" w:color="auto"/>
              <w:left w:val="single" w:sz="6" w:space="0" w:color="auto"/>
              <w:bottom w:val="single" w:sz="4" w:space="0" w:color="auto"/>
            </w:tcBorders>
          </w:tcPr>
          <w:p w14:paraId="685A4804" w14:textId="77777777" w:rsidR="00E25F43" w:rsidRPr="00F26AC1" w:rsidRDefault="00E25F43" w:rsidP="000437B0">
            <w:pPr>
              <w:rPr>
                <w:rFonts w:ascii="Arial" w:hAnsi="Arial" w:cs="Arial"/>
                <w:sz w:val="16"/>
                <w:szCs w:val="16"/>
              </w:rPr>
            </w:pPr>
            <w:r w:rsidRPr="00F26AC1">
              <w:rPr>
                <w:rFonts w:ascii="Arial" w:hAnsi="Arial" w:cs="Arial"/>
                <w:sz w:val="16"/>
                <w:szCs w:val="16"/>
              </w:rPr>
              <w:t>Public Telephone Operator (PTO).</w:t>
            </w:r>
          </w:p>
        </w:tc>
        <w:tc>
          <w:tcPr>
            <w:tcW w:w="2976" w:type="dxa"/>
            <w:tcBorders>
              <w:top w:val="single" w:sz="6" w:space="0" w:color="auto"/>
              <w:left w:val="single" w:sz="6" w:space="0" w:color="auto"/>
              <w:bottom w:val="single" w:sz="4" w:space="0" w:color="auto"/>
            </w:tcBorders>
          </w:tcPr>
          <w:p w14:paraId="6A899EBD" w14:textId="77777777" w:rsidR="00E25F43" w:rsidRPr="00F26AC1" w:rsidRDefault="00E25F43" w:rsidP="000437B0">
            <w:pPr>
              <w:rPr>
                <w:rFonts w:ascii="Arial" w:hAnsi="Arial" w:cs="Arial"/>
                <w:sz w:val="16"/>
                <w:szCs w:val="16"/>
              </w:rPr>
            </w:pPr>
            <w:r w:rsidRPr="00F26AC1">
              <w:rPr>
                <w:rFonts w:ascii="Arial" w:hAnsi="Arial" w:cs="Arial"/>
                <w:sz w:val="16"/>
                <w:szCs w:val="16"/>
              </w:rPr>
              <w:t xml:space="preserve">Wiring to the Public Telecommunications Exchange including handset to be provided by The </w:t>
            </w:r>
            <w:r w:rsidR="00A21AC1" w:rsidRPr="00F26AC1">
              <w:rPr>
                <w:rFonts w:ascii="Arial" w:hAnsi="Arial" w:cs="Arial"/>
                <w:sz w:val="16"/>
                <w:szCs w:val="16"/>
              </w:rPr>
              <w:t xml:space="preserve">EU Code </w:t>
            </w:r>
            <w:r w:rsidRPr="00F26AC1">
              <w:rPr>
                <w:rFonts w:ascii="Arial" w:hAnsi="Arial" w:cs="Arial"/>
                <w:sz w:val="16"/>
                <w:szCs w:val="16"/>
              </w:rPr>
              <w:t>User.</w:t>
            </w:r>
          </w:p>
        </w:tc>
        <w:tc>
          <w:tcPr>
            <w:tcW w:w="4880" w:type="dxa"/>
            <w:tcBorders>
              <w:left w:val="single" w:sz="6" w:space="0" w:color="auto"/>
              <w:bottom w:val="single" w:sz="4" w:space="0" w:color="auto"/>
              <w:right w:val="single" w:sz="6" w:space="0" w:color="auto"/>
            </w:tcBorders>
          </w:tcPr>
          <w:p w14:paraId="3C9B97F8" w14:textId="140F8FFC" w:rsidR="00E25F43" w:rsidRPr="00F26AC1" w:rsidRDefault="00E25F43" w:rsidP="000437B0">
            <w:pPr>
              <w:jc w:val="both"/>
              <w:rPr>
                <w:rFonts w:ascii="Arial" w:hAnsi="Arial" w:cs="Arial"/>
                <w:sz w:val="16"/>
                <w:szCs w:val="16"/>
              </w:rPr>
            </w:pPr>
            <w:r w:rsidRPr="00F26AC1">
              <w:rPr>
                <w:rFonts w:ascii="Arial" w:hAnsi="Arial" w:cs="Arial"/>
                <w:sz w:val="16"/>
                <w:szCs w:val="16"/>
              </w:rPr>
              <w:t xml:space="preserve">Data and speech services required by The Company shall be cabled from the </w:t>
            </w:r>
            <w:r w:rsidR="00A21AC1" w:rsidRPr="00F26AC1">
              <w:rPr>
                <w:rFonts w:ascii="Arial" w:hAnsi="Arial" w:cs="Arial"/>
                <w:sz w:val="16"/>
                <w:szCs w:val="16"/>
              </w:rPr>
              <w:t xml:space="preserve">EU Code </w:t>
            </w:r>
            <w:r w:rsidRPr="00F26AC1">
              <w:rPr>
                <w:rFonts w:ascii="Arial" w:hAnsi="Arial" w:cs="Arial"/>
                <w:sz w:val="16"/>
                <w:szCs w:val="16"/>
              </w:rPr>
              <w:t xml:space="preserve">User site to the Public Telecommunications Exchange. The </w:t>
            </w:r>
            <w:r w:rsidR="00427022" w:rsidRPr="00F26AC1">
              <w:rPr>
                <w:rFonts w:ascii="Arial" w:hAnsi="Arial" w:cs="Arial"/>
                <w:sz w:val="16"/>
                <w:szCs w:val="16"/>
              </w:rPr>
              <w:t>E</w:t>
            </w:r>
            <w:r w:rsidR="00F45576" w:rsidRPr="00F26AC1">
              <w:rPr>
                <w:rFonts w:ascii="Arial" w:hAnsi="Arial" w:cs="Arial"/>
                <w:sz w:val="16"/>
                <w:szCs w:val="16"/>
              </w:rPr>
              <w:t>U</w:t>
            </w:r>
            <w:r w:rsidR="00427022" w:rsidRPr="00F26AC1">
              <w:rPr>
                <w:rFonts w:ascii="Arial" w:hAnsi="Arial" w:cs="Arial"/>
                <w:sz w:val="16"/>
                <w:szCs w:val="16"/>
              </w:rPr>
              <w:t xml:space="preserve"> Code </w:t>
            </w:r>
            <w:r w:rsidRPr="00F26AC1">
              <w:rPr>
                <w:rFonts w:ascii="Arial" w:hAnsi="Arial" w:cs="Arial"/>
                <w:sz w:val="16"/>
                <w:szCs w:val="16"/>
              </w:rPr>
              <w:t>User shall only use the PSTN facilities for voice commun</w:t>
            </w:r>
            <w:r w:rsidR="008C0317" w:rsidRPr="00F26AC1">
              <w:rPr>
                <w:rFonts w:ascii="Arial" w:hAnsi="Arial" w:cs="Arial"/>
                <w:sz w:val="16"/>
                <w:szCs w:val="16"/>
              </w:rPr>
              <w:t>i</w:t>
            </w:r>
            <w:r w:rsidRPr="00F26AC1">
              <w:rPr>
                <w:rFonts w:ascii="Arial" w:hAnsi="Arial" w:cs="Arial"/>
                <w:sz w:val="16"/>
                <w:szCs w:val="16"/>
              </w:rPr>
              <w:t xml:space="preserve">cations with The Company as detailed in </w:t>
            </w:r>
            <w:r w:rsidR="00EF67C6" w:rsidRPr="00F26AC1">
              <w:rPr>
                <w:rFonts w:ascii="Arial" w:hAnsi="Arial" w:cs="Arial"/>
                <w:sz w:val="16"/>
                <w:szCs w:val="16"/>
              </w:rPr>
              <w:t>E</w:t>
            </w:r>
            <w:r w:rsidRPr="00F26AC1">
              <w:rPr>
                <w:rFonts w:ascii="Arial" w:hAnsi="Arial" w:cs="Arial"/>
                <w:sz w:val="16"/>
                <w:szCs w:val="16"/>
              </w:rPr>
              <w:t xml:space="preserve">CC.6.5.4.5 and </w:t>
            </w:r>
            <w:r w:rsidR="00EF67C6" w:rsidRPr="00F26AC1">
              <w:rPr>
                <w:rFonts w:ascii="Arial" w:hAnsi="Arial" w:cs="Arial"/>
                <w:sz w:val="16"/>
                <w:szCs w:val="16"/>
              </w:rPr>
              <w:t>E</w:t>
            </w:r>
            <w:r w:rsidRPr="00F26AC1">
              <w:rPr>
                <w:rFonts w:ascii="Arial" w:hAnsi="Arial" w:cs="Arial"/>
                <w:sz w:val="16"/>
                <w:szCs w:val="16"/>
              </w:rPr>
              <w:t>CC.6.5.5.2 of the Grid Code.</w:t>
            </w:r>
          </w:p>
          <w:p w14:paraId="341383CD" w14:textId="77777777" w:rsidR="00FC6A88" w:rsidRPr="00F26AC1" w:rsidRDefault="00FC6A88" w:rsidP="000437B0">
            <w:pPr>
              <w:jc w:val="both"/>
              <w:rPr>
                <w:rFonts w:ascii="Arial" w:hAnsi="Arial" w:cs="Arial"/>
                <w:sz w:val="16"/>
                <w:szCs w:val="16"/>
              </w:rPr>
            </w:pPr>
          </w:p>
          <w:p w14:paraId="3821E0BB" w14:textId="77777777" w:rsidR="00E25F43" w:rsidRPr="00F26AC1" w:rsidRDefault="00E25F43" w:rsidP="000437B0">
            <w:pPr>
              <w:jc w:val="both"/>
              <w:rPr>
                <w:rFonts w:ascii="Arial" w:hAnsi="Arial" w:cs="Arial"/>
                <w:sz w:val="16"/>
                <w:szCs w:val="16"/>
              </w:rPr>
            </w:pPr>
            <w:r w:rsidRPr="00F26AC1">
              <w:rPr>
                <w:rFonts w:ascii="Arial" w:hAnsi="Arial" w:cs="Arial"/>
                <w:sz w:val="16"/>
                <w:szCs w:val="16"/>
              </w:rPr>
              <w:t xml:space="preserve">The </w:t>
            </w:r>
            <w:r w:rsidR="00A21AC1" w:rsidRPr="00F26AC1">
              <w:rPr>
                <w:rFonts w:ascii="Arial" w:hAnsi="Arial" w:cs="Arial"/>
                <w:sz w:val="16"/>
                <w:szCs w:val="16"/>
              </w:rPr>
              <w:t xml:space="preserve">EU Code </w:t>
            </w:r>
            <w:r w:rsidRPr="00F26AC1">
              <w:rPr>
                <w:rFonts w:ascii="Arial" w:hAnsi="Arial" w:cs="Arial"/>
                <w:sz w:val="16"/>
                <w:szCs w:val="16"/>
              </w:rPr>
              <w:t>User’s control point must be immediately and directly contactable by The Company at all times and operators should be able to communicate in clear plain English.</w:t>
            </w:r>
          </w:p>
        </w:tc>
      </w:tr>
      <w:tr w:rsidR="00E25F43" w:rsidRPr="00F26AC1" w14:paraId="74735F07" w14:textId="77777777" w:rsidTr="000437B0">
        <w:trPr>
          <w:cantSplit/>
          <w:trHeight w:val="402"/>
        </w:trPr>
        <w:tc>
          <w:tcPr>
            <w:tcW w:w="2580" w:type="dxa"/>
            <w:tcBorders>
              <w:top w:val="single" w:sz="4" w:space="0" w:color="auto"/>
              <w:left w:val="single" w:sz="6" w:space="0" w:color="auto"/>
              <w:bottom w:val="single" w:sz="4" w:space="0" w:color="auto"/>
              <w:right w:val="single" w:sz="4" w:space="0" w:color="auto"/>
            </w:tcBorders>
          </w:tcPr>
          <w:p w14:paraId="3FEDF6E7" w14:textId="77777777" w:rsidR="00E25F43" w:rsidRPr="00F26AC1" w:rsidRDefault="00E25F43" w:rsidP="000437B0">
            <w:pPr>
              <w:rPr>
                <w:rFonts w:ascii="Arial" w:hAnsi="Arial" w:cs="Arial"/>
                <w:sz w:val="16"/>
                <w:szCs w:val="16"/>
              </w:rPr>
            </w:pPr>
            <w:r w:rsidRPr="00F26AC1">
              <w:rPr>
                <w:rFonts w:ascii="Arial" w:hAnsi="Arial" w:cs="Arial"/>
                <w:sz w:val="16"/>
                <w:szCs w:val="16"/>
              </w:rPr>
              <w:t>Trading Point Data Transfer (EDT)</w:t>
            </w:r>
          </w:p>
          <w:p w14:paraId="7121A9AC" w14:textId="6BB40D5C" w:rsidR="00E25F43" w:rsidRPr="00F26AC1" w:rsidRDefault="00E25F43" w:rsidP="00FC6A88">
            <w:pPr>
              <w:rPr>
                <w:rFonts w:ascii="Arial" w:hAnsi="Arial" w:cs="Arial"/>
                <w:sz w:val="16"/>
                <w:szCs w:val="16"/>
              </w:rPr>
            </w:pPr>
            <w:r w:rsidRPr="00F26AC1">
              <w:rPr>
                <w:rFonts w:ascii="Arial" w:hAnsi="Arial" w:cs="Arial"/>
                <w:sz w:val="16"/>
                <w:szCs w:val="16"/>
              </w:rPr>
              <w:t>(</w:t>
            </w:r>
            <w:r w:rsidR="00EF67C6" w:rsidRPr="00F26AC1">
              <w:rPr>
                <w:rFonts w:ascii="Arial" w:hAnsi="Arial" w:cs="Arial"/>
                <w:sz w:val="16"/>
                <w:szCs w:val="16"/>
              </w:rPr>
              <w:t>E</w:t>
            </w:r>
            <w:r w:rsidRPr="00F26AC1">
              <w:rPr>
                <w:rFonts w:ascii="Arial" w:hAnsi="Arial" w:cs="Arial"/>
                <w:sz w:val="16"/>
                <w:szCs w:val="16"/>
              </w:rPr>
              <w:t>CC.6.5.8(a) and BC.1.4.1)</w:t>
            </w:r>
          </w:p>
        </w:tc>
        <w:tc>
          <w:tcPr>
            <w:tcW w:w="1531" w:type="dxa"/>
            <w:tcBorders>
              <w:top w:val="single" w:sz="4" w:space="0" w:color="auto"/>
              <w:left w:val="single" w:sz="4" w:space="0" w:color="auto"/>
              <w:bottom w:val="single" w:sz="4" w:space="0" w:color="auto"/>
            </w:tcBorders>
          </w:tcPr>
          <w:p w14:paraId="7C610170" w14:textId="757183F8" w:rsidR="00E25F43" w:rsidRPr="00F26AC1" w:rsidRDefault="00E25F43" w:rsidP="00FC6A88">
            <w:pPr>
              <w:rPr>
                <w:rFonts w:ascii="Arial" w:hAnsi="Arial" w:cs="Arial"/>
                <w:sz w:val="16"/>
                <w:szCs w:val="16"/>
              </w:rPr>
            </w:pPr>
            <w:r w:rsidRPr="00F26AC1">
              <w:rPr>
                <w:rFonts w:ascii="Arial" w:hAnsi="Arial" w:cs="Arial"/>
                <w:sz w:val="16"/>
                <w:szCs w:val="16"/>
              </w:rPr>
              <w:t>Trading Point</w:t>
            </w:r>
          </w:p>
        </w:tc>
        <w:tc>
          <w:tcPr>
            <w:tcW w:w="1985" w:type="dxa"/>
            <w:tcBorders>
              <w:top w:val="single" w:sz="4" w:space="0" w:color="auto"/>
              <w:left w:val="single" w:sz="6" w:space="0" w:color="auto"/>
              <w:bottom w:val="single" w:sz="4" w:space="0" w:color="auto"/>
            </w:tcBorders>
          </w:tcPr>
          <w:p w14:paraId="30812DE9" w14:textId="77777777" w:rsidR="00E25F43" w:rsidRPr="00F26AC1" w:rsidRDefault="00E25F43" w:rsidP="000437B0">
            <w:pPr>
              <w:rPr>
                <w:rFonts w:ascii="Arial" w:hAnsi="Arial" w:cs="Arial"/>
                <w:sz w:val="16"/>
                <w:szCs w:val="16"/>
              </w:rPr>
            </w:pPr>
            <w:r w:rsidRPr="00F26AC1">
              <w:rPr>
                <w:rFonts w:ascii="Arial" w:hAnsi="Arial" w:cs="Arial"/>
                <w:sz w:val="16"/>
                <w:szCs w:val="16"/>
              </w:rPr>
              <w:t>The Company Substation Exchange</w:t>
            </w:r>
          </w:p>
        </w:tc>
        <w:tc>
          <w:tcPr>
            <w:tcW w:w="2976" w:type="dxa"/>
            <w:tcBorders>
              <w:top w:val="single" w:sz="4" w:space="0" w:color="auto"/>
              <w:left w:val="single" w:sz="6" w:space="0" w:color="auto"/>
              <w:bottom w:val="single" w:sz="4" w:space="0" w:color="auto"/>
            </w:tcBorders>
          </w:tcPr>
          <w:p w14:paraId="66CAFFCF" w14:textId="1EE0C38C" w:rsidR="00E25F43" w:rsidRPr="00F26AC1" w:rsidRDefault="00A21AC1" w:rsidP="000437B0">
            <w:pPr>
              <w:rPr>
                <w:rFonts w:ascii="Arial" w:hAnsi="Arial" w:cs="Arial"/>
                <w:color w:val="000000"/>
                <w:sz w:val="16"/>
                <w:szCs w:val="16"/>
              </w:rPr>
            </w:pPr>
            <w:r w:rsidRPr="00F26AC1">
              <w:rPr>
                <w:rFonts w:ascii="Arial" w:hAnsi="Arial" w:cs="Arial"/>
                <w:sz w:val="16"/>
                <w:szCs w:val="16"/>
              </w:rPr>
              <w:t xml:space="preserve">EU Code </w:t>
            </w:r>
            <w:r w:rsidR="00E25F43" w:rsidRPr="00F26AC1">
              <w:rPr>
                <w:rFonts w:ascii="Arial" w:hAnsi="Arial" w:cs="Arial"/>
                <w:color w:val="000000"/>
                <w:sz w:val="16"/>
                <w:szCs w:val="16"/>
              </w:rPr>
              <w:t>User to provide and install EDT terminal</w:t>
            </w:r>
            <w:r w:rsidR="00FC6A88" w:rsidRPr="00F26AC1">
              <w:rPr>
                <w:rFonts w:ascii="Arial" w:hAnsi="Arial" w:cs="Arial"/>
                <w:color w:val="000000"/>
                <w:sz w:val="16"/>
                <w:szCs w:val="16"/>
              </w:rPr>
              <w:t>.</w:t>
            </w:r>
          </w:p>
          <w:p w14:paraId="14C4A2EF" w14:textId="77777777" w:rsidR="00E25F43" w:rsidRPr="00F26AC1" w:rsidRDefault="00E25F43" w:rsidP="000437B0">
            <w:pPr>
              <w:rPr>
                <w:rFonts w:ascii="Arial" w:hAnsi="Arial" w:cs="Arial"/>
                <w:color w:val="000000"/>
                <w:sz w:val="16"/>
                <w:szCs w:val="16"/>
              </w:rPr>
            </w:pPr>
          </w:p>
          <w:p w14:paraId="56AB7288" w14:textId="77777777" w:rsidR="00E25F43" w:rsidRPr="00F26AC1" w:rsidRDefault="00E25F43" w:rsidP="00626550">
            <w:pPr>
              <w:rPr>
                <w:rFonts w:ascii="Arial" w:hAnsi="Arial" w:cs="Arial"/>
                <w:sz w:val="16"/>
                <w:szCs w:val="16"/>
              </w:rPr>
            </w:pPr>
            <w:r w:rsidRPr="00F26AC1">
              <w:rPr>
                <w:rFonts w:ascii="Arial" w:hAnsi="Arial" w:cs="Arial"/>
                <w:sz w:val="16"/>
                <w:szCs w:val="16"/>
              </w:rPr>
              <w:t xml:space="preserve">The </w:t>
            </w:r>
            <w:r w:rsidR="00A21AC1" w:rsidRPr="00F26AC1">
              <w:rPr>
                <w:rFonts w:ascii="Arial" w:hAnsi="Arial" w:cs="Arial"/>
                <w:sz w:val="16"/>
                <w:szCs w:val="16"/>
              </w:rPr>
              <w:t xml:space="preserve">EU Code </w:t>
            </w:r>
            <w:r w:rsidRPr="00F26AC1">
              <w:rPr>
                <w:rFonts w:ascii="Arial" w:hAnsi="Arial" w:cs="Arial"/>
                <w:sz w:val="16"/>
                <w:szCs w:val="16"/>
              </w:rPr>
              <w:t xml:space="preserve">User to provide communications path to the EDT terminal in conjunction with The Company </w:t>
            </w:r>
            <w:proofErr w:type="gramStart"/>
            <w:r w:rsidRPr="00F26AC1">
              <w:rPr>
                <w:rFonts w:ascii="Arial" w:hAnsi="Arial" w:cs="Arial"/>
                <w:sz w:val="16"/>
                <w:szCs w:val="16"/>
              </w:rPr>
              <w:t>in order to</w:t>
            </w:r>
            <w:proofErr w:type="gramEnd"/>
            <w:r w:rsidRPr="00F26AC1">
              <w:rPr>
                <w:rFonts w:ascii="Arial" w:hAnsi="Arial" w:cs="Arial"/>
                <w:sz w:val="16"/>
                <w:szCs w:val="16"/>
              </w:rPr>
              <w:t xml:space="preserve"> submit the data required by the Grid Code</w:t>
            </w:r>
            <w:r w:rsidR="00626550" w:rsidRPr="00F26AC1">
              <w:rPr>
                <w:rFonts w:ascii="Arial" w:hAnsi="Arial" w:cs="Arial"/>
                <w:sz w:val="16"/>
                <w:szCs w:val="16"/>
              </w:rPr>
              <w:t>.</w:t>
            </w:r>
          </w:p>
        </w:tc>
        <w:tc>
          <w:tcPr>
            <w:tcW w:w="4880" w:type="dxa"/>
            <w:tcBorders>
              <w:top w:val="single" w:sz="4" w:space="0" w:color="auto"/>
              <w:left w:val="single" w:sz="6" w:space="0" w:color="auto"/>
              <w:bottom w:val="single" w:sz="4" w:space="0" w:color="auto"/>
              <w:right w:val="single" w:sz="6" w:space="0" w:color="auto"/>
            </w:tcBorders>
          </w:tcPr>
          <w:p w14:paraId="0A559EBB" w14:textId="2FBA8E7A" w:rsidR="00E25F43" w:rsidRPr="00F26AC1" w:rsidRDefault="00E25F43" w:rsidP="000437B0">
            <w:pPr>
              <w:jc w:val="both"/>
              <w:rPr>
                <w:rFonts w:ascii="Arial" w:hAnsi="Arial" w:cs="Arial"/>
                <w:color w:val="000000"/>
                <w:sz w:val="16"/>
                <w:szCs w:val="16"/>
              </w:rPr>
            </w:pPr>
            <w:r w:rsidRPr="00F26AC1">
              <w:rPr>
                <w:rFonts w:ascii="Arial" w:hAnsi="Arial" w:cs="Arial"/>
                <w:sz w:val="16"/>
                <w:szCs w:val="16"/>
              </w:rPr>
              <w:t>The Company to include site in instructor database and commission.</w:t>
            </w:r>
            <w:r w:rsidRPr="00F26AC1">
              <w:rPr>
                <w:rFonts w:ascii="Arial" w:hAnsi="Arial" w:cs="Arial"/>
                <w:color w:val="000000"/>
                <w:sz w:val="16"/>
                <w:szCs w:val="16"/>
              </w:rPr>
              <w:t xml:space="preserve">  Facility provided via Control Telephone and/or Facsimile machine.</w:t>
            </w:r>
          </w:p>
          <w:p w14:paraId="22F8B623" w14:textId="77777777" w:rsidR="00FC6A88" w:rsidRPr="00F26AC1" w:rsidRDefault="00FC6A88" w:rsidP="000437B0">
            <w:pPr>
              <w:jc w:val="both"/>
              <w:rPr>
                <w:rFonts w:ascii="Arial" w:hAnsi="Arial" w:cs="Arial"/>
                <w:color w:val="000000"/>
                <w:sz w:val="16"/>
                <w:szCs w:val="16"/>
              </w:rPr>
            </w:pPr>
          </w:p>
          <w:p w14:paraId="11B71ED0" w14:textId="31A766ED" w:rsidR="00E25F43" w:rsidRPr="00F26AC1" w:rsidRDefault="00E25F43" w:rsidP="000437B0">
            <w:pPr>
              <w:jc w:val="both"/>
              <w:rPr>
                <w:rFonts w:ascii="Arial" w:hAnsi="Arial" w:cs="Arial"/>
                <w:sz w:val="16"/>
                <w:szCs w:val="16"/>
              </w:rPr>
            </w:pPr>
            <w:r w:rsidRPr="00F26AC1">
              <w:rPr>
                <w:rFonts w:ascii="Arial" w:hAnsi="Arial" w:cs="Arial"/>
                <w:sz w:val="16"/>
                <w:szCs w:val="16"/>
              </w:rPr>
              <w:t xml:space="preserve">The </w:t>
            </w:r>
            <w:r w:rsidR="00A21AC1" w:rsidRPr="00F26AC1">
              <w:rPr>
                <w:rFonts w:ascii="Arial" w:hAnsi="Arial" w:cs="Arial"/>
                <w:sz w:val="16"/>
                <w:szCs w:val="16"/>
              </w:rPr>
              <w:t xml:space="preserve">EU Code </w:t>
            </w:r>
            <w:r w:rsidRPr="00F26AC1">
              <w:rPr>
                <w:rFonts w:ascii="Arial" w:hAnsi="Arial" w:cs="Arial"/>
                <w:sz w:val="16"/>
                <w:szCs w:val="16"/>
              </w:rPr>
              <w:t xml:space="preserve">User will provide the communications path for the EDT terminal from the </w:t>
            </w:r>
            <w:r w:rsidR="00427022" w:rsidRPr="00F26AC1">
              <w:rPr>
                <w:rFonts w:ascii="Arial" w:hAnsi="Arial" w:cs="Arial"/>
                <w:sz w:val="16"/>
                <w:szCs w:val="16"/>
              </w:rPr>
              <w:t xml:space="preserve">EU Code </w:t>
            </w:r>
            <w:r w:rsidRPr="00F26AC1">
              <w:rPr>
                <w:rFonts w:ascii="Arial" w:hAnsi="Arial" w:cs="Arial"/>
                <w:sz w:val="16"/>
                <w:szCs w:val="16"/>
              </w:rPr>
              <w:t>User’s Trading Point and can elect to send this to two locations (Warwick or Wokingham</w:t>
            </w:r>
            <w:r w:rsidR="00255457" w:rsidRPr="00F26AC1">
              <w:rPr>
                <w:rFonts w:ascii="Arial" w:hAnsi="Arial" w:cs="Arial"/>
                <w:sz w:val="16"/>
                <w:szCs w:val="16"/>
              </w:rPr>
              <w:t>)</w:t>
            </w:r>
            <w:r w:rsidR="00FC6A88" w:rsidRPr="00F26AC1">
              <w:rPr>
                <w:rFonts w:ascii="Arial" w:hAnsi="Arial" w:cs="Arial"/>
                <w:sz w:val="16"/>
                <w:szCs w:val="16"/>
              </w:rPr>
              <w:t>.</w:t>
            </w:r>
          </w:p>
          <w:p w14:paraId="7E247047" w14:textId="77777777" w:rsidR="00FC6A88" w:rsidRPr="00F26AC1" w:rsidRDefault="00FC6A88" w:rsidP="000437B0">
            <w:pPr>
              <w:jc w:val="both"/>
              <w:rPr>
                <w:rFonts w:ascii="Arial" w:hAnsi="Arial" w:cs="Arial"/>
                <w:sz w:val="16"/>
                <w:szCs w:val="16"/>
              </w:rPr>
            </w:pPr>
          </w:p>
          <w:p w14:paraId="3925D1DA" w14:textId="56F4605B" w:rsidR="00E25F43" w:rsidRPr="00F26AC1" w:rsidRDefault="00E25F43" w:rsidP="000437B0">
            <w:pPr>
              <w:jc w:val="both"/>
              <w:rPr>
                <w:rFonts w:ascii="Arial" w:hAnsi="Arial" w:cs="Arial"/>
                <w:color w:val="000000"/>
                <w:sz w:val="16"/>
                <w:szCs w:val="16"/>
              </w:rPr>
            </w:pPr>
            <w:r w:rsidRPr="00F26AC1">
              <w:rPr>
                <w:rFonts w:ascii="Arial" w:hAnsi="Arial" w:cs="Arial"/>
                <w:color w:val="000000"/>
                <w:sz w:val="16"/>
                <w:szCs w:val="16"/>
              </w:rPr>
              <w:t>The Company will provide the necessary connection and interfacing equipment at both locations.</w:t>
            </w:r>
          </w:p>
          <w:p w14:paraId="782179F7" w14:textId="77777777" w:rsidR="00FC6A88" w:rsidRPr="00F26AC1" w:rsidRDefault="00FC6A88" w:rsidP="000437B0">
            <w:pPr>
              <w:jc w:val="both"/>
              <w:rPr>
                <w:rFonts w:ascii="Arial" w:hAnsi="Arial" w:cs="Arial"/>
                <w:color w:val="000000"/>
                <w:sz w:val="16"/>
                <w:szCs w:val="16"/>
              </w:rPr>
            </w:pPr>
          </w:p>
          <w:p w14:paraId="7AF06C30" w14:textId="4053013E" w:rsidR="00E25F43" w:rsidRPr="00F26AC1" w:rsidRDefault="009D241C" w:rsidP="000437B0">
            <w:pPr>
              <w:jc w:val="both"/>
              <w:rPr>
                <w:rFonts w:ascii="Arial" w:hAnsi="Arial" w:cs="Arial"/>
                <w:sz w:val="16"/>
                <w:szCs w:val="16"/>
              </w:rPr>
            </w:pPr>
            <w:r w:rsidRPr="00F26AC1">
              <w:rPr>
                <w:rFonts w:ascii="Arial" w:hAnsi="Arial" w:cs="Arial"/>
                <w:sz w:val="16"/>
                <w:szCs w:val="16"/>
              </w:rPr>
              <w:t>If</w:t>
            </w:r>
            <w:r w:rsidR="00E25F43" w:rsidRPr="00F26AC1">
              <w:rPr>
                <w:rFonts w:ascii="Arial" w:hAnsi="Arial" w:cs="Arial"/>
                <w:sz w:val="16"/>
                <w:szCs w:val="16"/>
              </w:rPr>
              <w:t xml:space="preserve"> the </w:t>
            </w:r>
            <w:r w:rsidR="00A21AC1" w:rsidRPr="00F26AC1">
              <w:rPr>
                <w:rFonts w:ascii="Arial" w:hAnsi="Arial" w:cs="Arial"/>
                <w:sz w:val="16"/>
                <w:szCs w:val="16"/>
              </w:rPr>
              <w:t xml:space="preserve">EU Code </w:t>
            </w:r>
            <w:r w:rsidR="00E25F43" w:rsidRPr="00F26AC1">
              <w:rPr>
                <w:rFonts w:ascii="Arial" w:hAnsi="Arial" w:cs="Arial"/>
                <w:sz w:val="16"/>
                <w:szCs w:val="16"/>
              </w:rPr>
              <w:t>User intends to have a nominated Trading Point outside Great Britain, the responsibilities, functionality, dependability, security, procurement, configuration, delivery points, protocol and repair times of the communication links to be agreed with The Company 6 months prior to Completion Date</w:t>
            </w:r>
            <w:r w:rsidR="00A666D7" w:rsidRPr="00F26AC1">
              <w:rPr>
                <w:rFonts w:ascii="Arial" w:hAnsi="Arial" w:cs="Arial"/>
                <w:sz w:val="16"/>
                <w:szCs w:val="16"/>
              </w:rPr>
              <w:t xml:space="preserve"> </w:t>
            </w:r>
            <w:r w:rsidR="008F54E4" w:rsidRPr="00F26AC1">
              <w:rPr>
                <w:rFonts w:ascii="Arial" w:hAnsi="Arial" w:cs="Arial"/>
                <w:color w:val="FF0000"/>
                <w:sz w:val="16"/>
                <w:szCs w:val="16"/>
                <w:highlight w:val="yellow"/>
              </w:rPr>
              <w:t>(</w:t>
            </w:r>
            <w:r w:rsidR="00E25F43" w:rsidRPr="00F26AC1">
              <w:rPr>
                <w:rFonts w:ascii="Arial" w:hAnsi="Arial" w:cs="Arial"/>
                <w:color w:val="FF0000"/>
                <w:sz w:val="16"/>
                <w:szCs w:val="16"/>
                <w:highlight w:val="yellow"/>
              </w:rPr>
              <w:t>Stage 1</w:t>
            </w:r>
            <w:r w:rsidR="008F54E4" w:rsidRPr="00F26AC1">
              <w:rPr>
                <w:rFonts w:ascii="Arial" w:hAnsi="Arial" w:cs="Arial"/>
                <w:color w:val="FF0000"/>
                <w:sz w:val="16"/>
                <w:szCs w:val="16"/>
                <w:highlight w:val="yellow"/>
              </w:rPr>
              <w:t>).</w:t>
            </w:r>
          </w:p>
        </w:tc>
      </w:tr>
      <w:tr w:rsidR="00E25F43" w:rsidRPr="00F26AC1" w14:paraId="00FC805B" w14:textId="77777777" w:rsidTr="000437B0">
        <w:trPr>
          <w:cantSplit/>
          <w:trHeight w:val="402"/>
        </w:trPr>
        <w:tc>
          <w:tcPr>
            <w:tcW w:w="2580" w:type="dxa"/>
            <w:tcBorders>
              <w:top w:val="single" w:sz="4" w:space="0" w:color="auto"/>
              <w:left w:val="single" w:sz="6" w:space="0" w:color="auto"/>
              <w:right w:val="single" w:sz="4" w:space="0" w:color="auto"/>
            </w:tcBorders>
          </w:tcPr>
          <w:p w14:paraId="09117779" w14:textId="77777777" w:rsidR="00E25F43" w:rsidRPr="00F26AC1" w:rsidRDefault="00E25F43" w:rsidP="000437B0">
            <w:pPr>
              <w:rPr>
                <w:rFonts w:ascii="Arial" w:hAnsi="Arial" w:cs="Arial"/>
                <w:sz w:val="16"/>
                <w:szCs w:val="16"/>
              </w:rPr>
            </w:pPr>
            <w:r w:rsidRPr="00F26AC1">
              <w:rPr>
                <w:rFonts w:ascii="Arial" w:hAnsi="Arial" w:cs="Arial"/>
                <w:sz w:val="16"/>
                <w:szCs w:val="16"/>
              </w:rPr>
              <w:lastRenderedPageBreak/>
              <w:t>Data Entry Terminals</w:t>
            </w:r>
          </w:p>
          <w:p w14:paraId="7E210E08" w14:textId="77777777" w:rsidR="00E25F43" w:rsidRPr="00F26AC1" w:rsidRDefault="00E25F43" w:rsidP="000437B0">
            <w:pPr>
              <w:rPr>
                <w:rFonts w:ascii="Arial" w:hAnsi="Arial" w:cs="Arial"/>
                <w:sz w:val="16"/>
                <w:szCs w:val="16"/>
              </w:rPr>
            </w:pPr>
            <w:r w:rsidRPr="00F26AC1">
              <w:rPr>
                <w:rFonts w:ascii="Arial" w:hAnsi="Arial" w:cs="Arial"/>
                <w:sz w:val="16"/>
                <w:szCs w:val="16"/>
              </w:rPr>
              <w:t>(Electronic Despatch &amp; Logging (EDL))</w:t>
            </w:r>
          </w:p>
          <w:p w14:paraId="6BF02AAC" w14:textId="06B0AA58" w:rsidR="00E25F43" w:rsidRPr="00F26AC1" w:rsidRDefault="00E25F43" w:rsidP="000437B0">
            <w:pPr>
              <w:rPr>
                <w:rFonts w:ascii="Arial" w:hAnsi="Arial" w:cs="Arial"/>
                <w:sz w:val="16"/>
                <w:szCs w:val="16"/>
              </w:rPr>
            </w:pPr>
            <w:r w:rsidRPr="00F26AC1">
              <w:rPr>
                <w:rFonts w:ascii="Arial" w:hAnsi="Arial" w:cs="Arial"/>
                <w:sz w:val="16"/>
                <w:szCs w:val="16"/>
              </w:rPr>
              <w:t>(</w:t>
            </w:r>
            <w:r w:rsidR="00EF67C6" w:rsidRPr="00F26AC1">
              <w:rPr>
                <w:rFonts w:ascii="Arial" w:hAnsi="Arial" w:cs="Arial"/>
                <w:sz w:val="16"/>
                <w:szCs w:val="16"/>
              </w:rPr>
              <w:t>E</w:t>
            </w:r>
            <w:r w:rsidRPr="00F26AC1">
              <w:rPr>
                <w:rFonts w:ascii="Arial" w:hAnsi="Arial" w:cs="Arial"/>
                <w:sz w:val="16"/>
                <w:szCs w:val="16"/>
              </w:rPr>
              <w:t>CC.6.5.8(b))</w:t>
            </w:r>
          </w:p>
          <w:p w14:paraId="77A1FF05" w14:textId="77777777" w:rsidR="00E25F43" w:rsidRPr="00F26AC1" w:rsidRDefault="00E25F43" w:rsidP="000437B0">
            <w:pPr>
              <w:rPr>
                <w:rFonts w:ascii="Arial" w:hAnsi="Arial" w:cs="Arial"/>
                <w:i/>
                <w:sz w:val="16"/>
                <w:szCs w:val="16"/>
              </w:rPr>
            </w:pPr>
            <w:r w:rsidRPr="00F26AC1">
              <w:rPr>
                <w:rFonts w:ascii="Arial" w:hAnsi="Arial" w:cs="Arial"/>
                <w:i/>
                <w:sz w:val="16"/>
                <w:szCs w:val="16"/>
                <w:highlight w:val="yellow"/>
              </w:rPr>
              <w:t>(Required only if the User is required to provide all Part 1 System Ancillary Services and wishes to participate in the Balancing Mechanism)</w:t>
            </w:r>
          </w:p>
        </w:tc>
        <w:tc>
          <w:tcPr>
            <w:tcW w:w="1531" w:type="dxa"/>
            <w:tcBorders>
              <w:top w:val="single" w:sz="4" w:space="0" w:color="auto"/>
              <w:left w:val="single" w:sz="4" w:space="0" w:color="auto"/>
            </w:tcBorders>
          </w:tcPr>
          <w:p w14:paraId="1CC14A72" w14:textId="77777777" w:rsidR="00E25F43" w:rsidRPr="00F26AC1" w:rsidRDefault="00E25F43" w:rsidP="000437B0">
            <w:pPr>
              <w:rPr>
                <w:rFonts w:ascii="Arial" w:hAnsi="Arial" w:cs="Arial"/>
                <w:sz w:val="16"/>
                <w:szCs w:val="16"/>
              </w:rPr>
            </w:pPr>
            <w:r w:rsidRPr="00F26AC1">
              <w:rPr>
                <w:rFonts w:ascii="Arial" w:hAnsi="Arial" w:cs="Arial"/>
                <w:sz w:val="16"/>
                <w:szCs w:val="16"/>
              </w:rPr>
              <w:t>Control Point</w:t>
            </w:r>
          </w:p>
          <w:p w14:paraId="3E51B2FC" w14:textId="77777777" w:rsidR="00E25F43" w:rsidRPr="00F26AC1" w:rsidRDefault="00E25F43" w:rsidP="000437B0">
            <w:pPr>
              <w:rPr>
                <w:rFonts w:ascii="Arial" w:hAnsi="Arial" w:cs="Arial"/>
                <w:sz w:val="16"/>
                <w:szCs w:val="16"/>
              </w:rPr>
            </w:pPr>
          </w:p>
          <w:p w14:paraId="5F4C3088" w14:textId="77777777" w:rsidR="00E25F43" w:rsidRPr="00F26AC1" w:rsidRDefault="00E25F43" w:rsidP="000437B0">
            <w:pPr>
              <w:rPr>
                <w:rFonts w:ascii="Arial" w:hAnsi="Arial" w:cs="Arial"/>
                <w:sz w:val="16"/>
                <w:szCs w:val="16"/>
              </w:rPr>
            </w:pPr>
          </w:p>
        </w:tc>
        <w:tc>
          <w:tcPr>
            <w:tcW w:w="1985" w:type="dxa"/>
            <w:tcBorders>
              <w:top w:val="single" w:sz="4" w:space="0" w:color="auto"/>
              <w:left w:val="single" w:sz="6" w:space="0" w:color="auto"/>
            </w:tcBorders>
          </w:tcPr>
          <w:p w14:paraId="08EEBA16" w14:textId="77777777" w:rsidR="00E25F43" w:rsidRPr="00F26AC1" w:rsidRDefault="00E25F43" w:rsidP="000437B0">
            <w:pPr>
              <w:rPr>
                <w:rFonts w:ascii="Arial" w:hAnsi="Arial" w:cs="Arial"/>
                <w:sz w:val="16"/>
                <w:szCs w:val="16"/>
              </w:rPr>
            </w:pPr>
            <w:r w:rsidRPr="00F26AC1">
              <w:rPr>
                <w:rFonts w:ascii="Arial" w:hAnsi="Arial" w:cs="Arial"/>
                <w:sz w:val="16"/>
                <w:szCs w:val="16"/>
              </w:rPr>
              <w:t>Public Telephone Operator</w:t>
            </w:r>
          </w:p>
        </w:tc>
        <w:tc>
          <w:tcPr>
            <w:tcW w:w="2976" w:type="dxa"/>
            <w:tcBorders>
              <w:top w:val="single" w:sz="4" w:space="0" w:color="auto"/>
              <w:left w:val="single" w:sz="6" w:space="0" w:color="auto"/>
              <w:bottom w:val="single" w:sz="4" w:space="0" w:color="auto"/>
            </w:tcBorders>
          </w:tcPr>
          <w:p w14:paraId="496587F4" w14:textId="77777777" w:rsidR="00E25F43" w:rsidRPr="00F26AC1" w:rsidRDefault="00A21AC1" w:rsidP="000437B0">
            <w:pPr>
              <w:rPr>
                <w:rFonts w:ascii="Arial" w:hAnsi="Arial" w:cs="Arial"/>
                <w:sz w:val="16"/>
                <w:szCs w:val="16"/>
              </w:rPr>
            </w:pPr>
            <w:r w:rsidRPr="00F26AC1">
              <w:rPr>
                <w:rFonts w:ascii="Arial" w:hAnsi="Arial" w:cs="Arial"/>
                <w:sz w:val="16"/>
                <w:szCs w:val="16"/>
              </w:rPr>
              <w:t xml:space="preserve">EU Code </w:t>
            </w:r>
            <w:r w:rsidR="00E25F43" w:rsidRPr="00F26AC1">
              <w:rPr>
                <w:rFonts w:ascii="Arial" w:hAnsi="Arial" w:cs="Arial"/>
                <w:sz w:val="16"/>
                <w:szCs w:val="16"/>
              </w:rPr>
              <w:t xml:space="preserve">User to provide and install EDL terminal approved by The Company which will permit submission and acceptance of Grid Code data between the </w:t>
            </w:r>
            <w:r w:rsidRPr="00F26AC1">
              <w:rPr>
                <w:rFonts w:ascii="Arial" w:hAnsi="Arial" w:cs="Arial"/>
                <w:sz w:val="16"/>
                <w:szCs w:val="16"/>
              </w:rPr>
              <w:t xml:space="preserve">EU Code </w:t>
            </w:r>
            <w:r w:rsidR="00E25F43" w:rsidRPr="00F26AC1">
              <w:rPr>
                <w:rFonts w:ascii="Arial" w:hAnsi="Arial" w:cs="Arial"/>
                <w:sz w:val="16"/>
                <w:szCs w:val="16"/>
              </w:rPr>
              <w:t>User’s Control Point and The Company continuously.</w:t>
            </w:r>
          </w:p>
          <w:p w14:paraId="571D6AB0" w14:textId="77777777" w:rsidR="00E25F43" w:rsidRPr="00F26AC1" w:rsidRDefault="00E25F43" w:rsidP="000437B0">
            <w:pPr>
              <w:rPr>
                <w:rFonts w:ascii="Arial" w:hAnsi="Arial" w:cs="Arial"/>
                <w:sz w:val="16"/>
                <w:szCs w:val="16"/>
              </w:rPr>
            </w:pPr>
          </w:p>
          <w:p w14:paraId="1E92D3FB" w14:textId="2804EF6D" w:rsidR="00E25F43" w:rsidRPr="00F26AC1" w:rsidRDefault="00E25F43" w:rsidP="000437B0">
            <w:pPr>
              <w:rPr>
                <w:rFonts w:ascii="Arial" w:hAnsi="Arial" w:cs="Arial"/>
                <w:sz w:val="16"/>
                <w:szCs w:val="16"/>
              </w:rPr>
            </w:pPr>
            <w:r w:rsidRPr="00F26AC1">
              <w:rPr>
                <w:rFonts w:ascii="Arial" w:hAnsi="Arial" w:cs="Arial"/>
                <w:sz w:val="16"/>
                <w:szCs w:val="16"/>
              </w:rPr>
              <w:t xml:space="preserve">The Company to provide communications path to the EDL terminal (Great Britain only) in conjunction with the </w:t>
            </w:r>
            <w:r w:rsidR="00427022" w:rsidRPr="00F26AC1">
              <w:rPr>
                <w:rFonts w:ascii="Arial" w:hAnsi="Arial" w:cs="Arial"/>
                <w:sz w:val="16"/>
                <w:szCs w:val="16"/>
              </w:rPr>
              <w:t xml:space="preserve">EU Code </w:t>
            </w:r>
            <w:r w:rsidR="00FC6A88" w:rsidRPr="00F26AC1">
              <w:rPr>
                <w:rFonts w:ascii="Arial" w:hAnsi="Arial" w:cs="Arial"/>
                <w:sz w:val="16"/>
                <w:szCs w:val="16"/>
              </w:rPr>
              <w:t>User.</w:t>
            </w:r>
          </w:p>
        </w:tc>
        <w:tc>
          <w:tcPr>
            <w:tcW w:w="4880" w:type="dxa"/>
            <w:tcBorders>
              <w:top w:val="single" w:sz="4" w:space="0" w:color="auto"/>
              <w:left w:val="single" w:sz="6" w:space="0" w:color="auto"/>
              <w:bottom w:val="single" w:sz="4" w:space="0" w:color="auto"/>
              <w:right w:val="single" w:sz="6" w:space="0" w:color="auto"/>
            </w:tcBorders>
          </w:tcPr>
          <w:p w14:paraId="4AFC81CE" w14:textId="47D35089" w:rsidR="00E25F43" w:rsidRPr="00F26AC1" w:rsidRDefault="00E25F43" w:rsidP="000437B0">
            <w:pPr>
              <w:jc w:val="both"/>
              <w:rPr>
                <w:rFonts w:ascii="Arial" w:hAnsi="Arial" w:cs="Arial"/>
                <w:sz w:val="16"/>
                <w:szCs w:val="16"/>
              </w:rPr>
            </w:pPr>
            <w:r w:rsidRPr="00F26AC1">
              <w:rPr>
                <w:rFonts w:ascii="Arial" w:hAnsi="Arial" w:cs="Arial"/>
                <w:sz w:val="16"/>
                <w:szCs w:val="16"/>
              </w:rPr>
              <w:t xml:space="preserve">The Company will provide the communication routes and Control Point Electronic Dispatch and Logging facilities to the </w:t>
            </w:r>
            <w:r w:rsidR="00A21AC1" w:rsidRPr="00F26AC1">
              <w:rPr>
                <w:rFonts w:ascii="Arial" w:hAnsi="Arial" w:cs="Arial"/>
                <w:sz w:val="16"/>
                <w:szCs w:val="16"/>
              </w:rPr>
              <w:t xml:space="preserve">EU Code </w:t>
            </w:r>
            <w:r w:rsidRPr="00F26AC1">
              <w:rPr>
                <w:rFonts w:ascii="Arial" w:hAnsi="Arial" w:cs="Arial"/>
                <w:sz w:val="16"/>
                <w:szCs w:val="16"/>
              </w:rPr>
              <w:t>User’s Control point</w:t>
            </w:r>
            <w:r w:rsidR="006B02D7">
              <w:rPr>
                <w:rFonts w:ascii="Arial" w:hAnsi="Arial" w:cs="Arial"/>
                <w:sz w:val="16"/>
                <w:szCs w:val="16"/>
              </w:rPr>
              <w:t>.</w:t>
            </w:r>
            <w:r w:rsidRPr="00F26AC1">
              <w:rPr>
                <w:rFonts w:ascii="Arial" w:hAnsi="Arial" w:cs="Arial"/>
                <w:sz w:val="16"/>
                <w:szCs w:val="16"/>
              </w:rPr>
              <w:t xml:space="preserve"> </w:t>
            </w:r>
          </w:p>
          <w:p w14:paraId="03D7CAB9" w14:textId="77777777" w:rsidR="00FC6A88" w:rsidRPr="00F26AC1" w:rsidRDefault="00FC6A88" w:rsidP="000437B0">
            <w:pPr>
              <w:jc w:val="both"/>
              <w:rPr>
                <w:rFonts w:ascii="Arial" w:hAnsi="Arial" w:cs="Arial"/>
                <w:sz w:val="16"/>
                <w:szCs w:val="16"/>
              </w:rPr>
            </w:pPr>
          </w:p>
          <w:p w14:paraId="540C8FFB" w14:textId="538FD617" w:rsidR="00E25F43" w:rsidRPr="00F26AC1" w:rsidRDefault="00E25F43" w:rsidP="000437B0">
            <w:pPr>
              <w:jc w:val="both"/>
              <w:rPr>
                <w:rFonts w:ascii="Arial" w:hAnsi="Arial" w:cs="Arial"/>
                <w:sz w:val="16"/>
                <w:szCs w:val="16"/>
              </w:rPr>
            </w:pPr>
            <w:r w:rsidRPr="00F26AC1">
              <w:rPr>
                <w:rFonts w:ascii="Arial" w:hAnsi="Arial" w:cs="Arial"/>
                <w:sz w:val="16"/>
                <w:szCs w:val="16"/>
              </w:rPr>
              <w:t xml:space="preserve">Any subsequent relocation of Control Point </w:t>
            </w:r>
            <w:r w:rsidR="006B02D7">
              <w:rPr>
                <w:rFonts w:ascii="Arial" w:hAnsi="Arial" w:cs="Arial"/>
                <w:sz w:val="16"/>
                <w:szCs w:val="16"/>
              </w:rPr>
              <w:t xml:space="preserve">(within GB) </w:t>
            </w:r>
            <w:r w:rsidRPr="00F26AC1">
              <w:rPr>
                <w:rFonts w:ascii="Arial" w:hAnsi="Arial" w:cs="Arial"/>
                <w:sz w:val="16"/>
                <w:szCs w:val="16"/>
              </w:rPr>
              <w:t xml:space="preserve">will be charged to the </w:t>
            </w:r>
            <w:r w:rsidR="00A21AC1" w:rsidRPr="00F26AC1">
              <w:rPr>
                <w:rFonts w:ascii="Arial" w:hAnsi="Arial" w:cs="Arial"/>
                <w:sz w:val="16"/>
                <w:szCs w:val="16"/>
              </w:rPr>
              <w:t xml:space="preserve">EU Code </w:t>
            </w:r>
            <w:r w:rsidRPr="00F26AC1">
              <w:rPr>
                <w:rFonts w:ascii="Arial" w:hAnsi="Arial" w:cs="Arial"/>
                <w:sz w:val="16"/>
                <w:szCs w:val="16"/>
              </w:rPr>
              <w:t>User by The Company.</w:t>
            </w:r>
          </w:p>
        </w:tc>
      </w:tr>
      <w:tr w:rsidR="00E25F43" w:rsidRPr="00F26AC1" w14:paraId="2FFE6B2E" w14:textId="77777777" w:rsidTr="000437B0">
        <w:trPr>
          <w:cantSplit/>
          <w:trHeight w:val="402"/>
        </w:trPr>
        <w:tc>
          <w:tcPr>
            <w:tcW w:w="2580" w:type="dxa"/>
            <w:tcBorders>
              <w:top w:val="single" w:sz="6" w:space="0" w:color="auto"/>
              <w:left w:val="single" w:sz="6" w:space="0" w:color="auto"/>
              <w:bottom w:val="single" w:sz="4" w:space="0" w:color="auto"/>
              <w:right w:val="single" w:sz="4" w:space="0" w:color="auto"/>
            </w:tcBorders>
          </w:tcPr>
          <w:p w14:paraId="71D4D34F" w14:textId="5A453188" w:rsidR="00E25F43" w:rsidRPr="00F26AC1" w:rsidRDefault="00D94D54" w:rsidP="000437B0">
            <w:pPr>
              <w:rPr>
                <w:rFonts w:ascii="Arial" w:hAnsi="Arial" w:cs="Arial"/>
                <w:sz w:val="16"/>
                <w:szCs w:val="16"/>
              </w:rPr>
            </w:pPr>
            <w:r>
              <w:rPr>
                <w:rFonts w:ascii="Arial" w:hAnsi="Arial" w:cs="Arial"/>
                <w:sz w:val="16"/>
                <w:szCs w:val="16"/>
              </w:rPr>
              <w:t>Designated Information Exchange System</w:t>
            </w:r>
          </w:p>
          <w:p w14:paraId="0CBB7D02" w14:textId="77777777" w:rsidR="00E25F43" w:rsidRPr="00F26AC1" w:rsidRDefault="00E25F43" w:rsidP="000437B0">
            <w:pPr>
              <w:rPr>
                <w:rFonts w:ascii="Arial" w:hAnsi="Arial" w:cs="Arial"/>
                <w:sz w:val="16"/>
                <w:szCs w:val="16"/>
              </w:rPr>
            </w:pPr>
            <w:r w:rsidRPr="00F26AC1">
              <w:rPr>
                <w:rFonts w:ascii="Arial" w:hAnsi="Arial" w:cs="Arial"/>
                <w:sz w:val="16"/>
                <w:szCs w:val="16"/>
              </w:rPr>
              <w:t>(</w:t>
            </w:r>
            <w:r w:rsidR="00EF67C6" w:rsidRPr="00F26AC1">
              <w:rPr>
                <w:rFonts w:ascii="Arial" w:hAnsi="Arial" w:cs="Arial"/>
                <w:sz w:val="16"/>
                <w:szCs w:val="16"/>
              </w:rPr>
              <w:t>E</w:t>
            </w:r>
            <w:r w:rsidRPr="00F26AC1">
              <w:rPr>
                <w:rFonts w:ascii="Arial" w:hAnsi="Arial" w:cs="Arial"/>
                <w:sz w:val="16"/>
                <w:szCs w:val="16"/>
              </w:rPr>
              <w:t>CC.6.5.9)</w:t>
            </w:r>
          </w:p>
        </w:tc>
        <w:tc>
          <w:tcPr>
            <w:tcW w:w="1531" w:type="dxa"/>
            <w:tcBorders>
              <w:top w:val="single" w:sz="6" w:space="0" w:color="auto"/>
              <w:left w:val="single" w:sz="4" w:space="0" w:color="auto"/>
              <w:bottom w:val="single" w:sz="4" w:space="0" w:color="auto"/>
            </w:tcBorders>
          </w:tcPr>
          <w:p w14:paraId="0FB765C2" w14:textId="77777777" w:rsidR="00E25F43" w:rsidRPr="00F26AC1" w:rsidRDefault="00E25F43" w:rsidP="000437B0">
            <w:pPr>
              <w:rPr>
                <w:rFonts w:ascii="Arial" w:hAnsi="Arial" w:cs="Arial"/>
                <w:sz w:val="16"/>
                <w:szCs w:val="16"/>
              </w:rPr>
            </w:pPr>
            <w:r w:rsidRPr="00F26AC1">
              <w:rPr>
                <w:rFonts w:ascii="Arial" w:hAnsi="Arial" w:cs="Arial"/>
                <w:sz w:val="16"/>
                <w:szCs w:val="16"/>
              </w:rPr>
              <w:t>Trading Point and Control Point</w:t>
            </w:r>
          </w:p>
        </w:tc>
        <w:tc>
          <w:tcPr>
            <w:tcW w:w="1985" w:type="dxa"/>
            <w:tcBorders>
              <w:top w:val="single" w:sz="6" w:space="0" w:color="auto"/>
              <w:left w:val="single" w:sz="6" w:space="0" w:color="auto"/>
              <w:bottom w:val="single" w:sz="4" w:space="0" w:color="auto"/>
            </w:tcBorders>
          </w:tcPr>
          <w:p w14:paraId="09C78784" w14:textId="77777777" w:rsidR="00E25F43" w:rsidRPr="00F26AC1" w:rsidRDefault="00E25F43" w:rsidP="000437B0">
            <w:pPr>
              <w:rPr>
                <w:rFonts w:ascii="Arial" w:hAnsi="Arial" w:cs="Arial"/>
                <w:sz w:val="16"/>
                <w:szCs w:val="16"/>
              </w:rPr>
            </w:pPr>
            <w:r w:rsidRPr="00F26AC1">
              <w:rPr>
                <w:rFonts w:ascii="Arial" w:hAnsi="Arial" w:cs="Arial"/>
                <w:sz w:val="16"/>
                <w:szCs w:val="16"/>
              </w:rPr>
              <w:t>Public Telephone Operator.</w:t>
            </w:r>
          </w:p>
        </w:tc>
        <w:tc>
          <w:tcPr>
            <w:tcW w:w="2976" w:type="dxa"/>
            <w:tcBorders>
              <w:top w:val="single" w:sz="6" w:space="0" w:color="auto"/>
              <w:left w:val="single" w:sz="6" w:space="0" w:color="auto"/>
              <w:bottom w:val="single" w:sz="4" w:space="0" w:color="auto"/>
            </w:tcBorders>
          </w:tcPr>
          <w:p w14:paraId="46A683BB" w14:textId="454FC30A" w:rsidR="00E25F43" w:rsidRPr="00F26AC1" w:rsidRDefault="00D540AE" w:rsidP="000437B0">
            <w:pPr>
              <w:rPr>
                <w:rFonts w:ascii="Arial" w:hAnsi="Arial" w:cs="Arial"/>
                <w:sz w:val="16"/>
                <w:szCs w:val="16"/>
              </w:rPr>
            </w:pPr>
            <w:r w:rsidRPr="00F26AC1">
              <w:rPr>
                <w:rFonts w:ascii="Arial" w:hAnsi="Arial" w:cs="Arial"/>
                <w:sz w:val="16"/>
                <w:szCs w:val="16"/>
              </w:rPr>
              <w:t xml:space="preserve">EU Code </w:t>
            </w:r>
            <w:r w:rsidR="00E25F43" w:rsidRPr="00F26AC1">
              <w:rPr>
                <w:rFonts w:ascii="Arial" w:hAnsi="Arial" w:cs="Arial"/>
                <w:sz w:val="16"/>
                <w:szCs w:val="16"/>
              </w:rPr>
              <w:t xml:space="preserve">User to provide and install </w:t>
            </w:r>
            <w:r w:rsidR="00D94D54">
              <w:rPr>
                <w:rFonts w:ascii="Arial" w:hAnsi="Arial" w:cs="Arial"/>
                <w:sz w:val="16"/>
                <w:szCs w:val="16"/>
              </w:rPr>
              <w:t>designated information exchange system</w:t>
            </w:r>
            <w:r w:rsidR="00E25F43" w:rsidRPr="00F26AC1">
              <w:rPr>
                <w:rFonts w:ascii="Arial" w:hAnsi="Arial" w:cs="Arial"/>
                <w:sz w:val="16"/>
                <w:szCs w:val="16"/>
              </w:rPr>
              <w:t xml:space="preserve"> and wiring to PTO.</w:t>
            </w:r>
          </w:p>
        </w:tc>
        <w:tc>
          <w:tcPr>
            <w:tcW w:w="4880" w:type="dxa"/>
            <w:tcBorders>
              <w:left w:val="single" w:sz="6" w:space="0" w:color="auto"/>
              <w:bottom w:val="single" w:sz="4" w:space="0" w:color="auto"/>
              <w:right w:val="single" w:sz="6" w:space="0" w:color="auto"/>
            </w:tcBorders>
          </w:tcPr>
          <w:p w14:paraId="7D188049" w14:textId="77777777" w:rsidR="00E25F43" w:rsidRPr="00F26AC1" w:rsidRDefault="00E25F43" w:rsidP="000437B0">
            <w:pPr>
              <w:rPr>
                <w:rFonts w:ascii="Arial" w:hAnsi="Arial" w:cs="Arial"/>
                <w:sz w:val="16"/>
                <w:szCs w:val="16"/>
              </w:rPr>
            </w:pPr>
          </w:p>
        </w:tc>
      </w:tr>
    </w:tbl>
    <w:p w14:paraId="3482E717" w14:textId="5BDC0F74" w:rsidR="0070424B" w:rsidRDefault="00753562" w:rsidP="00F26AC1">
      <w:pPr>
        <w:jc w:val="both"/>
        <w:rPr>
          <w:rFonts w:ascii="Arial" w:hAnsi="Arial" w:cs="Arial"/>
        </w:rPr>
      </w:pPr>
      <w:r w:rsidRPr="00F26AC1">
        <w:rPr>
          <w:rFonts w:ascii="Arial" w:hAnsi="Arial" w:cs="Arial"/>
        </w:rPr>
        <w:cr/>
      </w:r>
      <w:r w:rsidR="00F26AC1" w:rsidRPr="00F26AC1">
        <w:rPr>
          <w:rFonts w:ascii="Arial" w:hAnsi="Arial" w:cs="Arial"/>
          <w:color w:val="000000"/>
        </w:rPr>
        <w:t xml:space="preserve"> Note: The specifications for Control Telephony, EDT and EDL are defined </w:t>
      </w:r>
      <w:r w:rsidR="00F26AC1" w:rsidRPr="00F26AC1">
        <w:rPr>
          <w:rFonts w:ascii="Arial" w:hAnsi="Arial" w:cs="Arial"/>
        </w:rPr>
        <w:t>in the Annex to the General Conditions of the Grid Code which is available on The Company’s website.  Please see reference to Electrical Standards on the Useful Links page at the end of this Appendix.</w:t>
      </w:r>
    </w:p>
    <w:p w14:paraId="1810BCBD" w14:textId="77777777" w:rsidR="00FB7036" w:rsidRDefault="00FB7036" w:rsidP="00F26AC1">
      <w:pPr>
        <w:jc w:val="both"/>
        <w:rPr>
          <w:rFonts w:ascii="Arial" w:hAnsi="Arial" w:cs="Arial"/>
        </w:rPr>
      </w:pPr>
    </w:p>
    <w:p w14:paraId="327F88DD" w14:textId="77777777" w:rsidR="00FB7036" w:rsidRPr="00D34F71" w:rsidRDefault="00FB7036" w:rsidP="00FB7036">
      <w:pPr>
        <w:jc w:val="both"/>
        <w:rPr>
          <w:rFonts w:ascii="Arial" w:hAnsi="Arial" w:cs="Arial"/>
        </w:rPr>
      </w:pPr>
      <w:r>
        <w:rPr>
          <w:rFonts w:ascii="Arial" w:hAnsi="Arial" w:cs="Arial"/>
        </w:rPr>
        <w:t>Note:</w:t>
      </w:r>
    </w:p>
    <w:p w14:paraId="61B25BB4" w14:textId="77777777" w:rsidR="00FB7036" w:rsidRPr="00657BDC" w:rsidRDefault="00FB7036" w:rsidP="00FB7036">
      <w:pPr>
        <w:jc w:val="both"/>
        <w:rPr>
          <w:rFonts w:ascii="Arial" w:hAnsi="Arial" w:cs="Arial"/>
          <w:b/>
          <w:bCs/>
        </w:rPr>
      </w:pPr>
      <w:r w:rsidRPr="00657BDC">
        <w:rPr>
          <w:rFonts w:ascii="Arial" w:hAnsi="Arial" w:cs="Arial"/>
          <w:b/>
          <w:bCs/>
        </w:rPr>
        <w:t>Before approval of GC0182</w:t>
      </w:r>
    </w:p>
    <w:p w14:paraId="1274E4EE" w14:textId="1C439F42" w:rsidR="00FB7036" w:rsidRPr="00657BDC" w:rsidRDefault="00FB7036" w:rsidP="00FB7036">
      <w:pPr>
        <w:jc w:val="both"/>
        <w:rPr>
          <w:rFonts w:ascii="Arial" w:hAnsi="Arial" w:cs="Arial"/>
        </w:rPr>
      </w:pPr>
      <w:r w:rsidRPr="00657BDC">
        <w:rPr>
          <w:rFonts w:ascii="Arial" w:hAnsi="Arial" w:cs="Arial"/>
        </w:rPr>
        <w:t xml:space="preserve">Grid Code Modification GC0182 is currently underway to formalise the requirements for </w:t>
      </w:r>
      <w:r>
        <w:rPr>
          <w:rFonts w:ascii="Arial" w:hAnsi="Arial" w:cs="Arial"/>
        </w:rPr>
        <w:t xml:space="preserve">GB Code Users and </w:t>
      </w:r>
      <w:r w:rsidRPr="00657BDC">
        <w:rPr>
          <w:rFonts w:ascii="Arial" w:hAnsi="Arial" w:cs="Arial"/>
        </w:rPr>
        <w:t xml:space="preserve">EU Code Users to follow a unified metering polarity convention when submitting power flow data to </w:t>
      </w:r>
      <w:r>
        <w:rPr>
          <w:rFonts w:ascii="Arial" w:hAnsi="Arial" w:cs="Arial"/>
        </w:rPr>
        <w:t>The Company</w:t>
      </w:r>
      <w:r w:rsidRPr="00657BDC">
        <w:rPr>
          <w:rFonts w:ascii="Arial" w:hAnsi="Arial" w:cs="Arial"/>
        </w:rPr>
        <w:t xml:space="preserve">. If GC0182 is approved by the Authority, the operational metering signals of </w:t>
      </w:r>
      <w:r>
        <w:rPr>
          <w:rFonts w:ascii="Arial" w:hAnsi="Arial" w:cs="Arial"/>
        </w:rPr>
        <w:t xml:space="preserve">GB Code </w:t>
      </w:r>
      <w:r w:rsidR="00734B58">
        <w:rPr>
          <w:rFonts w:ascii="Arial" w:hAnsi="Arial" w:cs="Arial"/>
        </w:rPr>
        <w:t>U</w:t>
      </w:r>
      <w:r>
        <w:rPr>
          <w:rFonts w:ascii="Arial" w:hAnsi="Arial" w:cs="Arial"/>
        </w:rPr>
        <w:t xml:space="preserve">sers and </w:t>
      </w:r>
      <w:r w:rsidRPr="00657BDC">
        <w:rPr>
          <w:rFonts w:ascii="Arial" w:hAnsi="Arial" w:cs="Arial"/>
        </w:rPr>
        <w:t>EU Code Users being installed or upgraded after a specific date, will need to adhere to the polarity convention as requested.</w:t>
      </w:r>
    </w:p>
    <w:p w14:paraId="297F3E74" w14:textId="64723A53" w:rsidR="00FB7036" w:rsidRPr="00657BDC" w:rsidRDefault="00FB7036" w:rsidP="00FB7036">
      <w:pPr>
        <w:jc w:val="both"/>
        <w:rPr>
          <w:rFonts w:ascii="Arial" w:hAnsi="Arial" w:cs="Arial"/>
        </w:rPr>
      </w:pPr>
      <w:r w:rsidRPr="00657BDC">
        <w:rPr>
          <w:rFonts w:ascii="Arial" w:hAnsi="Arial" w:cs="Arial"/>
        </w:rPr>
        <w:t xml:space="preserve">A guidance note has been published on </w:t>
      </w:r>
      <w:r>
        <w:rPr>
          <w:rFonts w:ascii="Arial" w:hAnsi="Arial" w:cs="Arial"/>
        </w:rPr>
        <w:t>The Company</w:t>
      </w:r>
      <w:r w:rsidRPr="00657BDC">
        <w:rPr>
          <w:rFonts w:ascii="Arial" w:hAnsi="Arial" w:cs="Arial"/>
        </w:rPr>
        <w:t xml:space="preserve"> website highlighting the key principles of the proposed metering polarity convention. Please note that the key principles of the metering polarity convention are not mandatory. </w:t>
      </w:r>
      <w:proofErr w:type="gramStart"/>
      <w:r w:rsidRPr="00657BDC">
        <w:rPr>
          <w:rFonts w:ascii="Arial" w:hAnsi="Arial" w:cs="Arial"/>
        </w:rPr>
        <w:t>In the event that</w:t>
      </w:r>
      <w:proofErr w:type="gramEnd"/>
      <w:r w:rsidRPr="00657BDC">
        <w:rPr>
          <w:rFonts w:ascii="Arial" w:hAnsi="Arial" w:cs="Arial"/>
        </w:rPr>
        <w:t xml:space="preserve"> the Authority approve Grid Code Modification GC0182, it is proposed that the metering polarity convention will be developed into an Electrical Standard which would be applicable to those parties caught by the obligations of GC0182.</w:t>
      </w:r>
    </w:p>
    <w:p w14:paraId="1650BD6C" w14:textId="77777777" w:rsidR="00FB7036" w:rsidRPr="00F26AC1" w:rsidRDefault="00FB7036" w:rsidP="00F26AC1">
      <w:pPr>
        <w:jc w:val="both"/>
        <w:rPr>
          <w:rFonts w:ascii="Arial" w:hAnsi="Arial" w:cs="Arial"/>
        </w:rPr>
      </w:pPr>
    </w:p>
    <w:p w14:paraId="3560BE89" w14:textId="77777777" w:rsidR="004B1291" w:rsidRPr="00F61502" w:rsidRDefault="00480381" w:rsidP="004B1291">
      <w:pPr>
        <w:jc w:val="center"/>
        <w:rPr>
          <w:rFonts w:ascii="Arial" w:hAnsi="Arial" w:cs="Arial"/>
          <w:b/>
        </w:rPr>
      </w:pPr>
      <w:r w:rsidRPr="00F26AC1">
        <w:rPr>
          <w:rFonts w:ascii="Arial" w:hAnsi="Arial" w:cs="Arial"/>
        </w:rPr>
        <w:br w:type="page"/>
      </w:r>
      <w:r w:rsidR="004B1291" w:rsidRPr="00F61502">
        <w:rPr>
          <w:rFonts w:ascii="Arial" w:hAnsi="Arial" w:cs="Arial"/>
          <w:b/>
        </w:rPr>
        <w:lastRenderedPageBreak/>
        <w:t>USEFUL LINKS</w:t>
      </w:r>
    </w:p>
    <w:p w14:paraId="5B7A50D4" w14:textId="77777777" w:rsidR="004B1291" w:rsidRPr="00F61502" w:rsidRDefault="004B1291" w:rsidP="004B1291">
      <w:pPr>
        <w:jc w:val="both"/>
        <w:rPr>
          <w:rFonts w:ascii="Arial" w:hAnsi="Arial" w:cs="Arial"/>
        </w:rPr>
      </w:pPr>
    </w:p>
    <w:p w14:paraId="3CD363A5" w14:textId="77777777" w:rsidR="00BA71CB" w:rsidRDefault="00390EAC" w:rsidP="00BA71CB">
      <w:pPr>
        <w:jc w:val="both"/>
        <w:rPr>
          <w:rFonts w:ascii="Arial" w:hAnsi="Arial" w:cs="Arial"/>
          <w:sz w:val="22"/>
          <w:szCs w:val="22"/>
        </w:rPr>
      </w:pPr>
      <w:r w:rsidRPr="00BA71CB">
        <w:rPr>
          <w:rFonts w:ascii="Arial" w:hAnsi="Arial" w:cs="Arial"/>
        </w:rPr>
        <w:t>The Grid Code</w:t>
      </w:r>
      <w:r w:rsidRPr="00E04BCB">
        <w:rPr>
          <w:rFonts w:ascii="Arial" w:hAnsi="Arial" w:cs="Arial"/>
          <w:sz w:val="22"/>
          <w:szCs w:val="22"/>
        </w:rPr>
        <w:t>:</w:t>
      </w:r>
    </w:p>
    <w:p w14:paraId="3C8D36FD" w14:textId="77777777" w:rsidR="00BA71CB" w:rsidRDefault="00BA71CB" w:rsidP="00BA71CB">
      <w:pPr>
        <w:jc w:val="both"/>
        <w:rPr>
          <w:rFonts w:ascii="Arial" w:hAnsi="Arial" w:cs="Arial"/>
          <w:sz w:val="22"/>
          <w:szCs w:val="22"/>
        </w:rPr>
      </w:pPr>
    </w:p>
    <w:p w14:paraId="511F99AE" w14:textId="14A29726" w:rsidR="005D08C8" w:rsidRPr="003F3E1F" w:rsidRDefault="00BA71CB" w:rsidP="00BA71CB">
      <w:pPr>
        <w:jc w:val="both"/>
        <w:rPr>
          <w:rFonts w:ascii="Arial" w:hAnsi="Arial" w:cs="Arial"/>
        </w:rPr>
      </w:pPr>
      <w:r w:rsidRPr="00BA71CB">
        <w:rPr>
          <w:rFonts w:ascii="Arial" w:hAnsi="Arial" w:cs="Arial"/>
        </w:rPr>
        <w:t xml:space="preserve"> </w:t>
      </w:r>
      <w:hyperlink r:id="rId24" w:history="1">
        <w:r w:rsidRPr="00587940">
          <w:rPr>
            <w:rStyle w:val="Hyperlink"/>
            <w:rFonts w:ascii="Arial" w:hAnsi="Arial" w:cs="Arial"/>
          </w:rPr>
          <w:t>https://www.neso.energy/industry-information/codes/grid-code-gc</w:t>
        </w:r>
      </w:hyperlink>
      <w:r w:rsidR="005D08C8" w:rsidRPr="003F3E1F">
        <w:rPr>
          <w:rFonts w:ascii="Arial" w:hAnsi="Arial" w:cs="Arial"/>
        </w:rPr>
        <w:t xml:space="preserve"> </w:t>
      </w:r>
    </w:p>
    <w:p w14:paraId="44578F8A" w14:textId="77777777" w:rsidR="005D08C8" w:rsidRPr="003F3E1F" w:rsidRDefault="005D08C8" w:rsidP="005D08C8">
      <w:pPr>
        <w:jc w:val="both"/>
        <w:rPr>
          <w:rFonts w:ascii="Arial" w:hAnsi="Arial" w:cs="Arial"/>
        </w:rPr>
      </w:pPr>
    </w:p>
    <w:p w14:paraId="6E2A671D" w14:textId="77777777" w:rsidR="005D08C8" w:rsidRPr="00CD0D31" w:rsidRDefault="005D08C8" w:rsidP="005D08C8">
      <w:pPr>
        <w:jc w:val="both"/>
        <w:rPr>
          <w:rFonts w:ascii="Arial" w:hAnsi="Arial" w:cs="Arial"/>
        </w:rPr>
      </w:pPr>
      <w:r w:rsidRPr="00CD0D31">
        <w:rPr>
          <w:rFonts w:ascii="Arial" w:hAnsi="Arial" w:cs="Arial"/>
        </w:rPr>
        <w:t>Electrical Standards:</w:t>
      </w:r>
    </w:p>
    <w:p w14:paraId="6BC2B666" w14:textId="77777777" w:rsidR="005D08C8" w:rsidRPr="00CD0D31" w:rsidRDefault="005D08C8" w:rsidP="005D08C8">
      <w:pPr>
        <w:jc w:val="both"/>
        <w:rPr>
          <w:rFonts w:ascii="Arial" w:hAnsi="Arial" w:cs="Arial"/>
        </w:rPr>
      </w:pPr>
    </w:p>
    <w:p w14:paraId="27DC526E" w14:textId="77777777" w:rsidR="005D08C8" w:rsidRPr="003F3E1F" w:rsidRDefault="005D08C8" w:rsidP="005D08C8">
      <w:pPr>
        <w:jc w:val="both"/>
        <w:rPr>
          <w:rFonts w:ascii="Arial" w:hAnsi="Arial" w:cs="Arial"/>
        </w:rPr>
      </w:pPr>
      <w:hyperlink r:id="rId25" w:history="1">
        <w:r w:rsidRPr="003F3E1F">
          <w:rPr>
            <w:rStyle w:val="Hyperlink"/>
            <w:rFonts w:ascii="Arial" w:hAnsi="Arial" w:cs="Arial"/>
          </w:rPr>
          <w:t>Electrical standards documents | National Energy System Operator</w:t>
        </w:r>
      </w:hyperlink>
    </w:p>
    <w:p w14:paraId="4A5304AD" w14:textId="77777777" w:rsidR="005D08C8" w:rsidRPr="00CD0D31" w:rsidRDefault="005D08C8" w:rsidP="005D08C8">
      <w:pPr>
        <w:jc w:val="both"/>
        <w:rPr>
          <w:rFonts w:ascii="Arial" w:hAnsi="Arial" w:cs="Arial"/>
        </w:rPr>
      </w:pPr>
    </w:p>
    <w:p w14:paraId="6DE73BF5" w14:textId="77777777" w:rsidR="005D08C8" w:rsidRPr="00CD0D31" w:rsidRDefault="005D08C8" w:rsidP="005D08C8">
      <w:pPr>
        <w:jc w:val="both"/>
        <w:rPr>
          <w:rFonts w:ascii="Arial" w:hAnsi="Arial" w:cs="Arial"/>
        </w:rPr>
      </w:pPr>
      <w:r w:rsidRPr="00CD0D31">
        <w:rPr>
          <w:rFonts w:ascii="Arial" w:hAnsi="Arial" w:cs="Arial"/>
        </w:rPr>
        <w:t xml:space="preserve">Extranet (ID and password required, email </w:t>
      </w:r>
      <w:r w:rsidRPr="00721FEE">
        <w:rPr>
          <w:rFonts w:ascii="Arial" w:hAnsi="Arial" w:cs="Arial"/>
          <w:color w:val="0000FF"/>
          <w:u w:val="single"/>
        </w:rPr>
        <w:t>transmission</w:t>
      </w:r>
      <w:hyperlink r:id="rId26" w:history="1">
        <w:r w:rsidRPr="00721FEE">
          <w:rPr>
            <w:rStyle w:val="Hyperlink"/>
            <w:rFonts w:ascii="Arial" w:hAnsi="Arial" w:cs="Arial"/>
          </w:rPr>
          <w:t>.documentcontrol@nationalgrid.com</w:t>
        </w:r>
      </w:hyperlink>
      <w:r w:rsidRPr="00CD0D31">
        <w:rPr>
          <w:rFonts w:ascii="Arial" w:hAnsi="Arial" w:cs="Arial"/>
        </w:rPr>
        <w:t xml:space="preserve"> to request access):</w:t>
      </w:r>
    </w:p>
    <w:p w14:paraId="5AF42169" w14:textId="77777777" w:rsidR="005D08C8" w:rsidRPr="00CD0D31" w:rsidRDefault="005D08C8" w:rsidP="005D08C8">
      <w:pPr>
        <w:jc w:val="both"/>
        <w:rPr>
          <w:rFonts w:ascii="Arial" w:hAnsi="Arial" w:cs="Arial"/>
        </w:rPr>
      </w:pPr>
    </w:p>
    <w:p w14:paraId="6FACBF8C" w14:textId="77777777" w:rsidR="005D08C8" w:rsidRPr="00CD0D31" w:rsidRDefault="005D08C8" w:rsidP="005D08C8">
      <w:pPr>
        <w:jc w:val="both"/>
        <w:rPr>
          <w:rFonts w:ascii="Arial" w:hAnsi="Arial" w:cs="Arial"/>
        </w:rPr>
      </w:pPr>
      <w:r w:rsidRPr="00CD0D31">
        <w:rPr>
          <w:rFonts w:ascii="Arial" w:hAnsi="Arial" w:cs="Arial"/>
        </w:rPr>
        <w:t>Connection Policies and Guidance:</w:t>
      </w:r>
    </w:p>
    <w:p w14:paraId="513D4BA1" w14:textId="77777777" w:rsidR="005D08C8" w:rsidRPr="00CD0D31" w:rsidRDefault="005D08C8" w:rsidP="005D08C8">
      <w:pPr>
        <w:jc w:val="both"/>
        <w:rPr>
          <w:rFonts w:ascii="Arial" w:hAnsi="Arial" w:cs="Arial"/>
        </w:rPr>
      </w:pPr>
    </w:p>
    <w:p w14:paraId="378B3D60" w14:textId="77777777" w:rsidR="005D08C8" w:rsidRPr="003F3E1F" w:rsidRDefault="005D08C8" w:rsidP="005D08C8">
      <w:pPr>
        <w:jc w:val="both"/>
        <w:rPr>
          <w:rFonts w:ascii="Arial" w:hAnsi="Arial" w:cs="Arial"/>
        </w:rPr>
      </w:pPr>
      <w:hyperlink r:id="rId27" w:history="1">
        <w:r w:rsidRPr="003F3E1F">
          <w:rPr>
            <w:rStyle w:val="Hyperlink"/>
            <w:rFonts w:ascii="Arial" w:hAnsi="Arial" w:cs="Arial"/>
          </w:rPr>
          <w:t>Connections | National Energy System Operator</w:t>
        </w:r>
      </w:hyperlink>
    </w:p>
    <w:p w14:paraId="73BE5633" w14:textId="77777777" w:rsidR="005D08C8" w:rsidRPr="00CD0D31" w:rsidRDefault="005D08C8" w:rsidP="005D08C8">
      <w:pPr>
        <w:jc w:val="both"/>
        <w:rPr>
          <w:rFonts w:ascii="Arial" w:hAnsi="Arial" w:cs="Arial"/>
        </w:rPr>
      </w:pPr>
    </w:p>
    <w:p w14:paraId="67FDE9EC" w14:textId="77777777" w:rsidR="005D08C8" w:rsidRPr="00CD0D31" w:rsidRDefault="005D08C8" w:rsidP="005D08C8">
      <w:pPr>
        <w:jc w:val="both"/>
        <w:rPr>
          <w:rFonts w:ascii="Arial" w:hAnsi="Arial" w:cs="Arial"/>
        </w:rPr>
      </w:pPr>
      <w:r w:rsidRPr="00CD0D31">
        <w:rPr>
          <w:rFonts w:ascii="Arial" w:hAnsi="Arial" w:cs="Arial"/>
        </w:rPr>
        <w:t>Procurement Guidelines and Balancing Principles:</w:t>
      </w:r>
    </w:p>
    <w:p w14:paraId="1303E545" w14:textId="77777777" w:rsidR="005D08C8" w:rsidRPr="00CD0D31" w:rsidRDefault="005D08C8" w:rsidP="005D08C8">
      <w:pPr>
        <w:jc w:val="both"/>
        <w:rPr>
          <w:rFonts w:ascii="Arial" w:hAnsi="Arial" w:cs="Arial"/>
        </w:rPr>
      </w:pPr>
    </w:p>
    <w:p w14:paraId="177F3613" w14:textId="77777777" w:rsidR="005D08C8" w:rsidRPr="00107FA0" w:rsidRDefault="005D08C8" w:rsidP="005D08C8">
      <w:pPr>
        <w:jc w:val="both"/>
        <w:rPr>
          <w:rFonts w:ascii="Arial" w:hAnsi="Arial" w:cs="Arial"/>
        </w:rPr>
      </w:pPr>
      <w:hyperlink r:id="rId28" w:history="1">
        <w:r w:rsidRPr="00107FA0">
          <w:rPr>
            <w:rStyle w:val="Hyperlink"/>
            <w:rFonts w:ascii="Arial" w:hAnsi="Arial" w:cs="Arial"/>
          </w:rPr>
          <w:t>https://www.neso.energy/industry-information/codes/balancing-settlement-code-bsc/c9-statements-and-consultations</w:t>
        </w:r>
      </w:hyperlink>
      <w:r w:rsidRPr="00107FA0">
        <w:rPr>
          <w:rFonts w:ascii="Arial" w:hAnsi="Arial" w:cs="Arial"/>
        </w:rPr>
        <w:t xml:space="preserve"> </w:t>
      </w:r>
    </w:p>
    <w:p w14:paraId="063689D8" w14:textId="77777777" w:rsidR="004B1291" w:rsidRPr="00F61502" w:rsidRDefault="004B1291" w:rsidP="004B1291">
      <w:pPr>
        <w:jc w:val="both"/>
        <w:rPr>
          <w:rFonts w:ascii="Arial" w:hAnsi="Arial" w:cs="Arial"/>
        </w:rPr>
      </w:pPr>
    </w:p>
    <w:p w14:paraId="52081E08" w14:textId="7552C569" w:rsidR="00F26AC1" w:rsidRPr="00F26AC1" w:rsidRDefault="00F26AC1" w:rsidP="004B1291">
      <w:pPr>
        <w:jc w:val="center"/>
        <w:rPr>
          <w:rFonts w:ascii="Arial" w:hAnsi="Arial" w:cs="Arial"/>
        </w:rPr>
      </w:pPr>
    </w:p>
    <w:p w14:paraId="05831F5D" w14:textId="77777777" w:rsidR="008C0317" w:rsidRPr="00F26AC1" w:rsidRDefault="008C0317" w:rsidP="008C0317">
      <w:pPr>
        <w:jc w:val="both"/>
        <w:rPr>
          <w:rFonts w:ascii="Arial" w:hAnsi="Arial" w:cs="Arial"/>
        </w:rPr>
      </w:pPr>
    </w:p>
    <w:sectPr w:rsidR="008C0317" w:rsidRPr="00F26AC1" w:rsidSect="00B4642F">
      <w:type w:val="oddPage"/>
      <w:pgSz w:w="16834" w:h="11901" w:orient="landscape" w:code="9"/>
      <w:pgMar w:top="1440" w:right="1134"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06F7" w14:textId="77777777" w:rsidR="00EC0376" w:rsidRDefault="00EC0376">
      <w:r>
        <w:separator/>
      </w:r>
    </w:p>
  </w:endnote>
  <w:endnote w:type="continuationSeparator" w:id="0">
    <w:p w14:paraId="24E3598C" w14:textId="77777777" w:rsidR="00EC0376" w:rsidRDefault="00EC0376">
      <w:r>
        <w:continuationSeparator/>
      </w:r>
    </w:p>
  </w:endnote>
  <w:endnote w:type="continuationNotice" w:id="1">
    <w:p w14:paraId="2CCD0700" w14:textId="77777777" w:rsidR="00EC0376" w:rsidRDefault="00EC0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965A" w14:textId="483DD5CF" w:rsidR="00EB057D" w:rsidRDefault="00CC6398" w:rsidP="00DB4C86">
    <w:pPr>
      <w:pStyle w:val="Footer"/>
      <w:rPr>
        <w:rFonts w:ascii="Times New Roman" w:hAnsi="Times New Roman"/>
      </w:rPr>
    </w:pPr>
    <w:r w:rsidRPr="00C33BD8">
      <w:rPr>
        <w:rFonts w:ascii="Arial" w:hAnsi="Arial" w:cs="Arial"/>
        <w:i/>
      </w:rPr>
      <w:t xml:space="preserve">EU </w:t>
    </w:r>
    <w:r w:rsidR="00B241FA" w:rsidRPr="00C33BD8">
      <w:rPr>
        <w:rFonts w:ascii="Arial" w:hAnsi="Arial" w:cs="Arial"/>
        <w:i/>
      </w:rPr>
      <w:t xml:space="preserve">Onshore </w:t>
    </w:r>
    <w:r w:rsidR="009E1792" w:rsidRPr="00C33BD8">
      <w:rPr>
        <w:rFonts w:ascii="Arial" w:hAnsi="Arial" w:cs="Arial"/>
        <w:i/>
      </w:rPr>
      <w:t xml:space="preserve">Demand </w:t>
    </w:r>
    <w:r w:rsidR="007900E1" w:rsidRPr="00C33BD8">
      <w:rPr>
        <w:rFonts w:ascii="Arial" w:hAnsi="Arial" w:cs="Arial"/>
        <w:i/>
      </w:rPr>
      <w:t xml:space="preserve">template </w:t>
    </w:r>
    <w:r w:rsidR="002C4BF3" w:rsidRPr="00C33BD8">
      <w:rPr>
        <w:rFonts w:ascii="Arial" w:hAnsi="Arial" w:cs="Arial"/>
        <w:i/>
      </w:rPr>
      <w:t xml:space="preserve">- </w:t>
    </w:r>
    <w:r w:rsidR="007900E1" w:rsidRPr="00C33BD8">
      <w:rPr>
        <w:rFonts w:ascii="Arial" w:hAnsi="Arial" w:cs="Arial"/>
        <w:i/>
      </w:rPr>
      <w:t>DNO</w:t>
    </w:r>
    <w:r w:rsidR="001D6AA4" w:rsidRPr="00C33BD8">
      <w:rPr>
        <w:rFonts w:ascii="Arial" w:hAnsi="Arial" w:cs="Arial"/>
        <w:i/>
      </w:rPr>
      <w:t>, Traction, DSB</w:t>
    </w:r>
    <w:r w:rsidR="002C4BF3" w:rsidRPr="00C33BD8">
      <w:rPr>
        <w:rFonts w:ascii="Arial" w:hAnsi="Arial" w:cs="Arial"/>
        <w:i/>
      </w:rPr>
      <w:t xml:space="preserve"> – </w:t>
    </w:r>
    <w:r w:rsidR="00DB4C86">
      <w:rPr>
        <w:rFonts w:ascii="Arial" w:hAnsi="Arial" w:cs="Arial"/>
        <w:i/>
      </w:rPr>
      <w:t>27/03/2026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6096" w14:textId="77777777" w:rsidR="00EC0376" w:rsidRDefault="00EC0376">
      <w:r>
        <w:separator/>
      </w:r>
    </w:p>
  </w:footnote>
  <w:footnote w:type="continuationSeparator" w:id="0">
    <w:p w14:paraId="68D17D02" w14:textId="77777777" w:rsidR="00EC0376" w:rsidRDefault="00EC0376">
      <w:r>
        <w:continuationSeparator/>
      </w:r>
    </w:p>
  </w:footnote>
  <w:footnote w:type="continuationNotice" w:id="1">
    <w:p w14:paraId="1E485D35" w14:textId="77777777" w:rsidR="00EC0376" w:rsidRDefault="00EC0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036" w14:textId="078882FC" w:rsidR="00E01DBA" w:rsidRDefault="00E01DBA">
    <w:pPr>
      <w:pStyle w:val="Header"/>
    </w:pPr>
    <w:r>
      <w:rPr>
        <w:noProof/>
      </w:rPr>
      <mc:AlternateContent>
        <mc:Choice Requires="wps">
          <w:drawing>
            <wp:anchor distT="0" distB="0" distL="0" distR="0" simplePos="0" relativeHeight="251658241" behindDoc="0" locked="0" layoutInCell="1" allowOverlap="1" wp14:anchorId="1B15C1A9" wp14:editId="7F390487">
              <wp:simplePos x="635" y="635"/>
              <wp:positionH relativeFrom="page">
                <wp:align>left</wp:align>
              </wp:positionH>
              <wp:positionV relativeFrom="page">
                <wp:align>top</wp:align>
              </wp:positionV>
              <wp:extent cx="711200" cy="428625"/>
              <wp:effectExtent l="0" t="0" r="12700" b="9525"/>
              <wp:wrapNone/>
              <wp:docPr id="176045331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28625"/>
                      </a:xfrm>
                      <a:prstGeom prst="rect">
                        <a:avLst/>
                      </a:prstGeom>
                      <a:noFill/>
                      <a:ln>
                        <a:noFill/>
                      </a:ln>
                    </wps:spPr>
                    <wps:txbx>
                      <w:txbxContent>
                        <w:p w14:paraId="5C05EDBB" w14:textId="6A7E02A9" w:rsidR="00E01DBA" w:rsidRPr="00E01DBA" w:rsidRDefault="00E01DBA" w:rsidP="00E01DBA">
                          <w:pPr>
                            <w:rPr>
                              <w:rFonts w:ascii="Poppins" w:eastAsia="Poppins" w:hAnsi="Poppins" w:cs="Poppins"/>
                              <w:noProof/>
                              <w:color w:val="FF00FF"/>
                              <w:sz w:val="24"/>
                              <w:szCs w:val="24"/>
                            </w:rPr>
                          </w:pPr>
                          <w:r w:rsidRPr="00E01DBA">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15C1A9" id="_x0000_t202" coordsize="21600,21600" o:spt="202" path="m,l,21600r21600,l21600,xe">
              <v:stroke joinstyle="miter"/>
              <v:path gradientshapeok="t" o:connecttype="rect"/>
            </v:shapetype>
            <v:shape id="Text Box 2" o:spid="_x0000_s1026" type="#_x0000_t202" alt="Public" style="position:absolute;margin-left:0;margin-top:0;width:56pt;height:33.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" filled="f" stroked="f">
              <v:textbox style="mso-fit-shape-to-text:t" inset="20pt,15pt,0,0">
                <w:txbxContent>
                  <w:p w14:paraId="5C05EDBB" w14:textId="6A7E02A9" w:rsidR="00E01DBA" w:rsidRPr="00E01DBA" w:rsidRDefault="00E01DBA" w:rsidP="00E01DBA">
                    <w:pPr>
                      <w:rPr>
                        <w:rFonts w:ascii="Poppins" w:eastAsia="Poppins" w:hAnsi="Poppins" w:cs="Poppins"/>
                        <w:noProof/>
                        <w:color w:val="FF00FF"/>
                        <w:sz w:val="24"/>
                        <w:szCs w:val="24"/>
                      </w:rPr>
                    </w:pPr>
                    <w:r w:rsidRPr="00E01DBA">
                      <w:rPr>
                        <w:rFonts w:ascii="Poppins" w:eastAsia="Poppins" w:hAnsi="Poppins" w:cs="Poppins"/>
                        <w:noProof/>
                        <w:color w:val="FF00FF"/>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F7C" w14:textId="5B89224E" w:rsidR="00E01DBA" w:rsidRDefault="00E01DBA">
    <w:pPr>
      <w:pStyle w:val="Header"/>
    </w:pPr>
    <w:r>
      <w:rPr>
        <w:noProof/>
      </w:rPr>
      <mc:AlternateContent>
        <mc:Choice Requires="wps">
          <w:drawing>
            <wp:anchor distT="0" distB="0" distL="0" distR="0" simplePos="0" relativeHeight="251658242" behindDoc="0" locked="0" layoutInCell="1" allowOverlap="1" wp14:anchorId="36F5FEED" wp14:editId="4CC56C22">
              <wp:simplePos x="635" y="635"/>
              <wp:positionH relativeFrom="page">
                <wp:align>left</wp:align>
              </wp:positionH>
              <wp:positionV relativeFrom="page">
                <wp:align>top</wp:align>
              </wp:positionV>
              <wp:extent cx="711200" cy="428625"/>
              <wp:effectExtent l="0" t="0" r="12700" b="9525"/>
              <wp:wrapNone/>
              <wp:docPr id="133576632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28625"/>
                      </a:xfrm>
                      <a:prstGeom prst="rect">
                        <a:avLst/>
                      </a:prstGeom>
                      <a:noFill/>
                      <a:ln>
                        <a:noFill/>
                      </a:ln>
                    </wps:spPr>
                    <wps:txbx>
                      <w:txbxContent>
                        <w:p w14:paraId="49C0B0DE" w14:textId="004E093F" w:rsidR="00E01DBA" w:rsidRPr="00E01DBA" w:rsidRDefault="00E01DBA" w:rsidP="00E01DBA">
                          <w:pPr>
                            <w:rPr>
                              <w:rFonts w:ascii="Poppins" w:eastAsia="Poppins" w:hAnsi="Poppins" w:cs="Poppins"/>
                              <w:noProof/>
                              <w:color w:val="FF00FF"/>
                              <w:sz w:val="24"/>
                              <w:szCs w:val="24"/>
                            </w:rPr>
                          </w:pPr>
                          <w:r w:rsidRPr="00E01DBA">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F5FEED" id="_x0000_t202" coordsize="21600,21600" o:spt="202" path="m,l,21600r21600,l21600,xe">
              <v:stroke joinstyle="miter"/>
              <v:path gradientshapeok="t" o:connecttype="rect"/>
            </v:shapetype>
            <v:shape id="Text Box 3" o:spid="_x0000_s1027" type="#_x0000_t202" alt="Public" style="position:absolute;margin-left:0;margin-top:0;width:56pt;height:33.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" filled="f" stroked="f">
              <v:textbox style="mso-fit-shape-to-text:t" inset="20pt,15pt,0,0">
                <w:txbxContent>
                  <w:p w14:paraId="49C0B0DE" w14:textId="004E093F" w:rsidR="00E01DBA" w:rsidRPr="00E01DBA" w:rsidRDefault="00E01DBA" w:rsidP="00E01DBA">
                    <w:pPr>
                      <w:rPr>
                        <w:rFonts w:ascii="Poppins" w:eastAsia="Poppins" w:hAnsi="Poppins" w:cs="Poppins"/>
                        <w:noProof/>
                        <w:color w:val="FF00FF"/>
                        <w:sz w:val="24"/>
                        <w:szCs w:val="24"/>
                      </w:rPr>
                    </w:pPr>
                    <w:r w:rsidRPr="00E01DBA">
                      <w:rPr>
                        <w:rFonts w:ascii="Poppins" w:eastAsia="Poppins" w:hAnsi="Poppins" w:cs="Poppins"/>
                        <w:noProof/>
                        <w:color w:val="FF00FF"/>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41F2" w14:textId="69CB4C92" w:rsidR="00E01DBA" w:rsidRDefault="00E01DBA">
    <w:pPr>
      <w:pStyle w:val="Header"/>
    </w:pPr>
    <w:r>
      <w:rPr>
        <w:noProof/>
      </w:rPr>
      <mc:AlternateContent>
        <mc:Choice Requires="wps">
          <w:drawing>
            <wp:anchor distT="0" distB="0" distL="0" distR="0" simplePos="0" relativeHeight="251658240" behindDoc="0" locked="0" layoutInCell="1" allowOverlap="1" wp14:anchorId="37457214" wp14:editId="4B4989E2">
              <wp:simplePos x="635" y="635"/>
              <wp:positionH relativeFrom="page">
                <wp:align>left</wp:align>
              </wp:positionH>
              <wp:positionV relativeFrom="page">
                <wp:align>top</wp:align>
              </wp:positionV>
              <wp:extent cx="711200" cy="428625"/>
              <wp:effectExtent l="0" t="0" r="12700" b="9525"/>
              <wp:wrapNone/>
              <wp:docPr id="21988271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1200" cy="428625"/>
                      </a:xfrm>
                      <a:prstGeom prst="rect">
                        <a:avLst/>
                      </a:prstGeom>
                      <a:noFill/>
                      <a:ln>
                        <a:noFill/>
                      </a:ln>
                    </wps:spPr>
                    <wps:txbx>
                      <w:txbxContent>
                        <w:p w14:paraId="6B106F99" w14:textId="70962655" w:rsidR="00E01DBA" w:rsidRPr="00E01DBA" w:rsidRDefault="00E01DBA" w:rsidP="00E01DBA">
                          <w:pPr>
                            <w:rPr>
                              <w:rFonts w:ascii="Poppins" w:eastAsia="Poppins" w:hAnsi="Poppins" w:cs="Poppins"/>
                              <w:noProof/>
                              <w:color w:val="FF00FF"/>
                              <w:sz w:val="24"/>
                              <w:szCs w:val="24"/>
                            </w:rPr>
                          </w:pPr>
                          <w:r w:rsidRPr="00E01DBA">
                            <w:rPr>
                              <w:rFonts w:ascii="Poppins" w:eastAsia="Poppins" w:hAnsi="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457214" id="_x0000_t202" coordsize="21600,21600" o:spt="202" path="m,l,21600r21600,l21600,xe">
              <v:stroke joinstyle="miter"/>
              <v:path gradientshapeok="t" o:connecttype="rect"/>
            </v:shapetype>
            <v:shape id="Text Box 1" o:spid="_x0000_s1028" type="#_x0000_t202" alt="Public" style="position:absolute;margin-left:0;margin-top:0;width:56pt;height:33.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" filled="f" stroked="f">
              <v:textbox style="mso-fit-shape-to-text:t" inset="20pt,15pt,0,0">
                <w:txbxContent>
                  <w:p w14:paraId="6B106F99" w14:textId="70962655" w:rsidR="00E01DBA" w:rsidRPr="00E01DBA" w:rsidRDefault="00E01DBA" w:rsidP="00E01DBA">
                    <w:pPr>
                      <w:rPr>
                        <w:rFonts w:ascii="Poppins" w:eastAsia="Poppins" w:hAnsi="Poppins" w:cs="Poppins"/>
                        <w:noProof/>
                        <w:color w:val="FF00FF"/>
                        <w:sz w:val="24"/>
                        <w:szCs w:val="24"/>
                      </w:rPr>
                    </w:pPr>
                    <w:r w:rsidRPr="00E01DBA">
                      <w:rPr>
                        <w:rFonts w:ascii="Poppins" w:eastAsia="Poppins" w:hAnsi="Poppins" w:cs="Poppins"/>
                        <w:noProof/>
                        <w:color w:val="FF00FF"/>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C0F"/>
    <w:multiLevelType w:val="hybridMultilevel"/>
    <w:tmpl w:val="E67CADC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A6499"/>
    <w:multiLevelType w:val="hybridMultilevel"/>
    <w:tmpl w:val="79728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30B00"/>
    <w:multiLevelType w:val="hybridMultilevel"/>
    <w:tmpl w:val="98A68FAE"/>
    <w:lvl w:ilvl="0" w:tplc="7626F97C">
      <w:start w:val="1"/>
      <w:numFmt w:val="lowerLetter"/>
      <w:lvlText w:val="%1)"/>
      <w:lvlJc w:val="left"/>
      <w:pPr>
        <w:tabs>
          <w:tab w:val="num" w:pos="1636"/>
        </w:tabs>
        <w:ind w:left="1636" w:hanging="360"/>
      </w:pPr>
      <w:rPr>
        <w:rFonts w:hint="default"/>
      </w:rPr>
    </w:lvl>
    <w:lvl w:ilvl="1" w:tplc="08090019" w:tentative="1">
      <w:start w:val="1"/>
      <w:numFmt w:val="lowerLetter"/>
      <w:lvlText w:val="%2."/>
      <w:lvlJc w:val="left"/>
      <w:pPr>
        <w:tabs>
          <w:tab w:val="num" w:pos="2356"/>
        </w:tabs>
        <w:ind w:left="2356" w:hanging="360"/>
      </w:pPr>
    </w:lvl>
    <w:lvl w:ilvl="2" w:tplc="0809001B" w:tentative="1">
      <w:start w:val="1"/>
      <w:numFmt w:val="lowerRoman"/>
      <w:lvlText w:val="%3."/>
      <w:lvlJc w:val="right"/>
      <w:pPr>
        <w:tabs>
          <w:tab w:val="num" w:pos="3076"/>
        </w:tabs>
        <w:ind w:left="3076" w:hanging="180"/>
      </w:pPr>
    </w:lvl>
    <w:lvl w:ilvl="3" w:tplc="0809000F" w:tentative="1">
      <w:start w:val="1"/>
      <w:numFmt w:val="decimal"/>
      <w:lvlText w:val="%4."/>
      <w:lvlJc w:val="left"/>
      <w:pPr>
        <w:tabs>
          <w:tab w:val="num" w:pos="3796"/>
        </w:tabs>
        <w:ind w:left="3796" w:hanging="360"/>
      </w:pPr>
    </w:lvl>
    <w:lvl w:ilvl="4" w:tplc="08090019" w:tentative="1">
      <w:start w:val="1"/>
      <w:numFmt w:val="lowerLetter"/>
      <w:lvlText w:val="%5."/>
      <w:lvlJc w:val="left"/>
      <w:pPr>
        <w:tabs>
          <w:tab w:val="num" w:pos="4516"/>
        </w:tabs>
        <w:ind w:left="4516" w:hanging="360"/>
      </w:pPr>
    </w:lvl>
    <w:lvl w:ilvl="5" w:tplc="0809001B" w:tentative="1">
      <w:start w:val="1"/>
      <w:numFmt w:val="lowerRoman"/>
      <w:lvlText w:val="%6."/>
      <w:lvlJc w:val="right"/>
      <w:pPr>
        <w:tabs>
          <w:tab w:val="num" w:pos="5236"/>
        </w:tabs>
        <w:ind w:left="5236" w:hanging="180"/>
      </w:pPr>
    </w:lvl>
    <w:lvl w:ilvl="6" w:tplc="0809000F" w:tentative="1">
      <w:start w:val="1"/>
      <w:numFmt w:val="decimal"/>
      <w:lvlText w:val="%7."/>
      <w:lvlJc w:val="left"/>
      <w:pPr>
        <w:tabs>
          <w:tab w:val="num" w:pos="5956"/>
        </w:tabs>
        <w:ind w:left="5956" w:hanging="360"/>
      </w:pPr>
    </w:lvl>
    <w:lvl w:ilvl="7" w:tplc="08090019" w:tentative="1">
      <w:start w:val="1"/>
      <w:numFmt w:val="lowerLetter"/>
      <w:lvlText w:val="%8."/>
      <w:lvlJc w:val="left"/>
      <w:pPr>
        <w:tabs>
          <w:tab w:val="num" w:pos="6676"/>
        </w:tabs>
        <w:ind w:left="6676" w:hanging="360"/>
      </w:pPr>
    </w:lvl>
    <w:lvl w:ilvl="8" w:tplc="0809001B" w:tentative="1">
      <w:start w:val="1"/>
      <w:numFmt w:val="lowerRoman"/>
      <w:lvlText w:val="%9."/>
      <w:lvlJc w:val="right"/>
      <w:pPr>
        <w:tabs>
          <w:tab w:val="num" w:pos="7396"/>
        </w:tabs>
        <w:ind w:left="7396" w:hanging="180"/>
      </w:pPr>
    </w:lvl>
  </w:abstractNum>
  <w:abstractNum w:abstractNumId="3" w15:restartNumberingAfterBreak="0">
    <w:nsid w:val="0F560438"/>
    <w:multiLevelType w:val="multilevel"/>
    <w:tmpl w:val="F964370A"/>
    <w:lvl w:ilvl="0">
      <w:start w:val="1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10346010"/>
    <w:multiLevelType w:val="hybridMultilevel"/>
    <w:tmpl w:val="E306F1A2"/>
    <w:lvl w:ilvl="0" w:tplc="7A00DA08">
      <w:start w:val="1"/>
      <w:numFmt w:val="lowerLetter"/>
      <w:lvlText w:val="(%1)"/>
      <w:lvlJc w:val="left"/>
      <w:pPr>
        <w:ind w:left="1785" w:hanging="360"/>
      </w:pPr>
      <w:rPr>
        <w:rFonts w:hint="default"/>
        <w:u w:val="none"/>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5" w15:restartNumberingAfterBreak="0">
    <w:nsid w:val="229D1EC7"/>
    <w:multiLevelType w:val="hybridMultilevel"/>
    <w:tmpl w:val="F148D99C"/>
    <w:lvl w:ilvl="0" w:tplc="A8685192">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5A3233"/>
    <w:multiLevelType w:val="hybridMultilevel"/>
    <w:tmpl w:val="563CA448"/>
    <w:lvl w:ilvl="0" w:tplc="5CE08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C4E22"/>
    <w:multiLevelType w:val="hybridMultilevel"/>
    <w:tmpl w:val="98A68FAE"/>
    <w:lvl w:ilvl="0" w:tplc="7626F97C">
      <w:start w:val="1"/>
      <w:numFmt w:val="lowerLetter"/>
      <w:lvlText w:val="%1)"/>
      <w:lvlJc w:val="left"/>
      <w:pPr>
        <w:tabs>
          <w:tab w:val="num" w:pos="1636"/>
        </w:tabs>
        <w:ind w:left="1636" w:hanging="360"/>
      </w:pPr>
      <w:rPr>
        <w:rFonts w:hint="default"/>
      </w:rPr>
    </w:lvl>
    <w:lvl w:ilvl="1" w:tplc="08090019" w:tentative="1">
      <w:start w:val="1"/>
      <w:numFmt w:val="lowerLetter"/>
      <w:lvlText w:val="%2."/>
      <w:lvlJc w:val="left"/>
      <w:pPr>
        <w:tabs>
          <w:tab w:val="num" w:pos="2356"/>
        </w:tabs>
        <w:ind w:left="2356" w:hanging="360"/>
      </w:pPr>
    </w:lvl>
    <w:lvl w:ilvl="2" w:tplc="0809001B" w:tentative="1">
      <w:start w:val="1"/>
      <w:numFmt w:val="lowerRoman"/>
      <w:lvlText w:val="%3."/>
      <w:lvlJc w:val="right"/>
      <w:pPr>
        <w:tabs>
          <w:tab w:val="num" w:pos="3076"/>
        </w:tabs>
        <w:ind w:left="3076" w:hanging="180"/>
      </w:pPr>
    </w:lvl>
    <w:lvl w:ilvl="3" w:tplc="0809000F" w:tentative="1">
      <w:start w:val="1"/>
      <w:numFmt w:val="decimal"/>
      <w:lvlText w:val="%4."/>
      <w:lvlJc w:val="left"/>
      <w:pPr>
        <w:tabs>
          <w:tab w:val="num" w:pos="3796"/>
        </w:tabs>
        <w:ind w:left="3796" w:hanging="360"/>
      </w:pPr>
    </w:lvl>
    <w:lvl w:ilvl="4" w:tplc="08090019" w:tentative="1">
      <w:start w:val="1"/>
      <w:numFmt w:val="lowerLetter"/>
      <w:lvlText w:val="%5."/>
      <w:lvlJc w:val="left"/>
      <w:pPr>
        <w:tabs>
          <w:tab w:val="num" w:pos="4516"/>
        </w:tabs>
        <w:ind w:left="4516" w:hanging="360"/>
      </w:pPr>
    </w:lvl>
    <w:lvl w:ilvl="5" w:tplc="0809001B" w:tentative="1">
      <w:start w:val="1"/>
      <w:numFmt w:val="lowerRoman"/>
      <w:lvlText w:val="%6."/>
      <w:lvlJc w:val="right"/>
      <w:pPr>
        <w:tabs>
          <w:tab w:val="num" w:pos="5236"/>
        </w:tabs>
        <w:ind w:left="5236" w:hanging="180"/>
      </w:pPr>
    </w:lvl>
    <w:lvl w:ilvl="6" w:tplc="0809000F" w:tentative="1">
      <w:start w:val="1"/>
      <w:numFmt w:val="decimal"/>
      <w:lvlText w:val="%7."/>
      <w:lvlJc w:val="left"/>
      <w:pPr>
        <w:tabs>
          <w:tab w:val="num" w:pos="5956"/>
        </w:tabs>
        <w:ind w:left="5956" w:hanging="360"/>
      </w:pPr>
    </w:lvl>
    <w:lvl w:ilvl="7" w:tplc="08090019" w:tentative="1">
      <w:start w:val="1"/>
      <w:numFmt w:val="lowerLetter"/>
      <w:lvlText w:val="%8."/>
      <w:lvlJc w:val="left"/>
      <w:pPr>
        <w:tabs>
          <w:tab w:val="num" w:pos="6676"/>
        </w:tabs>
        <w:ind w:left="6676" w:hanging="360"/>
      </w:pPr>
    </w:lvl>
    <w:lvl w:ilvl="8" w:tplc="0809001B" w:tentative="1">
      <w:start w:val="1"/>
      <w:numFmt w:val="lowerRoman"/>
      <w:lvlText w:val="%9."/>
      <w:lvlJc w:val="right"/>
      <w:pPr>
        <w:tabs>
          <w:tab w:val="num" w:pos="7396"/>
        </w:tabs>
        <w:ind w:left="7396" w:hanging="180"/>
      </w:pPr>
    </w:lvl>
  </w:abstractNum>
  <w:abstractNum w:abstractNumId="8" w15:restartNumberingAfterBreak="0">
    <w:nsid w:val="2A7A57F4"/>
    <w:multiLevelType w:val="hybridMultilevel"/>
    <w:tmpl w:val="ECA8948C"/>
    <w:lvl w:ilvl="0" w:tplc="077A526C">
      <w:start w:val="1"/>
      <w:numFmt w:val="lowerLetter"/>
      <w:lvlText w:val="(%1)"/>
      <w:lvlJc w:val="left"/>
      <w:pPr>
        <w:tabs>
          <w:tab w:val="num" w:pos="2880"/>
        </w:tabs>
        <w:ind w:left="2880" w:hanging="360"/>
      </w:pPr>
      <w:rPr>
        <w:rFonts w:hint="default"/>
      </w:rPr>
    </w:lvl>
    <w:lvl w:ilvl="1" w:tplc="8DAC723A">
      <w:start w:val="1"/>
      <w:numFmt w:val="lowerLetter"/>
      <w:lvlText w:val="%2."/>
      <w:lvlJc w:val="left"/>
      <w:pPr>
        <w:tabs>
          <w:tab w:val="num" w:pos="3600"/>
        </w:tabs>
        <w:ind w:left="3600" w:hanging="360"/>
      </w:pPr>
    </w:lvl>
    <w:lvl w:ilvl="2" w:tplc="7602C90A" w:tentative="1">
      <w:start w:val="1"/>
      <w:numFmt w:val="lowerRoman"/>
      <w:lvlText w:val="%3."/>
      <w:lvlJc w:val="right"/>
      <w:pPr>
        <w:tabs>
          <w:tab w:val="num" w:pos="4320"/>
        </w:tabs>
        <w:ind w:left="4320" w:hanging="180"/>
      </w:pPr>
    </w:lvl>
    <w:lvl w:ilvl="3" w:tplc="339C3806" w:tentative="1">
      <w:start w:val="1"/>
      <w:numFmt w:val="decimal"/>
      <w:lvlText w:val="%4."/>
      <w:lvlJc w:val="left"/>
      <w:pPr>
        <w:tabs>
          <w:tab w:val="num" w:pos="5040"/>
        </w:tabs>
        <w:ind w:left="5040" w:hanging="360"/>
      </w:pPr>
    </w:lvl>
    <w:lvl w:ilvl="4" w:tplc="9E4C7868" w:tentative="1">
      <w:start w:val="1"/>
      <w:numFmt w:val="lowerLetter"/>
      <w:lvlText w:val="%5."/>
      <w:lvlJc w:val="left"/>
      <w:pPr>
        <w:tabs>
          <w:tab w:val="num" w:pos="5760"/>
        </w:tabs>
        <w:ind w:left="5760" w:hanging="360"/>
      </w:pPr>
    </w:lvl>
    <w:lvl w:ilvl="5" w:tplc="CCF8E38A" w:tentative="1">
      <w:start w:val="1"/>
      <w:numFmt w:val="lowerRoman"/>
      <w:lvlText w:val="%6."/>
      <w:lvlJc w:val="right"/>
      <w:pPr>
        <w:tabs>
          <w:tab w:val="num" w:pos="6480"/>
        </w:tabs>
        <w:ind w:left="6480" w:hanging="180"/>
      </w:pPr>
    </w:lvl>
    <w:lvl w:ilvl="6" w:tplc="D22442EA" w:tentative="1">
      <w:start w:val="1"/>
      <w:numFmt w:val="decimal"/>
      <w:lvlText w:val="%7."/>
      <w:lvlJc w:val="left"/>
      <w:pPr>
        <w:tabs>
          <w:tab w:val="num" w:pos="7200"/>
        </w:tabs>
        <w:ind w:left="7200" w:hanging="360"/>
      </w:pPr>
    </w:lvl>
    <w:lvl w:ilvl="7" w:tplc="9F809A7E" w:tentative="1">
      <w:start w:val="1"/>
      <w:numFmt w:val="lowerLetter"/>
      <w:lvlText w:val="%8."/>
      <w:lvlJc w:val="left"/>
      <w:pPr>
        <w:tabs>
          <w:tab w:val="num" w:pos="7920"/>
        </w:tabs>
        <w:ind w:left="7920" w:hanging="360"/>
      </w:pPr>
    </w:lvl>
    <w:lvl w:ilvl="8" w:tplc="3DE04CFC" w:tentative="1">
      <w:start w:val="1"/>
      <w:numFmt w:val="lowerRoman"/>
      <w:lvlText w:val="%9."/>
      <w:lvlJc w:val="right"/>
      <w:pPr>
        <w:tabs>
          <w:tab w:val="num" w:pos="8640"/>
        </w:tabs>
        <w:ind w:left="8640" w:hanging="180"/>
      </w:pPr>
    </w:lvl>
  </w:abstractNum>
  <w:abstractNum w:abstractNumId="9" w15:restartNumberingAfterBreak="0">
    <w:nsid w:val="2B730D36"/>
    <w:multiLevelType w:val="hybridMultilevel"/>
    <w:tmpl w:val="541C21A8"/>
    <w:lvl w:ilvl="0" w:tplc="0809000F">
      <w:start w:val="12"/>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C323CE9"/>
    <w:multiLevelType w:val="hybridMultilevel"/>
    <w:tmpl w:val="9BB876FA"/>
    <w:lvl w:ilvl="0" w:tplc="1EE0C67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52B5D"/>
    <w:multiLevelType w:val="hybridMultilevel"/>
    <w:tmpl w:val="E99A6C00"/>
    <w:lvl w:ilvl="0" w:tplc="CCF2EF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63094F"/>
    <w:multiLevelType w:val="hybridMultilevel"/>
    <w:tmpl w:val="A64EA67A"/>
    <w:lvl w:ilvl="0" w:tplc="B95CA20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35D0D00"/>
    <w:multiLevelType w:val="hybridMultilevel"/>
    <w:tmpl w:val="977CFBBC"/>
    <w:lvl w:ilvl="0" w:tplc="A8685192">
      <w:start w:val="1"/>
      <w:numFmt w:val="lowerRoman"/>
      <w:lvlText w:val="(%1)"/>
      <w:lvlJc w:val="left"/>
      <w:pPr>
        <w:tabs>
          <w:tab w:val="num" w:pos="2160"/>
        </w:tabs>
        <w:ind w:left="2160" w:hanging="720"/>
      </w:pPr>
      <w:rPr>
        <w:rFonts w:hint="default"/>
        <w:b w:val="0"/>
        <w:i w:val="0"/>
      </w:rPr>
    </w:lvl>
    <w:lvl w:ilvl="1" w:tplc="A4748F0E">
      <w:start w:val="1"/>
      <w:numFmt w:val="lowerRoman"/>
      <w:lvlText w:val="(%2)"/>
      <w:lvlJc w:val="left"/>
      <w:pPr>
        <w:tabs>
          <w:tab w:val="num" w:pos="1080"/>
        </w:tabs>
        <w:ind w:left="1080" w:hanging="720"/>
      </w:pPr>
      <w:rPr>
        <w:rFonts w:hint="default"/>
      </w:rPr>
    </w:lvl>
    <w:lvl w:ilvl="2" w:tplc="B8F6628A">
      <w:start w:val="1"/>
      <w:numFmt w:val="lowerLetter"/>
      <w:lvlText w:val="%3."/>
      <w:lvlJc w:val="left"/>
      <w:pPr>
        <w:tabs>
          <w:tab w:val="num" w:pos="1620"/>
        </w:tabs>
        <w:ind w:left="1620" w:hanging="360"/>
      </w:pPr>
      <w:rPr>
        <w:rFonts w:hint="default"/>
        <w:b w:val="0"/>
        <w:i w:val="0"/>
      </w:rPr>
    </w:lvl>
    <w:lvl w:ilvl="3" w:tplc="DE503D6C">
      <w:start w:val="1"/>
      <w:numFmt w:val="decimal"/>
      <w:lvlText w:val="%4."/>
      <w:lvlJc w:val="left"/>
      <w:pPr>
        <w:tabs>
          <w:tab w:val="num" w:pos="2160"/>
        </w:tabs>
        <w:ind w:left="2160" w:hanging="360"/>
      </w:pPr>
    </w:lvl>
    <w:lvl w:ilvl="4" w:tplc="B03EEF64" w:tentative="1">
      <w:start w:val="1"/>
      <w:numFmt w:val="lowerLetter"/>
      <w:lvlText w:val="%5."/>
      <w:lvlJc w:val="left"/>
      <w:pPr>
        <w:tabs>
          <w:tab w:val="num" w:pos="2880"/>
        </w:tabs>
        <w:ind w:left="2880" w:hanging="360"/>
      </w:pPr>
    </w:lvl>
    <w:lvl w:ilvl="5" w:tplc="4DA88B28" w:tentative="1">
      <w:start w:val="1"/>
      <w:numFmt w:val="lowerRoman"/>
      <w:lvlText w:val="%6."/>
      <w:lvlJc w:val="right"/>
      <w:pPr>
        <w:tabs>
          <w:tab w:val="num" w:pos="3600"/>
        </w:tabs>
        <w:ind w:left="3600" w:hanging="180"/>
      </w:pPr>
    </w:lvl>
    <w:lvl w:ilvl="6" w:tplc="251036C0" w:tentative="1">
      <w:start w:val="1"/>
      <w:numFmt w:val="decimal"/>
      <w:lvlText w:val="%7."/>
      <w:lvlJc w:val="left"/>
      <w:pPr>
        <w:tabs>
          <w:tab w:val="num" w:pos="4320"/>
        </w:tabs>
        <w:ind w:left="4320" w:hanging="360"/>
      </w:pPr>
    </w:lvl>
    <w:lvl w:ilvl="7" w:tplc="D8CEFF5E" w:tentative="1">
      <w:start w:val="1"/>
      <w:numFmt w:val="lowerLetter"/>
      <w:lvlText w:val="%8."/>
      <w:lvlJc w:val="left"/>
      <w:pPr>
        <w:tabs>
          <w:tab w:val="num" w:pos="5040"/>
        </w:tabs>
        <w:ind w:left="5040" w:hanging="360"/>
      </w:pPr>
    </w:lvl>
    <w:lvl w:ilvl="8" w:tplc="697C39CC" w:tentative="1">
      <w:start w:val="1"/>
      <w:numFmt w:val="lowerRoman"/>
      <w:lvlText w:val="%9."/>
      <w:lvlJc w:val="right"/>
      <w:pPr>
        <w:tabs>
          <w:tab w:val="num" w:pos="5760"/>
        </w:tabs>
        <w:ind w:left="5760" w:hanging="180"/>
      </w:pPr>
    </w:lvl>
  </w:abstractNum>
  <w:abstractNum w:abstractNumId="14" w15:restartNumberingAfterBreak="0">
    <w:nsid w:val="475F42E8"/>
    <w:multiLevelType w:val="hybridMultilevel"/>
    <w:tmpl w:val="17405DF4"/>
    <w:lvl w:ilvl="0" w:tplc="E75A04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144C0E"/>
    <w:multiLevelType w:val="hybridMultilevel"/>
    <w:tmpl w:val="D0AE2B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C383C"/>
    <w:multiLevelType w:val="hybridMultilevel"/>
    <w:tmpl w:val="E1309306"/>
    <w:lvl w:ilvl="0" w:tplc="FFFFFFFF">
      <w:start w:val="11"/>
      <w:numFmt w:val="decimal"/>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71627B8"/>
    <w:multiLevelType w:val="hybridMultilevel"/>
    <w:tmpl w:val="9C90A842"/>
    <w:lvl w:ilvl="0" w:tplc="DEA4C888">
      <w:start w:val="1"/>
      <w:numFmt w:val="lowerLetter"/>
      <w:lvlText w:val="(%1)"/>
      <w:lvlJc w:val="left"/>
      <w:pPr>
        <w:ind w:left="34" w:hanging="720"/>
      </w:pPr>
      <w:rPr>
        <w:rFonts w:hint="default"/>
      </w:rPr>
    </w:lvl>
    <w:lvl w:ilvl="1" w:tplc="08090019" w:tentative="1">
      <w:start w:val="1"/>
      <w:numFmt w:val="lowerLetter"/>
      <w:lvlText w:val="%2."/>
      <w:lvlJc w:val="left"/>
      <w:pPr>
        <w:ind w:left="394" w:hanging="360"/>
      </w:pPr>
    </w:lvl>
    <w:lvl w:ilvl="2" w:tplc="0809001B" w:tentative="1">
      <w:start w:val="1"/>
      <w:numFmt w:val="lowerRoman"/>
      <w:lvlText w:val="%3."/>
      <w:lvlJc w:val="right"/>
      <w:pPr>
        <w:ind w:left="1114" w:hanging="180"/>
      </w:pPr>
    </w:lvl>
    <w:lvl w:ilvl="3" w:tplc="0809000F" w:tentative="1">
      <w:start w:val="1"/>
      <w:numFmt w:val="decimal"/>
      <w:lvlText w:val="%4."/>
      <w:lvlJc w:val="left"/>
      <w:pPr>
        <w:ind w:left="1834" w:hanging="360"/>
      </w:pPr>
    </w:lvl>
    <w:lvl w:ilvl="4" w:tplc="08090019" w:tentative="1">
      <w:start w:val="1"/>
      <w:numFmt w:val="lowerLetter"/>
      <w:lvlText w:val="%5."/>
      <w:lvlJc w:val="left"/>
      <w:pPr>
        <w:ind w:left="2554" w:hanging="360"/>
      </w:pPr>
    </w:lvl>
    <w:lvl w:ilvl="5" w:tplc="0809001B" w:tentative="1">
      <w:start w:val="1"/>
      <w:numFmt w:val="lowerRoman"/>
      <w:lvlText w:val="%6."/>
      <w:lvlJc w:val="right"/>
      <w:pPr>
        <w:ind w:left="3274" w:hanging="180"/>
      </w:pPr>
    </w:lvl>
    <w:lvl w:ilvl="6" w:tplc="0809000F" w:tentative="1">
      <w:start w:val="1"/>
      <w:numFmt w:val="decimal"/>
      <w:lvlText w:val="%7."/>
      <w:lvlJc w:val="left"/>
      <w:pPr>
        <w:ind w:left="3994" w:hanging="360"/>
      </w:pPr>
    </w:lvl>
    <w:lvl w:ilvl="7" w:tplc="08090019" w:tentative="1">
      <w:start w:val="1"/>
      <w:numFmt w:val="lowerLetter"/>
      <w:lvlText w:val="%8."/>
      <w:lvlJc w:val="left"/>
      <w:pPr>
        <w:ind w:left="4714" w:hanging="360"/>
      </w:pPr>
    </w:lvl>
    <w:lvl w:ilvl="8" w:tplc="0809001B" w:tentative="1">
      <w:start w:val="1"/>
      <w:numFmt w:val="lowerRoman"/>
      <w:lvlText w:val="%9."/>
      <w:lvlJc w:val="right"/>
      <w:pPr>
        <w:ind w:left="5434" w:hanging="180"/>
      </w:pPr>
    </w:lvl>
  </w:abstractNum>
  <w:abstractNum w:abstractNumId="18" w15:restartNumberingAfterBreak="0">
    <w:nsid w:val="588243DF"/>
    <w:multiLevelType w:val="hybridMultilevel"/>
    <w:tmpl w:val="92AA31FA"/>
    <w:lvl w:ilvl="0" w:tplc="6A363C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8E02B6"/>
    <w:multiLevelType w:val="hybridMultilevel"/>
    <w:tmpl w:val="572EF530"/>
    <w:lvl w:ilvl="0" w:tplc="A8685192">
      <w:start w:val="1"/>
      <w:numFmt w:val="lowerRoman"/>
      <w:lvlText w:val="(%1)"/>
      <w:lvlJc w:val="left"/>
      <w:pPr>
        <w:ind w:left="640" w:hanging="360"/>
      </w:pPr>
      <w:rPr>
        <w:rFonts w:hint="default"/>
        <w:b w:val="0"/>
        <w:i w:val="0"/>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20" w15:restartNumberingAfterBreak="0">
    <w:nsid w:val="59123F57"/>
    <w:multiLevelType w:val="hybridMultilevel"/>
    <w:tmpl w:val="803E56B0"/>
    <w:lvl w:ilvl="0" w:tplc="18A012DE">
      <w:start w:val="1"/>
      <w:numFmt w:val="lowerRoman"/>
      <w:lvlText w:val="(%1)"/>
      <w:lvlJc w:val="left"/>
      <w:pPr>
        <w:tabs>
          <w:tab w:val="num" w:pos="2160"/>
        </w:tabs>
        <w:ind w:left="2160" w:hanging="720"/>
      </w:pPr>
      <w:rPr>
        <w:rFonts w:hint="default"/>
        <w:b w:val="0"/>
        <w:i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1" w15:restartNumberingAfterBreak="0">
    <w:nsid w:val="5DD21B47"/>
    <w:multiLevelType w:val="hybridMultilevel"/>
    <w:tmpl w:val="318E6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836E66"/>
    <w:multiLevelType w:val="hybridMultilevel"/>
    <w:tmpl w:val="FBAC8F84"/>
    <w:lvl w:ilvl="0" w:tplc="6BECA2F6">
      <w:start w:val="1"/>
      <w:numFmt w:val="lowerRoman"/>
      <w:lvlText w:val="%1."/>
      <w:lvlJc w:val="left"/>
      <w:pPr>
        <w:tabs>
          <w:tab w:val="num" w:pos="1833"/>
        </w:tabs>
        <w:ind w:left="1833" w:hanging="720"/>
      </w:pPr>
      <w:rPr>
        <w:rFonts w:ascii="Arial" w:hAnsi="Arial" w:cs="Times New Roman" w:hint="default"/>
        <w:b w:val="0"/>
        <w:i w:val="0"/>
        <w:sz w:val="20"/>
      </w:rPr>
    </w:lvl>
    <w:lvl w:ilvl="1" w:tplc="08090003">
      <w:start w:val="1"/>
      <w:numFmt w:val="bullet"/>
      <w:lvlText w:val="o"/>
      <w:lvlJc w:val="left"/>
      <w:pPr>
        <w:tabs>
          <w:tab w:val="num" w:pos="2193"/>
        </w:tabs>
        <w:ind w:left="2193" w:hanging="360"/>
      </w:pPr>
      <w:rPr>
        <w:rFonts w:ascii="Courier New" w:hAnsi="Courier New" w:cs="Times New Roman" w:hint="default"/>
      </w:rPr>
    </w:lvl>
    <w:lvl w:ilvl="2" w:tplc="08090005">
      <w:start w:val="1"/>
      <w:numFmt w:val="bullet"/>
      <w:lvlText w:val=""/>
      <w:lvlJc w:val="left"/>
      <w:pPr>
        <w:tabs>
          <w:tab w:val="num" w:pos="2913"/>
        </w:tabs>
        <w:ind w:left="2913" w:hanging="360"/>
      </w:pPr>
      <w:rPr>
        <w:rFonts w:ascii="Wingdings" w:hAnsi="Wingdings" w:hint="default"/>
      </w:rPr>
    </w:lvl>
    <w:lvl w:ilvl="3" w:tplc="08090001">
      <w:start w:val="1"/>
      <w:numFmt w:val="bullet"/>
      <w:lvlText w:val=""/>
      <w:lvlJc w:val="left"/>
      <w:pPr>
        <w:tabs>
          <w:tab w:val="num" w:pos="3633"/>
        </w:tabs>
        <w:ind w:left="3633" w:hanging="360"/>
      </w:pPr>
      <w:rPr>
        <w:rFonts w:ascii="Symbol" w:hAnsi="Symbol" w:hint="default"/>
      </w:rPr>
    </w:lvl>
    <w:lvl w:ilvl="4" w:tplc="08090003">
      <w:start w:val="1"/>
      <w:numFmt w:val="bullet"/>
      <w:lvlText w:val="o"/>
      <w:lvlJc w:val="left"/>
      <w:pPr>
        <w:tabs>
          <w:tab w:val="num" w:pos="4353"/>
        </w:tabs>
        <w:ind w:left="4353" w:hanging="360"/>
      </w:pPr>
      <w:rPr>
        <w:rFonts w:ascii="Courier New" w:hAnsi="Courier New" w:cs="Times New Roman" w:hint="default"/>
      </w:rPr>
    </w:lvl>
    <w:lvl w:ilvl="5" w:tplc="08090005">
      <w:start w:val="1"/>
      <w:numFmt w:val="bullet"/>
      <w:lvlText w:val=""/>
      <w:lvlJc w:val="left"/>
      <w:pPr>
        <w:tabs>
          <w:tab w:val="num" w:pos="5073"/>
        </w:tabs>
        <w:ind w:left="5073" w:hanging="360"/>
      </w:pPr>
      <w:rPr>
        <w:rFonts w:ascii="Wingdings" w:hAnsi="Wingdings" w:hint="default"/>
      </w:rPr>
    </w:lvl>
    <w:lvl w:ilvl="6" w:tplc="08090001">
      <w:start w:val="1"/>
      <w:numFmt w:val="bullet"/>
      <w:lvlText w:val=""/>
      <w:lvlJc w:val="left"/>
      <w:pPr>
        <w:tabs>
          <w:tab w:val="num" w:pos="5793"/>
        </w:tabs>
        <w:ind w:left="5793" w:hanging="360"/>
      </w:pPr>
      <w:rPr>
        <w:rFonts w:ascii="Symbol" w:hAnsi="Symbol" w:hint="default"/>
      </w:rPr>
    </w:lvl>
    <w:lvl w:ilvl="7" w:tplc="08090003">
      <w:start w:val="1"/>
      <w:numFmt w:val="bullet"/>
      <w:lvlText w:val="o"/>
      <w:lvlJc w:val="left"/>
      <w:pPr>
        <w:tabs>
          <w:tab w:val="num" w:pos="6513"/>
        </w:tabs>
        <w:ind w:left="6513" w:hanging="360"/>
      </w:pPr>
      <w:rPr>
        <w:rFonts w:ascii="Courier New" w:hAnsi="Courier New" w:cs="Times New Roman" w:hint="default"/>
      </w:rPr>
    </w:lvl>
    <w:lvl w:ilvl="8" w:tplc="08090005">
      <w:start w:val="1"/>
      <w:numFmt w:val="bullet"/>
      <w:lvlText w:val=""/>
      <w:lvlJc w:val="left"/>
      <w:pPr>
        <w:tabs>
          <w:tab w:val="num" w:pos="7233"/>
        </w:tabs>
        <w:ind w:left="7233" w:hanging="360"/>
      </w:pPr>
      <w:rPr>
        <w:rFonts w:ascii="Wingdings" w:hAnsi="Wingdings" w:hint="default"/>
      </w:rPr>
    </w:lvl>
  </w:abstractNum>
  <w:abstractNum w:abstractNumId="23" w15:restartNumberingAfterBreak="0">
    <w:nsid w:val="62D723BE"/>
    <w:multiLevelType w:val="hybridMultilevel"/>
    <w:tmpl w:val="B558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03218A"/>
    <w:multiLevelType w:val="hybridMultilevel"/>
    <w:tmpl w:val="A0A088A4"/>
    <w:lvl w:ilvl="0" w:tplc="823A53FE">
      <w:start w:val="1"/>
      <w:numFmt w:val="decimal"/>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ABD24E1"/>
    <w:multiLevelType w:val="hybridMultilevel"/>
    <w:tmpl w:val="A064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C4E79"/>
    <w:multiLevelType w:val="hybridMultilevel"/>
    <w:tmpl w:val="8AE87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F535F"/>
    <w:multiLevelType w:val="multilevel"/>
    <w:tmpl w:val="AD62FEBC"/>
    <w:lvl w:ilvl="0">
      <w:start w:val="1"/>
      <w:numFmt w:val="decimal"/>
      <w:lvlText w:val="%1"/>
      <w:lvlJc w:val="left"/>
      <w:pPr>
        <w:tabs>
          <w:tab w:val="num" w:pos="432"/>
        </w:tabs>
        <w:ind w:left="432" w:hanging="432"/>
      </w:pPr>
    </w:lvl>
    <w:lvl w:ilvl="1">
      <w:start w:val="3"/>
      <w:numFmt w:val="decimal"/>
      <w:pStyle w:val="Heading2"/>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136577"/>
    <w:multiLevelType w:val="hybridMultilevel"/>
    <w:tmpl w:val="BA70EDB0"/>
    <w:lvl w:ilvl="0" w:tplc="74FE92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12399"/>
    <w:multiLevelType w:val="hybridMultilevel"/>
    <w:tmpl w:val="60CAC4C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492D6E"/>
    <w:multiLevelType w:val="hybridMultilevel"/>
    <w:tmpl w:val="1DFCAA1A"/>
    <w:lvl w:ilvl="0" w:tplc="6CB4ABE0">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1736025">
    <w:abstractNumId w:val="27"/>
  </w:num>
  <w:num w:numId="2" w16cid:durableId="1895773861">
    <w:abstractNumId w:val="16"/>
  </w:num>
  <w:num w:numId="3" w16cid:durableId="1853493521">
    <w:abstractNumId w:val="8"/>
  </w:num>
  <w:num w:numId="4" w16cid:durableId="1111588653">
    <w:abstractNumId w:val="13"/>
  </w:num>
  <w:num w:numId="5" w16cid:durableId="776297053">
    <w:abstractNumId w:val="20"/>
  </w:num>
  <w:num w:numId="6" w16cid:durableId="2070952382">
    <w:abstractNumId w:val="3"/>
  </w:num>
  <w:num w:numId="7" w16cid:durableId="1476292956">
    <w:abstractNumId w:val="0"/>
  </w:num>
  <w:num w:numId="8" w16cid:durableId="1794011783">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546680">
    <w:abstractNumId w:val="24"/>
  </w:num>
  <w:num w:numId="10" w16cid:durableId="70084647">
    <w:abstractNumId w:val="23"/>
  </w:num>
  <w:num w:numId="11" w16cid:durableId="931355644">
    <w:abstractNumId w:val="15"/>
  </w:num>
  <w:num w:numId="12" w16cid:durableId="1067336902">
    <w:abstractNumId w:val="7"/>
  </w:num>
  <w:num w:numId="13" w16cid:durableId="1682000937">
    <w:abstractNumId w:val="17"/>
  </w:num>
  <w:num w:numId="14" w16cid:durableId="8801123">
    <w:abstractNumId w:val="14"/>
  </w:num>
  <w:num w:numId="15" w16cid:durableId="520170642">
    <w:abstractNumId w:val="26"/>
  </w:num>
  <w:num w:numId="16" w16cid:durableId="1382747245">
    <w:abstractNumId w:val="21"/>
  </w:num>
  <w:num w:numId="17" w16cid:durableId="2059545536">
    <w:abstractNumId w:val="22"/>
    <w:lvlOverride w:ilvl="0">
      <w:startOverride w:val="1"/>
    </w:lvlOverride>
    <w:lvlOverride w:ilvl="1"/>
    <w:lvlOverride w:ilvl="2"/>
    <w:lvlOverride w:ilvl="3"/>
    <w:lvlOverride w:ilvl="4"/>
    <w:lvlOverride w:ilvl="5"/>
    <w:lvlOverride w:ilvl="6"/>
    <w:lvlOverride w:ilvl="7"/>
    <w:lvlOverride w:ilvl="8"/>
  </w:num>
  <w:num w:numId="18" w16cid:durableId="1990400235">
    <w:abstractNumId w:val="2"/>
  </w:num>
  <w:num w:numId="19" w16cid:durableId="1952278974">
    <w:abstractNumId w:val="30"/>
  </w:num>
  <w:num w:numId="20" w16cid:durableId="1645769764">
    <w:abstractNumId w:val="18"/>
  </w:num>
  <w:num w:numId="21" w16cid:durableId="1576739778">
    <w:abstractNumId w:val="25"/>
  </w:num>
  <w:num w:numId="22" w16cid:durableId="465050549">
    <w:abstractNumId w:val="28"/>
  </w:num>
  <w:num w:numId="23" w16cid:durableId="953488508">
    <w:abstractNumId w:val="1"/>
  </w:num>
  <w:num w:numId="24" w16cid:durableId="644896327">
    <w:abstractNumId w:val="29"/>
  </w:num>
  <w:num w:numId="25" w16cid:durableId="279144072">
    <w:abstractNumId w:val="11"/>
  </w:num>
  <w:num w:numId="26" w16cid:durableId="1168978031">
    <w:abstractNumId w:val="6"/>
  </w:num>
  <w:num w:numId="27" w16cid:durableId="1462652655">
    <w:abstractNumId w:val="10"/>
  </w:num>
  <w:num w:numId="28" w16cid:durableId="1536498837">
    <w:abstractNumId w:val="4"/>
  </w:num>
  <w:num w:numId="29" w16cid:durableId="1673798626">
    <w:abstractNumId w:val="19"/>
  </w:num>
  <w:num w:numId="30" w16cid:durableId="1489977585">
    <w:abstractNumId w:val="5"/>
  </w:num>
  <w:num w:numId="31" w16cid:durableId="2039160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33"/>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18"/>
    <w:rsid w:val="000005D6"/>
    <w:rsid w:val="000013E3"/>
    <w:rsid w:val="00001B4F"/>
    <w:rsid w:val="00003A36"/>
    <w:rsid w:val="0000467F"/>
    <w:rsid w:val="0000598A"/>
    <w:rsid w:val="0000611B"/>
    <w:rsid w:val="00007700"/>
    <w:rsid w:val="00007D4F"/>
    <w:rsid w:val="00011DE5"/>
    <w:rsid w:val="00011EFE"/>
    <w:rsid w:val="00013ED1"/>
    <w:rsid w:val="00014AB8"/>
    <w:rsid w:val="00014C9B"/>
    <w:rsid w:val="0001603B"/>
    <w:rsid w:val="000167AD"/>
    <w:rsid w:val="00021389"/>
    <w:rsid w:val="000215B1"/>
    <w:rsid w:val="00022C0B"/>
    <w:rsid w:val="00022FFD"/>
    <w:rsid w:val="00024474"/>
    <w:rsid w:val="00026FD3"/>
    <w:rsid w:val="0002717A"/>
    <w:rsid w:val="00031E94"/>
    <w:rsid w:val="00032B84"/>
    <w:rsid w:val="00032DB9"/>
    <w:rsid w:val="00032F43"/>
    <w:rsid w:val="00033763"/>
    <w:rsid w:val="00034082"/>
    <w:rsid w:val="000373DF"/>
    <w:rsid w:val="00037595"/>
    <w:rsid w:val="00037766"/>
    <w:rsid w:val="00040419"/>
    <w:rsid w:val="000404AE"/>
    <w:rsid w:val="000417EA"/>
    <w:rsid w:val="00042529"/>
    <w:rsid w:val="00042EE9"/>
    <w:rsid w:val="000437B0"/>
    <w:rsid w:val="00045D54"/>
    <w:rsid w:val="00046F07"/>
    <w:rsid w:val="00050E3F"/>
    <w:rsid w:val="00052196"/>
    <w:rsid w:val="0005270E"/>
    <w:rsid w:val="00054B44"/>
    <w:rsid w:val="000577B0"/>
    <w:rsid w:val="000601B3"/>
    <w:rsid w:val="0006230C"/>
    <w:rsid w:val="000635F9"/>
    <w:rsid w:val="00064ED5"/>
    <w:rsid w:val="00065505"/>
    <w:rsid w:val="00065F64"/>
    <w:rsid w:val="00067810"/>
    <w:rsid w:val="0007024B"/>
    <w:rsid w:val="000705B9"/>
    <w:rsid w:val="000715D1"/>
    <w:rsid w:val="0007192C"/>
    <w:rsid w:val="000723D5"/>
    <w:rsid w:val="000725F7"/>
    <w:rsid w:val="000731BA"/>
    <w:rsid w:val="00074533"/>
    <w:rsid w:val="00077A50"/>
    <w:rsid w:val="00081A2F"/>
    <w:rsid w:val="00081C6E"/>
    <w:rsid w:val="00081D02"/>
    <w:rsid w:val="00082313"/>
    <w:rsid w:val="00085230"/>
    <w:rsid w:val="00086B82"/>
    <w:rsid w:val="00090810"/>
    <w:rsid w:val="00092662"/>
    <w:rsid w:val="000929C5"/>
    <w:rsid w:val="000936A4"/>
    <w:rsid w:val="00094225"/>
    <w:rsid w:val="00095F29"/>
    <w:rsid w:val="00097ECB"/>
    <w:rsid w:val="00097F0B"/>
    <w:rsid w:val="000A19AF"/>
    <w:rsid w:val="000A1D63"/>
    <w:rsid w:val="000A2B3C"/>
    <w:rsid w:val="000A3F26"/>
    <w:rsid w:val="000A45C5"/>
    <w:rsid w:val="000A54B7"/>
    <w:rsid w:val="000A5538"/>
    <w:rsid w:val="000A5B5F"/>
    <w:rsid w:val="000B0664"/>
    <w:rsid w:val="000B0F25"/>
    <w:rsid w:val="000B2790"/>
    <w:rsid w:val="000B3111"/>
    <w:rsid w:val="000B4FAC"/>
    <w:rsid w:val="000B5C54"/>
    <w:rsid w:val="000B60B1"/>
    <w:rsid w:val="000C008A"/>
    <w:rsid w:val="000C09D5"/>
    <w:rsid w:val="000C0E63"/>
    <w:rsid w:val="000C11CF"/>
    <w:rsid w:val="000C1A95"/>
    <w:rsid w:val="000C275F"/>
    <w:rsid w:val="000C2C7D"/>
    <w:rsid w:val="000C3E37"/>
    <w:rsid w:val="000C41AB"/>
    <w:rsid w:val="000C609E"/>
    <w:rsid w:val="000C6535"/>
    <w:rsid w:val="000C7711"/>
    <w:rsid w:val="000C7F27"/>
    <w:rsid w:val="000D0F71"/>
    <w:rsid w:val="000D328E"/>
    <w:rsid w:val="000D4E6A"/>
    <w:rsid w:val="000D7542"/>
    <w:rsid w:val="000D7924"/>
    <w:rsid w:val="000E03F5"/>
    <w:rsid w:val="000E1464"/>
    <w:rsid w:val="000E3C92"/>
    <w:rsid w:val="000E4115"/>
    <w:rsid w:val="000E44F6"/>
    <w:rsid w:val="000E4A89"/>
    <w:rsid w:val="000E4C4F"/>
    <w:rsid w:val="000E6635"/>
    <w:rsid w:val="000F1C85"/>
    <w:rsid w:val="000F3798"/>
    <w:rsid w:val="000F3955"/>
    <w:rsid w:val="000F3E0E"/>
    <w:rsid w:val="000F5961"/>
    <w:rsid w:val="000F5DA2"/>
    <w:rsid w:val="000F6299"/>
    <w:rsid w:val="000F6B5E"/>
    <w:rsid w:val="000F7C3F"/>
    <w:rsid w:val="00100407"/>
    <w:rsid w:val="0010090A"/>
    <w:rsid w:val="00101718"/>
    <w:rsid w:val="00102867"/>
    <w:rsid w:val="001035C4"/>
    <w:rsid w:val="001036C6"/>
    <w:rsid w:val="00104F15"/>
    <w:rsid w:val="0010513D"/>
    <w:rsid w:val="0010581C"/>
    <w:rsid w:val="001058C3"/>
    <w:rsid w:val="00112148"/>
    <w:rsid w:val="001137A8"/>
    <w:rsid w:val="00113D95"/>
    <w:rsid w:val="00113EB3"/>
    <w:rsid w:val="00115539"/>
    <w:rsid w:val="001174B7"/>
    <w:rsid w:val="00121156"/>
    <w:rsid w:val="00123DCA"/>
    <w:rsid w:val="001247FB"/>
    <w:rsid w:val="00124806"/>
    <w:rsid w:val="001258B1"/>
    <w:rsid w:val="00126DAC"/>
    <w:rsid w:val="00130009"/>
    <w:rsid w:val="00130AC2"/>
    <w:rsid w:val="00131CC4"/>
    <w:rsid w:val="00134122"/>
    <w:rsid w:val="00134F22"/>
    <w:rsid w:val="0013598D"/>
    <w:rsid w:val="00135F36"/>
    <w:rsid w:val="001406F0"/>
    <w:rsid w:val="00140CD0"/>
    <w:rsid w:val="001414CC"/>
    <w:rsid w:val="00142FD5"/>
    <w:rsid w:val="00143766"/>
    <w:rsid w:val="0014559D"/>
    <w:rsid w:val="001458F6"/>
    <w:rsid w:val="00145B58"/>
    <w:rsid w:val="00147378"/>
    <w:rsid w:val="0014764E"/>
    <w:rsid w:val="00147E3A"/>
    <w:rsid w:val="001518F1"/>
    <w:rsid w:val="00152F3E"/>
    <w:rsid w:val="0015305E"/>
    <w:rsid w:val="001532D3"/>
    <w:rsid w:val="00154968"/>
    <w:rsid w:val="001552AB"/>
    <w:rsid w:val="00155337"/>
    <w:rsid w:val="0015732A"/>
    <w:rsid w:val="00157C6C"/>
    <w:rsid w:val="00157FAB"/>
    <w:rsid w:val="001613FD"/>
    <w:rsid w:val="00162C68"/>
    <w:rsid w:val="001632DD"/>
    <w:rsid w:val="00163CA9"/>
    <w:rsid w:val="00164A1C"/>
    <w:rsid w:val="001674E6"/>
    <w:rsid w:val="00171872"/>
    <w:rsid w:val="00172ACB"/>
    <w:rsid w:val="001744BC"/>
    <w:rsid w:val="001746A0"/>
    <w:rsid w:val="00174E87"/>
    <w:rsid w:val="00177AD0"/>
    <w:rsid w:val="00180B27"/>
    <w:rsid w:val="00180C58"/>
    <w:rsid w:val="00180DC5"/>
    <w:rsid w:val="00182099"/>
    <w:rsid w:val="00182914"/>
    <w:rsid w:val="00183EB5"/>
    <w:rsid w:val="00184417"/>
    <w:rsid w:val="00184D36"/>
    <w:rsid w:val="0018522A"/>
    <w:rsid w:val="00185A72"/>
    <w:rsid w:val="001860D1"/>
    <w:rsid w:val="0018617F"/>
    <w:rsid w:val="001867B1"/>
    <w:rsid w:val="00186C65"/>
    <w:rsid w:val="00187030"/>
    <w:rsid w:val="00190A6D"/>
    <w:rsid w:val="00194644"/>
    <w:rsid w:val="0019471D"/>
    <w:rsid w:val="00194956"/>
    <w:rsid w:val="00196BD5"/>
    <w:rsid w:val="0019743E"/>
    <w:rsid w:val="00197742"/>
    <w:rsid w:val="001A067F"/>
    <w:rsid w:val="001A3409"/>
    <w:rsid w:val="001A4190"/>
    <w:rsid w:val="001A4F7B"/>
    <w:rsid w:val="001A5A4A"/>
    <w:rsid w:val="001A66D4"/>
    <w:rsid w:val="001A6D06"/>
    <w:rsid w:val="001A6D4D"/>
    <w:rsid w:val="001B06B2"/>
    <w:rsid w:val="001B135A"/>
    <w:rsid w:val="001B1923"/>
    <w:rsid w:val="001B3385"/>
    <w:rsid w:val="001B3A36"/>
    <w:rsid w:val="001B3B20"/>
    <w:rsid w:val="001B4151"/>
    <w:rsid w:val="001B4484"/>
    <w:rsid w:val="001B4658"/>
    <w:rsid w:val="001B5212"/>
    <w:rsid w:val="001B5C1F"/>
    <w:rsid w:val="001B65D5"/>
    <w:rsid w:val="001B76D8"/>
    <w:rsid w:val="001C15C9"/>
    <w:rsid w:val="001C3186"/>
    <w:rsid w:val="001C55B8"/>
    <w:rsid w:val="001C5A3B"/>
    <w:rsid w:val="001C5A59"/>
    <w:rsid w:val="001C6311"/>
    <w:rsid w:val="001C6994"/>
    <w:rsid w:val="001C6F71"/>
    <w:rsid w:val="001C71B1"/>
    <w:rsid w:val="001C747A"/>
    <w:rsid w:val="001D2DF4"/>
    <w:rsid w:val="001D6166"/>
    <w:rsid w:val="001D6AA4"/>
    <w:rsid w:val="001D7005"/>
    <w:rsid w:val="001D71F9"/>
    <w:rsid w:val="001D7A2C"/>
    <w:rsid w:val="001E21EF"/>
    <w:rsid w:val="001E2E95"/>
    <w:rsid w:val="001E2ECE"/>
    <w:rsid w:val="001E42C4"/>
    <w:rsid w:val="001E6554"/>
    <w:rsid w:val="001E7039"/>
    <w:rsid w:val="001E78B2"/>
    <w:rsid w:val="001E7AE5"/>
    <w:rsid w:val="001F0AEA"/>
    <w:rsid w:val="001F1C62"/>
    <w:rsid w:val="001F323E"/>
    <w:rsid w:val="001F349E"/>
    <w:rsid w:val="001F3571"/>
    <w:rsid w:val="001F3C13"/>
    <w:rsid w:val="001F6610"/>
    <w:rsid w:val="0020066C"/>
    <w:rsid w:val="00200A59"/>
    <w:rsid w:val="00202563"/>
    <w:rsid w:val="00205247"/>
    <w:rsid w:val="0020548C"/>
    <w:rsid w:val="002074B2"/>
    <w:rsid w:val="00207B97"/>
    <w:rsid w:val="002106D3"/>
    <w:rsid w:val="00212AED"/>
    <w:rsid w:val="00213068"/>
    <w:rsid w:val="002141C1"/>
    <w:rsid w:val="00214270"/>
    <w:rsid w:val="0021591C"/>
    <w:rsid w:val="00222628"/>
    <w:rsid w:val="00222D54"/>
    <w:rsid w:val="002232DF"/>
    <w:rsid w:val="002233F8"/>
    <w:rsid w:val="00224225"/>
    <w:rsid w:val="00225756"/>
    <w:rsid w:val="002265AA"/>
    <w:rsid w:val="00226824"/>
    <w:rsid w:val="00226C08"/>
    <w:rsid w:val="00226C4C"/>
    <w:rsid w:val="0022783A"/>
    <w:rsid w:val="00227A55"/>
    <w:rsid w:val="00227AE2"/>
    <w:rsid w:val="00232A35"/>
    <w:rsid w:val="00233254"/>
    <w:rsid w:val="00233C58"/>
    <w:rsid w:val="002349BD"/>
    <w:rsid w:val="00234DD0"/>
    <w:rsid w:val="00234E15"/>
    <w:rsid w:val="00235E14"/>
    <w:rsid w:val="00240C77"/>
    <w:rsid w:val="00240CBA"/>
    <w:rsid w:val="00241A97"/>
    <w:rsid w:val="00241E26"/>
    <w:rsid w:val="002425B4"/>
    <w:rsid w:val="00242D16"/>
    <w:rsid w:val="00244474"/>
    <w:rsid w:val="002444D4"/>
    <w:rsid w:val="00244A5F"/>
    <w:rsid w:val="00244C82"/>
    <w:rsid w:val="00245247"/>
    <w:rsid w:val="002470F2"/>
    <w:rsid w:val="002503C9"/>
    <w:rsid w:val="00251D60"/>
    <w:rsid w:val="002531DE"/>
    <w:rsid w:val="0025512D"/>
    <w:rsid w:val="002551DE"/>
    <w:rsid w:val="00255457"/>
    <w:rsid w:val="00256E14"/>
    <w:rsid w:val="00256E49"/>
    <w:rsid w:val="0025742F"/>
    <w:rsid w:val="0026124B"/>
    <w:rsid w:val="00263A94"/>
    <w:rsid w:val="0026463F"/>
    <w:rsid w:val="002646C9"/>
    <w:rsid w:val="00264A0F"/>
    <w:rsid w:val="00264CC4"/>
    <w:rsid w:val="00265C30"/>
    <w:rsid w:val="00266295"/>
    <w:rsid w:val="00266403"/>
    <w:rsid w:val="002667D5"/>
    <w:rsid w:val="002669AD"/>
    <w:rsid w:val="0026716B"/>
    <w:rsid w:val="00267EA6"/>
    <w:rsid w:val="002708B3"/>
    <w:rsid w:val="0027127B"/>
    <w:rsid w:val="0027259C"/>
    <w:rsid w:val="0027345F"/>
    <w:rsid w:val="00273C5F"/>
    <w:rsid w:val="002740F1"/>
    <w:rsid w:val="0027617F"/>
    <w:rsid w:val="002765D7"/>
    <w:rsid w:val="00276A85"/>
    <w:rsid w:val="00276F3F"/>
    <w:rsid w:val="00277866"/>
    <w:rsid w:val="0028114B"/>
    <w:rsid w:val="002817F1"/>
    <w:rsid w:val="00281EC4"/>
    <w:rsid w:val="00283A3C"/>
    <w:rsid w:val="00284C0E"/>
    <w:rsid w:val="00284D44"/>
    <w:rsid w:val="00286EF7"/>
    <w:rsid w:val="00287BB4"/>
    <w:rsid w:val="00291899"/>
    <w:rsid w:val="00291BBF"/>
    <w:rsid w:val="002922E9"/>
    <w:rsid w:val="0029374B"/>
    <w:rsid w:val="00293A2A"/>
    <w:rsid w:val="00294460"/>
    <w:rsid w:val="00295468"/>
    <w:rsid w:val="0029685A"/>
    <w:rsid w:val="00297584"/>
    <w:rsid w:val="002A1036"/>
    <w:rsid w:val="002A1965"/>
    <w:rsid w:val="002A2101"/>
    <w:rsid w:val="002A2E70"/>
    <w:rsid w:val="002A3143"/>
    <w:rsid w:val="002A3C24"/>
    <w:rsid w:val="002A3F7C"/>
    <w:rsid w:val="002A44E7"/>
    <w:rsid w:val="002A47F5"/>
    <w:rsid w:val="002A6CAC"/>
    <w:rsid w:val="002B0E98"/>
    <w:rsid w:val="002B33AC"/>
    <w:rsid w:val="002B34E6"/>
    <w:rsid w:val="002B484D"/>
    <w:rsid w:val="002B60AF"/>
    <w:rsid w:val="002B6B7F"/>
    <w:rsid w:val="002B74C7"/>
    <w:rsid w:val="002C052A"/>
    <w:rsid w:val="002C15A7"/>
    <w:rsid w:val="002C2394"/>
    <w:rsid w:val="002C319B"/>
    <w:rsid w:val="002C4004"/>
    <w:rsid w:val="002C47BD"/>
    <w:rsid w:val="002C4BF3"/>
    <w:rsid w:val="002C5759"/>
    <w:rsid w:val="002C5ABE"/>
    <w:rsid w:val="002C5D90"/>
    <w:rsid w:val="002C657E"/>
    <w:rsid w:val="002C6C17"/>
    <w:rsid w:val="002C7E01"/>
    <w:rsid w:val="002D07B6"/>
    <w:rsid w:val="002D1E15"/>
    <w:rsid w:val="002D1E33"/>
    <w:rsid w:val="002D32AD"/>
    <w:rsid w:val="002D52A3"/>
    <w:rsid w:val="002D53B6"/>
    <w:rsid w:val="002D5C86"/>
    <w:rsid w:val="002D68C2"/>
    <w:rsid w:val="002D7E53"/>
    <w:rsid w:val="002E1CB5"/>
    <w:rsid w:val="002E3758"/>
    <w:rsid w:val="002E4A47"/>
    <w:rsid w:val="002E4AC0"/>
    <w:rsid w:val="002E4CFD"/>
    <w:rsid w:val="002E59C2"/>
    <w:rsid w:val="002E603C"/>
    <w:rsid w:val="002E7E10"/>
    <w:rsid w:val="002F134C"/>
    <w:rsid w:val="002F1D15"/>
    <w:rsid w:val="002F26EF"/>
    <w:rsid w:val="002F2866"/>
    <w:rsid w:val="002F3832"/>
    <w:rsid w:val="002F4736"/>
    <w:rsid w:val="002F5775"/>
    <w:rsid w:val="00304159"/>
    <w:rsid w:val="003046BA"/>
    <w:rsid w:val="00304E14"/>
    <w:rsid w:val="00305A07"/>
    <w:rsid w:val="003066BD"/>
    <w:rsid w:val="003104B5"/>
    <w:rsid w:val="003113F3"/>
    <w:rsid w:val="003127A8"/>
    <w:rsid w:val="00313D17"/>
    <w:rsid w:val="00314D90"/>
    <w:rsid w:val="00314F04"/>
    <w:rsid w:val="003153BF"/>
    <w:rsid w:val="00315885"/>
    <w:rsid w:val="00315A4D"/>
    <w:rsid w:val="00316498"/>
    <w:rsid w:val="003168ED"/>
    <w:rsid w:val="0031702B"/>
    <w:rsid w:val="00317BC8"/>
    <w:rsid w:val="00317C14"/>
    <w:rsid w:val="00317C59"/>
    <w:rsid w:val="00320246"/>
    <w:rsid w:val="003210DC"/>
    <w:rsid w:val="00321294"/>
    <w:rsid w:val="00321B7E"/>
    <w:rsid w:val="003221E7"/>
    <w:rsid w:val="003226D9"/>
    <w:rsid w:val="00323320"/>
    <w:rsid w:val="003248E6"/>
    <w:rsid w:val="00324C81"/>
    <w:rsid w:val="00325586"/>
    <w:rsid w:val="003255A8"/>
    <w:rsid w:val="003263A4"/>
    <w:rsid w:val="00330764"/>
    <w:rsid w:val="00332C58"/>
    <w:rsid w:val="00332F80"/>
    <w:rsid w:val="003334D3"/>
    <w:rsid w:val="00336BB6"/>
    <w:rsid w:val="00337BBE"/>
    <w:rsid w:val="003409E2"/>
    <w:rsid w:val="00340BC0"/>
    <w:rsid w:val="00340BE0"/>
    <w:rsid w:val="00342C6F"/>
    <w:rsid w:val="00343D72"/>
    <w:rsid w:val="00346952"/>
    <w:rsid w:val="00346B0E"/>
    <w:rsid w:val="00350EA5"/>
    <w:rsid w:val="003521C8"/>
    <w:rsid w:val="00354773"/>
    <w:rsid w:val="00354E72"/>
    <w:rsid w:val="00357618"/>
    <w:rsid w:val="003579E3"/>
    <w:rsid w:val="00357BD8"/>
    <w:rsid w:val="00360D5E"/>
    <w:rsid w:val="00363BFA"/>
    <w:rsid w:val="00365D86"/>
    <w:rsid w:val="00366006"/>
    <w:rsid w:val="00366697"/>
    <w:rsid w:val="0036671E"/>
    <w:rsid w:val="00370050"/>
    <w:rsid w:val="0037064F"/>
    <w:rsid w:val="003725F5"/>
    <w:rsid w:val="00374299"/>
    <w:rsid w:val="00374B70"/>
    <w:rsid w:val="003764E5"/>
    <w:rsid w:val="003768CB"/>
    <w:rsid w:val="00377335"/>
    <w:rsid w:val="00380BDE"/>
    <w:rsid w:val="00380D6E"/>
    <w:rsid w:val="0038226D"/>
    <w:rsid w:val="00382332"/>
    <w:rsid w:val="00382B7B"/>
    <w:rsid w:val="003845C1"/>
    <w:rsid w:val="00384E8E"/>
    <w:rsid w:val="003859CA"/>
    <w:rsid w:val="00385E8A"/>
    <w:rsid w:val="00386F47"/>
    <w:rsid w:val="00390EAC"/>
    <w:rsid w:val="00391518"/>
    <w:rsid w:val="003916C1"/>
    <w:rsid w:val="00393D99"/>
    <w:rsid w:val="00394370"/>
    <w:rsid w:val="00394F5E"/>
    <w:rsid w:val="0039511F"/>
    <w:rsid w:val="00395890"/>
    <w:rsid w:val="003967FF"/>
    <w:rsid w:val="00396D1C"/>
    <w:rsid w:val="00396EF1"/>
    <w:rsid w:val="0039709C"/>
    <w:rsid w:val="00397AE7"/>
    <w:rsid w:val="003A0061"/>
    <w:rsid w:val="003A01B2"/>
    <w:rsid w:val="003A1321"/>
    <w:rsid w:val="003A19E1"/>
    <w:rsid w:val="003A1F0C"/>
    <w:rsid w:val="003A29F2"/>
    <w:rsid w:val="003A30F2"/>
    <w:rsid w:val="003A3504"/>
    <w:rsid w:val="003A37AF"/>
    <w:rsid w:val="003A3C9F"/>
    <w:rsid w:val="003A5471"/>
    <w:rsid w:val="003A61E0"/>
    <w:rsid w:val="003B020C"/>
    <w:rsid w:val="003B19E9"/>
    <w:rsid w:val="003B2ABF"/>
    <w:rsid w:val="003B2C65"/>
    <w:rsid w:val="003B301C"/>
    <w:rsid w:val="003B38DE"/>
    <w:rsid w:val="003B428D"/>
    <w:rsid w:val="003B45FB"/>
    <w:rsid w:val="003B5D72"/>
    <w:rsid w:val="003B7355"/>
    <w:rsid w:val="003B7673"/>
    <w:rsid w:val="003C08DA"/>
    <w:rsid w:val="003C3183"/>
    <w:rsid w:val="003C4D1A"/>
    <w:rsid w:val="003C59B3"/>
    <w:rsid w:val="003C5A80"/>
    <w:rsid w:val="003C6E17"/>
    <w:rsid w:val="003C708B"/>
    <w:rsid w:val="003D0054"/>
    <w:rsid w:val="003D0205"/>
    <w:rsid w:val="003D1590"/>
    <w:rsid w:val="003D1C2D"/>
    <w:rsid w:val="003D2257"/>
    <w:rsid w:val="003D2494"/>
    <w:rsid w:val="003D2FE8"/>
    <w:rsid w:val="003D434B"/>
    <w:rsid w:val="003D50AF"/>
    <w:rsid w:val="003D5652"/>
    <w:rsid w:val="003E004C"/>
    <w:rsid w:val="003E08C8"/>
    <w:rsid w:val="003E1C3F"/>
    <w:rsid w:val="003E22FF"/>
    <w:rsid w:val="003E264C"/>
    <w:rsid w:val="003E2CC7"/>
    <w:rsid w:val="003E37AA"/>
    <w:rsid w:val="003E389A"/>
    <w:rsid w:val="003E38CA"/>
    <w:rsid w:val="003E3AC3"/>
    <w:rsid w:val="003E3DE8"/>
    <w:rsid w:val="003E4252"/>
    <w:rsid w:val="003E4403"/>
    <w:rsid w:val="003E4A10"/>
    <w:rsid w:val="003E6718"/>
    <w:rsid w:val="003E6BCC"/>
    <w:rsid w:val="003E7D4C"/>
    <w:rsid w:val="003F1F98"/>
    <w:rsid w:val="003F2C48"/>
    <w:rsid w:val="003F2D4E"/>
    <w:rsid w:val="003F33BE"/>
    <w:rsid w:val="003F342D"/>
    <w:rsid w:val="003F39CE"/>
    <w:rsid w:val="003F3A20"/>
    <w:rsid w:val="003F4466"/>
    <w:rsid w:val="003F4E1C"/>
    <w:rsid w:val="003F5402"/>
    <w:rsid w:val="003F6AB0"/>
    <w:rsid w:val="0040068F"/>
    <w:rsid w:val="004019B6"/>
    <w:rsid w:val="0040374B"/>
    <w:rsid w:val="0040438F"/>
    <w:rsid w:val="00404F60"/>
    <w:rsid w:val="00404FD2"/>
    <w:rsid w:val="004058EB"/>
    <w:rsid w:val="0040633E"/>
    <w:rsid w:val="004071BD"/>
    <w:rsid w:val="00407543"/>
    <w:rsid w:val="00411FFA"/>
    <w:rsid w:val="004125A5"/>
    <w:rsid w:val="00413CDA"/>
    <w:rsid w:val="0041506C"/>
    <w:rsid w:val="00416890"/>
    <w:rsid w:val="00416E61"/>
    <w:rsid w:val="0041717F"/>
    <w:rsid w:val="004207CB"/>
    <w:rsid w:val="00420B9B"/>
    <w:rsid w:val="00420CA7"/>
    <w:rsid w:val="00421A30"/>
    <w:rsid w:val="00421BCC"/>
    <w:rsid w:val="0042219C"/>
    <w:rsid w:val="00422C0B"/>
    <w:rsid w:val="00422C2C"/>
    <w:rsid w:val="004253A0"/>
    <w:rsid w:val="00425896"/>
    <w:rsid w:val="00425F0F"/>
    <w:rsid w:val="00426675"/>
    <w:rsid w:val="00427022"/>
    <w:rsid w:val="00427117"/>
    <w:rsid w:val="00427DF8"/>
    <w:rsid w:val="00430192"/>
    <w:rsid w:val="00430A65"/>
    <w:rsid w:val="00430AD7"/>
    <w:rsid w:val="00430E2A"/>
    <w:rsid w:val="0043154D"/>
    <w:rsid w:val="0043294D"/>
    <w:rsid w:val="00432DB7"/>
    <w:rsid w:val="00434357"/>
    <w:rsid w:val="00434E9F"/>
    <w:rsid w:val="0043585F"/>
    <w:rsid w:val="00436590"/>
    <w:rsid w:val="0043781E"/>
    <w:rsid w:val="0043797C"/>
    <w:rsid w:val="00440C20"/>
    <w:rsid w:val="00441A5B"/>
    <w:rsid w:val="00442328"/>
    <w:rsid w:val="00443565"/>
    <w:rsid w:val="00443650"/>
    <w:rsid w:val="004438EF"/>
    <w:rsid w:val="00444B15"/>
    <w:rsid w:val="0044586C"/>
    <w:rsid w:val="00446EC9"/>
    <w:rsid w:val="00446F15"/>
    <w:rsid w:val="00447161"/>
    <w:rsid w:val="00447741"/>
    <w:rsid w:val="004479B5"/>
    <w:rsid w:val="00447FE6"/>
    <w:rsid w:val="00452881"/>
    <w:rsid w:val="00452AA4"/>
    <w:rsid w:val="00454F85"/>
    <w:rsid w:val="004556B9"/>
    <w:rsid w:val="00457037"/>
    <w:rsid w:val="00457590"/>
    <w:rsid w:val="0046004E"/>
    <w:rsid w:val="004600B8"/>
    <w:rsid w:val="0046056A"/>
    <w:rsid w:val="004608E8"/>
    <w:rsid w:val="0046093F"/>
    <w:rsid w:val="004622BA"/>
    <w:rsid w:val="00462853"/>
    <w:rsid w:val="0046401E"/>
    <w:rsid w:val="00464197"/>
    <w:rsid w:val="004643AA"/>
    <w:rsid w:val="00464BAC"/>
    <w:rsid w:val="004663C3"/>
    <w:rsid w:val="00467068"/>
    <w:rsid w:val="004677B5"/>
    <w:rsid w:val="004678A4"/>
    <w:rsid w:val="00470222"/>
    <w:rsid w:val="0047089E"/>
    <w:rsid w:val="00471849"/>
    <w:rsid w:val="0047211B"/>
    <w:rsid w:val="0047231C"/>
    <w:rsid w:val="00472383"/>
    <w:rsid w:val="00473FC1"/>
    <w:rsid w:val="00475AFD"/>
    <w:rsid w:val="00475FD7"/>
    <w:rsid w:val="00476307"/>
    <w:rsid w:val="00476597"/>
    <w:rsid w:val="00476885"/>
    <w:rsid w:val="00477228"/>
    <w:rsid w:val="00480381"/>
    <w:rsid w:val="004807A5"/>
    <w:rsid w:val="00482042"/>
    <w:rsid w:val="00482E50"/>
    <w:rsid w:val="00483E28"/>
    <w:rsid w:val="00483F45"/>
    <w:rsid w:val="004908B4"/>
    <w:rsid w:val="00491209"/>
    <w:rsid w:val="00493D85"/>
    <w:rsid w:val="00494823"/>
    <w:rsid w:val="00494FD3"/>
    <w:rsid w:val="0049629D"/>
    <w:rsid w:val="004964F4"/>
    <w:rsid w:val="00497A9D"/>
    <w:rsid w:val="004A0045"/>
    <w:rsid w:val="004A1FF1"/>
    <w:rsid w:val="004A2F6A"/>
    <w:rsid w:val="004A3967"/>
    <w:rsid w:val="004A43D4"/>
    <w:rsid w:val="004A5337"/>
    <w:rsid w:val="004A77D3"/>
    <w:rsid w:val="004A7F24"/>
    <w:rsid w:val="004B1291"/>
    <w:rsid w:val="004B13FE"/>
    <w:rsid w:val="004B388B"/>
    <w:rsid w:val="004B5917"/>
    <w:rsid w:val="004B61AF"/>
    <w:rsid w:val="004B6C98"/>
    <w:rsid w:val="004B71FA"/>
    <w:rsid w:val="004C0D3E"/>
    <w:rsid w:val="004C31AF"/>
    <w:rsid w:val="004C3992"/>
    <w:rsid w:val="004C432C"/>
    <w:rsid w:val="004C4BF9"/>
    <w:rsid w:val="004C52BF"/>
    <w:rsid w:val="004C52D3"/>
    <w:rsid w:val="004C5851"/>
    <w:rsid w:val="004C7578"/>
    <w:rsid w:val="004D06FE"/>
    <w:rsid w:val="004D0926"/>
    <w:rsid w:val="004D0E63"/>
    <w:rsid w:val="004D14CE"/>
    <w:rsid w:val="004D2C7D"/>
    <w:rsid w:val="004D2E44"/>
    <w:rsid w:val="004D2EF0"/>
    <w:rsid w:val="004D30FB"/>
    <w:rsid w:val="004D344A"/>
    <w:rsid w:val="004D34D6"/>
    <w:rsid w:val="004D3C23"/>
    <w:rsid w:val="004D48C7"/>
    <w:rsid w:val="004D4DA4"/>
    <w:rsid w:val="004D51EC"/>
    <w:rsid w:val="004D5709"/>
    <w:rsid w:val="004D60D0"/>
    <w:rsid w:val="004D76A9"/>
    <w:rsid w:val="004E01AA"/>
    <w:rsid w:val="004E0BAF"/>
    <w:rsid w:val="004E15B2"/>
    <w:rsid w:val="004E173D"/>
    <w:rsid w:val="004E21A8"/>
    <w:rsid w:val="004E2AD0"/>
    <w:rsid w:val="004E4BFA"/>
    <w:rsid w:val="004E6D3D"/>
    <w:rsid w:val="004E749D"/>
    <w:rsid w:val="004F0018"/>
    <w:rsid w:val="004F44DB"/>
    <w:rsid w:val="004F4813"/>
    <w:rsid w:val="004F4F75"/>
    <w:rsid w:val="004F5061"/>
    <w:rsid w:val="004F5B81"/>
    <w:rsid w:val="004F5E76"/>
    <w:rsid w:val="004F7079"/>
    <w:rsid w:val="0050393F"/>
    <w:rsid w:val="00503D37"/>
    <w:rsid w:val="0050421F"/>
    <w:rsid w:val="00504F67"/>
    <w:rsid w:val="005053C6"/>
    <w:rsid w:val="005057E8"/>
    <w:rsid w:val="00505D80"/>
    <w:rsid w:val="00507203"/>
    <w:rsid w:val="005102CC"/>
    <w:rsid w:val="00510900"/>
    <w:rsid w:val="005116E0"/>
    <w:rsid w:val="005150F6"/>
    <w:rsid w:val="00517D2C"/>
    <w:rsid w:val="00520628"/>
    <w:rsid w:val="0052371B"/>
    <w:rsid w:val="00523E2B"/>
    <w:rsid w:val="00524BA1"/>
    <w:rsid w:val="005306C9"/>
    <w:rsid w:val="00530CD6"/>
    <w:rsid w:val="005312EB"/>
    <w:rsid w:val="00531CF7"/>
    <w:rsid w:val="00534C27"/>
    <w:rsid w:val="00535750"/>
    <w:rsid w:val="00536589"/>
    <w:rsid w:val="0053726B"/>
    <w:rsid w:val="00540304"/>
    <w:rsid w:val="005411E4"/>
    <w:rsid w:val="005417EE"/>
    <w:rsid w:val="00542505"/>
    <w:rsid w:val="00543043"/>
    <w:rsid w:val="0054339D"/>
    <w:rsid w:val="00543A01"/>
    <w:rsid w:val="0054417B"/>
    <w:rsid w:val="00546C52"/>
    <w:rsid w:val="00546ECB"/>
    <w:rsid w:val="00547CE8"/>
    <w:rsid w:val="005504F1"/>
    <w:rsid w:val="005513CF"/>
    <w:rsid w:val="005525D1"/>
    <w:rsid w:val="0055401E"/>
    <w:rsid w:val="0055401F"/>
    <w:rsid w:val="0055535C"/>
    <w:rsid w:val="00555A32"/>
    <w:rsid w:val="005564BB"/>
    <w:rsid w:val="005566C1"/>
    <w:rsid w:val="0055688E"/>
    <w:rsid w:val="00560BEA"/>
    <w:rsid w:val="0056137B"/>
    <w:rsid w:val="00561975"/>
    <w:rsid w:val="005629CD"/>
    <w:rsid w:val="00562E85"/>
    <w:rsid w:val="00563992"/>
    <w:rsid w:val="005646C7"/>
    <w:rsid w:val="00566693"/>
    <w:rsid w:val="00566CAE"/>
    <w:rsid w:val="005671D5"/>
    <w:rsid w:val="005671EF"/>
    <w:rsid w:val="005705C6"/>
    <w:rsid w:val="00571953"/>
    <w:rsid w:val="00571B38"/>
    <w:rsid w:val="005729FA"/>
    <w:rsid w:val="00574373"/>
    <w:rsid w:val="0057496F"/>
    <w:rsid w:val="005749A3"/>
    <w:rsid w:val="00575470"/>
    <w:rsid w:val="00575A29"/>
    <w:rsid w:val="005762AC"/>
    <w:rsid w:val="00577782"/>
    <w:rsid w:val="0058034A"/>
    <w:rsid w:val="00580F41"/>
    <w:rsid w:val="005821CC"/>
    <w:rsid w:val="00585B14"/>
    <w:rsid w:val="005860FB"/>
    <w:rsid w:val="0058715D"/>
    <w:rsid w:val="00591725"/>
    <w:rsid w:val="00593D07"/>
    <w:rsid w:val="00594275"/>
    <w:rsid w:val="005948D7"/>
    <w:rsid w:val="00595151"/>
    <w:rsid w:val="005951F8"/>
    <w:rsid w:val="0059593B"/>
    <w:rsid w:val="00595A17"/>
    <w:rsid w:val="0059661A"/>
    <w:rsid w:val="005967D4"/>
    <w:rsid w:val="0059746B"/>
    <w:rsid w:val="00597EBE"/>
    <w:rsid w:val="005A2349"/>
    <w:rsid w:val="005A2837"/>
    <w:rsid w:val="005A2903"/>
    <w:rsid w:val="005A514F"/>
    <w:rsid w:val="005A554B"/>
    <w:rsid w:val="005A61C9"/>
    <w:rsid w:val="005A6F5F"/>
    <w:rsid w:val="005A7D19"/>
    <w:rsid w:val="005B1B42"/>
    <w:rsid w:val="005B2DAE"/>
    <w:rsid w:val="005B3952"/>
    <w:rsid w:val="005B4031"/>
    <w:rsid w:val="005B4532"/>
    <w:rsid w:val="005B5CE2"/>
    <w:rsid w:val="005B6C2D"/>
    <w:rsid w:val="005B7520"/>
    <w:rsid w:val="005B770B"/>
    <w:rsid w:val="005C0C80"/>
    <w:rsid w:val="005C13F6"/>
    <w:rsid w:val="005C1D71"/>
    <w:rsid w:val="005C1E59"/>
    <w:rsid w:val="005C4623"/>
    <w:rsid w:val="005C4D16"/>
    <w:rsid w:val="005C5932"/>
    <w:rsid w:val="005C5C2C"/>
    <w:rsid w:val="005C6421"/>
    <w:rsid w:val="005D08C8"/>
    <w:rsid w:val="005D0D7D"/>
    <w:rsid w:val="005D2912"/>
    <w:rsid w:val="005D2A80"/>
    <w:rsid w:val="005D3293"/>
    <w:rsid w:val="005D496A"/>
    <w:rsid w:val="005D4CDE"/>
    <w:rsid w:val="005D4FDA"/>
    <w:rsid w:val="005D5045"/>
    <w:rsid w:val="005D5FAD"/>
    <w:rsid w:val="005D6EAC"/>
    <w:rsid w:val="005D6FAD"/>
    <w:rsid w:val="005D724E"/>
    <w:rsid w:val="005D763C"/>
    <w:rsid w:val="005E0849"/>
    <w:rsid w:val="005E1E45"/>
    <w:rsid w:val="005E200A"/>
    <w:rsid w:val="005E2A2E"/>
    <w:rsid w:val="005E2C36"/>
    <w:rsid w:val="005E31C5"/>
    <w:rsid w:val="005E3764"/>
    <w:rsid w:val="005E4EA2"/>
    <w:rsid w:val="005E50BF"/>
    <w:rsid w:val="005E5198"/>
    <w:rsid w:val="005F1C03"/>
    <w:rsid w:val="005F3F51"/>
    <w:rsid w:val="005F44C3"/>
    <w:rsid w:val="005F6586"/>
    <w:rsid w:val="005F6CA8"/>
    <w:rsid w:val="005F6E04"/>
    <w:rsid w:val="00601A00"/>
    <w:rsid w:val="00604781"/>
    <w:rsid w:val="0060483D"/>
    <w:rsid w:val="00605240"/>
    <w:rsid w:val="006057B8"/>
    <w:rsid w:val="00606720"/>
    <w:rsid w:val="00607348"/>
    <w:rsid w:val="00607E83"/>
    <w:rsid w:val="0061004C"/>
    <w:rsid w:val="00610089"/>
    <w:rsid w:val="0061028E"/>
    <w:rsid w:val="00610694"/>
    <w:rsid w:val="0061146F"/>
    <w:rsid w:val="0061211E"/>
    <w:rsid w:val="00614083"/>
    <w:rsid w:val="006143C2"/>
    <w:rsid w:val="006149A6"/>
    <w:rsid w:val="00614BB8"/>
    <w:rsid w:val="00615DB3"/>
    <w:rsid w:val="00615F93"/>
    <w:rsid w:val="00617503"/>
    <w:rsid w:val="00621205"/>
    <w:rsid w:val="006213AF"/>
    <w:rsid w:val="006218B2"/>
    <w:rsid w:val="00621ED6"/>
    <w:rsid w:val="0062256D"/>
    <w:rsid w:val="00623812"/>
    <w:rsid w:val="00624AA1"/>
    <w:rsid w:val="00625FA2"/>
    <w:rsid w:val="00626550"/>
    <w:rsid w:val="00626A93"/>
    <w:rsid w:val="00626C4A"/>
    <w:rsid w:val="00631185"/>
    <w:rsid w:val="00631E0E"/>
    <w:rsid w:val="006326A2"/>
    <w:rsid w:val="00632A4E"/>
    <w:rsid w:val="00632E8E"/>
    <w:rsid w:val="006334C9"/>
    <w:rsid w:val="00636609"/>
    <w:rsid w:val="00636E2A"/>
    <w:rsid w:val="00640783"/>
    <w:rsid w:val="00641456"/>
    <w:rsid w:val="00641984"/>
    <w:rsid w:val="00641E94"/>
    <w:rsid w:val="006426C8"/>
    <w:rsid w:val="0064283C"/>
    <w:rsid w:val="00642A37"/>
    <w:rsid w:val="00642F4A"/>
    <w:rsid w:val="00644966"/>
    <w:rsid w:val="00645AEB"/>
    <w:rsid w:val="00645B65"/>
    <w:rsid w:val="00646885"/>
    <w:rsid w:val="006476C8"/>
    <w:rsid w:val="00650B47"/>
    <w:rsid w:val="00651C77"/>
    <w:rsid w:val="0065453A"/>
    <w:rsid w:val="0065458E"/>
    <w:rsid w:val="0065527E"/>
    <w:rsid w:val="006552CB"/>
    <w:rsid w:val="00656721"/>
    <w:rsid w:val="00656785"/>
    <w:rsid w:val="006568AA"/>
    <w:rsid w:val="00656D94"/>
    <w:rsid w:val="00657C56"/>
    <w:rsid w:val="00660623"/>
    <w:rsid w:val="00660696"/>
    <w:rsid w:val="00661D28"/>
    <w:rsid w:val="00665996"/>
    <w:rsid w:val="00666587"/>
    <w:rsid w:val="00667A99"/>
    <w:rsid w:val="00671309"/>
    <w:rsid w:val="00671A20"/>
    <w:rsid w:val="0067249D"/>
    <w:rsid w:val="006728B7"/>
    <w:rsid w:val="006737CF"/>
    <w:rsid w:val="00673E44"/>
    <w:rsid w:val="00675209"/>
    <w:rsid w:val="006766D0"/>
    <w:rsid w:val="0067709F"/>
    <w:rsid w:val="00677B0A"/>
    <w:rsid w:val="00680D64"/>
    <w:rsid w:val="0068230F"/>
    <w:rsid w:val="00682A5D"/>
    <w:rsid w:val="00683541"/>
    <w:rsid w:val="00683D2F"/>
    <w:rsid w:val="00684C3D"/>
    <w:rsid w:val="00685EEC"/>
    <w:rsid w:val="00686542"/>
    <w:rsid w:val="00686C1E"/>
    <w:rsid w:val="00687FCD"/>
    <w:rsid w:val="00691CED"/>
    <w:rsid w:val="006A017A"/>
    <w:rsid w:val="006A0CD5"/>
    <w:rsid w:val="006A3776"/>
    <w:rsid w:val="006A6089"/>
    <w:rsid w:val="006A681C"/>
    <w:rsid w:val="006A715B"/>
    <w:rsid w:val="006A7738"/>
    <w:rsid w:val="006A778E"/>
    <w:rsid w:val="006B02D7"/>
    <w:rsid w:val="006B14A2"/>
    <w:rsid w:val="006B3AAD"/>
    <w:rsid w:val="006B4FF6"/>
    <w:rsid w:val="006B53B4"/>
    <w:rsid w:val="006B5585"/>
    <w:rsid w:val="006B6A1B"/>
    <w:rsid w:val="006B7306"/>
    <w:rsid w:val="006B744F"/>
    <w:rsid w:val="006C138C"/>
    <w:rsid w:val="006C1446"/>
    <w:rsid w:val="006C2CE0"/>
    <w:rsid w:val="006C31AA"/>
    <w:rsid w:val="006C34E3"/>
    <w:rsid w:val="006C37A1"/>
    <w:rsid w:val="006C4016"/>
    <w:rsid w:val="006C4DC0"/>
    <w:rsid w:val="006C5DDC"/>
    <w:rsid w:val="006C6EBF"/>
    <w:rsid w:val="006C74CF"/>
    <w:rsid w:val="006C7BE7"/>
    <w:rsid w:val="006D2616"/>
    <w:rsid w:val="006D2F1E"/>
    <w:rsid w:val="006D5500"/>
    <w:rsid w:val="006D666C"/>
    <w:rsid w:val="006D6860"/>
    <w:rsid w:val="006D6D62"/>
    <w:rsid w:val="006D7594"/>
    <w:rsid w:val="006E1DF5"/>
    <w:rsid w:val="006E32F7"/>
    <w:rsid w:val="006E3F1A"/>
    <w:rsid w:val="006E4899"/>
    <w:rsid w:val="006E534E"/>
    <w:rsid w:val="006E594F"/>
    <w:rsid w:val="006E6379"/>
    <w:rsid w:val="006F0F2A"/>
    <w:rsid w:val="006F2D87"/>
    <w:rsid w:val="006F3A28"/>
    <w:rsid w:val="006F4599"/>
    <w:rsid w:val="00700C5E"/>
    <w:rsid w:val="00702C1E"/>
    <w:rsid w:val="0070313A"/>
    <w:rsid w:val="00703D01"/>
    <w:rsid w:val="0070424B"/>
    <w:rsid w:val="00705F98"/>
    <w:rsid w:val="00707A1A"/>
    <w:rsid w:val="007102BA"/>
    <w:rsid w:val="00712491"/>
    <w:rsid w:val="00712C8C"/>
    <w:rsid w:val="00712FFB"/>
    <w:rsid w:val="00716422"/>
    <w:rsid w:val="00717F31"/>
    <w:rsid w:val="00720237"/>
    <w:rsid w:val="00720DEE"/>
    <w:rsid w:val="007216B2"/>
    <w:rsid w:val="00721ADE"/>
    <w:rsid w:val="00722783"/>
    <w:rsid w:val="00723581"/>
    <w:rsid w:val="007239B5"/>
    <w:rsid w:val="00724EF2"/>
    <w:rsid w:val="00725B4E"/>
    <w:rsid w:val="00726C87"/>
    <w:rsid w:val="00726EEF"/>
    <w:rsid w:val="007272C9"/>
    <w:rsid w:val="007273F2"/>
    <w:rsid w:val="00730173"/>
    <w:rsid w:val="0073147E"/>
    <w:rsid w:val="00731979"/>
    <w:rsid w:val="00733875"/>
    <w:rsid w:val="00734B58"/>
    <w:rsid w:val="00734C91"/>
    <w:rsid w:val="0073569C"/>
    <w:rsid w:val="00737ACB"/>
    <w:rsid w:val="007400B3"/>
    <w:rsid w:val="00744A6A"/>
    <w:rsid w:val="007459E4"/>
    <w:rsid w:val="00745C46"/>
    <w:rsid w:val="00746DBB"/>
    <w:rsid w:val="007476E3"/>
    <w:rsid w:val="00750C52"/>
    <w:rsid w:val="007532AE"/>
    <w:rsid w:val="00753562"/>
    <w:rsid w:val="007544D6"/>
    <w:rsid w:val="0075455A"/>
    <w:rsid w:val="00754C23"/>
    <w:rsid w:val="0075555D"/>
    <w:rsid w:val="00755C2E"/>
    <w:rsid w:val="007571BD"/>
    <w:rsid w:val="00757B17"/>
    <w:rsid w:val="00760527"/>
    <w:rsid w:val="0076063C"/>
    <w:rsid w:val="007636C7"/>
    <w:rsid w:val="007649B1"/>
    <w:rsid w:val="00765023"/>
    <w:rsid w:val="00765340"/>
    <w:rsid w:val="00765B4D"/>
    <w:rsid w:val="007666C6"/>
    <w:rsid w:val="00766B39"/>
    <w:rsid w:val="00766D75"/>
    <w:rsid w:val="00767DF5"/>
    <w:rsid w:val="007706E3"/>
    <w:rsid w:val="007708F0"/>
    <w:rsid w:val="00770D45"/>
    <w:rsid w:val="00771345"/>
    <w:rsid w:val="00771557"/>
    <w:rsid w:val="00771CA5"/>
    <w:rsid w:val="007723CF"/>
    <w:rsid w:val="00776396"/>
    <w:rsid w:val="00776819"/>
    <w:rsid w:val="00776E61"/>
    <w:rsid w:val="0077731E"/>
    <w:rsid w:val="007775B4"/>
    <w:rsid w:val="00780330"/>
    <w:rsid w:val="00780DDD"/>
    <w:rsid w:val="007818A4"/>
    <w:rsid w:val="00781F16"/>
    <w:rsid w:val="00783088"/>
    <w:rsid w:val="00785399"/>
    <w:rsid w:val="007858EB"/>
    <w:rsid w:val="00785F76"/>
    <w:rsid w:val="007900E1"/>
    <w:rsid w:val="0079088F"/>
    <w:rsid w:val="00790AFF"/>
    <w:rsid w:val="00790CEE"/>
    <w:rsid w:val="00790E08"/>
    <w:rsid w:val="00791A49"/>
    <w:rsid w:val="0079236F"/>
    <w:rsid w:val="0079254C"/>
    <w:rsid w:val="00792644"/>
    <w:rsid w:val="00792CE1"/>
    <w:rsid w:val="007936C0"/>
    <w:rsid w:val="00795CA6"/>
    <w:rsid w:val="007965D8"/>
    <w:rsid w:val="00796860"/>
    <w:rsid w:val="00796AAE"/>
    <w:rsid w:val="007A052D"/>
    <w:rsid w:val="007A19CD"/>
    <w:rsid w:val="007A3964"/>
    <w:rsid w:val="007A3A7F"/>
    <w:rsid w:val="007A44E9"/>
    <w:rsid w:val="007A4F8D"/>
    <w:rsid w:val="007A727F"/>
    <w:rsid w:val="007B0A28"/>
    <w:rsid w:val="007B4EC3"/>
    <w:rsid w:val="007B5025"/>
    <w:rsid w:val="007B52B4"/>
    <w:rsid w:val="007B543C"/>
    <w:rsid w:val="007B58C6"/>
    <w:rsid w:val="007B6FB9"/>
    <w:rsid w:val="007C091D"/>
    <w:rsid w:val="007C0B98"/>
    <w:rsid w:val="007C0D2D"/>
    <w:rsid w:val="007C18E9"/>
    <w:rsid w:val="007C43FF"/>
    <w:rsid w:val="007C4491"/>
    <w:rsid w:val="007C4F31"/>
    <w:rsid w:val="007C62BD"/>
    <w:rsid w:val="007D05B1"/>
    <w:rsid w:val="007D0E81"/>
    <w:rsid w:val="007D0EBC"/>
    <w:rsid w:val="007D2AA0"/>
    <w:rsid w:val="007D4507"/>
    <w:rsid w:val="007D5517"/>
    <w:rsid w:val="007E24A6"/>
    <w:rsid w:val="007E33FB"/>
    <w:rsid w:val="007E3882"/>
    <w:rsid w:val="007E4EBA"/>
    <w:rsid w:val="007E5016"/>
    <w:rsid w:val="007E7BA0"/>
    <w:rsid w:val="007E7BD0"/>
    <w:rsid w:val="007E7FDE"/>
    <w:rsid w:val="007F142C"/>
    <w:rsid w:val="007F1D6C"/>
    <w:rsid w:val="007F58DC"/>
    <w:rsid w:val="007F5F40"/>
    <w:rsid w:val="007F6A00"/>
    <w:rsid w:val="00802AB5"/>
    <w:rsid w:val="00803031"/>
    <w:rsid w:val="00803218"/>
    <w:rsid w:val="008059AA"/>
    <w:rsid w:val="00807082"/>
    <w:rsid w:val="00807D9D"/>
    <w:rsid w:val="00811079"/>
    <w:rsid w:val="0081113A"/>
    <w:rsid w:val="00811765"/>
    <w:rsid w:val="00811F9C"/>
    <w:rsid w:val="00812A67"/>
    <w:rsid w:val="00814B76"/>
    <w:rsid w:val="008151A5"/>
    <w:rsid w:val="008170FD"/>
    <w:rsid w:val="00817F82"/>
    <w:rsid w:val="0082010E"/>
    <w:rsid w:val="00823244"/>
    <w:rsid w:val="00823516"/>
    <w:rsid w:val="008258A3"/>
    <w:rsid w:val="00825D6F"/>
    <w:rsid w:val="00826DA5"/>
    <w:rsid w:val="008311DD"/>
    <w:rsid w:val="00836AF1"/>
    <w:rsid w:val="00836D60"/>
    <w:rsid w:val="00836E9D"/>
    <w:rsid w:val="00837FC1"/>
    <w:rsid w:val="00840509"/>
    <w:rsid w:val="0084082E"/>
    <w:rsid w:val="00841385"/>
    <w:rsid w:val="00843A91"/>
    <w:rsid w:val="00843C30"/>
    <w:rsid w:val="00844182"/>
    <w:rsid w:val="00844CB5"/>
    <w:rsid w:val="00850797"/>
    <w:rsid w:val="00850D8C"/>
    <w:rsid w:val="0085248B"/>
    <w:rsid w:val="0085272D"/>
    <w:rsid w:val="0085273D"/>
    <w:rsid w:val="00852EEE"/>
    <w:rsid w:val="0085523F"/>
    <w:rsid w:val="00855449"/>
    <w:rsid w:val="00856888"/>
    <w:rsid w:val="00856DFD"/>
    <w:rsid w:val="00860B49"/>
    <w:rsid w:val="00860D13"/>
    <w:rsid w:val="00861E94"/>
    <w:rsid w:val="008626B2"/>
    <w:rsid w:val="00863804"/>
    <w:rsid w:val="00863EE0"/>
    <w:rsid w:val="00864688"/>
    <w:rsid w:val="00865301"/>
    <w:rsid w:val="00865924"/>
    <w:rsid w:val="00865D8F"/>
    <w:rsid w:val="00866004"/>
    <w:rsid w:val="0086681A"/>
    <w:rsid w:val="00870162"/>
    <w:rsid w:val="00870239"/>
    <w:rsid w:val="00873AB2"/>
    <w:rsid w:val="00873D14"/>
    <w:rsid w:val="00874859"/>
    <w:rsid w:val="0088008D"/>
    <w:rsid w:val="008800F4"/>
    <w:rsid w:val="008804FF"/>
    <w:rsid w:val="00882219"/>
    <w:rsid w:val="00882ACF"/>
    <w:rsid w:val="00883408"/>
    <w:rsid w:val="0088347D"/>
    <w:rsid w:val="0088408B"/>
    <w:rsid w:val="00884632"/>
    <w:rsid w:val="00884E4A"/>
    <w:rsid w:val="008916EB"/>
    <w:rsid w:val="00893D5E"/>
    <w:rsid w:val="00896661"/>
    <w:rsid w:val="00896D18"/>
    <w:rsid w:val="00896F6E"/>
    <w:rsid w:val="008A0DD7"/>
    <w:rsid w:val="008A247B"/>
    <w:rsid w:val="008A2DAC"/>
    <w:rsid w:val="008A3F2C"/>
    <w:rsid w:val="008A47D8"/>
    <w:rsid w:val="008A7CD1"/>
    <w:rsid w:val="008B1146"/>
    <w:rsid w:val="008B167C"/>
    <w:rsid w:val="008B1FEA"/>
    <w:rsid w:val="008B38BA"/>
    <w:rsid w:val="008B3CC7"/>
    <w:rsid w:val="008B60B4"/>
    <w:rsid w:val="008B7049"/>
    <w:rsid w:val="008B79C6"/>
    <w:rsid w:val="008C0317"/>
    <w:rsid w:val="008C0C86"/>
    <w:rsid w:val="008C398D"/>
    <w:rsid w:val="008C410A"/>
    <w:rsid w:val="008C47A5"/>
    <w:rsid w:val="008C6AA4"/>
    <w:rsid w:val="008D04F2"/>
    <w:rsid w:val="008D05C9"/>
    <w:rsid w:val="008D0ABB"/>
    <w:rsid w:val="008D173B"/>
    <w:rsid w:val="008D1813"/>
    <w:rsid w:val="008D2C8E"/>
    <w:rsid w:val="008D2C94"/>
    <w:rsid w:val="008D3A8A"/>
    <w:rsid w:val="008D72D3"/>
    <w:rsid w:val="008D7DF6"/>
    <w:rsid w:val="008E0B90"/>
    <w:rsid w:val="008E31A6"/>
    <w:rsid w:val="008E3208"/>
    <w:rsid w:val="008E32DD"/>
    <w:rsid w:val="008E48AF"/>
    <w:rsid w:val="008E71C5"/>
    <w:rsid w:val="008F09E0"/>
    <w:rsid w:val="008F0CA5"/>
    <w:rsid w:val="008F0ED1"/>
    <w:rsid w:val="008F1333"/>
    <w:rsid w:val="008F1A54"/>
    <w:rsid w:val="008F2971"/>
    <w:rsid w:val="008F2A16"/>
    <w:rsid w:val="008F2FDB"/>
    <w:rsid w:val="008F4880"/>
    <w:rsid w:val="008F54E4"/>
    <w:rsid w:val="008F6930"/>
    <w:rsid w:val="008F6DC6"/>
    <w:rsid w:val="008F711B"/>
    <w:rsid w:val="008F7D22"/>
    <w:rsid w:val="00902225"/>
    <w:rsid w:val="009046E9"/>
    <w:rsid w:val="00904A11"/>
    <w:rsid w:val="00905CD5"/>
    <w:rsid w:val="009071A2"/>
    <w:rsid w:val="00910085"/>
    <w:rsid w:val="0091045F"/>
    <w:rsid w:val="0091067C"/>
    <w:rsid w:val="00910CBD"/>
    <w:rsid w:val="00911904"/>
    <w:rsid w:val="009121D3"/>
    <w:rsid w:val="00912229"/>
    <w:rsid w:val="00913B3A"/>
    <w:rsid w:val="0091533A"/>
    <w:rsid w:val="00915937"/>
    <w:rsid w:val="009163B0"/>
    <w:rsid w:val="00917AB3"/>
    <w:rsid w:val="00920095"/>
    <w:rsid w:val="009206DF"/>
    <w:rsid w:val="00920D1F"/>
    <w:rsid w:val="00920E8E"/>
    <w:rsid w:val="009216A1"/>
    <w:rsid w:val="00924093"/>
    <w:rsid w:val="009255B3"/>
    <w:rsid w:val="0092729C"/>
    <w:rsid w:val="00927BE5"/>
    <w:rsid w:val="00930C32"/>
    <w:rsid w:val="00931DFA"/>
    <w:rsid w:val="009327C2"/>
    <w:rsid w:val="009358C7"/>
    <w:rsid w:val="00935E11"/>
    <w:rsid w:val="009363A9"/>
    <w:rsid w:val="00936700"/>
    <w:rsid w:val="009370E2"/>
    <w:rsid w:val="00940A0E"/>
    <w:rsid w:val="00940DF9"/>
    <w:rsid w:val="00941394"/>
    <w:rsid w:val="00942EC0"/>
    <w:rsid w:val="00945667"/>
    <w:rsid w:val="00945D5F"/>
    <w:rsid w:val="009479CB"/>
    <w:rsid w:val="00947F14"/>
    <w:rsid w:val="00950E6D"/>
    <w:rsid w:val="00950E89"/>
    <w:rsid w:val="00951220"/>
    <w:rsid w:val="009520E1"/>
    <w:rsid w:val="00952A5B"/>
    <w:rsid w:val="00952C93"/>
    <w:rsid w:val="00952F27"/>
    <w:rsid w:val="00954E8D"/>
    <w:rsid w:val="00956A71"/>
    <w:rsid w:val="0095750E"/>
    <w:rsid w:val="00957FAB"/>
    <w:rsid w:val="00960BBE"/>
    <w:rsid w:val="009611BE"/>
    <w:rsid w:val="0096195B"/>
    <w:rsid w:val="00963861"/>
    <w:rsid w:val="009640C8"/>
    <w:rsid w:val="009650C9"/>
    <w:rsid w:val="00965154"/>
    <w:rsid w:val="0096521B"/>
    <w:rsid w:val="00966068"/>
    <w:rsid w:val="0096784E"/>
    <w:rsid w:val="00972F41"/>
    <w:rsid w:val="0097369D"/>
    <w:rsid w:val="0097456F"/>
    <w:rsid w:val="00975445"/>
    <w:rsid w:val="00975948"/>
    <w:rsid w:val="00976901"/>
    <w:rsid w:val="00976A4C"/>
    <w:rsid w:val="009805DB"/>
    <w:rsid w:val="009814B0"/>
    <w:rsid w:val="00981D71"/>
    <w:rsid w:val="00981FFB"/>
    <w:rsid w:val="00983E68"/>
    <w:rsid w:val="00990EED"/>
    <w:rsid w:val="009927CD"/>
    <w:rsid w:val="009929BB"/>
    <w:rsid w:val="00992ECF"/>
    <w:rsid w:val="00992F42"/>
    <w:rsid w:val="00993465"/>
    <w:rsid w:val="009934E8"/>
    <w:rsid w:val="00993E59"/>
    <w:rsid w:val="00994132"/>
    <w:rsid w:val="009945F2"/>
    <w:rsid w:val="00994BBD"/>
    <w:rsid w:val="00996321"/>
    <w:rsid w:val="00996BA5"/>
    <w:rsid w:val="00996BD2"/>
    <w:rsid w:val="0099752C"/>
    <w:rsid w:val="00997D3E"/>
    <w:rsid w:val="009A0E85"/>
    <w:rsid w:val="009A0FCE"/>
    <w:rsid w:val="009A2E92"/>
    <w:rsid w:val="009A3927"/>
    <w:rsid w:val="009A3992"/>
    <w:rsid w:val="009A43F4"/>
    <w:rsid w:val="009A479B"/>
    <w:rsid w:val="009A57B8"/>
    <w:rsid w:val="009A6307"/>
    <w:rsid w:val="009B0B1E"/>
    <w:rsid w:val="009B129E"/>
    <w:rsid w:val="009B2349"/>
    <w:rsid w:val="009B2BE7"/>
    <w:rsid w:val="009B3FB6"/>
    <w:rsid w:val="009B47F4"/>
    <w:rsid w:val="009B667C"/>
    <w:rsid w:val="009B6F6D"/>
    <w:rsid w:val="009C249F"/>
    <w:rsid w:val="009C4100"/>
    <w:rsid w:val="009C4AC7"/>
    <w:rsid w:val="009C4F7C"/>
    <w:rsid w:val="009C599F"/>
    <w:rsid w:val="009C767B"/>
    <w:rsid w:val="009D0566"/>
    <w:rsid w:val="009D06A7"/>
    <w:rsid w:val="009D0EDB"/>
    <w:rsid w:val="009D241C"/>
    <w:rsid w:val="009D2F23"/>
    <w:rsid w:val="009D3874"/>
    <w:rsid w:val="009D49C9"/>
    <w:rsid w:val="009D762B"/>
    <w:rsid w:val="009E0558"/>
    <w:rsid w:val="009E0CAE"/>
    <w:rsid w:val="009E1792"/>
    <w:rsid w:val="009E2CBA"/>
    <w:rsid w:val="009E4836"/>
    <w:rsid w:val="009E5390"/>
    <w:rsid w:val="009E5A0D"/>
    <w:rsid w:val="009E5C7F"/>
    <w:rsid w:val="009E66EE"/>
    <w:rsid w:val="009E6CBF"/>
    <w:rsid w:val="009E75EC"/>
    <w:rsid w:val="009F1164"/>
    <w:rsid w:val="009F2275"/>
    <w:rsid w:val="009F47D7"/>
    <w:rsid w:val="009F5278"/>
    <w:rsid w:val="009F5E0E"/>
    <w:rsid w:val="009F5E47"/>
    <w:rsid w:val="009F68E4"/>
    <w:rsid w:val="009F69F6"/>
    <w:rsid w:val="009F74BD"/>
    <w:rsid w:val="00A00DD5"/>
    <w:rsid w:val="00A0289C"/>
    <w:rsid w:val="00A046E4"/>
    <w:rsid w:val="00A04C85"/>
    <w:rsid w:val="00A07545"/>
    <w:rsid w:val="00A10A70"/>
    <w:rsid w:val="00A12A00"/>
    <w:rsid w:val="00A1307E"/>
    <w:rsid w:val="00A131A0"/>
    <w:rsid w:val="00A1429D"/>
    <w:rsid w:val="00A1571E"/>
    <w:rsid w:val="00A16033"/>
    <w:rsid w:val="00A21AC1"/>
    <w:rsid w:val="00A22114"/>
    <w:rsid w:val="00A2456E"/>
    <w:rsid w:val="00A24F14"/>
    <w:rsid w:val="00A2604F"/>
    <w:rsid w:val="00A2655A"/>
    <w:rsid w:val="00A26A2E"/>
    <w:rsid w:val="00A26DA5"/>
    <w:rsid w:val="00A31EA7"/>
    <w:rsid w:val="00A33113"/>
    <w:rsid w:val="00A334C2"/>
    <w:rsid w:val="00A33856"/>
    <w:rsid w:val="00A34EEC"/>
    <w:rsid w:val="00A362F8"/>
    <w:rsid w:val="00A375DE"/>
    <w:rsid w:val="00A376CF"/>
    <w:rsid w:val="00A37C23"/>
    <w:rsid w:val="00A41959"/>
    <w:rsid w:val="00A4208D"/>
    <w:rsid w:val="00A43197"/>
    <w:rsid w:val="00A44A84"/>
    <w:rsid w:val="00A44DF7"/>
    <w:rsid w:val="00A457CB"/>
    <w:rsid w:val="00A45ED6"/>
    <w:rsid w:val="00A525A2"/>
    <w:rsid w:val="00A53807"/>
    <w:rsid w:val="00A53D6E"/>
    <w:rsid w:val="00A551FD"/>
    <w:rsid w:val="00A57731"/>
    <w:rsid w:val="00A600A0"/>
    <w:rsid w:val="00A647BC"/>
    <w:rsid w:val="00A65021"/>
    <w:rsid w:val="00A65856"/>
    <w:rsid w:val="00A66540"/>
    <w:rsid w:val="00A666D7"/>
    <w:rsid w:val="00A6763C"/>
    <w:rsid w:val="00A70041"/>
    <w:rsid w:val="00A705F3"/>
    <w:rsid w:val="00A70CD7"/>
    <w:rsid w:val="00A718DD"/>
    <w:rsid w:val="00A75255"/>
    <w:rsid w:val="00A7543B"/>
    <w:rsid w:val="00A75961"/>
    <w:rsid w:val="00A76995"/>
    <w:rsid w:val="00A77823"/>
    <w:rsid w:val="00A77F6A"/>
    <w:rsid w:val="00A77FA0"/>
    <w:rsid w:val="00A84D4D"/>
    <w:rsid w:val="00A85019"/>
    <w:rsid w:val="00A87052"/>
    <w:rsid w:val="00A90E99"/>
    <w:rsid w:val="00A91F00"/>
    <w:rsid w:val="00A9278C"/>
    <w:rsid w:val="00A93893"/>
    <w:rsid w:val="00A94003"/>
    <w:rsid w:val="00A945C9"/>
    <w:rsid w:val="00A94DA6"/>
    <w:rsid w:val="00A95B19"/>
    <w:rsid w:val="00A96EB3"/>
    <w:rsid w:val="00AA1B57"/>
    <w:rsid w:val="00AA2BD2"/>
    <w:rsid w:val="00AA343B"/>
    <w:rsid w:val="00AA4882"/>
    <w:rsid w:val="00AA6D4E"/>
    <w:rsid w:val="00AB0B2A"/>
    <w:rsid w:val="00AB39DC"/>
    <w:rsid w:val="00AB4D68"/>
    <w:rsid w:val="00AB6DEB"/>
    <w:rsid w:val="00AB704A"/>
    <w:rsid w:val="00AC035A"/>
    <w:rsid w:val="00AC084A"/>
    <w:rsid w:val="00AC088D"/>
    <w:rsid w:val="00AC0ACC"/>
    <w:rsid w:val="00AC173E"/>
    <w:rsid w:val="00AC19F1"/>
    <w:rsid w:val="00AC20F7"/>
    <w:rsid w:val="00AC5BF8"/>
    <w:rsid w:val="00AC6CFE"/>
    <w:rsid w:val="00AC764A"/>
    <w:rsid w:val="00AD09B2"/>
    <w:rsid w:val="00AD4FED"/>
    <w:rsid w:val="00AD5114"/>
    <w:rsid w:val="00AD6238"/>
    <w:rsid w:val="00AE0345"/>
    <w:rsid w:val="00AE114A"/>
    <w:rsid w:val="00AE23CF"/>
    <w:rsid w:val="00AE4B54"/>
    <w:rsid w:val="00AE59B4"/>
    <w:rsid w:val="00AE5CFF"/>
    <w:rsid w:val="00AE6B68"/>
    <w:rsid w:val="00AE6CFB"/>
    <w:rsid w:val="00AE6D51"/>
    <w:rsid w:val="00AF151E"/>
    <w:rsid w:val="00AF2431"/>
    <w:rsid w:val="00AF2956"/>
    <w:rsid w:val="00AF3198"/>
    <w:rsid w:val="00AF31C3"/>
    <w:rsid w:val="00AF44A8"/>
    <w:rsid w:val="00AF45ED"/>
    <w:rsid w:val="00AF4CF0"/>
    <w:rsid w:val="00AF6BA1"/>
    <w:rsid w:val="00AF6E07"/>
    <w:rsid w:val="00B00C80"/>
    <w:rsid w:val="00B015FD"/>
    <w:rsid w:val="00B02826"/>
    <w:rsid w:val="00B0386D"/>
    <w:rsid w:val="00B03DA9"/>
    <w:rsid w:val="00B048B7"/>
    <w:rsid w:val="00B1087B"/>
    <w:rsid w:val="00B111D7"/>
    <w:rsid w:val="00B1304C"/>
    <w:rsid w:val="00B13414"/>
    <w:rsid w:val="00B15059"/>
    <w:rsid w:val="00B156B0"/>
    <w:rsid w:val="00B158EA"/>
    <w:rsid w:val="00B1630D"/>
    <w:rsid w:val="00B166D3"/>
    <w:rsid w:val="00B173D6"/>
    <w:rsid w:val="00B173DF"/>
    <w:rsid w:val="00B1745C"/>
    <w:rsid w:val="00B177B3"/>
    <w:rsid w:val="00B22459"/>
    <w:rsid w:val="00B22475"/>
    <w:rsid w:val="00B23025"/>
    <w:rsid w:val="00B23517"/>
    <w:rsid w:val="00B23F92"/>
    <w:rsid w:val="00B241FA"/>
    <w:rsid w:val="00B24D00"/>
    <w:rsid w:val="00B2550D"/>
    <w:rsid w:val="00B26368"/>
    <w:rsid w:val="00B2637F"/>
    <w:rsid w:val="00B317DD"/>
    <w:rsid w:val="00B3207C"/>
    <w:rsid w:val="00B32DCD"/>
    <w:rsid w:val="00B33001"/>
    <w:rsid w:val="00B331EB"/>
    <w:rsid w:val="00B33992"/>
    <w:rsid w:val="00B33EAC"/>
    <w:rsid w:val="00B34EB4"/>
    <w:rsid w:val="00B35C23"/>
    <w:rsid w:val="00B35DCB"/>
    <w:rsid w:val="00B3700B"/>
    <w:rsid w:val="00B371C4"/>
    <w:rsid w:val="00B4093D"/>
    <w:rsid w:val="00B40C38"/>
    <w:rsid w:val="00B41491"/>
    <w:rsid w:val="00B439CF"/>
    <w:rsid w:val="00B43F63"/>
    <w:rsid w:val="00B456E4"/>
    <w:rsid w:val="00B45B45"/>
    <w:rsid w:val="00B45CAE"/>
    <w:rsid w:val="00B45F77"/>
    <w:rsid w:val="00B4642F"/>
    <w:rsid w:val="00B47872"/>
    <w:rsid w:val="00B47BF8"/>
    <w:rsid w:val="00B506DC"/>
    <w:rsid w:val="00B508B6"/>
    <w:rsid w:val="00B511DC"/>
    <w:rsid w:val="00B51350"/>
    <w:rsid w:val="00B52F51"/>
    <w:rsid w:val="00B530D1"/>
    <w:rsid w:val="00B537DD"/>
    <w:rsid w:val="00B54326"/>
    <w:rsid w:val="00B54F3A"/>
    <w:rsid w:val="00B56430"/>
    <w:rsid w:val="00B56AF4"/>
    <w:rsid w:val="00B60C92"/>
    <w:rsid w:val="00B62225"/>
    <w:rsid w:val="00B650B4"/>
    <w:rsid w:val="00B652EE"/>
    <w:rsid w:val="00B654C6"/>
    <w:rsid w:val="00B65B91"/>
    <w:rsid w:val="00B65D6B"/>
    <w:rsid w:val="00B662BD"/>
    <w:rsid w:val="00B70503"/>
    <w:rsid w:val="00B710C0"/>
    <w:rsid w:val="00B718B5"/>
    <w:rsid w:val="00B7233B"/>
    <w:rsid w:val="00B72519"/>
    <w:rsid w:val="00B75B04"/>
    <w:rsid w:val="00B774CC"/>
    <w:rsid w:val="00B7794F"/>
    <w:rsid w:val="00B77BAF"/>
    <w:rsid w:val="00B80B29"/>
    <w:rsid w:val="00B81111"/>
    <w:rsid w:val="00B8243F"/>
    <w:rsid w:val="00B82502"/>
    <w:rsid w:val="00B8326C"/>
    <w:rsid w:val="00B83A75"/>
    <w:rsid w:val="00B86722"/>
    <w:rsid w:val="00B87239"/>
    <w:rsid w:val="00B87939"/>
    <w:rsid w:val="00B90238"/>
    <w:rsid w:val="00B90D5B"/>
    <w:rsid w:val="00B91A0B"/>
    <w:rsid w:val="00B91CB8"/>
    <w:rsid w:val="00B92471"/>
    <w:rsid w:val="00B9283C"/>
    <w:rsid w:val="00B94904"/>
    <w:rsid w:val="00B94EB6"/>
    <w:rsid w:val="00B95416"/>
    <w:rsid w:val="00B95634"/>
    <w:rsid w:val="00B95C3E"/>
    <w:rsid w:val="00B95E88"/>
    <w:rsid w:val="00B97087"/>
    <w:rsid w:val="00BA0497"/>
    <w:rsid w:val="00BA234C"/>
    <w:rsid w:val="00BA278F"/>
    <w:rsid w:val="00BA3028"/>
    <w:rsid w:val="00BA5E41"/>
    <w:rsid w:val="00BA5ED6"/>
    <w:rsid w:val="00BA71CB"/>
    <w:rsid w:val="00BA71FC"/>
    <w:rsid w:val="00BA7477"/>
    <w:rsid w:val="00BB0472"/>
    <w:rsid w:val="00BB2341"/>
    <w:rsid w:val="00BB3FB5"/>
    <w:rsid w:val="00BB642D"/>
    <w:rsid w:val="00BB6AB5"/>
    <w:rsid w:val="00BC020F"/>
    <w:rsid w:val="00BC1D18"/>
    <w:rsid w:val="00BC1F93"/>
    <w:rsid w:val="00BC31CD"/>
    <w:rsid w:val="00BC35AB"/>
    <w:rsid w:val="00BC4603"/>
    <w:rsid w:val="00BC464D"/>
    <w:rsid w:val="00BC648B"/>
    <w:rsid w:val="00BC67CB"/>
    <w:rsid w:val="00BD0F75"/>
    <w:rsid w:val="00BD40C5"/>
    <w:rsid w:val="00BD635B"/>
    <w:rsid w:val="00BD63AC"/>
    <w:rsid w:val="00BD7724"/>
    <w:rsid w:val="00BE08F8"/>
    <w:rsid w:val="00BE107D"/>
    <w:rsid w:val="00BE1D1A"/>
    <w:rsid w:val="00BE3243"/>
    <w:rsid w:val="00BE54F2"/>
    <w:rsid w:val="00BE5A3E"/>
    <w:rsid w:val="00BE751E"/>
    <w:rsid w:val="00BE76B3"/>
    <w:rsid w:val="00BF0D5C"/>
    <w:rsid w:val="00BF1023"/>
    <w:rsid w:val="00BF1537"/>
    <w:rsid w:val="00BF38B7"/>
    <w:rsid w:val="00BF3B2E"/>
    <w:rsid w:val="00BF586A"/>
    <w:rsid w:val="00BF6DF1"/>
    <w:rsid w:val="00BF7858"/>
    <w:rsid w:val="00BF7E69"/>
    <w:rsid w:val="00C01BE9"/>
    <w:rsid w:val="00C02BEA"/>
    <w:rsid w:val="00C04872"/>
    <w:rsid w:val="00C04DEF"/>
    <w:rsid w:val="00C10992"/>
    <w:rsid w:val="00C134A5"/>
    <w:rsid w:val="00C1418F"/>
    <w:rsid w:val="00C14933"/>
    <w:rsid w:val="00C14A13"/>
    <w:rsid w:val="00C14A3D"/>
    <w:rsid w:val="00C15653"/>
    <w:rsid w:val="00C1764D"/>
    <w:rsid w:val="00C2256A"/>
    <w:rsid w:val="00C227F6"/>
    <w:rsid w:val="00C245A5"/>
    <w:rsid w:val="00C24F7C"/>
    <w:rsid w:val="00C27701"/>
    <w:rsid w:val="00C27863"/>
    <w:rsid w:val="00C311B2"/>
    <w:rsid w:val="00C3229A"/>
    <w:rsid w:val="00C32D82"/>
    <w:rsid w:val="00C33BD8"/>
    <w:rsid w:val="00C33CF6"/>
    <w:rsid w:val="00C34014"/>
    <w:rsid w:val="00C347F4"/>
    <w:rsid w:val="00C35DAB"/>
    <w:rsid w:val="00C367E4"/>
    <w:rsid w:val="00C3684B"/>
    <w:rsid w:val="00C37E60"/>
    <w:rsid w:val="00C409A1"/>
    <w:rsid w:val="00C41290"/>
    <w:rsid w:val="00C42845"/>
    <w:rsid w:val="00C43A1F"/>
    <w:rsid w:val="00C43FA1"/>
    <w:rsid w:val="00C44385"/>
    <w:rsid w:val="00C44EEB"/>
    <w:rsid w:val="00C44F24"/>
    <w:rsid w:val="00C45522"/>
    <w:rsid w:val="00C46846"/>
    <w:rsid w:val="00C4708E"/>
    <w:rsid w:val="00C47635"/>
    <w:rsid w:val="00C47A19"/>
    <w:rsid w:val="00C50348"/>
    <w:rsid w:val="00C52622"/>
    <w:rsid w:val="00C5299F"/>
    <w:rsid w:val="00C52BAE"/>
    <w:rsid w:val="00C54189"/>
    <w:rsid w:val="00C55F59"/>
    <w:rsid w:val="00C57180"/>
    <w:rsid w:val="00C579C0"/>
    <w:rsid w:val="00C6014D"/>
    <w:rsid w:val="00C60B81"/>
    <w:rsid w:val="00C60F3F"/>
    <w:rsid w:val="00C62436"/>
    <w:rsid w:val="00C629F8"/>
    <w:rsid w:val="00C6533B"/>
    <w:rsid w:val="00C6638F"/>
    <w:rsid w:val="00C667AF"/>
    <w:rsid w:val="00C67F68"/>
    <w:rsid w:val="00C70268"/>
    <w:rsid w:val="00C70798"/>
    <w:rsid w:val="00C71183"/>
    <w:rsid w:val="00C7129B"/>
    <w:rsid w:val="00C7216F"/>
    <w:rsid w:val="00C72B2A"/>
    <w:rsid w:val="00C73BB3"/>
    <w:rsid w:val="00C7474B"/>
    <w:rsid w:val="00C74FAA"/>
    <w:rsid w:val="00C750BF"/>
    <w:rsid w:val="00C75A75"/>
    <w:rsid w:val="00C75B19"/>
    <w:rsid w:val="00C75B7D"/>
    <w:rsid w:val="00C76363"/>
    <w:rsid w:val="00C76F57"/>
    <w:rsid w:val="00C81268"/>
    <w:rsid w:val="00C822DD"/>
    <w:rsid w:val="00C83380"/>
    <w:rsid w:val="00C833CC"/>
    <w:rsid w:val="00C857C4"/>
    <w:rsid w:val="00C86678"/>
    <w:rsid w:val="00C870A9"/>
    <w:rsid w:val="00C87233"/>
    <w:rsid w:val="00C90933"/>
    <w:rsid w:val="00C90DBF"/>
    <w:rsid w:val="00C90E67"/>
    <w:rsid w:val="00C91467"/>
    <w:rsid w:val="00C92A9A"/>
    <w:rsid w:val="00C94220"/>
    <w:rsid w:val="00C94C18"/>
    <w:rsid w:val="00C9501B"/>
    <w:rsid w:val="00C95589"/>
    <w:rsid w:val="00C95642"/>
    <w:rsid w:val="00C97931"/>
    <w:rsid w:val="00C97A2F"/>
    <w:rsid w:val="00CA07F6"/>
    <w:rsid w:val="00CA1360"/>
    <w:rsid w:val="00CA2DF6"/>
    <w:rsid w:val="00CA2EA2"/>
    <w:rsid w:val="00CA3279"/>
    <w:rsid w:val="00CA4800"/>
    <w:rsid w:val="00CA5465"/>
    <w:rsid w:val="00CA633D"/>
    <w:rsid w:val="00CA71EE"/>
    <w:rsid w:val="00CA74A6"/>
    <w:rsid w:val="00CA7FCB"/>
    <w:rsid w:val="00CB2235"/>
    <w:rsid w:val="00CB2A80"/>
    <w:rsid w:val="00CB3290"/>
    <w:rsid w:val="00CB3E83"/>
    <w:rsid w:val="00CB5B99"/>
    <w:rsid w:val="00CB7A2F"/>
    <w:rsid w:val="00CB7B0F"/>
    <w:rsid w:val="00CB7C5D"/>
    <w:rsid w:val="00CB7D06"/>
    <w:rsid w:val="00CC0D02"/>
    <w:rsid w:val="00CC1C60"/>
    <w:rsid w:val="00CC1CC6"/>
    <w:rsid w:val="00CC25CA"/>
    <w:rsid w:val="00CC2B86"/>
    <w:rsid w:val="00CC3BD2"/>
    <w:rsid w:val="00CC3DA8"/>
    <w:rsid w:val="00CC6398"/>
    <w:rsid w:val="00CC785C"/>
    <w:rsid w:val="00CC7871"/>
    <w:rsid w:val="00CC7EAA"/>
    <w:rsid w:val="00CD06E4"/>
    <w:rsid w:val="00CD2208"/>
    <w:rsid w:val="00CD22CD"/>
    <w:rsid w:val="00CD2D68"/>
    <w:rsid w:val="00CD4F42"/>
    <w:rsid w:val="00CE0797"/>
    <w:rsid w:val="00CE1500"/>
    <w:rsid w:val="00CE1B10"/>
    <w:rsid w:val="00CE24A8"/>
    <w:rsid w:val="00CE335B"/>
    <w:rsid w:val="00CE346C"/>
    <w:rsid w:val="00CE502C"/>
    <w:rsid w:val="00CE6D18"/>
    <w:rsid w:val="00CE6E4D"/>
    <w:rsid w:val="00CE70BE"/>
    <w:rsid w:val="00CF053E"/>
    <w:rsid w:val="00CF0999"/>
    <w:rsid w:val="00CF0D69"/>
    <w:rsid w:val="00CF1416"/>
    <w:rsid w:val="00CF3EDD"/>
    <w:rsid w:val="00CF4474"/>
    <w:rsid w:val="00CF46F4"/>
    <w:rsid w:val="00CF5647"/>
    <w:rsid w:val="00CF621D"/>
    <w:rsid w:val="00CF7E7B"/>
    <w:rsid w:val="00D00976"/>
    <w:rsid w:val="00D02315"/>
    <w:rsid w:val="00D030A1"/>
    <w:rsid w:val="00D03267"/>
    <w:rsid w:val="00D03E6B"/>
    <w:rsid w:val="00D051F7"/>
    <w:rsid w:val="00D0578A"/>
    <w:rsid w:val="00D0582D"/>
    <w:rsid w:val="00D05AE5"/>
    <w:rsid w:val="00D06FD4"/>
    <w:rsid w:val="00D10D35"/>
    <w:rsid w:val="00D11C75"/>
    <w:rsid w:val="00D12101"/>
    <w:rsid w:val="00D13678"/>
    <w:rsid w:val="00D140B0"/>
    <w:rsid w:val="00D14D1C"/>
    <w:rsid w:val="00D15DAC"/>
    <w:rsid w:val="00D1794F"/>
    <w:rsid w:val="00D250D1"/>
    <w:rsid w:val="00D2700D"/>
    <w:rsid w:val="00D30301"/>
    <w:rsid w:val="00D31099"/>
    <w:rsid w:val="00D3244F"/>
    <w:rsid w:val="00D346A1"/>
    <w:rsid w:val="00D34FF6"/>
    <w:rsid w:val="00D3523A"/>
    <w:rsid w:val="00D35DA4"/>
    <w:rsid w:val="00D36FE5"/>
    <w:rsid w:val="00D3753D"/>
    <w:rsid w:val="00D402A0"/>
    <w:rsid w:val="00D4040B"/>
    <w:rsid w:val="00D41AA8"/>
    <w:rsid w:val="00D41CBE"/>
    <w:rsid w:val="00D43911"/>
    <w:rsid w:val="00D4586C"/>
    <w:rsid w:val="00D47D91"/>
    <w:rsid w:val="00D50DF1"/>
    <w:rsid w:val="00D526AB"/>
    <w:rsid w:val="00D527B2"/>
    <w:rsid w:val="00D52919"/>
    <w:rsid w:val="00D52E26"/>
    <w:rsid w:val="00D53139"/>
    <w:rsid w:val="00D540AE"/>
    <w:rsid w:val="00D54641"/>
    <w:rsid w:val="00D547A1"/>
    <w:rsid w:val="00D5496D"/>
    <w:rsid w:val="00D55851"/>
    <w:rsid w:val="00D56C73"/>
    <w:rsid w:val="00D5759A"/>
    <w:rsid w:val="00D577FD"/>
    <w:rsid w:val="00D6064C"/>
    <w:rsid w:val="00D60D68"/>
    <w:rsid w:val="00D6380E"/>
    <w:rsid w:val="00D6416F"/>
    <w:rsid w:val="00D643F6"/>
    <w:rsid w:val="00D64776"/>
    <w:rsid w:val="00D64BAD"/>
    <w:rsid w:val="00D65C03"/>
    <w:rsid w:val="00D6689F"/>
    <w:rsid w:val="00D66A56"/>
    <w:rsid w:val="00D6783F"/>
    <w:rsid w:val="00D678D7"/>
    <w:rsid w:val="00D71AF7"/>
    <w:rsid w:val="00D72578"/>
    <w:rsid w:val="00D72D19"/>
    <w:rsid w:val="00D73502"/>
    <w:rsid w:val="00D73D24"/>
    <w:rsid w:val="00D76E08"/>
    <w:rsid w:val="00D773A3"/>
    <w:rsid w:val="00D81A03"/>
    <w:rsid w:val="00D83052"/>
    <w:rsid w:val="00D85735"/>
    <w:rsid w:val="00D8694D"/>
    <w:rsid w:val="00D86DE1"/>
    <w:rsid w:val="00D8716D"/>
    <w:rsid w:val="00D874C7"/>
    <w:rsid w:val="00D876DA"/>
    <w:rsid w:val="00D87FAE"/>
    <w:rsid w:val="00D90764"/>
    <w:rsid w:val="00D90E04"/>
    <w:rsid w:val="00D91148"/>
    <w:rsid w:val="00D912E1"/>
    <w:rsid w:val="00D9226E"/>
    <w:rsid w:val="00D9484B"/>
    <w:rsid w:val="00D94D54"/>
    <w:rsid w:val="00D94E18"/>
    <w:rsid w:val="00D957F7"/>
    <w:rsid w:val="00D96195"/>
    <w:rsid w:val="00D971DD"/>
    <w:rsid w:val="00D9764A"/>
    <w:rsid w:val="00DA1253"/>
    <w:rsid w:val="00DA1307"/>
    <w:rsid w:val="00DA155C"/>
    <w:rsid w:val="00DA355E"/>
    <w:rsid w:val="00DA35BA"/>
    <w:rsid w:val="00DA3913"/>
    <w:rsid w:val="00DA3915"/>
    <w:rsid w:val="00DA3A2D"/>
    <w:rsid w:val="00DA5F9F"/>
    <w:rsid w:val="00DA60CC"/>
    <w:rsid w:val="00DA6D03"/>
    <w:rsid w:val="00DB0910"/>
    <w:rsid w:val="00DB21EB"/>
    <w:rsid w:val="00DB3AB5"/>
    <w:rsid w:val="00DB4230"/>
    <w:rsid w:val="00DB4BAA"/>
    <w:rsid w:val="00DB4C86"/>
    <w:rsid w:val="00DB517B"/>
    <w:rsid w:val="00DB630D"/>
    <w:rsid w:val="00DB6C63"/>
    <w:rsid w:val="00DB79B3"/>
    <w:rsid w:val="00DB7B00"/>
    <w:rsid w:val="00DC091B"/>
    <w:rsid w:val="00DC0C24"/>
    <w:rsid w:val="00DC0F06"/>
    <w:rsid w:val="00DC11D4"/>
    <w:rsid w:val="00DC251C"/>
    <w:rsid w:val="00DC3905"/>
    <w:rsid w:val="00DC42B2"/>
    <w:rsid w:val="00DC5117"/>
    <w:rsid w:val="00DC7119"/>
    <w:rsid w:val="00DD030E"/>
    <w:rsid w:val="00DD1A23"/>
    <w:rsid w:val="00DD1C72"/>
    <w:rsid w:val="00DD1F6A"/>
    <w:rsid w:val="00DD3434"/>
    <w:rsid w:val="00DD3DE4"/>
    <w:rsid w:val="00DD4047"/>
    <w:rsid w:val="00DD59B1"/>
    <w:rsid w:val="00DD5F06"/>
    <w:rsid w:val="00DD6327"/>
    <w:rsid w:val="00DE1DA5"/>
    <w:rsid w:val="00DE2657"/>
    <w:rsid w:val="00DE2F1A"/>
    <w:rsid w:val="00DE36BA"/>
    <w:rsid w:val="00DE71D3"/>
    <w:rsid w:val="00DF08E3"/>
    <w:rsid w:val="00DF17D6"/>
    <w:rsid w:val="00DF1F68"/>
    <w:rsid w:val="00DF2E59"/>
    <w:rsid w:val="00DF50E3"/>
    <w:rsid w:val="00DF5DD9"/>
    <w:rsid w:val="00DF6A49"/>
    <w:rsid w:val="00DF731B"/>
    <w:rsid w:val="00E01111"/>
    <w:rsid w:val="00E01DBA"/>
    <w:rsid w:val="00E0265D"/>
    <w:rsid w:val="00E0406F"/>
    <w:rsid w:val="00E040AD"/>
    <w:rsid w:val="00E040E8"/>
    <w:rsid w:val="00E05BF4"/>
    <w:rsid w:val="00E05CEE"/>
    <w:rsid w:val="00E07225"/>
    <w:rsid w:val="00E07A98"/>
    <w:rsid w:val="00E10DA0"/>
    <w:rsid w:val="00E10ECD"/>
    <w:rsid w:val="00E11C33"/>
    <w:rsid w:val="00E12C3F"/>
    <w:rsid w:val="00E13246"/>
    <w:rsid w:val="00E137C0"/>
    <w:rsid w:val="00E13F5C"/>
    <w:rsid w:val="00E14146"/>
    <w:rsid w:val="00E148AE"/>
    <w:rsid w:val="00E1668C"/>
    <w:rsid w:val="00E16A6F"/>
    <w:rsid w:val="00E17318"/>
    <w:rsid w:val="00E17814"/>
    <w:rsid w:val="00E20613"/>
    <w:rsid w:val="00E20792"/>
    <w:rsid w:val="00E23391"/>
    <w:rsid w:val="00E24247"/>
    <w:rsid w:val="00E243B5"/>
    <w:rsid w:val="00E25B32"/>
    <w:rsid w:val="00E25BA7"/>
    <w:rsid w:val="00E25DB4"/>
    <w:rsid w:val="00E25F43"/>
    <w:rsid w:val="00E2750B"/>
    <w:rsid w:val="00E27767"/>
    <w:rsid w:val="00E3374F"/>
    <w:rsid w:val="00E348B1"/>
    <w:rsid w:val="00E35B99"/>
    <w:rsid w:val="00E36624"/>
    <w:rsid w:val="00E427E1"/>
    <w:rsid w:val="00E45975"/>
    <w:rsid w:val="00E46BFF"/>
    <w:rsid w:val="00E46CDD"/>
    <w:rsid w:val="00E46E6B"/>
    <w:rsid w:val="00E47FB8"/>
    <w:rsid w:val="00E5162D"/>
    <w:rsid w:val="00E52CBA"/>
    <w:rsid w:val="00E52ECE"/>
    <w:rsid w:val="00E53316"/>
    <w:rsid w:val="00E5388F"/>
    <w:rsid w:val="00E53BAF"/>
    <w:rsid w:val="00E5490A"/>
    <w:rsid w:val="00E55E28"/>
    <w:rsid w:val="00E5652C"/>
    <w:rsid w:val="00E60632"/>
    <w:rsid w:val="00E60638"/>
    <w:rsid w:val="00E61573"/>
    <w:rsid w:val="00E6174B"/>
    <w:rsid w:val="00E62734"/>
    <w:rsid w:val="00E63530"/>
    <w:rsid w:val="00E646FC"/>
    <w:rsid w:val="00E65A0B"/>
    <w:rsid w:val="00E661EE"/>
    <w:rsid w:val="00E67668"/>
    <w:rsid w:val="00E6770D"/>
    <w:rsid w:val="00E70D2D"/>
    <w:rsid w:val="00E722D0"/>
    <w:rsid w:val="00E729CC"/>
    <w:rsid w:val="00E74635"/>
    <w:rsid w:val="00E76FC9"/>
    <w:rsid w:val="00E8019D"/>
    <w:rsid w:val="00E8079A"/>
    <w:rsid w:val="00E80A01"/>
    <w:rsid w:val="00E80AA6"/>
    <w:rsid w:val="00E815EA"/>
    <w:rsid w:val="00E8362F"/>
    <w:rsid w:val="00E85CE7"/>
    <w:rsid w:val="00E86E2F"/>
    <w:rsid w:val="00E91E27"/>
    <w:rsid w:val="00E94190"/>
    <w:rsid w:val="00E97F73"/>
    <w:rsid w:val="00EA04CB"/>
    <w:rsid w:val="00EA1749"/>
    <w:rsid w:val="00EA1D1F"/>
    <w:rsid w:val="00EA22BA"/>
    <w:rsid w:val="00EA2E1D"/>
    <w:rsid w:val="00EA3FAA"/>
    <w:rsid w:val="00EA7C56"/>
    <w:rsid w:val="00EB057D"/>
    <w:rsid w:val="00EB0FE1"/>
    <w:rsid w:val="00EB1431"/>
    <w:rsid w:val="00EB2785"/>
    <w:rsid w:val="00EB2A12"/>
    <w:rsid w:val="00EB2CC9"/>
    <w:rsid w:val="00EB3BD8"/>
    <w:rsid w:val="00EB5599"/>
    <w:rsid w:val="00EB795A"/>
    <w:rsid w:val="00EB7BEB"/>
    <w:rsid w:val="00EB7C21"/>
    <w:rsid w:val="00EC0376"/>
    <w:rsid w:val="00EC110F"/>
    <w:rsid w:val="00EC22C9"/>
    <w:rsid w:val="00EC2D9F"/>
    <w:rsid w:val="00EC373C"/>
    <w:rsid w:val="00EC392F"/>
    <w:rsid w:val="00EC404C"/>
    <w:rsid w:val="00EC4A59"/>
    <w:rsid w:val="00EC4F7A"/>
    <w:rsid w:val="00EC5584"/>
    <w:rsid w:val="00EC6A8D"/>
    <w:rsid w:val="00EC6FFA"/>
    <w:rsid w:val="00EC7155"/>
    <w:rsid w:val="00EC723D"/>
    <w:rsid w:val="00ED163F"/>
    <w:rsid w:val="00ED266D"/>
    <w:rsid w:val="00ED2870"/>
    <w:rsid w:val="00ED363A"/>
    <w:rsid w:val="00ED3D2C"/>
    <w:rsid w:val="00ED582F"/>
    <w:rsid w:val="00ED5A0C"/>
    <w:rsid w:val="00ED71A3"/>
    <w:rsid w:val="00EE03C2"/>
    <w:rsid w:val="00EE1409"/>
    <w:rsid w:val="00EE393C"/>
    <w:rsid w:val="00EE4730"/>
    <w:rsid w:val="00EE518D"/>
    <w:rsid w:val="00EE5610"/>
    <w:rsid w:val="00EE5DB1"/>
    <w:rsid w:val="00EE5FC8"/>
    <w:rsid w:val="00EE7AAF"/>
    <w:rsid w:val="00EE7EF5"/>
    <w:rsid w:val="00EF1FF8"/>
    <w:rsid w:val="00EF2BBD"/>
    <w:rsid w:val="00EF5DFC"/>
    <w:rsid w:val="00EF6448"/>
    <w:rsid w:val="00EF67C6"/>
    <w:rsid w:val="00EF6D1D"/>
    <w:rsid w:val="00EF7321"/>
    <w:rsid w:val="00EF77BF"/>
    <w:rsid w:val="00EF7A77"/>
    <w:rsid w:val="00F002A4"/>
    <w:rsid w:val="00F00BE0"/>
    <w:rsid w:val="00F027B0"/>
    <w:rsid w:val="00F028B8"/>
    <w:rsid w:val="00F0441D"/>
    <w:rsid w:val="00F04C6B"/>
    <w:rsid w:val="00F04CF8"/>
    <w:rsid w:val="00F0507F"/>
    <w:rsid w:val="00F05423"/>
    <w:rsid w:val="00F072BB"/>
    <w:rsid w:val="00F137E4"/>
    <w:rsid w:val="00F1482C"/>
    <w:rsid w:val="00F15E53"/>
    <w:rsid w:val="00F17262"/>
    <w:rsid w:val="00F172D5"/>
    <w:rsid w:val="00F203EB"/>
    <w:rsid w:val="00F20424"/>
    <w:rsid w:val="00F2143F"/>
    <w:rsid w:val="00F22ABB"/>
    <w:rsid w:val="00F26421"/>
    <w:rsid w:val="00F26AC1"/>
    <w:rsid w:val="00F2721B"/>
    <w:rsid w:val="00F305A2"/>
    <w:rsid w:val="00F31827"/>
    <w:rsid w:val="00F31B81"/>
    <w:rsid w:val="00F34DF7"/>
    <w:rsid w:val="00F34E9A"/>
    <w:rsid w:val="00F36004"/>
    <w:rsid w:val="00F3771A"/>
    <w:rsid w:val="00F431CA"/>
    <w:rsid w:val="00F44B9B"/>
    <w:rsid w:val="00F45576"/>
    <w:rsid w:val="00F4572A"/>
    <w:rsid w:val="00F461AC"/>
    <w:rsid w:val="00F46605"/>
    <w:rsid w:val="00F50DDA"/>
    <w:rsid w:val="00F50E3E"/>
    <w:rsid w:val="00F51B6E"/>
    <w:rsid w:val="00F52352"/>
    <w:rsid w:val="00F52BF5"/>
    <w:rsid w:val="00F554A0"/>
    <w:rsid w:val="00F55AB3"/>
    <w:rsid w:val="00F55F3C"/>
    <w:rsid w:val="00F55F80"/>
    <w:rsid w:val="00F575DF"/>
    <w:rsid w:val="00F57743"/>
    <w:rsid w:val="00F6010E"/>
    <w:rsid w:val="00F60EB8"/>
    <w:rsid w:val="00F65288"/>
    <w:rsid w:val="00F65FD4"/>
    <w:rsid w:val="00F66D23"/>
    <w:rsid w:val="00F67D6B"/>
    <w:rsid w:val="00F7224B"/>
    <w:rsid w:val="00F72FDE"/>
    <w:rsid w:val="00F751C0"/>
    <w:rsid w:val="00F75F9F"/>
    <w:rsid w:val="00F76267"/>
    <w:rsid w:val="00F76F68"/>
    <w:rsid w:val="00F77D86"/>
    <w:rsid w:val="00F77E46"/>
    <w:rsid w:val="00F8044B"/>
    <w:rsid w:val="00F8118E"/>
    <w:rsid w:val="00F81E56"/>
    <w:rsid w:val="00F8218C"/>
    <w:rsid w:val="00F8344C"/>
    <w:rsid w:val="00F83ACB"/>
    <w:rsid w:val="00F86379"/>
    <w:rsid w:val="00F8743B"/>
    <w:rsid w:val="00F87AE5"/>
    <w:rsid w:val="00F90867"/>
    <w:rsid w:val="00F918AB"/>
    <w:rsid w:val="00F93896"/>
    <w:rsid w:val="00F9467C"/>
    <w:rsid w:val="00F94842"/>
    <w:rsid w:val="00F959CE"/>
    <w:rsid w:val="00F95A85"/>
    <w:rsid w:val="00F95FBB"/>
    <w:rsid w:val="00F96226"/>
    <w:rsid w:val="00F966A1"/>
    <w:rsid w:val="00F96888"/>
    <w:rsid w:val="00F97827"/>
    <w:rsid w:val="00FA0C54"/>
    <w:rsid w:val="00FA1773"/>
    <w:rsid w:val="00FA2822"/>
    <w:rsid w:val="00FA2B92"/>
    <w:rsid w:val="00FA30CD"/>
    <w:rsid w:val="00FA318D"/>
    <w:rsid w:val="00FA51F5"/>
    <w:rsid w:val="00FA570D"/>
    <w:rsid w:val="00FA599D"/>
    <w:rsid w:val="00FA6297"/>
    <w:rsid w:val="00FA6910"/>
    <w:rsid w:val="00FA6EED"/>
    <w:rsid w:val="00FB019E"/>
    <w:rsid w:val="00FB1111"/>
    <w:rsid w:val="00FB1250"/>
    <w:rsid w:val="00FB1432"/>
    <w:rsid w:val="00FB2CC7"/>
    <w:rsid w:val="00FB3193"/>
    <w:rsid w:val="00FB37FD"/>
    <w:rsid w:val="00FB39F0"/>
    <w:rsid w:val="00FB60E2"/>
    <w:rsid w:val="00FB7036"/>
    <w:rsid w:val="00FB7C4C"/>
    <w:rsid w:val="00FC09AA"/>
    <w:rsid w:val="00FC1926"/>
    <w:rsid w:val="00FC1E04"/>
    <w:rsid w:val="00FC2336"/>
    <w:rsid w:val="00FC33D2"/>
    <w:rsid w:val="00FC3852"/>
    <w:rsid w:val="00FC4171"/>
    <w:rsid w:val="00FC562F"/>
    <w:rsid w:val="00FC6A88"/>
    <w:rsid w:val="00FC76AC"/>
    <w:rsid w:val="00FC78AB"/>
    <w:rsid w:val="00FD074C"/>
    <w:rsid w:val="00FD20E4"/>
    <w:rsid w:val="00FD258E"/>
    <w:rsid w:val="00FD2631"/>
    <w:rsid w:val="00FD34EA"/>
    <w:rsid w:val="00FD414E"/>
    <w:rsid w:val="00FD47DF"/>
    <w:rsid w:val="00FD5703"/>
    <w:rsid w:val="00FE0895"/>
    <w:rsid w:val="00FE0F49"/>
    <w:rsid w:val="00FE125A"/>
    <w:rsid w:val="00FE1980"/>
    <w:rsid w:val="00FE20C1"/>
    <w:rsid w:val="00FE2653"/>
    <w:rsid w:val="00FE3059"/>
    <w:rsid w:val="00FE3F7A"/>
    <w:rsid w:val="00FE445B"/>
    <w:rsid w:val="00FE4DA4"/>
    <w:rsid w:val="00FE6BD4"/>
    <w:rsid w:val="00FF19A5"/>
    <w:rsid w:val="00FF1CF3"/>
    <w:rsid w:val="00FF6ED6"/>
    <w:rsid w:val="00FF7BF5"/>
    <w:rsid w:val="013C9BCD"/>
    <w:rsid w:val="0F8333C9"/>
    <w:rsid w:val="10096EFE"/>
    <w:rsid w:val="13CC77D2"/>
    <w:rsid w:val="19C37D91"/>
    <w:rsid w:val="247B7A1B"/>
    <w:rsid w:val="27A0EF1E"/>
    <w:rsid w:val="2A8E18B1"/>
    <w:rsid w:val="2BDC2528"/>
    <w:rsid w:val="4284771F"/>
    <w:rsid w:val="5FCE447D"/>
    <w:rsid w:val="6181E116"/>
    <w:rsid w:val="639BBF9B"/>
    <w:rsid w:val="7E083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10C57"/>
  <w15:chartTrackingRefBased/>
  <w15:docId w15:val="{1523C047-6DBE-4E91-95EE-10F9D785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ind w:left="-142"/>
      <w:jc w:val="both"/>
      <w:outlineLvl w:val="0"/>
    </w:pPr>
    <w:rPr>
      <w:rFonts w:ascii="Arial" w:hAnsi="Arial"/>
      <w:b/>
      <w:sz w:val="22"/>
    </w:rPr>
  </w:style>
  <w:style w:type="paragraph" w:styleId="Heading2">
    <w:name w:val="heading 2"/>
    <w:aliases w:val="2b"/>
    <w:basedOn w:val="Normal"/>
    <w:next w:val="Normal"/>
    <w:qFormat/>
    <w:pPr>
      <w:keepNext/>
      <w:numPr>
        <w:ilvl w:val="1"/>
        <w:numId w:val="1"/>
      </w:numPr>
      <w:spacing w:before="240" w:after="60"/>
      <w:outlineLvl w:val="1"/>
    </w:pPr>
    <w:rPr>
      <w:rFonts w:ascii="Arial" w:hAnsi="Arial"/>
      <w:b/>
      <w:sz w:val="24"/>
    </w:rPr>
  </w:style>
  <w:style w:type="paragraph" w:styleId="Heading3">
    <w:name w:val="heading 3"/>
    <w:basedOn w:val="Normal"/>
    <w:next w:val="Normal"/>
    <w:qFormat/>
    <w:pPr>
      <w:keepNext/>
      <w:jc w:val="both"/>
      <w:outlineLvl w:val="2"/>
    </w:pPr>
    <w:rPr>
      <w:rFonts w:ascii="Times New Roman" w:hAnsi="Times New Roman"/>
      <w:b/>
      <w:sz w:val="28"/>
      <w:u w:val="single"/>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spacing w:line="360" w:lineRule="auto"/>
      <w:ind w:left="720" w:hanging="720"/>
      <w:jc w:val="both"/>
    </w:pPr>
    <w:rPr>
      <w:rFonts w:ascii="Univers" w:hAnsi="Univers"/>
      <w:sz w:val="24"/>
    </w:rPr>
  </w:style>
  <w:style w:type="paragraph" w:styleId="BodyText">
    <w:name w:val="Body Text"/>
    <w:basedOn w:val="Normal"/>
    <w:pPr>
      <w:jc w:val="both"/>
    </w:pPr>
    <w:rPr>
      <w:rFonts w:ascii="Arial" w:hAnsi="Arial"/>
      <w:sz w:val="24"/>
    </w:r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2"/>
    </w:rPr>
  </w:style>
  <w:style w:type="paragraph" w:styleId="BodyText3">
    <w:name w:val="Body Text 3"/>
    <w:basedOn w:val="Normal"/>
    <w:pPr>
      <w:jc w:val="both"/>
    </w:pPr>
    <w:rPr>
      <w:rFonts w:ascii="Univers" w:hAnsi="Univers"/>
      <w:sz w:val="22"/>
    </w:rPr>
  </w:style>
  <w:style w:type="paragraph" w:styleId="BodyTextIndent2">
    <w:name w:val="Body Text Indent 2"/>
    <w:basedOn w:val="Normal"/>
    <w:pPr>
      <w:widowControl w:val="0"/>
      <w:ind w:left="709"/>
      <w:jc w:val="both"/>
    </w:pPr>
    <w:rPr>
      <w:rFonts w:ascii="Times New Roman" w:hAnsi="Times New Roman"/>
      <w:snapToGrid w:val="0"/>
      <w:sz w:val="24"/>
      <w:lang w:val="en-US" w:eastAsia="en-US"/>
    </w:rPr>
  </w:style>
  <w:style w:type="paragraph" w:styleId="BodyTextIndent3">
    <w:name w:val="Body Text Indent 3"/>
    <w:basedOn w:val="Normal"/>
    <w:pPr>
      <w:ind w:left="709"/>
    </w:pPr>
    <w:rPr>
      <w:rFonts w:ascii="Arial" w:hAnsi="Arial"/>
      <w:sz w:val="22"/>
    </w:rPr>
  </w:style>
  <w:style w:type="paragraph" w:styleId="BalloonText">
    <w:name w:val="Balloon Text"/>
    <w:basedOn w:val="Normal"/>
    <w:semiHidden/>
    <w:rsid w:val="00CB3E83"/>
    <w:rPr>
      <w:rFonts w:ascii="Tahoma" w:hAnsi="Tahoma" w:cs="Tahoma"/>
      <w:sz w:val="16"/>
      <w:szCs w:val="16"/>
    </w:rPr>
  </w:style>
  <w:style w:type="table" w:styleId="TableGrid">
    <w:name w:val="Table Grid"/>
    <w:basedOn w:val="TableNormal"/>
    <w:uiPriority w:val="39"/>
    <w:rsid w:val="005B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
    <w:name w:val="Char Char1 Char Char Char Char Char Char Char Char Char Char Char Char Char Char Char Char Char"/>
    <w:basedOn w:val="Normal"/>
    <w:rsid w:val="00574373"/>
    <w:pPr>
      <w:spacing w:after="160" w:line="240" w:lineRule="exact"/>
    </w:pPr>
    <w:rPr>
      <w:rFonts w:ascii="Verdana" w:hAnsi="Verdana" w:cs="Verdana"/>
      <w:lang w:val="en-US" w:eastAsia="en-US"/>
    </w:rPr>
  </w:style>
  <w:style w:type="character" w:styleId="Hyperlink">
    <w:name w:val="Hyperlink"/>
    <w:uiPriority w:val="99"/>
    <w:rsid w:val="00CE502C"/>
    <w:rPr>
      <w:color w:val="0000FF"/>
      <w:u w:val="single"/>
    </w:rPr>
  </w:style>
  <w:style w:type="character" w:styleId="CommentReference">
    <w:name w:val="annotation reference"/>
    <w:uiPriority w:val="99"/>
    <w:semiHidden/>
    <w:rsid w:val="00304E14"/>
    <w:rPr>
      <w:sz w:val="16"/>
      <w:szCs w:val="16"/>
    </w:rPr>
  </w:style>
  <w:style w:type="paragraph" w:styleId="CommentText">
    <w:name w:val="annotation text"/>
    <w:basedOn w:val="Normal"/>
    <w:link w:val="CommentTextChar"/>
    <w:uiPriority w:val="99"/>
    <w:rsid w:val="00304E14"/>
    <w:rPr>
      <w:rFonts w:ascii="Times (PCL6)" w:hAnsi="Times (PCL6)"/>
    </w:rPr>
  </w:style>
  <w:style w:type="paragraph" w:styleId="CommentSubject">
    <w:name w:val="annotation subject"/>
    <w:basedOn w:val="CommentText"/>
    <w:next w:val="CommentText"/>
    <w:semiHidden/>
    <w:rsid w:val="00304E14"/>
    <w:rPr>
      <w:rFonts w:ascii="Times" w:hAnsi="Times"/>
      <w:b/>
      <w:bCs/>
    </w:rPr>
  </w:style>
  <w:style w:type="paragraph" w:styleId="PlainText">
    <w:name w:val="Plain Text"/>
    <w:basedOn w:val="Normal"/>
    <w:link w:val="PlainTextChar"/>
    <w:uiPriority w:val="99"/>
    <w:unhideWhenUsed/>
    <w:rsid w:val="00B439CF"/>
    <w:rPr>
      <w:rFonts w:ascii="Calibri" w:eastAsia="Calibri" w:hAnsi="Calibri"/>
      <w:sz w:val="22"/>
      <w:szCs w:val="21"/>
      <w:lang w:eastAsia="en-US"/>
    </w:rPr>
  </w:style>
  <w:style w:type="character" w:customStyle="1" w:styleId="PlainTextChar">
    <w:name w:val="Plain Text Char"/>
    <w:link w:val="PlainText"/>
    <w:uiPriority w:val="99"/>
    <w:rsid w:val="00B439CF"/>
    <w:rPr>
      <w:rFonts w:ascii="Calibri" w:eastAsia="Calibri" w:hAnsi="Calibri"/>
      <w:sz w:val="22"/>
      <w:szCs w:val="21"/>
      <w:lang w:eastAsia="en-US"/>
    </w:rPr>
  </w:style>
  <w:style w:type="paragraph" w:styleId="ListParagraph">
    <w:name w:val="List Paragraph"/>
    <w:basedOn w:val="Normal"/>
    <w:uiPriority w:val="34"/>
    <w:qFormat/>
    <w:rsid w:val="00C04872"/>
    <w:pPr>
      <w:ind w:left="720"/>
    </w:pPr>
    <w:rPr>
      <w:rFonts w:ascii="Calibri" w:hAnsi="Calibri"/>
      <w:sz w:val="22"/>
      <w:szCs w:val="22"/>
      <w:lang w:eastAsia="en-US"/>
    </w:rPr>
  </w:style>
  <w:style w:type="character" w:styleId="Mention">
    <w:name w:val="Mention"/>
    <w:uiPriority w:val="99"/>
    <w:semiHidden/>
    <w:unhideWhenUsed/>
    <w:rsid w:val="001A4190"/>
    <w:rPr>
      <w:color w:val="2B579A"/>
      <w:shd w:val="clear" w:color="auto" w:fill="E6E6E6"/>
    </w:rPr>
  </w:style>
  <w:style w:type="paragraph" w:styleId="Revision">
    <w:name w:val="Revision"/>
    <w:hidden/>
    <w:uiPriority w:val="99"/>
    <w:semiHidden/>
    <w:rsid w:val="00942EC0"/>
    <w:rPr>
      <w:lang w:val="en-GB" w:eastAsia="en-GB"/>
    </w:rPr>
  </w:style>
  <w:style w:type="character" w:customStyle="1" w:styleId="BodyText2Char">
    <w:name w:val="Body Text 2 Char"/>
    <w:basedOn w:val="DefaultParagraphFont"/>
    <w:link w:val="BodyText2"/>
    <w:rsid w:val="00A6763C"/>
    <w:rPr>
      <w:rFonts w:ascii="Arial" w:hAnsi="Arial"/>
      <w:sz w:val="22"/>
      <w:lang w:val="en-GB" w:eastAsia="en-GB"/>
    </w:rPr>
  </w:style>
  <w:style w:type="character" w:customStyle="1" w:styleId="FooterChar">
    <w:name w:val="Footer Char"/>
    <w:basedOn w:val="DefaultParagraphFont"/>
    <w:link w:val="Footer"/>
    <w:uiPriority w:val="99"/>
    <w:rsid w:val="00284C0E"/>
    <w:rPr>
      <w:lang w:val="en-GB" w:eastAsia="en-GB"/>
    </w:rPr>
  </w:style>
  <w:style w:type="character" w:customStyle="1" w:styleId="ui-provider">
    <w:name w:val="ui-provider"/>
    <w:basedOn w:val="DefaultParagraphFont"/>
    <w:rsid w:val="00656D94"/>
  </w:style>
  <w:style w:type="character" w:customStyle="1" w:styleId="CommentTextChar">
    <w:name w:val="Comment Text Char"/>
    <w:basedOn w:val="DefaultParagraphFont"/>
    <w:link w:val="CommentText"/>
    <w:uiPriority w:val="99"/>
    <w:rsid w:val="00E13F5C"/>
    <w:rPr>
      <w:rFonts w:ascii="Times (PCL6)" w:hAnsi="Times (PCL6)"/>
      <w:lang w:val="en-GB" w:eastAsia="en-GB"/>
    </w:rPr>
  </w:style>
  <w:style w:type="paragraph" w:customStyle="1" w:styleId="Level1Text">
    <w:name w:val="Level 1 Text"/>
    <w:basedOn w:val="Normal"/>
    <w:link w:val="Level1TextChar"/>
    <w:rsid w:val="00DC251C"/>
    <w:pPr>
      <w:keepLines/>
      <w:widowControl w:val="0"/>
      <w:tabs>
        <w:tab w:val="left" w:pos="1418"/>
      </w:tabs>
      <w:spacing w:after="120" w:line="264" w:lineRule="auto"/>
      <w:ind w:left="1418" w:hanging="1418"/>
      <w:jc w:val="both"/>
    </w:pPr>
    <w:rPr>
      <w:rFonts w:ascii="Arial" w:hAnsi="Arial"/>
      <w:snapToGrid w:val="0"/>
      <w:color w:val="000000"/>
      <w:lang w:val="en-US" w:eastAsia="en-US"/>
    </w:rPr>
  </w:style>
  <w:style w:type="paragraph" w:customStyle="1" w:styleId="Figuretitle">
    <w:name w:val="Figure title"/>
    <w:rsid w:val="00DC251C"/>
    <w:pPr>
      <w:jc w:val="center"/>
    </w:pPr>
    <w:rPr>
      <w:rFonts w:ascii="Arial" w:hAnsi="Arial"/>
      <w:b/>
      <w:noProof/>
      <w:sz w:val="22"/>
      <w:szCs w:val="22"/>
      <w:lang w:val="en-GB" w:eastAsia="en-GB"/>
    </w:rPr>
  </w:style>
  <w:style w:type="character" w:customStyle="1" w:styleId="Level1TextChar">
    <w:name w:val="Level 1 Text Char"/>
    <w:link w:val="Level1Text"/>
    <w:locked/>
    <w:rsid w:val="00DC251C"/>
    <w:rPr>
      <w:rFonts w:ascii="Arial" w:hAnsi="Arial"/>
      <w:snapToGrid w:val="0"/>
      <w:color w:val="000000"/>
    </w:rPr>
  </w:style>
  <w:style w:type="paragraph" w:customStyle="1" w:styleId="pf0">
    <w:name w:val="pf0"/>
    <w:basedOn w:val="Normal"/>
    <w:rsid w:val="00C44EEB"/>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C44EEB"/>
    <w:rPr>
      <w:rFonts w:ascii="Segoe UI" w:hAnsi="Segoe UI" w:cs="Segoe UI" w:hint="default"/>
      <w:sz w:val="18"/>
      <w:szCs w:val="18"/>
    </w:rPr>
  </w:style>
  <w:style w:type="character" w:styleId="FollowedHyperlink">
    <w:name w:val="FollowedHyperlink"/>
    <w:basedOn w:val="DefaultParagraphFont"/>
    <w:rsid w:val="00390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06">
      <w:bodyDiv w:val="1"/>
      <w:marLeft w:val="0"/>
      <w:marRight w:val="0"/>
      <w:marTop w:val="0"/>
      <w:marBottom w:val="0"/>
      <w:divBdr>
        <w:top w:val="none" w:sz="0" w:space="0" w:color="auto"/>
        <w:left w:val="none" w:sz="0" w:space="0" w:color="auto"/>
        <w:bottom w:val="none" w:sz="0" w:space="0" w:color="auto"/>
        <w:right w:val="none" w:sz="0" w:space="0" w:color="auto"/>
      </w:divBdr>
    </w:div>
    <w:div w:id="209345910">
      <w:bodyDiv w:val="1"/>
      <w:marLeft w:val="0"/>
      <w:marRight w:val="0"/>
      <w:marTop w:val="0"/>
      <w:marBottom w:val="0"/>
      <w:divBdr>
        <w:top w:val="none" w:sz="0" w:space="0" w:color="auto"/>
        <w:left w:val="none" w:sz="0" w:space="0" w:color="auto"/>
        <w:bottom w:val="none" w:sz="0" w:space="0" w:color="auto"/>
        <w:right w:val="none" w:sz="0" w:space="0" w:color="auto"/>
      </w:divBdr>
    </w:div>
    <w:div w:id="227346413">
      <w:bodyDiv w:val="1"/>
      <w:marLeft w:val="0"/>
      <w:marRight w:val="0"/>
      <w:marTop w:val="0"/>
      <w:marBottom w:val="0"/>
      <w:divBdr>
        <w:top w:val="none" w:sz="0" w:space="0" w:color="auto"/>
        <w:left w:val="none" w:sz="0" w:space="0" w:color="auto"/>
        <w:bottom w:val="none" w:sz="0" w:space="0" w:color="auto"/>
        <w:right w:val="none" w:sz="0" w:space="0" w:color="auto"/>
      </w:divBdr>
    </w:div>
    <w:div w:id="260572197">
      <w:bodyDiv w:val="1"/>
      <w:marLeft w:val="0"/>
      <w:marRight w:val="0"/>
      <w:marTop w:val="0"/>
      <w:marBottom w:val="0"/>
      <w:divBdr>
        <w:top w:val="none" w:sz="0" w:space="0" w:color="auto"/>
        <w:left w:val="none" w:sz="0" w:space="0" w:color="auto"/>
        <w:bottom w:val="none" w:sz="0" w:space="0" w:color="auto"/>
        <w:right w:val="none" w:sz="0" w:space="0" w:color="auto"/>
      </w:divBdr>
    </w:div>
    <w:div w:id="275216263">
      <w:bodyDiv w:val="1"/>
      <w:marLeft w:val="0"/>
      <w:marRight w:val="0"/>
      <w:marTop w:val="0"/>
      <w:marBottom w:val="0"/>
      <w:divBdr>
        <w:top w:val="none" w:sz="0" w:space="0" w:color="auto"/>
        <w:left w:val="none" w:sz="0" w:space="0" w:color="auto"/>
        <w:bottom w:val="none" w:sz="0" w:space="0" w:color="auto"/>
        <w:right w:val="none" w:sz="0" w:space="0" w:color="auto"/>
      </w:divBdr>
    </w:div>
    <w:div w:id="504169697">
      <w:bodyDiv w:val="1"/>
      <w:marLeft w:val="0"/>
      <w:marRight w:val="0"/>
      <w:marTop w:val="0"/>
      <w:marBottom w:val="0"/>
      <w:divBdr>
        <w:top w:val="none" w:sz="0" w:space="0" w:color="auto"/>
        <w:left w:val="none" w:sz="0" w:space="0" w:color="auto"/>
        <w:bottom w:val="none" w:sz="0" w:space="0" w:color="auto"/>
        <w:right w:val="none" w:sz="0" w:space="0" w:color="auto"/>
      </w:divBdr>
    </w:div>
    <w:div w:id="567495236">
      <w:bodyDiv w:val="1"/>
      <w:marLeft w:val="0"/>
      <w:marRight w:val="0"/>
      <w:marTop w:val="0"/>
      <w:marBottom w:val="0"/>
      <w:divBdr>
        <w:top w:val="none" w:sz="0" w:space="0" w:color="auto"/>
        <w:left w:val="none" w:sz="0" w:space="0" w:color="auto"/>
        <w:bottom w:val="none" w:sz="0" w:space="0" w:color="auto"/>
        <w:right w:val="none" w:sz="0" w:space="0" w:color="auto"/>
      </w:divBdr>
    </w:div>
    <w:div w:id="592084101">
      <w:bodyDiv w:val="1"/>
      <w:marLeft w:val="0"/>
      <w:marRight w:val="0"/>
      <w:marTop w:val="0"/>
      <w:marBottom w:val="0"/>
      <w:divBdr>
        <w:top w:val="none" w:sz="0" w:space="0" w:color="auto"/>
        <w:left w:val="none" w:sz="0" w:space="0" w:color="auto"/>
        <w:bottom w:val="none" w:sz="0" w:space="0" w:color="auto"/>
        <w:right w:val="none" w:sz="0" w:space="0" w:color="auto"/>
      </w:divBdr>
    </w:div>
    <w:div w:id="606498749">
      <w:bodyDiv w:val="1"/>
      <w:marLeft w:val="0"/>
      <w:marRight w:val="0"/>
      <w:marTop w:val="0"/>
      <w:marBottom w:val="0"/>
      <w:divBdr>
        <w:top w:val="none" w:sz="0" w:space="0" w:color="auto"/>
        <w:left w:val="none" w:sz="0" w:space="0" w:color="auto"/>
        <w:bottom w:val="none" w:sz="0" w:space="0" w:color="auto"/>
        <w:right w:val="none" w:sz="0" w:space="0" w:color="auto"/>
      </w:divBdr>
    </w:div>
    <w:div w:id="634943462">
      <w:bodyDiv w:val="1"/>
      <w:marLeft w:val="0"/>
      <w:marRight w:val="0"/>
      <w:marTop w:val="0"/>
      <w:marBottom w:val="0"/>
      <w:divBdr>
        <w:top w:val="none" w:sz="0" w:space="0" w:color="auto"/>
        <w:left w:val="none" w:sz="0" w:space="0" w:color="auto"/>
        <w:bottom w:val="none" w:sz="0" w:space="0" w:color="auto"/>
        <w:right w:val="none" w:sz="0" w:space="0" w:color="auto"/>
      </w:divBdr>
    </w:div>
    <w:div w:id="635570239">
      <w:bodyDiv w:val="1"/>
      <w:marLeft w:val="0"/>
      <w:marRight w:val="0"/>
      <w:marTop w:val="0"/>
      <w:marBottom w:val="0"/>
      <w:divBdr>
        <w:top w:val="none" w:sz="0" w:space="0" w:color="auto"/>
        <w:left w:val="none" w:sz="0" w:space="0" w:color="auto"/>
        <w:bottom w:val="none" w:sz="0" w:space="0" w:color="auto"/>
        <w:right w:val="none" w:sz="0" w:space="0" w:color="auto"/>
      </w:divBdr>
    </w:div>
    <w:div w:id="783689013">
      <w:bodyDiv w:val="1"/>
      <w:marLeft w:val="0"/>
      <w:marRight w:val="0"/>
      <w:marTop w:val="0"/>
      <w:marBottom w:val="0"/>
      <w:divBdr>
        <w:top w:val="none" w:sz="0" w:space="0" w:color="auto"/>
        <w:left w:val="none" w:sz="0" w:space="0" w:color="auto"/>
        <w:bottom w:val="none" w:sz="0" w:space="0" w:color="auto"/>
        <w:right w:val="none" w:sz="0" w:space="0" w:color="auto"/>
      </w:divBdr>
    </w:div>
    <w:div w:id="854419636">
      <w:bodyDiv w:val="1"/>
      <w:marLeft w:val="0"/>
      <w:marRight w:val="0"/>
      <w:marTop w:val="0"/>
      <w:marBottom w:val="0"/>
      <w:divBdr>
        <w:top w:val="none" w:sz="0" w:space="0" w:color="auto"/>
        <w:left w:val="none" w:sz="0" w:space="0" w:color="auto"/>
        <w:bottom w:val="none" w:sz="0" w:space="0" w:color="auto"/>
        <w:right w:val="none" w:sz="0" w:space="0" w:color="auto"/>
      </w:divBdr>
    </w:div>
    <w:div w:id="1103915718">
      <w:bodyDiv w:val="1"/>
      <w:marLeft w:val="0"/>
      <w:marRight w:val="0"/>
      <w:marTop w:val="0"/>
      <w:marBottom w:val="0"/>
      <w:divBdr>
        <w:top w:val="none" w:sz="0" w:space="0" w:color="auto"/>
        <w:left w:val="none" w:sz="0" w:space="0" w:color="auto"/>
        <w:bottom w:val="none" w:sz="0" w:space="0" w:color="auto"/>
        <w:right w:val="none" w:sz="0" w:space="0" w:color="auto"/>
      </w:divBdr>
    </w:div>
    <w:div w:id="1172531365">
      <w:bodyDiv w:val="1"/>
      <w:marLeft w:val="0"/>
      <w:marRight w:val="0"/>
      <w:marTop w:val="0"/>
      <w:marBottom w:val="0"/>
      <w:divBdr>
        <w:top w:val="none" w:sz="0" w:space="0" w:color="auto"/>
        <w:left w:val="none" w:sz="0" w:space="0" w:color="auto"/>
        <w:bottom w:val="none" w:sz="0" w:space="0" w:color="auto"/>
        <w:right w:val="none" w:sz="0" w:space="0" w:color="auto"/>
      </w:divBdr>
    </w:div>
    <w:div w:id="1239292048">
      <w:bodyDiv w:val="1"/>
      <w:marLeft w:val="0"/>
      <w:marRight w:val="0"/>
      <w:marTop w:val="0"/>
      <w:marBottom w:val="0"/>
      <w:divBdr>
        <w:top w:val="none" w:sz="0" w:space="0" w:color="auto"/>
        <w:left w:val="none" w:sz="0" w:space="0" w:color="auto"/>
        <w:bottom w:val="none" w:sz="0" w:space="0" w:color="auto"/>
        <w:right w:val="none" w:sz="0" w:space="0" w:color="auto"/>
      </w:divBdr>
    </w:div>
    <w:div w:id="1297371045">
      <w:bodyDiv w:val="1"/>
      <w:marLeft w:val="0"/>
      <w:marRight w:val="0"/>
      <w:marTop w:val="0"/>
      <w:marBottom w:val="0"/>
      <w:divBdr>
        <w:top w:val="none" w:sz="0" w:space="0" w:color="auto"/>
        <w:left w:val="none" w:sz="0" w:space="0" w:color="auto"/>
        <w:bottom w:val="none" w:sz="0" w:space="0" w:color="auto"/>
        <w:right w:val="none" w:sz="0" w:space="0" w:color="auto"/>
      </w:divBdr>
    </w:div>
    <w:div w:id="1445035844">
      <w:bodyDiv w:val="1"/>
      <w:marLeft w:val="0"/>
      <w:marRight w:val="0"/>
      <w:marTop w:val="0"/>
      <w:marBottom w:val="0"/>
      <w:divBdr>
        <w:top w:val="none" w:sz="0" w:space="0" w:color="auto"/>
        <w:left w:val="none" w:sz="0" w:space="0" w:color="auto"/>
        <w:bottom w:val="none" w:sz="0" w:space="0" w:color="auto"/>
        <w:right w:val="none" w:sz="0" w:space="0" w:color="auto"/>
      </w:divBdr>
    </w:div>
    <w:div w:id="1477139997">
      <w:bodyDiv w:val="1"/>
      <w:marLeft w:val="0"/>
      <w:marRight w:val="0"/>
      <w:marTop w:val="0"/>
      <w:marBottom w:val="0"/>
      <w:divBdr>
        <w:top w:val="none" w:sz="0" w:space="0" w:color="auto"/>
        <w:left w:val="none" w:sz="0" w:space="0" w:color="auto"/>
        <w:bottom w:val="none" w:sz="0" w:space="0" w:color="auto"/>
        <w:right w:val="none" w:sz="0" w:space="0" w:color="auto"/>
      </w:divBdr>
    </w:div>
    <w:div w:id="1647316177">
      <w:bodyDiv w:val="1"/>
      <w:marLeft w:val="0"/>
      <w:marRight w:val="0"/>
      <w:marTop w:val="0"/>
      <w:marBottom w:val="0"/>
      <w:divBdr>
        <w:top w:val="none" w:sz="0" w:space="0" w:color="auto"/>
        <w:left w:val="none" w:sz="0" w:space="0" w:color="auto"/>
        <w:bottom w:val="none" w:sz="0" w:space="0" w:color="auto"/>
        <w:right w:val="none" w:sz="0" w:space="0" w:color="auto"/>
      </w:divBdr>
    </w:div>
    <w:div w:id="1779520069">
      <w:bodyDiv w:val="1"/>
      <w:marLeft w:val="0"/>
      <w:marRight w:val="0"/>
      <w:marTop w:val="0"/>
      <w:marBottom w:val="0"/>
      <w:divBdr>
        <w:top w:val="none" w:sz="0" w:space="0" w:color="auto"/>
        <w:left w:val="none" w:sz="0" w:space="0" w:color="auto"/>
        <w:bottom w:val="none" w:sz="0" w:space="0" w:color="auto"/>
        <w:right w:val="none" w:sz="0" w:space="0" w:color="auto"/>
      </w:divBdr>
    </w:div>
    <w:div w:id="1807233256">
      <w:bodyDiv w:val="1"/>
      <w:marLeft w:val="0"/>
      <w:marRight w:val="0"/>
      <w:marTop w:val="0"/>
      <w:marBottom w:val="0"/>
      <w:divBdr>
        <w:top w:val="none" w:sz="0" w:space="0" w:color="auto"/>
        <w:left w:val="none" w:sz="0" w:space="0" w:color="auto"/>
        <w:bottom w:val="none" w:sz="0" w:space="0" w:color="auto"/>
        <w:right w:val="none" w:sz="0" w:space="0" w:color="auto"/>
      </w:divBdr>
    </w:div>
    <w:div w:id="1852640854">
      <w:bodyDiv w:val="1"/>
      <w:marLeft w:val="0"/>
      <w:marRight w:val="0"/>
      <w:marTop w:val="0"/>
      <w:marBottom w:val="0"/>
      <w:divBdr>
        <w:top w:val="none" w:sz="0" w:space="0" w:color="auto"/>
        <w:left w:val="none" w:sz="0" w:space="0" w:color="auto"/>
        <w:bottom w:val="none" w:sz="0" w:space="0" w:color="auto"/>
        <w:right w:val="none" w:sz="0" w:space="0" w:color="auto"/>
      </w:divBdr>
    </w:div>
    <w:div w:id="1870801282">
      <w:bodyDiv w:val="1"/>
      <w:marLeft w:val="0"/>
      <w:marRight w:val="0"/>
      <w:marTop w:val="0"/>
      <w:marBottom w:val="0"/>
      <w:divBdr>
        <w:top w:val="none" w:sz="0" w:space="0" w:color="auto"/>
        <w:left w:val="none" w:sz="0" w:space="0" w:color="auto"/>
        <w:bottom w:val="none" w:sz="0" w:space="0" w:color="auto"/>
        <w:right w:val="none" w:sz="0" w:space="0" w:color="auto"/>
      </w:divBdr>
    </w:div>
    <w:div w:id="2005009771">
      <w:bodyDiv w:val="1"/>
      <w:marLeft w:val="0"/>
      <w:marRight w:val="0"/>
      <w:marTop w:val="0"/>
      <w:marBottom w:val="0"/>
      <w:divBdr>
        <w:top w:val="none" w:sz="0" w:space="0" w:color="auto"/>
        <w:left w:val="none" w:sz="0" w:space="0" w:color="auto"/>
        <w:bottom w:val="none" w:sz="0" w:space="0" w:color="auto"/>
        <w:right w:val="none" w:sz="0" w:space="0" w:color="auto"/>
      </w:divBdr>
    </w:div>
    <w:div w:id="2119987087">
      <w:bodyDiv w:val="1"/>
      <w:marLeft w:val="0"/>
      <w:marRight w:val="0"/>
      <w:marTop w:val="0"/>
      <w:marBottom w:val="0"/>
      <w:divBdr>
        <w:top w:val="none" w:sz="0" w:space="0" w:color="auto"/>
        <w:left w:val="none" w:sz="0" w:space="0" w:color="auto"/>
        <w:bottom w:val="none" w:sz="0" w:space="0" w:color="auto"/>
        <w:right w:val="none" w:sz="0" w:space="0" w:color="auto"/>
      </w:divBdr>
    </w:div>
    <w:div w:id="2125688339">
      <w:bodyDiv w:val="1"/>
      <w:marLeft w:val="0"/>
      <w:marRight w:val="0"/>
      <w:marTop w:val="0"/>
      <w:marBottom w:val="0"/>
      <w:divBdr>
        <w:top w:val="none" w:sz="0" w:space="0" w:color="auto"/>
        <w:left w:val="none" w:sz="0" w:space="0" w:color="auto"/>
        <w:bottom w:val="none" w:sz="0" w:space="0" w:color="auto"/>
        <w:right w:val="none" w:sz="0" w:space="0" w:color="auto"/>
      </w:divBdr>
    </w:div>
    <w:div w:id="21333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eso.energy/industry-information/connections/compliance-process" TargetMode="External"/><Relationship Id="rId26" Type="http://schemas.openxmlformats.org/officeDocument/2006/relationships/hyperlink" Target="mailto:.documentcontrol@nationalgrid.com"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ransmission.documentcontrol@nationalgrid.com" TargetMode="External"/><Relationship Id="rId25" Type="http://schemas.openxmlformats.org/officeDocument/2006/relationships/hyperlink" Target="https://www.neso.energy/industry-information/codes/grid-code-gc/electrical-standards-documents" TargetMode="External"/><Relationship Id="rId2" Type="http://schemas.openxmlformats.org/officeDocument/2006/relationships/customXml" Target="../customXml/item2.xml"/><Relationship Id="rId16" Type="http://schemas.openxmlformats.org/officeDocument/2006/relationships/hyperlink" Target="mailto:.documentcontrol@nationalgrid.com"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odes/grid-code-gc/electrical-standards-documents" TargetMode="External"/><Relationship Id="rId24" Type="http://schemas.openxmlformats.org/officeDocument/2006/relationships/hyperlink" Target="https://www.neso.energy/industry-information/codes/grid-code-gc"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yperlink" Target="https://www.neso.energy/industry-information/codes/balancing-settlement-code-bsc/c9-statements-and-consultations"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www.neso.energy/industry-information/connect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1" ma:contentTypeDescription="Create a new document." ma:contentTypeScope="" ma:versionID="c0722b066f064ede4770296c31226453">
  <xsd:schema xmlns:xsd="http://www.w3.org/2001/XMLSchema" xmlns:xs="http://www.w3.org/2001/XMLSchema" xmlns:p="http://schemas.microsoft.com/office/2006/metadata/properties" xmlns:ns2="164081e8-be6a-480e-a912-ff048f161970" xmlns:ns3="4ac73998-4071-41d3-9fe5-2be34b1981b8" targetNamespace="http://schemas.microsoft.com/office/2006/metadata/properties" ma:root="true" ma:fieldsID="fddf8933149840b2c331841703a1b234" ns2:_="" ns3:_="">
    <xsd:import namespace="164081e8-be6a-480e-a912-ff048f161970"/>
    <xsd:import namespace="4ac73998-4071-41d3-9fe5-2be34b1981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81e8-be6a-480e-a912-ff048f161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73998-4071-41d3-9fe5-2be34b1981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FEEFD-B274-4D0B-AD90-EC41D80AEF82}">
  <ds:schemaRefs>
    <ds:schemaRef ds:uri="http://schemas.openxmlformats.org/officeDocument/2006/bibliography"/>
  </ds:schemaRefs>
</ds:datastoreItem>
</file>

<file path=customXml/itemProps2.xml><?xml version="1.0" encoding="utf-8"?>
<ds:datastoreItem xmlns:ds="http://schemas.openxmlformats.org/officeDocument/2006/customXml" ds:itemID="{32E7031B-1318-42E0-B72C-B55BFE1B332B}">
  <ds:schemaRefs>
    <ds:schemaRef ds:uri="http://schemas.microsoft.com/sharepoint/v3/contenttype/forms"/>
  </ds:schemaRefs>
</ds:datastoreItem>
</file>

<file path=customXml/itemProps3.xml><?xml version="1.0" encoding="utf-8"?>
<ds:datastoreItem xmlns:ds="http://schemas.openxmlformats.org/officeDocument/2006/customXml" ds:itemID="{29A49C6A-AB04-47C3-9EFC-F303E6081E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8CDAB9-D9A2-42D8-850D-2C3FB9A7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81e8-be6a-480e-a912-ff048f161970"/>
    <ds:schemaRef ds:uri="4ac73998-4071-41d3-9fe5-2be34b19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13797</Words>
  <Characters>74230</Characters>
  <Application>Microsoft Office Word</Application>
  <DocSecurity>0</DocSecurity>
  <Lines>2651</Lines>
  <Paragraphs>1205</Paragraphs>
  <ScaleCrop>false</ScaleCrop>
  <Company>NGC</Company>
  <LinksUpToDate>false</LinksUpToDate>
  <CharactersWithSpaces>86822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Synchronous Plant Direct Connection (BCA)</dc:title>
  <dc:subject/>
  <dc:creator>HydeJ</dc:creator>
  <cp:keywords/>
  <dc:description/>
  <cp:lastModifiedBy>Fiona Williams</cp:lastModifiedBy>
  <cp:revision>2</cp:revision>
  <cp:lastPrinted>2019-05-07T16:41:00Z</cp:lastPrinted>
  <dcterms:created xsi:type="dcterms:W3CDTF">2026-06-23T10:42:00Z</dcterms:created>
  <dcterms:modified xsi:type="dcterms:W3CDTF">2026-06-23T10:42:00Z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HydeJ</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NewReviewCycle">
    <vt:lpwstr/>
  </property>
  <property fmtid="{D5CDD505-2E9C-101B-9397-08002B2CF9AE}" pid="12" name="ContentTypeId">
    <vt:lpwstr>0x010100C9F213A04EF1CB48A46E8BE59C8EFE11</vt:lpwstr>
  </property>
  <property fmtid="{D5CDD505-2E9C-101B-9397-08002B2CF9AE}" pid="13" name="MediaServiceImageTags">
    <vt:lpwstr/>
  </property>
  <property fmtid="{D5CDD505-2E9C-101B-9397-08002B2CF9AE}" pid="14" name="docLang">
    <vt:lpwstr>en</vt:lpwstr>
  </property>
  <property fmtid="{D5CDD505-2E9C-101B-9397-08002B2CF9AE}" pid="15" name="ClassificationContentMarkingHeaderShapeIds">
    <vt:lpwstr>d1b24dc,68ee62be,4f9e2d39</vt:lpwstr>
  </property>
  <property fmtid="{D5CDD505-2E9C-101B-9397-08002B2CF9AE}" pid="16" name="ClassificationContentMarkingHeaderFontProps">
    <vt:lpwstr>#ff00ff,12,Poppins</vt:lpwstr>
  </property>
  <property fmtid="{D5CDD505-2E9C-101B-9397-08002B2CF9AE}" pid="17" name="ClassificationContentMarkingHeaderText">
    <vt:lpwstr>Public</vt:lpwstr>
  </property>
  <property fmtid="{D5CDD505-2E9C-101B-9397-08002B2CF9AE}" pid="18" name="MSIP_Label_46b973ef-eb54-4209-9a1a-47743cb8bf58_Enabled">
    <vt:lpwstr>true</vt:lpwstr>
  </property>
  <property fmtid="{D5CDD505-2E9C-101B-9397-08002B2CF9AE}" pid="19" name="MSIP_Label_46b973ef-eb54-4209-9a1a-47743cb8bf58_SetDate">
    <vt:lpwstr>2026-05-18T10:07:49Z</vt:lpwstr>
  </property>
  <property fmtid="{D5CDD505-2E9C-101B-9397-08002B2CF9AE}" pid="20" name="MSIP_Label_46b973ef-eb54-4209-9a1a-47743cb8bf58_Method">
    <vt:lpwstr>Privileged</vt:lpwstr>
  </property>
  <property fmtid="{D5CDD505-2E9C-101B-9397-08002B2CF9AE}" pid="21" name="MSIP_Label_46b973ef-eb54-4209-9a1a-47743cb8bf58_Name">
    <vt:lpwstr>Publicly Available</vt:lpwstr>
  </property>
  <property fmtid="{D5CDD505-2E9C-101B-9397-08002B2CF9AE}" pid="22" name="MSIP_Label_46b973ef-eb54-4209-9a1a-47743cb8bf58_SiteId">
    <vt:lpwstr>a63c9e9e-b4db-442a-a94f-08718d788e8c</vt:lpwstr>
  </property>
  <property fmtid="{D5CDD505-2E9C-101B-9397-08002B2CF9AE}" pid="23" name="MSIP_Label_46b973ef-eb54-4209-9a1a-47743cb8bf58_ActionId">
    <vt:lpwstr>886c7b63-49d4-44e6-af4d-b8f78b76fe77</vt:lpwstr>
  </property>
  <property fmtid="{D5CDD505-2E9C-101B-9397-08002B2CF9AE}" pid="24" name="MSIP_Label_46b973ef-eb54-4209-9a1a-47743cb8bf58_ContentBits">
    <vt:lpwstr>1</vt:lpwstr>
  </property>
  <property fmtid="{D5CDD505-2E9C-101B-9397-08002B2CF9AE}" pid="25" name="MSIP_Label_46b973ef-eb54-4209-9a1a-47743cb8bf58_Tag">
    <vt:lpwstr>10, 0, 1, 2</vt:lpwstr>
  </property>
</Properties>
</file>