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116" w:rsidRDefault="009D7B1B" w:rsidP="00A66116">
      <w:pPr>
        <w:pStyle w:val="Heading1"/>
        <w:numPr>
          <w:ilvl w:val="0"/>
          <w:numId w:val="0"/>
        </w:numPr>
      </w:pPr>
      <w:bookmarkStart w:id="0" w:name="_Toc288131448"/>
      <w:r>
        <w:t>CUSC Code Administrator</w:t>
      </w:r>
      <w:r w:rsidR="00A66116">
        <w:t xml:space="preserve"> Consultation Response </w:t>
      </w:r>
      <w:proofErr w:type="spellStart"/>
      <w:r w:rsidR="00A66116">
        <w:t>Proforma</w:t>
      </w:r>
      <w:bookmarkEnd w:id="0"/>
      <w:proofErr w:type="spellEnd"/>
    </w:p>
    <w:p w:rsidR="002B6158" w:rsidRPr="00A66116" w:rsidRDefault="002B6158">
      <w:pPr>
        <w:rPr>
          <w:rFonts w:ascii="Arial" w:hAnsi="Arial" w:cs="Arial"/>
        </w:rPr>
      </w:pPr>
    </w:p>
    <w:p w:rsidR="00892B89" w:rsidRPr="00C01F68" w:rsidRDefault="002017AC" w:rsidP="00892B89">
      <w:pPr>
        <w:pStyle w:val="Arial40"/>
        <w:rPr>
          <w:sz w:val="48"/>
          <w:szCs w:val="44"/>
        </w:rPr>
      </w:pPr>
      <w:r>
        <w:rPr>
          <w:rFonts w:ascii="Arial" w:hAnsi="Arial" w:cs="Arial"/>
          <w:b/>
          <w:sz w:val="22"/>
        </w:rPr>
        <w:t>CMP2</w:t>
      </w:r>
      <w:r w:rsidR="00892B89">
        <w:rPr>
          <w:rFonts w:ascii="Arial" w:hAnsi="Arial" w:cs="Arial"/>
          <w:b/>
          <w:sz w:val="22"/>
        </w:rPr>
        <w:t>6</w:t>
      </w:r>
      <w:r>
        <w:rPr>
          <w:rFonts w:ascii="Arial" w:hAnsi="Arial" w:cs="Arial"/>
          <w:b/>
          <w:sz w:val="22"/>
        </w:rPr>
        <w:t>1</w:t>
      </w:r>
      <w:r w:rsidR="002A2047" w:rsidRPr="002017AC">
        <w:rPr>
          <w:rFonts w:ascii="Arial" w:hAnsi="Arial" w:cs="Arial"/>
          <w:b/>
          <w:sz w:val="22"/>
        </w:rPr>
        <w:t xml:space="preserve"> </w:t>
      </w:r>
      <w:r w:rsidR="00892B89" w:rsidRPr="00892B89">
        <w:rPr>
          <w:rFonts w:ascii="Arial" w:hAnsi="Arial" w:cs="Arial"/>
          <w:b/>
          <w:sz w:val="22"/>
        </w:rPr>
        <w:t xml:space="preserve">‘Ensuring the </w:t>
      </w:r>
      <w:proofErr w:type="spellStart"/>
      <w:r w:rsidR="00892B89" w:rsidRPr="00892B89">
        <w:rPr>
          <w:rFonts w:ascii="Arial" w:hAnsi="Arial" w:cs="Arial"/>
          <w:b/>
          <w:sz w:val="22"/>
        </w:rPr>
        <w:t>TNUoS</w:t>
      </w:r>
      <w:proofErr w:type="spellEnd"/>
      <w:r w:rsidR="00892B89" w:rsidRPr="00892B89">
        <w:rPr>
          <w:rFonts w:ascii="Arial" w:hAnsi="Arial" w:cs="Arial"/>
          <w:b/>
          <w:sz w:val="22"/>
        </w:rPr>
        <w:t xml:space="preserve"> paid by Generators in GB in Charging Year 2015/16 is in compliance with the €2.5/</w:t>
      </w:r>
      <w:proofErr w:type="spellStart"/>
      <w:r w:rsidR="00892B89" w:rsidRPr="00892B89">
        <w:rPr>
          <w:rFonts w:ascii="Arial" w:hAnsi="Arial" w:cs="Arial"/>
          <w:b/>
          <w:sz w:val="22"/>
        </w:rPr>
        <w:t>MWh</w:t>
      </w:r>
      <w:proofErr w:type="spellEnd"/>
      <w:r w:rsidR="00892B89" w:rsidRPr="00892B89">
        <w:rPr>
          <w:rFonts w:ascii="Arial" w:hAnsi="Arial" w:cs="Arial"/>
          <w:b/>
          <w:sz w:val="22"/>
        </w:rPr>
        <w:t xml:space="preserve"> annual average limit set in EU Regulation 838/2010 Part B (3)’</w:t>
      </w:r>
    </w:p>
    <w:p w:rsidR="00A66116" w:rsidRDefault="00A66116">
      <w:pPr>
        <w:rPr>
          <w:rFonts w:ascii="Arial" w:hAnsi="Arial" w:cs="Arial"/>
        </w:rPr>
      </w:pPr>
      <w:r>
        <w:rPr>
          <w:rFonts w:ascii="Arial" w:hAnsi="Arial" w:cs="Arial"/>
        </w:rPr>
        <w:t xml:space="preserve">Industry parties are invited to respond to </w:t>
      </w:r>
      <w:bookmarkStart w:id="1" w:name="_GoBack"/>
      <w:bookmarkEnd w:id="1"/>
      <w:r>
        <w:rPr>
          <w:rFonts w:ascii="Arial" w:hAnsi="Arial" w:cs="Arial"/>
        </w:rPr>
        <w:t xml:space="preserve">this </w:t>
      </w:r>
      <w:r w:rsidR="00076D61">
        <w:rPr>
          <w:rFonts w:ascii="Arial" w:hAnsi="Arial" w:cs="Arial"/>
        </w:rPr>
        <w:t>Code Administrator C</w:t>
      </w:r>
      <w:r>
        <w:rPr>
          <w:rFonts w:ascii="Arial" w:hAnsi="Arial" w:cs="Arial"/>
        </w:rPr>
        <w:t>onsultation expressing their views and supplying the rationale for those views, particularly in respect of any specific questions detailed below.</w:t>
      </w:r>
    </w:p>
    <w:p w:rsidR="00A66116" w:rsidRDefault="00A66116">
      <w:pPr>
        <w:rPr>
          <w:rFonts w:ascii="Arial" w:hAnsi="Arial" w:cs="Arial"/>
        </w:rPr>
      </w:pPr>
      <w:r>
        <w:rPr>
          <w:rFonts w:ascii="Arial" w:hAnsi="Arial" w:cs="Arial"/>
        </w:rPr>
        <w:t xml:space="preserve">Please send your responses </w:t>
      </w:r>
      <w:r w:rsidR="00666316">
        <w:rPr>
          <w:rFonts w:ascii="Arial" w:hAnsi="Arial" w:cs="Arial"/>
        </w:rPr>
        <w:t xml:space="preserve">by </w:t>
      </w:r>
      <w:r w:rsidR="00666316" w:rsidRPr="00666316">
        <w:rPr>
          <w:rFonts w:ascii="Arial" w:hAnsi="Arial" w:cs="Arial"/>
          <w:b/>
        </w:rPr>
        <w:t>5:00pm</w:t>
      </w:r>
      <w:r w:rsidR="00666316">
        <w:rPr>
          <w:rFonts w:ascii="Arial" w:hAnsi="Arial" w:cs="Arial"/>
        </w:rPr>
        <w:t xml:space="preserve"> on</w:t>
      </w:r>
      <w:r w:rsidR="00DC3384">
        <w:rPr>
          <w:rFonts w:ascii="Arial" w:hAnsi="Arial" w:cs="Arial"/>
        </w:rPr>
        <w:t xml:space="preserve"> </w:t>
      </w:r>
      <w:r w:rsidR="00892B89">
        <w:rPr>
          <w:rFonts w:ascii="Arial" w:hAnsi="Arial" w:cs="Arial"/>
          <w:b/>
        </w:rPr>
        <w:t>16</w:t>
      </w:r>
      <w:r w:rsidR="002017AC">
        <w:rPr>
          <w:rFonts w:ascii="Arial" w:hAnsi="Arial" w:cs="Arial"/>
          <w:b/>
        </w:rPr>
        <w:t xml:space="preserve"> </w:t>
      </w:r>
      <w:r w:rsidR="00892B89">
        <w:rPr>
          <w:rFonts w:ascii="Arial" w:hAnsi="Arial" w:cs="Arial"/>
          <w:b/>
        </w:rPr>
        <w:t>November</w:t>
      </w:r>
      <w:r w:rsidR="00414B6B">
        <w:rPr>
          <w:rFonts w:ascii="Arial" w:hAnsi="Arial" w:cs="Arial"/>
          <w:b/>
        </w:rPr>
        <w:t xml:space="preserve"> 2016</w:t>
      </w:r>
      <w:r>
        <w:rPr>
          <w:rFonts w:ascii="Arial" w:hAnsi="Arial" w:cs="Arial"/>
        </w:rPr>
        <w:t xml:space="preserve"> to </w:t>
      </w:r>
      <w:hyperlink r:id="rId8" w:history="1">
        <w:r w:rsidRPr="005C5B22">
          <w:rPr>
            <w:rStyle w:val="Hyperlink"/>
            <w:rFonts w:ascii="Arial" w:hAnsi="Arial" w:cs="Arial"/>
          </w:rPr>
          <w:t>cusc.team@nationalgrid.com</w:t>
        </w:r>
      </w:hyperlink>
      <w:r>
        <w:rPr>
          <w:rFonts w:ascii="Arial" w:hAnsi="Arial" w:cs="Arial"/>
        </w:rPr>
        <w:t>.  Please note that any responses received after the deadline or sent to a different email address ma</w:t>
      </w:r>
      <w:r w:rsidR="00076D61">
        <w:rPr>
          <w:rFonts w:ascii="Arial" w:hAnsi="Arial" w:cs="Arial"/>
        </w:rPr>
        <w:t>y not be included within the Final Report to the Authority</w:t>
      </w:r>
      <w:r>
        <w:rPr>
          <w:rFonts w:ascii="Arial" w:hAnsi="Arial" w:cs="Arial"/>
        </w:rPr>
        <w:t>.</w:t>
      </w:r>
    </w:p>
    <w:p w:rsidR="00A66116" w:rsidRDefault="00A66116">
      <w:pPr>
        <w:rPr>
          <w:rFonts w:ascii="Arial" w:hAnsi="Arial" w:cs="Arial"/>
        </w:rPr>
      </w:pPr>
      <w:r>
        <w:rPr>
          <w:rFonts w:ascii="Arial" w:hAnsi="Arial" w:cs="Arial"/>
        </w:rPr>
        <w:t xml:space="preserve">Any queries on the content of the consultation should be addressed to </w:t>
      </w:r>
      <w:r w:rsidR="00776B1F">
        <w:rPr>
          <w:rFonts w:ascii="Arial" w:hAnsi="Arial" w:cs="Arial"/>
        </w:rPr>
        <w:t>Ryan Place</w:t>
      </w:r>
      <w:r>
        <w:rPr>
          <w:rFonts w:ascii="Arial" w:hAnsi="Arial" w:cs="Arial"/>
        </w:rPr>
        <w:t xml:space="preserve"> at </w:t>
      </w:r>
      <w:hyperlink r:id="rId9" w:history="1">
        <w:r w:rsidR="00776B1F" w:rsidRPr="00996D03">
          <w:rPr>
            <w:rStyle w:val="Hyperlink"/>
            <w:rFonts w:ascii="Arial" w:hAnsi="Arial" w:cs="Arial"/>
          </w:rPr>
          <w:t>ryan.place@nationalgrid.com</w:t>
        </w:r>
      </w:hyperlink>
    </w:p>
    <w:p w:rsidR="00A66116" w:rsidRDefault="00A66116">
      <w:pPr>
        <w:rPr>
          <w:rFonts w:ascii="Arial" w:hAnsi="Arial" w:cs="Arial"/>
        </w:rPr>
      </w:pPr>
      <w:r>
        <w:rPr>
          <w:rFonts w:ascii="Arial" w:hAnsi="Arial" w:cs="Arial"/>
        </w:rPr>
        <w:t xml:space="preserve">These responses </w:t>
      </w:r>
      <w:r w:rsidR="00076D61">
        <w:rPr>
          <w:rFonts w:ascii="Arial" w:hAnsi="Arial" w:cs="Arial"/>
        </w:rPr>
        <w:t xml:space="preserve">will be included within the Draft CUSC Modification Report to the CUSC Panel and within the Final CUSC Modification Report to the Authority. </w:t>
      </w:r>
    </w:p>
    <w:tbl>
      <w:tblPr>
        <w:tblpPr w:leftFromText="180" w:rightFromText="180" w:vertAnchor="text" w:horzAnchor="margin" w:tblpY="189"/>
        <w:tblW w:w="95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085"/>
        <w:gridCol w:w="6480"/>
      </w:tblGrid>
      <w:tr w:rsidR="00A66116" w:rsidTr="00A112A9">
        <w:trPr>
          <w:trHeight w:val="290"/>
        </w:trPr>
        <w:tc>
          <w:tcPr>
            <w:tcW w:w="3085" w:type="dxa"/>
          </w:tcPr>
          <w:p w:rsidR="00A66116" w:rsidRPr="00A112A9" w:rsidRDefault="00A66116" w:rsidP="00A66116">
            <w:pPr>
              <w:rPr>
                <w:rFonts w:ascii="Arial" w:hAnsi="Arial" w:cs="Arial"/>
                <w:b/>
              </w:rPr>
            </w:pPr>
            <w:r w:rsidRPr="00A112A9">
              <w:rPr>
                <w:rFonts w:ascii="Arial" w:hAnsi="Arial" w:cs="Arial"/>
                <w:b/>
              </w:rPr>
              <w:t>Respondent:</w:t>
            </w:r>
          </w:p>
        </w:tc>
        <w:tc>
          <w:tcPr>
            <w:tcW w:w="6480" w:type="dxa"/>
          </w:tcPr>
          <w:p w:rsidR="00A66116" w:rsidRPr="00A112A9" w:rsidRDefault="00A66116" w:rsidP="00A66116">
            <w:pPr>
              <w:rPr>
                <w:rFonts w:ascii="Arial" w:hAnsi="Arial" w:cs="Arial"/>
                <w:i/>
              </w:rPr>
            </w:pPr>
            <w:r w:rsidRPr="00A112A9">
              <w:rPr>
                <w:rFonts w:ascii="Arial" w:hAnsi="Arial" w:cs="Arial"/>
                <w:i/>
              </w:rPr>
              <w:t>Please insert your name and con</w:t>
            </w:r>
            <w:r w:rsidR="00A112A9" w:rsidRPr="00A112A9">
              <w:rPr>
                <w:rFonts w:ascii="Arial" w:hAnsi="Arial" w:cs="Arial"/>
                <w:i/>
              </w:rPr>
              <w:t>tact details (phone number or email address)</w:t>
            </w:r>
          </w:p>
        </w:tc>
      </w:tr>
      <w:tr w:rsidR="00A66116" w:rsidTr="00A112A9">
        <w:trPr>
          <w:trHeight w:val="238"/>
        </w:trPr>
        <w:tc>
          <w:tcPr>
            <w:tcW w:w="3085" w:type="dxa"/>
          </w:tcPr>
          <w:p w:rsidR="00A66116" w:rsidRPr="00A112A9" w:rsidRDefault="00A112A9" w:rsidP="00A66116">
            <w:pPr>
              <w:rPr>
                <w:rFonts w:ascii="Arial" w:hAnsi="Arial" w:cs="Arial"/>
                <w:b/>
              </w:rPr>
            </w:pPr>
            <w:r w:rsidRPr="00A112A9">
              <w:rPr>
                <w:rFonts w:ascii="Arial" w:hAnsi="Arial" w:cs="Arial"/>
                <w:b/>
              </w:rPr>
              <w:t>Company Name:</w:t>
            </w:r>
          </w:p>
        </w:tc>
        <w:tc>
          <w:tcPr>
            <w:tcW w:w="6480" w:type="dxa"/>
          </w:tcPr>
          <w:p w:rsidR="00A66116" w:rsidRPr="00A112A9" w:rsidRDefault="00A112A9" w:rsidP="00A66116">
            <w:pPr>
              <w:rPr>
                <w:rFonts w:ascii="Arial" w:hAnsi="Arial" w:cs="Arial"/>
                <w:i/>
              </w:rPr>
            </w:pPr>
            <w:r w:rsidRPr="00A112A9">
              <w:rPr>
                <w:rFonts w:ascii="Arial" w:hAnsi="Arial" w:cs="Arial"/>
                <w:i/>
              </w:rPr>
              <w:t>Please insert Company Name</w:t>
            </w:r>
          </w:p>
        </w:tc>
      </w:tr>
      <w:tr w:rsidR="00A66116" w:rsidTr="00A112A9">
        <w:trPr>
          <w:trHeight w:val="264"/>
        </w:trPr>
        <w:tc>
          <w:tcPr>
            <w:tcW w:w="3085" w:type="dxa"/>
          </w:tcPr>
          <w:p w:rsidR="00A66116" w:rsidRPr="00A112A9" w:rsidRDefault="00A112A9" w:rsidP="00A66116">
            <w:pPr>
              <w:rPr>
                <w:rFonts w:ascii="Arial" w:hAnsi="Arial" w:cs="Arial"/>
                <w:b/>
              </w:rPr>
            </w:pPr>
            <w:r w:rsidRPr="00A112A9">
              <w:rPr>
                <w:rFonts w:ascii="Arial" w:hAnsi="Arial" w:cs="Arial"/>
                <w:b/>
              </w:rPr>
              <w:t xml:space="preserve">Please express your views regarding the </w:t>
            </w:r>
            <w:r w:rsidR="00076D61">
              <w:rPr>
                <w:rFonts w:ascii="Arial" w:hAnsi="Arial" w:cs="Arial"/>
                <w:b/>
              </w:rPr>
              <w:t>Code Administrator</w:t>
            </w:r>
            <w:r w:rsidRPr="00A112A9">
              <w:rPr>
                <w:rFonts w:ascii="Arial" w:hAnsi="Arial" w:cs="Arial"/>
                <w:b/>
              </w:rPr>
              <w:t xml:space="preserve"> Consultation, including rationale.</w:t>
            </w:r>
          </w:p>
          <w:p w:rsidR="00A112A9" w:rsidRPr="00A112A9" w:rsidRDefault="00A112A9" w:rsidP="00A66116">
            <w:pPr>
              <w:rPr>
                <w:rFonts w:ascii="Arial" w:hAnsi="Arial" w:cs="Arial"/>
                <w:b/>
              </w:rPr>
            </w:pPr>
            <w:r w:rsidRPr="00A112A9">
              <w:rPr>
                <w:rFonts w:ascii="Arial" w:hAnsi="Arial" w:cs="Arial"/>
                <w:b/>
              </w:rPr>
              <w:t>(Please include any issues, suggestions or queries)</w:t>
            </w:r>
          </w:p>
        </w:tc>
        <w:tc>
          <w:tcPr>
            <w:tcW w:w="6480" w:type="dxa"/>
          </w:tcPr>
          <w:p w:rsidR="00077067" w:rsidRPr="00077067" w:rsidRDefault="00077067" w:rsidP="00077067">
            <w:pPr>
              <w:pStyle w:val="BodyText"/>
              <w:rPr>
                <w:b/>
              </w:rPr>
            </w:pPr>
            <w:r w:rsidRPr="00077067">
              <w:rPr>
                <w:b/>
              </w:rPr>
              <w:t>Use of System Charging Methodology</w:t>
            </w:r>
          </w:p>
          <w:p w:rsidR="00077067" w:rsidRPr="00077067" w:rsidRDefault="00077067" w:rsidP="00077067">
            <w:pPr>
              <w:pStyle w:val="BodyText"/>
              <w:tabs>
                <w:tab w:val="left" w:pos="720"/>
              </w:tabs>
              <w:rPr>
                <w:szCs w:val="22"/>
              </w:rPr>
            </w:pPr>
            <w:r w:rsidRPr="00077067">
              <w:rPr>
                <w:rFonts w:cs="Arial"/>
                <w:color w:val="000080"/>
                <w:szCs w:val="22"/>
              </w:rPr>
              <w:t>(</w:t>
            </w:r>
            <w:r w:rsidRPr="00077067">
              <w:rPr>
                <w:szCs w:val="22"/>
              </w:rPr>
              <w:t>a) that compliance with the use of system charging methodology facilitates effective competition in the generation and supply of electricity and (so far as is consistent therewith) facilitates competition in the sale, distribution and purchase of electricity;</w:t>
            </w:r>
          </w:p>
          <w:p w:rsidR="00077067" w:rsidRPr="00077067" w:rsidRDefault="00077067" w:rsidP="00077067">
            <w:pPr>
              <w:pStyle w:val="BodyText"/>
              <w:tabs>
                <w:tab w:val="left" w:pos="720"/>
              </w:tabs>
              <w:rPr>
                <w:szCs w:val="22"/>
              </w:rPr>
            </w:pPr>
            <w:r w:rsidRPr="00077067">
              <w:rPr>
                <w:rFonts w:cs="Arial"/>
                <w:color w:val="000080"/>
                <w:szCs w:val="22"/>
              </w:rPr>
              <w:t>(</w:t>
            </w:r>
            <w:r w:rsidRPr="00077067">
              <w:rPr>
                <w:szCs w:val="22"/>
              </w:rPr>
              <w:t>b) that compliance with the use of system charging methodology results in charges which reflect, as far as is reasonably practicable, the costs (excluding any payments between transmission licensees which are made under and in accordance with the STC) incurred by transmission licensees in their transmission businesses and which are compatible with standard condition C26 (Requirements of a connect and manage connection);</w:t>
            </w:r>
            <w:r>
              <w:rPr>
                <w:szCs w:val="22"/>
              </w:rPr>
              <w:t xml:space="preserve"> </w:t>
            </w:r>
          </w:p>
          <w:p w:rsidR="00077067" w:rsidRPr="00077067" w:rsidRDefault="00077067" w:rsidP="00077067">
            <w:pPr>
              <w:pStyle w:val="BodyText"/>
              <w:tabs>
                <w:tab w:val="left" w:pos="720"/>
              </w:tabs>
              <w:rPr>
                <w:szCs w:val="22"/>
              </w:rPr>
            </w:pPr>
            <w:r w:rsidRPr="00077067">
              <w:rPr>
                <w:szCs w:val="22"/>
              </w:rPr>
              <w:t xml:space="preserve">(c) </w:t>
            </w:r>
            <w:proofErr w:type="gramStart"/>
            <w:r w:rsidRPr="00077067">
              <w:rPr>
                <w:szCs w:val="22"/>
              </w:rPr>
              <w:t>that</w:t>
            </w:r>
            <w:proofErr w:type="gramEnd"/>
            <w:r w:rsidRPr="00077067">
              <w:rPr>
                <w:szCs w:val="22"/>
              </w:rPr>
              <w:t>, so far as is consistent with sub-paragraphs (a) and (b), the use of system charging methodology, as far as is reasonably practicable, properly takes account of the developments in transmission licensees' transmission businesses.</w:t>
            </w:r>
          </w:p>
          <w:p w:rsidR="00077067" w:rsidRDefault="00077067" w:rsidP="00077067">
            <w:pPr>
              <w:pStyle w:val="BodyText"/>
              <w:tabs>
                <w:tab w:val="left" w:pos="720"/>
              </w:tabs>
              <w:rPr>
                <w:szCs w:val="22"/>
              </w:rPr>
            </w:pPr>
            <w:r w:rsidRPr="00077067">
              <w:rPr>
                <w:szCs w:val="22"/>
              </w:rPr>
              <w:t xml:space="preserve">(d) </w:t>
            </w:r>
            <w:proofErr w:type="gramStart"/>
            <w:r w:rsidRPr="00077067">
              <w:rPr>
                <w:szCs w:val="22"/>
              </w:rPr>
              <w:t>compliance</w:t>
            </w:r>
            <w:proofErr w:type="gramEnd"/>
            <w:r w:rsidRPr="00077067">
              <w:rPr>
                <w:szCs w:val="22"/>
              </w:rPr>
              <w:t xml:space="preserve"> with the Electricity Regulation and any relevant </w:t>
            </w:r>
            <w:r w:rsidRPr="00077067">
              <w:rPr>
                <w:szCs w:val="22"/>
              </w:rPr>
              <w:lastRenderedPageBreak/>
              <w:t>legally binding decision of the European Commission and/or the Agency.</w:t>
            </w:r>
          </w:p>
          <w:p w:rsidR="00892B89" w:rsidRPr="00077067" w:rsidRDefault="00892B89" w:rsidP="00077067">
            <w:pPr>
              <w:pStyle w:val="BodyText"/>
              <w:tabs>
                <w:tab w:val="left" w:pos="720"/>
              </w:tabs>
              <w:rPr>
                <w:szCs w:val="22"/>
              </w:rPr>
            </w:pPr>
            <w:r>
              <w:rPr>
                <w:szCs w:val="22"/>
              </w:rPr>
              <w:t xml:space="preserve">(e) </w:t>
            </w:r>
            <w:proofErr w:type="gramStart"/>
            <w:r>
              <w:rPr>
                <w:szCs w:val="22"/>
              </w:rPr>
              <w:t>t</w:t>
            </w:r>
            <w:r w:rsidRPr="00892B89">
              <w:rPr>
                <w:szCs w:val="22"/>
              </w:rPr>
              <w:t>o</w:t>
            </w:r>
            <w:proofErr w:type="gramEnd"/>
            <w:r w:rsidRPr="00892B89">
              <w:rPr>
                <w:szCs w:val="22"/>
              </w:rPr>
              <w:t xml:space="preserve"> promote efficiency in the implementation and administration of the Grid Code arrangements.</w:t>
            </w:r>
          </w:p>
          <w:p w:rsidR="00077067" w:rsidRPr="00077067" w:rsidRDefault="00077067" w:rsidP="00077067">
            <w:pPr>
              <w:pStyle w:val="BodyText"/>
              <w:tabs>
                <w:tab w:val="left" w:pos="720"/>
              </w:tabs>
              <w:rPr>
                <w:szCs w:val="22"/>
              </w:rPr>
            </w:pPr>
            <w:r w:rsidRPr="00077067">
              <w:rPr>
                <w:szCs w:val="22"/>
              </w:rPr>
              <w:t>These are defined within the National Grid Electricity Transmission plc Licence under Standard Condition C10, paragraph 1.</w:t>
            </w:r>
          </w:p>
          <w:p w:rsidR="00A66116" w:rsidRPr="00077067" w:rsidRDefault="00077067" w:rsidP="00077067">
            <w:pPr>
              <w:pStyle w:val="BodyText"/>
              <w:tabs>
                <w:tab w:val="left" w:pos="720"/>
              </w:tabs>
              <w:rPr>
                <w:b/>
                <w:i/>
                <w:sz w:val="20"/>
                <w:szCs w:val="22"/>
              </w:rPr>
            </w:pPr>
            <w:r w:rsidRPr="00FA02B2">
              <w:rPr>
                <w:b/>
                <w:i/>
                <w:sz w:val="20"/>
                <w:szCs w:val="22"/>
              </w:rPr>
              <w:t>Objective (d) refers specifically to European Regulation 2009/714/EC.  Reference to the Agency is to the Agency for the Cooperation of Energy Regulators (ACER).</w:t>
            </w:r>
          </w:p>
        </w:tc>
      </w:tr>
    </w:tbl>
    <w:p w:rsidR="00FB76A4" w:rsidRDefault="00FB76A4">
      <w:pPr>
        <w:rPr>
          <w:rFonts w:ascii="Arial" w:hAnsi="Arial" w:cs="Arial"/>
          <w:b/>
        </w:rPr>
      </w:pPr>
    </w:p>
    <w:p w:rsidR="00A112A9" w:rsidRPr="00A112A9" w:rsidRDefault="00076D61">
      <w:pPr>
        <w:rPr>
          <w:rFonts w:ascii="Arial" w:hAnsi="Arial" w:cs="Arial"/>
          <w:b/>
        </w:rPr>
      </w:pPr>
      <w:r>
        <w:rPr>
          <w:rFonts w:ascii="Arial" w:hAnsi="Arial" w:cs="Arial"/>
          <w:b/>
        </w:rPr>
        <w:t>Code Administrator</w:t>
      </w:r>
      <w:r w:rsidR="00A112A9" w:rsidRPr="00A112A9">
        <w:rPr>
          <w:rFonts w:ascii="Arial" w:hAnsi="Arial" w:cs="Arial"/>
          <w:b/>
        </w:rPr>
        <w:t xml:space="preserve"> Consultation questions</w:t>
      </w:r>
    </w:p>
    <w:tbl>
      <w:tblPr>
        <w:tblW w:w="9667"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63"/>
        <w:gridCol w:w="2923"/>
        <w:gridCol w:w="5981"/>
      </w:tblGrid>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Q</w:t>
            </w:r>
          </w:p>
        </w:tc>
        <w:tc>
          <w:tcPr>
            <w:tcW w:w="2923" w:type="dxa"/>
          </w:tcPr>
          <w:p w:rsidR="00A112A9" w:rsidRPr="00A112A9" w:rsidRDefault="00A112A9" w:rsidP="00A112A9">
            <w:pPr>
              <w:ind w:left="-79"/>
              <w:rPr>
                <w:rFonts w:ascii="Arial" w:hAnsi="Arial" w:cs="Arial"/>
                <w:b/>
              </w:rPr>
            </w:pPr>
            <w:r w:rsidRPr="00A112A9">
              <w:rPr>
                <w:rFonts w:ascii="Arial" w:hAnsi="Arial" w:cs="Arial"/>
                <w:b/>
              </w:rPr>
              <w:t>Question</w:t>
            </w:r>
          </w:p>
        </w:tc>
        <w:tc>
          <w:tcPr>
            <w:tcW w:w="5981" w:type="dxa"/>
          </w:tcPr>
          <w:p w:rsidR="00A112A9" w:rsidRPr="00A112A9" w:rsidRDefault="00A112A9" w:rsidP="00A112A9">
            <w:pPr>
              <w:ind w:left="-79"/>
              <w:rPr>
                <w:rFonts w:ascii="Arial" w:hAnsi="Arial" w:cs="Arial"/>
                <w:b/>
              </w:rPr>
            </w:pPr>
            <w:r w:rsidRPr="00A112A9">
              <w:rPr>
                <w:rFonts w:ascii="Arial" w:hAnsi="Arial" w:cs="Arial"/>
                <w:b/>
              </w:rPr>
              <w:t>Response</w:t>
            </w: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1</w:t>
            </w:r>
          </w:p>
        </w:tc>
        <w:tc>
          <w:tcPr>
            <w:tcW w:w="2923" w:type="dxa"/>
          </w:tcPr>
          <w:p w:rsidR="00A112A9" w:rsidRDefault="00666316" w:rsidP="00A112A9">
            <w:pPr>
              <w:ind w:left="-79"/>
              <w:rPr>
                <w:rFonts w:ascii="Arial" w:hAnsi="Arial" w:cs="Arial"/>
                <w:b/>
              </w:rPr>
            </w:pPr>
            <w:r>
              <w:rPr>
                <w:rFonts w:ascii="Arial" w:hAnsi="Arial" w:cs="Arial"/>
                <w:b/>
              </w:rPr>
              <w:t xml:space="preserve">Do you believe that </w:t>
            </w:r>
            <w:r w:rsidR="00C01712">
              <w:rPr>
                <w:rFonts w:ascii="Arial" w:hAnsi="Arial" w:cs="Arial"/>
                <w:b/>
              </w:rPr>
              <w:t>CMP2</w:t>
            </w:r>
            <w:r w:rsidR="00892B89">
              <w:rPr>
                <w:rFonts w:ascii="Arial" w:hAnsi="Arial" w:cs="Arial"/>
                <w:b/>
              </w:rPr>
              <w:t>6</w:t>
            </w:r>
            <w:r w:rsidR="002017AC">
              <w:rPr>
                <w:rFonts w:ascii="Arial" w:hAnsi="Arial" w:cs="Arial"/>
                <w:b/>
              </w:rPr>
              <w:t>1</w:t>
            </w:r>
            <w:r w:rsidR="00020100">
              <w:rPr>
                <w:rFonts w:ascii="Arial" w:hAnsi="Arial" w:cs="Arial"/>
                <w:b/>
              </w:rPr>
              <w:t xml:space="preserve"> </w:t>
            </w:r>
            <w:r>
              <w:rPr>
                <w:rFonts w:ascii="Arial" w:hAnsi="Arial" w:cs="Arial"/>
                <w:b/>
              </w:rPr>
              <w:t>better f</w:t>
            </w:r>
            <w:r w:rsidR="00A42ECE">
              <w:rPr>
                <w:rFonts w:ascii="Arial" w:hAnsi="Arial" w:cs="Arial"/>
                <w:b/>
              </w:rPr>
              <w:t xml:space="preserve">acilitates the Applicable CUSC </w:t>
            </w:r>
            <w:r>
              <w:rPr>
                <w:rFonts w:ascii="Arial" w:hAnsi="Arial" w:cs="Arial"/>
                <w:b/>
              </w:rPr>
              <w:t>objectives?</w:t>
            </w:r>
            <w:r w:rsidR="00076D61">
              <w:rPr>
                <w:rFonts w:ascii="Arial" w:hAnsi="Arial" w:cs="Arial"/>
                <w:b/>
              </w:rPr>
              <w:t xml:space="preserve"> Please include your reasoning.</w:t>
            </w:r>
          </w:p>
          <w:p w:rsidR="00A112A9" w:rsidRPr="00A112A9" w:rsidRDefault="00A112A9" w:rsidP="002D687A">
            <w:pPr>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2</w:t>
            </w:r>
          </w:p>
        </w:tc>
        <w:tc>
          <w:tcPr>
            <w:tcW w:w="2923" w:type="dxa"/>
          </w:tcPr>
          <w:p w:rsidR="00A112A9" w:rsidRDefault="00A112A9" w:rsidP="00A112A9">
            <w:pPr>
              <w:ind w:left="-79"/>
              <w:rPr>
                <w:rFonts w:ascii="Arial" w:hAnsi="Arial" w:cs="Arial"/>
                <w:b/>
              </w:rPr>
            </w:pPr>
            <w:r w:rsidRPr="00A112A9">
              <w:rPr>
                <w:rFonts w:ascii="Arial" w:hAnsi="Arial" w:cs="Arial"/>
                <w:b/>
              </w:rPr>
              <w:t>Do you support the proposed implementation approach?</w:t>
            </w:r>
            <w:r w:rsidR="00721068">
              <w:rPr>
                <w:rFonts w:ascii="Arial" w:hAnsi="Arial" w:cs="Arial"/>
                <w:b/>
              </w:rPr>
              <w:t xml:space="preserve">  If not, please provide reasoning why.</w:t>
            </w:r>
          </w:p>
          <w:p w:rsidR="00A112A9" w:rsidRPr="00A112A9" w:rsidRDefault="00A112A9" w:rsidP="00A112A9">
            <w:pPr>
              <w:ind w:left="-79"/>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rPr>
          <w:trHeight w:val="264"/>
        </w:trPr>
        <w:tc>
          <w:tcPr>
            <w:tcW w:w="763" w:type="dxa"/>
          </w:tcPr>
          <w:p w:rsidR="00A112A9" w:rsidRPr="00A112A9" w:rsidRDefault="00FB76A4" w:rsidP="00A112A9">
            <w:pPr>
              <w:ind w:left="-79"/>
              <w:rPr>
                <w:rFonts w:ascii="Arial" w:hAnsi="Arial" w:cs="Arial"/>
                <w:b/>
              </w:rPr>
            </w:pPr>
            <w:r>
              <w:rPr>
                <w:rFonts w:ascii="Arial" w:hAnsi="Arial" w:cs="Arial"/>
                <w:b/>
              </w:rPr>
              <w:t>3</w:t>
            </w:r>
          </w:p>
        </w:tc>
        <w:tc>
          <w:tcPr>
            <w:tcW w:w="2923" w:type="dxa"/>
          </w:tcPr>
          <w:p w:rsidR="00A112A9" w:rsidRPr="00A112A9" w:rsidRDefault="00020100" w:rsidP="00716840">
            <w:pPr>
              <w:ind w:left="-79"/>
              <w:rPr>
                <w:rFonts w:ascii="Arial" w:hAnsi="Arial" w:cs="Arial"/>
                <w:b/>
              </w:rPr>
            </w:pPr>
            <w:r>
              <w:rPr>
                <w:rFonts w:ascii="Arial" w:hAnsi="Arial" w:cs="Arial"/>
                <w:b/>
              </w:rPr>
              <w:t>Do you have any other comments?</w:t>
            </w:r>
          </w:p>
        </w:tc>
        <w:tc>
          <w:tcPr>
            <w:tcW w:w="5981" w:type="dxa"/>
          </w:tcPr>
          <w:p w:rsidR="00A112A9" w:rsidRDefault="00A112A9" w:rsidP="00A112A9">
            <w:pPr>
              <w:ind w:left="-79"/>
              <w:rPr>
                <w:rFonts w:ascii="Arial" w:hAnsi="Arial" w:cs="Arial"/>
              </w:rPr>
            </w:pPr>
          </w:p>
        </w:tc>
      </w:tr>
    </w:tbl>
    <w:p w:rsidR="00A112A9" w:rsidRDefault="00A112A9">
      <w:pPr>
        <w:rPr>
          <w:rFonts w:ascii="Arial" w:hAnsi="Arial" w:cs="Arial"/>
        </w:rPr>
      </w:pPr>
    </w:p>
    <w:sectPr w:rsidR="00A112A9" w:rsidSect="00A66116">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A30" w:rsidRDefault="00857A30" w:rsidP="00A112A9">
      <w:pPr>
        <w:spacing w:after="0" w:line="240" w:lineRule="auto"/>
      </w:pPr>
      <w:r>
        <w:separator/>
      </w:r>
    </w:p>
  </w:endnote>
  <w:endnote w:type="continuationSeparator" w:id="0">
    <w:p w:rsidR="00857A30" w:rsidRDefault="00857A30" w:rsidP="00A11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A30" w:rsidRDefault="00857A30" w:rsidP="00A112A9">
      <w:pPr>
        <w:spacing w:after="0" w:line="240" w:lineRule="auto"/>
      </w:pPr>
      <w:r>
        <w:separator/>
      </w:r>
    </w:p>
  </w:footnote>
  <w:footnote w:type="continuationSeparator" w:id="0">
    <w:p w:rsidR="00857A30" w:rsidRDefault="00857A30" w:rsidP="00A112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B2E46D2C"/>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ascii="Arial" w:eastAsia="Times New Roman" w:hAnsi="Arial" w:cs="Arial"/>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6CBA5A40"/>
    <w:multiLevelType w:val="hybridMultilevel"/>
    <w:tmpl w:val="66CC2A26"/>
    <w:lvl w:ilvl="0" w:tplc="BB4A93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116"/>
    <w:rsid w:val="00020100"/>
    <w:rsid w:val="00076D61"/>
    <w:rsid w:val="00077067"/>
    <w:rsid w:val="002017AC"/>
    <w:rsid w:val="002A2047"/>
    <w:rsid w:val="002B6158"/>
    <w:rsid w:val="002D687A"/>
    <w:rsid w:val="002F1A1F"/>
    <w:rsid w:val="00337AEE"/>
    <w:rsid w:val="003D7E93"/>
    <w:rsid w:val="00414B6B"/>
    <w:rsid w:val="004525C7"/>
    <w:rsid w:val="0046069C"/>
    <w:rsid w:val="005C5FF8"/>
    <w:rsid w:val="00666316"/>
    <w:rsid w:val="00695C22"/>
    <w:rsid w:val="006E10A6"/>
    <w:rsid w:val="00716840"/>
    <w:rsid w:val="00721068"/>
    <w:rsid w:val="00776B1F"/>
    <w:rsid w:val="00857A30"/>
    <w:rsid w:val="00892B89"/>
    <w:rsid w:val="0098227F"/>
    <w:rsid w:val="009D7B1B"/>
    <w:rsid w:val="00A112A9"/>
    <w:rsid w:val="00A42ECE"/>
    <w:rsid w:val="00A50AD4"/>
    <w:rsid w:val="00A66116"/>
    <w:rsid w:val="00B87129"/>
    <w:rsid w:val="00BF2154"/>
    <w:rsid w:val="00C01712"/>
    <w:rsid w:val="00C42498"/>
    <w:rsid w:val="00DC3384"/>
    <w:rsid w:val="00E05E8F"/>
    <w:rsid w:val="00E9463E"/>
    <w:rsid w:val="00FB76A4"/>
    <w:rsid w:val="00FF7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611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eastAsia="Times New Roman" w:hAnsi="Arial Bold" w:cs="Arial"/>
      <w:bCs/>
      <w:color w:val="FFFFFF"/>
      <w:kern w:val="32"/>
      <w:sz w:val="24"/>
      <w:szCs w:val="32"/>
      <w:lang w:eastAsia="en-GB"/>
    </w:rPr>
  </w:style>
  <w:style w:type="paragraph" w:styleId="Heading2">
    <w:name w:val="heading 2"/>
    <w:basedOn w:val="Normal"/>
    <w:next w:val="Normal"/>
    <w:link w:val="Heading2Char"/>
    <w:qFormat/>
    <w:rsid w:val="00A66116"/>
    <w:pPr>
      <w:keepNext/>
      <w:numPr>
        <w:ilvl w:val="1"/>
        <w:numId w:val="1"/>
      </w:numPr>
      <w:spacing w:before="240" w:after="60" w:line="240" w:lineRule="auto"/>
      <w:jc w:val="both"/>
      <w:outlineLvl w:val="1"/>
    </w:pPr>
    <w:rPr>
      <w:rFonts w:ascii="Arial" w:eastAsia="Times New Roman" w:hAnsi="Arial" w:cs="Arial"/>
      <w:bCs/>
      <w:iCs/>
      <w:szCs w:val="28"/>
      <w:lang w:eastAsia="en-GB"/>
    </w:rPr>
  </w:style>
  <w:style w:type="paragraph" w:styleId="Heading3">
    <w:name w:val="heading 3"/>
    <w:basedOn w:val="Normal"/>
    <w:next w:val="Normal"/>
    <w:link w:val="Heading3Char"/>
    <w:qFormat/>
    <w:rsid w:val="00A66116"/>
    <w:pPr>
      <w:keepNext/>
      <w:numPr>
        <w:ilvl w:val="2"/>
        <w:numId w:val="1"/>
      </w:numPr>
      <w:spacing w:before="240" w:after="60" w:line="240" w:lineRule="auto"/>
      <w:jc w:val="both"/>
      <w:outlineLvl w:val="2"/>
    </w:pPr>
    <w:rPr>
      <w:rFonts w:ascii="Arial" w:eastAsia="Times New Roman" w:hAnsi="Arial" w:cs="Arial"/>
      <w:bCs/>
      <w:szCs w:val="26"/>
      <w:lang w:eastAsia="en-GB"/>
    </w:rPr>
  </w:style>
  <w:style w:type="paragraph" w:styleId="Heading4">
    <w:name w:val="heading 4"/>
    <w:basedOn w:val="Normal"/>
    <w:next w:val="Normal"/>
    <w:link w:val="Heading4Char"/>
    <w:qFormat/>
    <w:rsid w:val="00A66116"/>
    <w:pPr>
      <w:keepNext/>
      <w:numPr>
        <w:ilvl w:val="3"/>
        <w:numId w:val="1"/>
      </w:numPr>
      <w:tabs>
        <w:tab w:val="clear" w:pos="567"/>
        <w:tab w:val="num" w:pos="1080"/>
      </w:tabs>
      <w:spacing w:before="240" w:after="60" w:line="240" w:lineRule="auto"/>
      <w:ind w:left="1080" w:hanging="513"/>
      <w:jc w:val="both"/>
      <w:outlineLvl w:val="3"/>
    </w:pPr>
    <w:rPr>
      <w:rFonts w:ascii="Arial" w:eastAsia="Times New Roman" w:hAnsi="Arial" w:cs="Times New Roman"/>
      <w:bCs/>
      <w:szCs w:val="28"/>
      <w:lang w:eastAsia="en-GB"/>
    </w:rPr>
  </w:style>
  <w:style w:type="paragraph" w:styleId="Heading5">
    <w:name w:val="heading 5"/>
    <w:basedOn w:val="Normal"/>
    <w:next w:val="Normal"/>
    <w:link w:val="Heading5Char"/>
    <w:qFormat/>
    <w:rsid w:val="00A66116"/>
    <w:pPr>
      <w:numPr>
        <w:ilvl w:val="4"/>
        <w:numId w:val="1"/>
      </w:numPr>
      <w:spacing w:before="240" w:after="60" w:line="240" w:lineRule="auto"/>
      <w:jc w:val="both"/>
      <w:outlineLvl w:val="4"/>
    </w:pPr>
    <w:rPr>
      <w:rFonts w:ascii="Arial" w:eastAsia="Times New Roman" w:hAnsi="Arial" w:cs="Times New Roman"/>
      <w:bCs/>
      <w:iCs/>
      <w:szCs w:val="26"/>
      <w:lang w:eastAsia="en-GB"/>
    </w:rPr>
  </w:style>
  <w:style w:type="paragraph" w:styleId="Heading6">
    <w:name w:val="heading 6"/>
    <w:basedOn w:val="Normal"/>
    <w:next w:val="Normal"/>
    <w:link w:val="Heading6Char"/>
    <w:qFormat/>
    <w:rsid w:val="00A66116"/>
    <w:pPr>
      <w:numPr>
        <w:ilvl w:val="5"/>
        <w:numId w:val="1"/>
      </w:numPr>
      <w:tabs>
        <w:tab w:val="clear" w:pos="567"/>
      </w:tabs>
      <w:spacing w:before="120" w:after="120" w:line="240" w:lineRule="auto"/>
      <w:ind w:left="1080" w:hanging="513"/>
      <w:jc w:val="both"/>
      <w:outlineLvl w:val="5"/>
    </w:pPr>
    <w:rPr>
      <w:rFonts w:ascii="Arial" w:eastAsia="Times New Roman" w:hAnsi="Arial" w:cs="Times New Roman"/>
      <w:bCs/>
      <w:lang w:eastAsia="en-GB"/>
    </w:rPr>
  </w:style>
  <w:style w:type="paragraph" w:styleId="Heading7">
    <w:name w:val="heading 7"/>
    <w:basedOn w:val="Normal"/>
    <w:next w:val="Normal"/>
    <w:link w:val="Heading7Char"/>
    <w:qFormat/>
    <w:rsid w:val="00A66116"/>
    <w:pPr>
      <w:numPr>
        <w:ilvl w:val="6"/>
        <w:numId w:val="1"/>
      </w:numPr>
      <w:spacing w:before="240" w:after="60" w:line="240" w:lineRule="auto"/>
      <w:jc w:val="both"/>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A66116"/>
    <w:pPr>
      <w:numPr>
        <w:ilvl w:val="7"/>
        <w:numId w:val="1"/>
      </w:numPr>
      <w:spacing w:before="240" w:after="60" w:line="240" w:lineRule="auto"/>
      <w:jc w:val="both"/>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A66116"/>
    <w:pPr>
      <w:numPr>
        <w:ilvl w:val="8"/>
        <w:numId w:val="1"/>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16"/>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A66116"/>
    <w:rPr>
      <w:rFonts w:ascii="Arial" w:eastAsia="Times New Roman" w:hAnsi="Arial" w:cs="Arial"/>
      <w:bCs/>
      <w:iCs/>
      <w:szCs w:val="28"/>
      <w:lang w:eastAsia="en-GB"/>
    </w:rPr>
  </w:style>
  <w:style w:type="character" w:customStyle="1" w:styleId="Heading3Char">
    <w:name w:val="Heading 3 Char"/>
    <w:basedOn w:val="DefaultParagraphFont"/>
    <w:link w:val="Heading3"/>
    <w:rsid w:val="00A66116"/>
    <w:rPr>
      <w:rFonts w:ascii="Arial" w:eastAsia="Times New Roman" w:hAnsi="Arial" w:cs="Arial"/>
      <w:bCs/>
      <w:szCs w:val="26"/>
      <w:lang w:eastAsia="en-GB"/>
    </w:rPr>
  </w:style>
  <w:style w:type="character" w:customStyle="1" w:styleId="Heading4Char">
    <w:name w:val="Heading 4 Char"/>
    <w:basedOn w:val="DefaultParagraphFont"/>
    <w:link w:val="Heading4"/>
    <w:rsid w:val="00A66116"/>
    <w:rPr>
      <w:rFonts w:ascii="Arial" w:eastAsia="Times New Roman" w:hAnsi="Arial" w:cs="Times New Roman"/>
      <w:bCs/>
      <w:szCs w:val="28"/>
      <w:lang w:eastAsia="en-GB"/>
    </w:rPr>
  </w:style>
  <w:style w:type="character" w:customStyle="1" w:styleId="Heading5Char">
    <w:name w:val="Heading 5 Char"/>
    <w:basedOn w:val="DefaultParagraphFont"/>
    <w:link w:val="Heading5"/>
    <w:rsid w:val="00A66116"/>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A66116"/>
    <w:rPr>
      <w:rFonts w:ascii="Arial" w:eastAsia="Times New Roman" w:hAnsi="Arial" w:cs="Times New Roman"/>
      <w:bCs/>
      <w:lang w:eastAsia="en-GB"/>
    </w:rPr>
  </w:style>
  <w:style w:type="character" w:customStyle="1" w:styleId="Heading7Char">
    <w:name w:val="Heading 7 Char"/>
    <w:basedOn w:val="DefaultParagraphFont"/>
    <w:link w:val="Heading7"/>
    <w:rsid w:val="00A66116"/>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A66116"/>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A66116"/>
    <w:rPr>
      <w:rFonts w:ascii="Arial" w:eastAsia="Times New Roman" w:hAnsi="Arial" w:cs="Arial"/>
      <w:lang w:eastAsia="en-GB"/>
    </w:rPr>
  </w:style>
  <w:style w:type="character" w:styleId="Hyperlink">
    <w:name w:val="Hyperlink"/>
    <w:basedOn w:val="DefaultParagraphFont"/>
    <w:uiPriority w:val="99"/>
    <w:unhideWhenUsed/>
    <w:rsid w:val="00A66116"/>
    <w:rPr>
      <w:color w:val="0000FF" w:themeColor="hyperlink"/>
      <w:u w:val="single"/>
    </w:rPr>
  </w:style>
  <w:style w:type="table" w:styleId="TableGrid">
    <w:name w:val="Table Grid"/>
    <w:basedOn w:val="TableNormal"/>
    <w:uiPriority w:val="59"/>
    <w:rsid w:val="00A66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112A9"/>
    <w:pPr>
      <w:spacing w:after="120" w:line="300" w:lineRule="atLeast"/>
    </w:pPr>
    <w:rPr>
      <w:rFonts w:ascii="Arial" w:eastAsia="Times New Roman" w:hAnsi="Arial" w:cs="Times New Roman"/>
      <w:szCs w:val="24"/>
      <w:lang w:eastAsia="en-GB"/>
    </w:rPr>
  </w:style>
  <w:style w:type="character" w:customStyle="1" w:styleId="BodyTextChar">
    <w:name w:val="Body Text Char"/>
    <w:basedOn w:val="DefaultParagraphFont"/>
    <w:link w:val="BodyText"/>
    <w:rsid w:val="00A112A9"/>
    <w:rPr>
      <w:rFonts w:ascii="Arial" w:eastAsia="Times New Roman" w:hAnsi="Arial" w:cs="Times New Roman"/>
      <w:szCs w:val="24"/>
      <w:lang w:eastAsia="en-GB"/>
    </w:rPr>
  </w:style>
  <w:style w:type="paragraph" w:styleId="FootnoteText">
    <w:name w:val="footnote text"/>
    <w:basedOn w:val="Normal"/>
    <w:link w:val="FootnoteTextChar"/>
    <w:semiHidden/>
    <w:rsid w:val="00A112A9"/>
    <w:pPr>
      <w:spacing w:after="0" w:line="300" w:lineRule="atLeast"/>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A112A9"/>
    <w:rPr>
      <w:rFonts w:ascii="Arial" w:eastAsia="Times New Roman" w:hAnsi="Arial" w:cs="Times New Roman"/>
      <w:sz w:val="20"/>
      <w:szCs w:val="20"/>
      <w:lang w:eastAsia="en-GB"/>
    </w:rPr>
  </w:style>
  <w:style w:type="character" w:styleId="FootnoteReference">
    <w:name w:val="footnote reference"/>
    <w:semiHidden/>
    <w:rsid w:val="00A112A9"/>
    <w:rPr>
      <w:vertAlign w:val="superscript"/>
    </w:rPr>
  </w:style>
  <w:style w:type="paragraph" w:customStyle="1" w:styleId="Arial40">
    <w:name w:val="Arial 40"/>
    <w:basedOn w:val="Normal"/>
    <w:uiPriority w:val="99"/>
    <w:rsid w:val="002017AC"/>
    <w:rPr>
      <w:sz w:val="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611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eastAsia="Times New Roman" w:hAnsi="Arial Bold" w:cs="Arial"/>
      <w:bCs/>
      <w:color w:val="FFFFFF"/>
      <w:kern w:val="32"/>
      <w:sz w:val="24"/>
      <w:szCs w:val="32"/>
      <w:lang w:eastAsia="en-GB"/>
    </w:rPr>
  </w:style>
  <w:style w:type="paragraph" w:styleId="Heading2">
    <w:name w:val="heading 2"/>
    <w:basedOn w:val="Normal"/>
    <w:next w:val="Normal"/>
    <w:link w:val="Heading2Char"/>
    <w:qFormat/>
    <w:rsid w:val="00A66116"/>
    <w:pPr>
      <w:keepNext/>
      <w:numPr>
        <w:ilvl w:val="1"/>
        <w:numId w:val="1"/>
      </w:numPr>
      <w:spacing w:before="240" w:after="60" w:line="240" w:lineRule="auto"/>
      <w:jc w:val="both"/>
      <w:outlineLvl w:val="1"/>
    </w:pPr>
    <w:rPr>
      <w:rFonts w:ascii="Arial" w:eastAsia="Times New Roman" w:hAnsi="Arial" w:cs="Arial"/>
      <w:bCs/>
      <w:iCs/>
      <w:szCs w:val="28"/>
      <w:lang w:eastAsia="en-GB"/>
    </w:rPr>
  </w:style>
  <w:style w:type="paragraph" w:styleId="Heading3">
    <w:name w:val="heading 3"/>
    <w:basedOn w:val="Normal"/>
    <w:next w:val="Normal"/>
    <w:link w:val="Heading3Char"/>
    <w:qFormat/>
    <w:rsid w:val="00A66116"/>
    <w:pPr>
      <w:keepNext/>
      <w:numPr>
        <w:ilvl w:val="2"/>
        <w:numId w:val="1"/>
      </w:numPr>
      <w:spacing w:before="240" w:after="60" w:line="240" w:lineRule="auto"/>
      <w:jc w:val="both"/>
      <w:outlineLvl w:val="2"/>
    </w:pPr>
    <w:rPr>
      <w:rFonts w:ascii="Arial" w:eastAsia="Times New Roman" w:hAnsi="Arial" w:cs="Arial"/>
      <w:bCs/>
      <w:szCs w:val="26"/>
      <w:lang w:eastAsia="en-GB"/>
    </w:rPr>
  </w:style>
  <w:style w:type="paragraph" w:styleId="Heading4">
    <w:name w:val="heading 4"/>
    <w:basedOn w:val="Normal"/>
    <w:next w:val="Normal"/>
    <w:link w:val="Heading4Char"/>
    <w:qFormat/>
    <w:rsid w:val="00A66116"/>
    <w:pPr>
      <w:keepNext/>
      <w:numPr>
        <w:ilvl w:val="3"/>
        <w:numId w:val="1"/>
      </w:numPr>
      <w:tabs>
        <w:tab w:val="clear" w:pos="567"/>
        <w:tab w:val="num" w:pos="1080"/>
      </w:tabs>
      <w:spacing w:before="240" w:after="60" w:line="240" w:lineRule="auto"/>
      <w:ind w:left="1080" w:hanging="513"/>
      <w:jc w:val="both"/>
      <w:outlineLvl w:val="3"/>
    </w:pPr>
    <w:rPr>
      <w:rFonts w:ascii="Arial" w:eastAsia="Times New Roman" w:hAnsi="Arial" w:cs="Times New Roman"/>
      <w:bCs/>
      <w:szCs w:val="28"/>
      <w:lang w:eastAsia="en-GB"/>
    </w:rPr>
  </w:style>
  <w:style w:type="paragraph" w:styleId="Heading5">
    <w:name w:val="heading 5"/>
    <w:basedOn w:val="Normal"/>
    <w:next w:val="Normal"/>
    <w:link w:val="Heading5Char"/>
    <w:qFormat/>
    <w:rsid w:val="00A66116"/>
    <w:pPr>
      <w:numPr>
        <w:ilvl w:val="4"/>
        <w:numId w:val="1"/>
      </w:numPr>
      <w:spacing w:before="240" w:after="60" w:line="240" w:lineRule="auto"/>
      <w:jc w:val="both"/>
      <w:outlineLvl w:val="4"/>
    </w:pPr>
    <w:rPr>
      <w:rFonts w:ascii="Arial" w:eastAsia="Times New Roman" w:hAnsi="Arial" w:cs="Times New Roman"/>
      <w:bCs/>
      <w:iCs/>
      <w:szCs w:val="26"/>
      <w:lang w:eastAsia="en-GB"/>
    </w:rPr>
  </w:style>
  <w:style w:type="paragraph" w:styleId="Heading6">
    <w:name w:val="heading 6"/>
    <w:basedOn w:val="Normal"/>
    <w:next w:val="Normal"/>
    <w:link w:val="Heading6Char"/>
    <w:qFormat/>
    <w:rsid w:val="00A66116"/>
    <w:pPr>
      <w:numPr>
        <w:ilvl w:val="5"/>
        <w:numId w:val="1"/>
      </w:numPr>
      <w:tabs>
        <w:tab w:val="clear" w:pos="567"/>
      </w:tabs>
      <w:spacing w:before="120" w:after="120" w:line="240" w:lineRule="auto"/>
      <w:ind w:left="1080" w:hanging="513"/>
      <w:jc w:val="both"/>
      <w:outlineLvl w:val="5"/>
    </w:pPr>
    <w:rPr>
      <w:rFonts w:ascii="Arial" w:eastAsia="Times New Roman" w:hAnsi="Arial" w:cs="Times New Roman"/>
      <w:bCs/>
      <w:lang w:eastAsia="en-GB"/>
    </w:rPr>
  </w:style>
  <w:style w:type="paragraph" w:styleId="Heading7">
    <w:name w:val="heading 7"/>
    <w:basedOn w:val="Normal"/>
    <w:next w:val="Normal"/>
    <w:link w:val="Heading7Char"/>
    <w:qFormat/>
    <w:rsid w:val="00A66116"/>
    <w:pPr>
      <w:numPr>
        <w:ilvl w:val="6"/>
        <w:numId w:val="1"/>
      </w:numPr>
      <w:spacing w:before="240" w:after="60" w:line="240" w:lineRule="auto"/>
      <w:jc w:val="both"/>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A66116"/>
    <w:pPr>
      <w:numPr>
        <w:ilvl w:val="7"/>
        <w:numId w:val="1"/>
      </w:numPr>
      <w:spacing w:before="240" w:after="60" w:line="240" w:lineRule="auto"/>
      <w:jc w:val="both"/>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A66116"/>
    <w:pPr>
      <w:numPr>
        <w:ilvl w:val="8"/>
        <w:numId w:val="1"/>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16"/>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A66116"/>
    <w:rPr>
      <w:rFonts w:ascii="Arial" w:eastAsia="Times New Roman" w:hAnsi="Arial" w:cs="Arial"/>
      <w:bCs/>
      <w:iCs/>
      <w:szCs w:val="28"/>
      <w:lang w:eastAsia="en-GB"/>
    </w:rPr>
  </w:style>
  <w:style w:type="character" w:customStyle="1" w:styleId="Heading3Char">
    <w:name w:val="Heading 3 Char"/>
    <w:basedOn w:val="DefaultParagraphFont"/>
    <w:link w:val="Heading3"/>
    <w:rsid w:val="00A66116"/>
    <w:rPr>
      <w:rFonts w:ascii="Arial" w:eastAsia="Times New Roman" w:hAnsi="Arial" w:cs="Arial"/>
      <w:bCs/>
      <w:szCs w:val="26"/>
      <w:lang w:eastAsia="en-GB"/>
    </w:rPr>
  </w:style>
  <w:style w:type="character" w:customStyle="1" w:styleId="Heading4Char">
    <w:name w:val="Heading 4 Char"/>
    <w:basedOn w:val="DefaultParagraphFont"/>
    <w:link w:val="Heading4"/>
    <w:rsid w:val="00A66116"/>
    <w:rPr>
      <w:rFonts w:ascii="Arial" w:eastAsia="Times New Roman" w:hAnsi="Arial" w:cs="Times New Roman"/>
      <w:bCs/>
      <w:szCs w:val="28"/>
      <w:lang w:eastAsia="en-GB"/>
    </w:rPr>
  </w:style>
  <w:style w:type="character" w:customStyle="1" w:styleId="Heading5Char">
    <w:name w:val="Heading 5 Char"/>
    <w:basedOn w:val="DefaultParagraphFont"/>
    <w:link w:val="Heading5"/>
    <w:rsid w:val="00A66116"/>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A66116"/>
    <w:rPr>
      <w:rFonts w:ascii="Arial" w:eastAsia="Times New Roman" w:hAnsi="Arial" w:cs="Times New Roman"/>
      <w:bCs/>
      <w:lang w:eastAsia="en-GB"/>
    </w:rPr>
  </w:style>
  <w:style w:type="character" w:customStyle="1" w:styleId="Heading7Char">
    <w:name w:val="Heading 7 Char"/>
    <w:basedOn w:val="DefaultParagraphFont"/>
    <w:link w:val="Heading7"/>
    <w:rsid w:val="00A66116"/>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A66116"/>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A66116"/>
    <w:rPr>
      <w:rFonts w:ascii="Arial" w:eastAsia="Times New Roman" w:hAnsi="Arial" w:cs="Arial"/>
      <w:lang w:eastAsia="en-GB"/>
    </w:rPr>
  </w:style>
  <w:style w:type="character" w:styleId="Hyperlink">
    <w:name w:val="Hyperlink"/>
    <w:basedOn w:val="DefaultParagraphFont"/>
    <w:uiPriority w:val="99"/>
    <w:unhideWhenUsed/>
    <w:rsid w:val="00A66116"/>
    <w:rPr>
      <w:color w:val="0000FF" w:themeColor="hyperlink"/>
      <w:u w:val="single"/>
    </w:rPr>
  </w:style>
  <w:style w:type="table" w:styleId="TableGrid">
    <w:name w:val="Table Grid"/>
    <w:basedOn w:val="TableNormal"/>
    <w:uiPriority w:val="59"/>
    <w:rsid w:val="00A66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112A9"/>
    <w:pPr>
      <w:spacing w:after="120" w:line="300" w:lineRule="atLeast"/>
    </w:pPr>
    <w:rPr>
      <w:rFonts w:ascii="Arial" w:eastAsia="Times New Roman" w:hAnsi="Arial" w:cs="Times New Roman"/>
      <w:szCs w:val="24"/>
      <w:lang w:eastAsia="en-GB"/>
    </w:rPr>
  </w:style>
  <w:style w:type="character" w:customStyle="1" w:styleId="BodyTextChar">
    <w:name w:val="Body Text Char"/>
    <w:basedOn w:val="DefaultParagraphFont"/>
    <w:link w:val="BodyText"/>
    <w:rsid w:val="00A112A9"/>
    <w:rPr>
      <w:rFonts w:ascii="Arial" w:eastAsia="Times New Roman" w:hAnsi="Arial" w:cs="Times New Roman"/>
      <w:szCs w:val="24"/>
      <w:lang w:eastAsia="en-GB"/>
    </w:rPr>
  </w:style>
  <w:style w:type="paragraph" w:styleId="FootnoteText">
    <w:name w:val="footnote text"/>
    <w:basedOn w:val="Normal"/>
    <w:link w:val="FootnoteTextChar"/>
    <w:semiHidden/>
    <w:rsid w:val="00A112A9"/>
    <w:pPr>
      <w:spacing w:after="0" w:line="300" w:lineRule="atLeast"/>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A112A9"/>
    <w:rPr>
      <w:rFonts w:ascii="Arial" w:eastAsia="Times New Roman" w:hAnsi="Arial" w:cs="Times New Roman"/>
      <w:sz w:val="20"/>
      <w:szCs w:val="20"/>
      <w:lang w:eastAsia="en-GB"/>
    </w:rPr>
  </w:style>
  <w:style w:type="character" w:styleId="FootnoteReference">
    <w:name w:val="footnote reference"/>
    <w:semiHidden/>
    <w:rsid w:val="00A112A9"/>
    <w:rPr>
      <w:vertAlign w:val="superscript"/>
    </w:rPr>
  </w:style>
  <w:style w:type="paragraph" w:customStyle="1" w:styleId="Arial40">
    <w:name w:val="Arial 40"/>
    <w:basedOn w:val="Normal"/>
    <w:uiPriority w:val="99"/>
    <w:rsid w:val="002017AC"/>
    <w:rPr>
      <w:sz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c.team@nationalgri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yan.place@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Elizabeth Clarke</dc:creator>
  <cp:lastModifiedBy>National Grid</cp:lastModifiedBy>
  <cp:revision>5</cp:revision>
  <dcterms:created xsi:type="dcterms:W3CDTF">2016-05-16T12:19:00Z</dcterms:created>
  <dcterms:modified xsi:type="dcterms:W3CDTF">2016-10-26T09:19:00Z</dcterms:modified>
</cp:coreProperties>
</file>