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>C Code Administrator</w:t>
      </w:r>
      <w:r w:rsidR="00E62A86">
        <w:t xml:space="preserve">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Default="00DD2F0C" w:rsidP="00E62A8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</w:t>
      </w:r>
      <w:r w:rsidR="00C54834">
        <w:rPr>
          <w:rFonts w:cs="Arial"/>
          <w:b/>
          <w:sz w:val="24"/>
        </w:rPr>
        <w:t>06</w:t>
      </w:r>
      <w:r w:rsidR="00376976">
        <w:rPr>
          <w:rFonts w:cs="Arial"/>
          <w:b/>
          <w:sz w:val="24"/>
        </w:rPr>
        <w:t>2</w:t>
      </w:r>
      <w:r>
        <w:rPr>
          <w:rFonts w:cs="Arial"/>
          <w:b/>
          <w:sz w:val="24"/>
        </w:rPr>
        <w:t xml:space="preserve"> </w:t>
      </w:r>
      <w:r w:rsidRPr="00DD2F0C">
        <w:rPr>
          <w:rFonts w:cs="Arial"/>
          <w:b/>
          <w:sz w:val="24"/>
        </w:rPr>
        <w:t>‘</w:t>
      </w:r>
      <w:r w:rsidR="00376976">
        <w:rPr>
          <w:rFonts w:cs="Arial"/>
          <w:b/>
          <w:sz w:val="24"/>
        </w:rPr>
        <w:t>Aligning Condition B12 of the STC to the licence changes introduced by the Code Governance Review Phase 3</w:t>
      </w:r>
      <w:r w:rsidR="00D5794D" w:rsidRPr="00D5794D">
        <w:rPr>
          <w:rFonts w:cs="Arial"/>
          <w:b/>
          <w:sz w:val="24"/>
        </w:rPr>
        <w:t>’</w:t>
      </w:r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C54834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 xml:space="preserve"> </w:t>
      </w:r>
      <w:r w:rsidR="00C54834">
        <w:rPr>
          <w:rFonts w:cs="Arial"/>
          <w:b/>
          <w:szCs w:val="22"/>
        </w:rPr>
        <w:t>January</w:t>
      </w:r>
      <w:r w:rsidRPr="00FE7742">
        <w:rPr>
          <w:rFonts w:cs="Arial"/>
          <w:b/>
          <w:szCs w:val="22"/>
        </w:rPr>
        <w:t xml:space="preserve"> 201</w:t>
      </w:r>
      <w:r w:rsidR="00C54834">
        <w:rPr>
          <w:rFonts w:cs="Arial"/>
          <w:b/>
          <w:szCs w:val="22"/>
        </w:rPr>
        <w:t>7</w:t>
      </w:r>
      <w:r w:rsidRPr="00FE7742">
        <w:rPr>
          <w:rFonts w:cs="Arial"/>
          <w:szCs w:val="22"/>
        </w:rPr>
        <w:t xml:space="preserve"> to </w:t>
      </w:r>
      <w:hyperlink r:id="rId8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C54834" w:rsidRPr="00FE7742" w:rsidRDefault="00C54834" w:rsidP="00FE7742">
      <w:pPr>
        <w:rPr>
          <w:rFonts w:cs="Arial"/>
          <w:szCs w:val="22"/>
        </w:rPr>
      </w:pPr>
    </w:p>
    <w:p w:rsidR="00D5794D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Any queries on the content of the cons</w:t>
      </w:r>
      <w:r>
        <w:rPr>
          <w:rFonts w:cs="Arial"/>
          <w:szCs w:val="22"/>
        </w:rPr>
        <w:t xml:space="preserve">ultation should be addressed to </w:t>
      </w:r>
      <w:r w:rsidR="00C54834">
        <w:rPr>
          <w:rFonts w:cs="Arial"/>
          <w:szCs w:val="22"/>
        </w:rPr>
        <w:t>Lurrentia Walker</w:t>
      </w:r>
      <w:r w:rsidRPr="00FE7742">
        <w:rPr>
          <w:rFonts w:cs="Arial"/>
          <w:szCs w:val="22"/>
        </w:rPr>
        <w:t xml:space="preserve"> at </w:t>
      </w:r>
      <w:hyperlink r:id="rId9" w:history="1">
        <w:r w:rsidR="00C54834" w:rsidRPr="00217EB4">
          <w:rPr>
            <w:rStyle w:val="Hyperlink"/>
            <w:rFonts w:cs="Arial"/>
            <w:szCs w:val="22"/>
          </w:rPr>
          <w:t>Lurrentia.walker@nationalgrid.com</w:t>
        </w:r>
      </w:hyperlink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 xml:space="preserve">(e) </w:t>
            </w:r>
            <w:proofErr w:type="gramStart"/>
            <w:r>
              <w:t>promotion</w:t>
            </w:r>
            <w:proofErr w:type="gramEnd"/>
            <w:r>
              <w:t xml:space="preserve">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 xml:space="preserve">(g) </w:t>
            </w:r>
            <w:proofErr w:type="gramStart"/>
            <w:r>
              <w:t>compliance</w:t>
            </w:r>
            <w:proofErr w:type="gramEnd"/>
            <w:r>
              <w:t xml:space="preserve">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bookmarkStart w:id="1" w:name="_GoBack"/>
            <w:bookmarkEnd w:id="1"/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Applicable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6C" w:rsidRDefault="00D92F6C">
      <w:r>
        <w:separator/>
      </w:r>
    </w:p>
  </w:endnote>
  <w:endnote w:type="continuationSeparator" w:id="0">
    <w:p w:rsidR="00D92F6C" w:rsidRDefault="00D9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6C" w:rsidRDefault="00D92F6C">
      <w:r>
        <w:separator/>
      </w:r>
    </w:p>
  </w:footnote>
  <w:footnote w:type="continuationSeparator" w:id="0">
    <w:p w:rsidR="00D92F6C" w:rsidRDefault="00D9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54834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2558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6</cp:revision>
  <cp:lastPrinted>2015-11-26T14:15:00Z</cp:lastPrinted>
  <dcterms:created xsi:type="dcterms:W3CDTF">2016-10-17T12:51:00Z</dcterms:created>
  <dcterms:modified xsi:type="dcterms:W3CDTF">2016-12-14T13:59:00Z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-1148788999</vt:i4>
  </property>
  <property fmtid="{D5CDD505-2E9C-101B-9397-08002B2CF9AE}" pid="3" name="_NewReviewCycle">
    <vt:lpwstr/>
  </property>
  <property fmtid="{D5CDD505-2E9C-101B-9397-08002B2CF9AE}" pid="4" name="_EmailSubject">
    <vt:lpwstr>CM062 Code Administrator Consultation now Published</vt:lpwstr>
  </property>
  <property fmtid="{D5CDD505-2E9C-101B-9397-08002B2CF9AE}" pid="5" name="_AuthorEmail">
    <vt:lpwstr>Caroline.Wright@nationalgrid.com</vt:lpwstr>
  </property>
  <property fmtid="{D5CDD505-2E9C-101B-9397-08002B2CF9AE}" pid="6" name="_AuthorEmailDisplayName">
    <vt:lpwstr>Wright, Caroline</vt:lpwstr>
  </property>
</Properties>
</file>