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276F9" w14:textId="46F99C75" w:rsidR="0045320F" w:rsidRPr="0045320F" w:rsidRDefault="005E49B0" w:rsidP="0045320F">
      <w:pPr>
        <w:pStyle w:val="PageTitle"/>
        <w:framePr w:wrap="notBeside"/>
      </w:pPr>
      <w:r>
        <w:t>Regional Energy Strategic Plans</w:t>
      </w:r>
      <w:r w:rsidR="0045320F" w:rsidRPr="0045320F">
        <w:t xml:space="preserve"> explained</w:t>
      </w:r>
    </w:p>
    <w:p w14:paraId="003B2E4A" w14:textId="77777777" w:rsidR="0045320F" w:rsidRDefault="0045320F" w:rsidP="0045320F">
      <w:pPr>
        <w:pStyle w:val="14ptbodycopy15spacing"/>
      </w:pPr>
    </w:p>
    <w:p w14:paraId="796B7BDC" w14:textId="77777777" w:rsidR="0045320F" w:rsidRPr="0045320F" w:rsidRDefault="0045320F" w:rsidP="0045320F">
      <w:pPr>
        <w:pStyle w:val="BodyText"/>
      </w:pPr>
      <w:r w:rsidRPr="0045320F">
        <w:t>Every home and business in Great Britain depends on clean, affordable and reliable energy.</w:t>
      </w:r>
      <w:r w:rsidRPr="0045320F">
        <w:br/>
      </w:r>
    </w:p>
    <w:p w14:paraId="2B7BA2DB" w14:textId="77777777" w:rsidR="0045320F" w:rsidRPr="0045320F" w:rsidRDefault="0045320F" w:rsidP="0045320F">
      <w:pPr>
        <w:pStyle w:val="BodyText"/>
      </w:pPr>
      <w:r w:rsidRPr="0045320F">
        <w:t>Electricity and gas travel across GB through networks. Transmission networks are like energy motorways that carry energy long distances, while local distribution networks bring energy to our front doors.</w:t>
      </w:r>
    </w:p>
    <w:p w14:paraId="1D437289" w14:textId="77777777" w:rsidR="00C27294" w:rsidRDefault="00C27294" w:rsidP="0045320F">
      <w:pPr>
        <w:pStyle w:val="BodyText"/>
      </w:pPr>
    </w:p>
    <w:p w14:paraId="41237E0E" w14:textId="67720C01" w:rsidR="0045320F" w:rsidRPr="0045320F" w:rsidRDefault="0045320F" w:rsidP="0045320F">
      <w:pPr>
        <w:pStyle w:val="BodyText"/>
      </w:pPr>
      <w:r w:rsidRPr="0045320F">
        <w:t>Local distribution networks have evolved over time, but they must now change much faster and on a bigger scale. They will need to support new homes and growing businesses, as well as the move to electric vehicles and heat pumps. The networks also need to handle more local renewable energy generation and batteries. At the same time, businesses and industry are shifting to clean technologies; and new industries and technologies are starting to emerge.</w:t>
      </w:r>
    </w:p>
    <w:p w14:paraId="09A7B867" w14:textId="77777777" w:rsidR="0045320F" w:rsidRPr="0045320F" w:rsidRDefault="0045320F" w:rsidP="0045320F">
      <w:pPr>
        <w:pStyle w:val="BodyText"/>
      </w:pPr>
      <w:r w:rsidRPr="0045320F">
        <w:lastRenderedPageBreak/>
        <w:br/>
        <w:t>These changes mean we must plan and invest in local distribution networks differently.</w:t>
      </w:r>
    </w:p>
    <w:p w14:paraId="025A0EAE" w14:textId="77777777" w:rsidR="0045320F" w:rsidRPr="00242653" w:rsidRDefault="0045320F" w:rsidP="0045320F">
      <w:pPr>
        <w:pStyle w:val="BodyText"/>
      </w:pPr>
    </w:p>
    <w:p w14:paraId="53F1D2B8" w14:textId="77777777" w:rsidR="0045320F" w:rsidRPr="0045320F" w:rsidRDefault="0045320F" w:rsidP="0045320F">
      <w:pPr>
        <w:pStyle w:val="Heading1"/>
      </w:pPr>
      <w:r w:rsidRPr="0045320F">
        <w:t>What are Regional Energy Strategic Plans (RESPs)?</w:t>
      </w:r>
    </w:p>
    <w:p w14:paraId="7F2DCECF" w14:textId="77777777" w:rsidR="0045320F" w:rsidRPr="002C6DAC" w:rsidRDefault="0045320F" w:rsidP="0045320F">
      <w:pPr>
        <w:pStyle w:val="BodyText"/>
      </w:pPr>
      <w:r>
        <w:br/>
      </w:r>
      <w:r w:rsidRPr="002C6DAC">
        <w:t>RESPs are a new way to plan local energy networks across Great Britain. At NESO, it’s our job to lead these plans.</w:t>
      </w:r>
    </w:p>
    <w:p w14:paraId="1B63D69C" w14:textId="77777777" w:rsidR="0045320F" w:rsidRPr="002C6DAC" w:rsidRDefault="0045320F" w:rsidP="0045320F">
      <w:pPr>
        <w:pStyle w:val="BodyText"/>
      </w:pPr>
      <w:r>
        <w:br/>
      </w:r>
      <w:r w:rsidRPr="002C6DAC">
        <w:t>RESPs will:</w:t>
      </w:r>
    </w:p>
    <w:p w14:paraId="602CD871" w14:textId="77777777" w:rsidR="0045320F" w:rsidRPr="002C6DAC" w:rsidRDefault="0045320F" w:rsidP="0045320F">
      <w:pPr>
        <w:pStyle w:val="Bullet1"/>
      </w:pPr>
      <w:r w:rsidRPr="002C6DAC">
        <w:t>give local voices a say in strategic energy planning</w:t>
      </w:r>
    </w:p>
    <w:p w14:paraId="3378429D" w14:textId="77777777" w:rsidR="0045320F" w:rsidRPr="002C6DAC" w:rsidRDefault="0045320F" w:rsidP="0045320F">
      <w:pPr>
        <w:pStyle w:val="Bullet1"/>
      </w:pPr>
      <w:r w:rsidRPr="002C6DAC">
        <w:t>coordinate planning across energy types - electricity, gas and hydrogen</w:t>
      </w:r>
    </w:p>
    <w:p w14:paraId="27A05987" w14:textId="77777777" w:rsidR="0045320F" w:rsidRPr="002C6DAC" w:rsidRDefault="0045320F" w:rsidP="0045320F">
      <w:pPr>
        <w:pStyle w:val="Bullet1"/>
      </w:pPr>
      <w:r w:rsidRPr="002C6DAC">
        <w:t>use data, modelling and local insight to show where investment is needed.</w:t>
      </w:r>
    </w:p>
    <w:p w14:paraId="4D975760" w14:textId="77777777" w:rsidR="0045320F" w:rsidRDefault="0045320F" w:rsidP="0045320F">
      <w:pPr>
        <w:pStyle w:val="BodyText"/>
      </w:pPr>
      <w:r>
        <w:br/>
      </w:r>
      <w:r w:rsidRPr="002C6DAC">
        <w:t xml:space="preserve">Stakeholders in Scotland, Wales and nine English regions will help us develop plans based on their own needs and priorities. This will </w:t>
      </w:r>
      <w:r w:rsidRPr="002C6DAC">
        <w:lastRenderedPageBreak/>
        <w:t>support local economic growth and the shift to a sustainable energy future.</w:t>
      </w:r>
    </w:p>
    <w:p w14:paraId="41FFD4B8" w14:textId="77777777" w:rsidR="0045320F" w:rsidRPr="002C6DAC" w:rsidRDefault="0045320F" w:rsidP="0045320F">
      <w:pPr>
        <w:pStyle w:val="BodyText"/>
      </w:pPr>
    </w:p>
    <w:p w14:paraId="0E905E54" w14:textId="77777777" w:rsidR="0045320F" w:rsidRPr="002C6DAC" w:rsidRDefault="0045320F" w:rsidP="0045320F">
      <w:pPr>
        <w:pStyle w:val="Heading1"/>
      </w:pPr>
      <w:r w:rsidRPr="002C6DAC">
        <w:t>Why we need these plans</w:t>
      </w:r>
    </w:p>
    <w:p w14:paraId="537F7AEE" w14:textId="77777777" w:rsidR="0045320F" w:rsidRDefault="0045320F" w:rsidP="0045320F">
      <w:pPr>
        <w:pStyle w:val="BodyText"/>
      </w:pPr>
      <w:r>
        <w:br/>
      </w:r>
      <w:r w:rsidRPr="002C6DAC">
        <w:t>As demand for electricity and gas changes, the energy system must change too. We need to plan all the separate parts as one integrated system. We also need to ensure consistency across the different energy network companies involved.</w:t>
      </w:r>
    </w:p>
    <w:p w14:paraId="5C9BE210" w14:textId="77777777" w:rsidR="0045320F" w:rsidRPr="002C6DAC" w:rsidRDefault="0045320F" w:rsidP="0045320F">
      <w:pPr>
        <w:pStyle w:val="BodyText"/>
      </w:pPr>
    </w:p>
    <w:p w14:paraId="633C6557" w14:textId="77777777" w:rsidR="0045320F" w:rsidRPr="002C6DAC" w:rsidRDefault="0045320F" w:rsidP="0045320F">
      <w:pPr>
        <w:pStyle w:val="BodyText"/>
      </w:pPr>
      <w:r w:rsidRPr="002C6DAC">
        <w:t>RESPs will help make sure that:</w:t>
      </w:r>
    </w:p>
    <w:p w14:paraId="1F08992B" w14:textId="77777777" w:rsidR="0045320F" w:rsidRPr="002C6DAC" w:rsidRDefault="0045320F" w:rsidP="0045320F">
      <w:pPr>
        <w:pStyle w:val="Bullet1"/>
      </w:pPr>
      <w:r w:rsidRPr="002C6DAC">
        <w:t>local energy networks are built where and when they’re needed</w:t>
      </w:r>
    </w:p>
    <w:p w14:paraId="27E8C2F1" w14:textId="77777777" w:rsidR="0045320F" w:rsidRPr="002C6DAC" w:rsidRDefault="0045320F" w:rsidP="0045320F">
      <w:pPr>
        <w:pStyle w:val="Bullet1"/>
      </w:pPr>
      <w:r w:rsidRPr="002C6DAC">
        <w:t>communities can benefit from clean, reliable and affordable energy</w:t>
      </w:r>
    </w:p>
    <w:p w14:paraId="278B537F" w14:textId="77777777" w:rsidR="0045320F" w:rsidRPr="002C6DAC" w:rsidRDefault="0045320F" w:rsidP="0045320F">
      <w:pPr>
        <w:pStyle w:val="Bullet1"/>
      </w:pPr>
      <w:r w:rsidRPr="002C6DAC">
        <w:t>energy will be available to help businesses grow.</w:t>
      </w:r>
    </w:p>
    <w:p w14:paraId="270EEE9A" w14:textId="77777777" w:rsidR="0045320F" w:rsidRDefault="0045320F" w:rsidP="0045320F">
      <w:pPr>
        <w:pStyle w:val="BodyText"/>
      </w:pPr>
      <w:r w:rsidRPr="002C6DAC">
        <w:t>This helps deliver an energy system that works for people, places and businesses across GB.</w:t>
      </w:r>
    </w:p>
    <w:p w14:paraId="02E45E05" w14:textId="77777777" w:rsidR="0045320F" w:rsidRPr="002C6DAC" w:rsidRDefault="0045320F" w:rsidP="0045320F">
      <w:pPr>
        <w:pStyle w:val="BodyText"/>
      </w:pPr>
    </w:p>
    <w:p w14:paraId="0DF791A7" w14:textId="77777777" w:rsidR="0045320F" w:rsidRPr="002C6DAC" w:rsidRDefault="0045320F" w:rsidP="0045320F">
      <w:pPr>
        <w:pStyle w:val="Heading1"/>
      </w:pPr>
      <w:r w:rsidRPr="002C6DAC">
        <w:lastRenderedPageBreak/>
        <w:t>RESP links to other plans</w:t>
      </w:r>
    </w:p>
    <w:p w14:paraId="695E9916" w14:textId="77777777" w:rsidR="0045320F" w:rsidRDefault="0045320F" w:rsidP="0045320F">
      <w:pPr>
        <w:pStyle w:val="BodyText"/>
      </w:pPr>
    </w:p>
    <w:p w14:paraId="6D9B711C" w14:textId="4FD9960F" w:rsidR="0045320F" w:rsidRPr="002C6DAC" w:rsidRDefault="0045320F" w:rsidP="0045320F">
      <w:pPr>
        <w:pStyle w:val="BodyText"/>
      </w:pPr>
      <w:r w:rsidRPr="002C6DAC">
        <w:t>RESPs connect local priorities with national planning. They link to two other NESO plans:</w:t>
      </w:r>
    </w:p>
    <w:p w14:paraId="7F4F2DEA" w14:textId="77777777" w:rsidR="0045320F" w:rsidRPr="002C6DAC" w:rsidRDefault="0045320F" w:rsidP="0045320F">
      <w:pPr>
        <w:pStyle w:val="Bullet1"/>
      </w:pPr>
      <w:r w:rsidRPr="002C6DAC">
        <w:t>The Strategic Spatial Energy Plan (SSEP) will show how to meet GB’s future energy needs, and where new energy is needed</w:t>
      </w:r>
    </w:p>
    <w:p w14:paraId="1BA155D5" w14:textId="77777777" w:rsidR="0045320F" w:rsidRPr="002C6DAC" w:rsidRDefault="0045320F" w:rsidP="0045320F">
      <w:pPr>
        <w:pStyle w:val="Bullet1"/>
      </w:pPr>
      <w:r w:rsidRPr="002C6DAC">
        <w:t>The Centralised Strategic Network Plan (CSNP) will explain GB-wide transmission network priorities.</w:t>
      </w:r>
    </w:p>
    <w:p w14:paraId="17668E8B" w14:textId="77777777" w:rsidR="0045320F" w:rsidRDefault="0045320F" w:rsidP="0045320F">
      <w:pPr>
        <w:pStyle w:val="BodyText"/>
      </w:pPr>
      <w:r w:rsidRPr="002C6DAC">
        <w:t>Together, these plans create a joined-up view of our future energy system.</w:t>
      </w:r>
    </w:p>
    <w:p w14:paraId="54772CE2" w14:textId="77777777" w:rsidR="0045320F" w:rsidRPr="002C6DAC" w:rsidRDefault="0045320F" w:rsidP="0045320F">
      <w:pPr>
        <w:pStyle w:val="BodyText"/>
      </w:pPr>
    </w:p>
    <w:p w14:paraId="7B01B164" w14:textId="77777777" w:rsidR="0045320F" w:rsidRPr="002C6DAC" w:rsidRDefault="0045320F" w:rsidP="0045320F">
      <w:pPr>
        <w:pStyle w:val="Heading1"/>
      </w:pPr>
      <w:r w:rsidRPr="002C6DAC">
        <w:t>What each RESP includes</w:t>
      </w:r>
    </w:p>
    <w:p w14:paraId="0AFF3AA0" w14:textId="77777777" w:rsidR="0045320F" w:rsidRPr="002C6DAC" w:rsidRDefault="0045320F" w:rsidP="0045320F">
      <w:pPr>
        <w:pStyle w:val="BodyText"/>
      </w:pPr>
      <w:r>
        <w:br/>
      </w:r>
      <w:r w:rsidRPr="002C6DAC">
        <w:t>Each RESP will help network operators to plan their future network investments. The plans will include:</w:t>
      </w:r>
    </w:p>
    <w:p w14:paraId="7C78B1D0" w14:textId="77777777" w:rsidR="0045320F" w:rsidRPr="002C6DAC" w:rsidRDefault="0045320F" w:rsidP="0045320F">
      <w:pPr>
        <w:pStyle w:val="Bullet1"/>
      </w:pPr>
      <w:r w:rsidRPr="003B0205">
        <w:rPr>
          <w:b/>
          <w:bCs/>
        </w:rPr>
        <w:t>National and regional contexts</w:t>
      </w:r>
      <w:r w:rsidRPr="002C6DAC">
        <w:t xml:space="preserve"> - to understand current energy use, local priorities and future needs</w:t>
      </w:r>
    </w:p>
    <w:p w14:paraId="3D4A606A" w14:textId="77777777" w:rsidR="0045320F" w:rsidRPr="002C6DAC" w:rsidRDefault="0045320F" w:rsidP="0045320F">
      <w:pPr>
        <w:pStyle w:val="Bullet1"/>
      </w:pPr>
      <w:r w:rsidRPr="003B0205">
        <w:rPr>
          <w:b/>
          <w:bCs/>
        </w:rPr>
        <w:lastRenderedPageBreak/>
        <w:t>Pathways</w:t>
      </w:r>
      <w:r w:rsidRPr="002C6DAC">
        <w:t xml:space="preserve"> - showing how energy demand and supply is expected to evolve with new technologies, like heat pumps and electric vehicles</w:t>
      </w:r>
    </w:p>
    <w:p w14:paraId="6961930E" w14:textId="77777777" w:rsidR="0045320F" w:rsidRPr="002C6DAC" w:rsidRDefault="0045320F" w:rsidP="0045320F">
      <w:pPr>
        <w:pStyle w:val="Bullet1"/>
      </w:pPr>
      <w:r w:rsidRPr="003B0205">
        <w:rPr>
          <w:b/>
          <w:bCs/>
        </w:rPr>
        <w:t>Spatial context</w:t>
      </w:r>
      <w:r w:rsidRPr="002C6DAC">
        <w:t xml:space="preserve"> - maps that show where needs on the networks may emerge</w:t>
      </w:r>
    </w:p>
    <w:p w14:paraId="5F53640A" w14:textId="77777777" w:rsidR="0045320F" w:rsidRPr="002C6DAC" w:rsidRDefault="0045320F" w:rsidP="0045320F">
      <w:pPr>
        <w:pStyle w:val="Bullet1"/>
      </w:pPr>
      <w:r w:rsidRPr="00B5157B">
        <w:rPr>
          <w:b/>
          <w:bCs/>
        </w:rPr>
        <w:t>Strategic investment needs</w:t>
      </w:r>
      <w:r w:rsidRPr="002C6DAC">
        <w:t xml:space="preserve"> - that outline where network investment may be required</w:t>
      </w:r>
    </w:p>
    <w:p w14:paraId="1D31B950" w14:textId="0F9AE55B" w:rsidR="0045320F" w:rsidRDefault="0045320F" w:rsidP="0045320F">
      <w:pPr>
        <w:pStyle w:val="Bullet1"/>
      </w:pPr>
      <w:r w:rsidRPr="00B5157B">
        <w:rPr>
          <w:b/>
          <w:bCs/>
        </w:rPr>
        <w:t>Consistent assumptions</w:t>
      </w:r>
      <w:r w:rsidRPr="002C6DAC">
        <w:t xml:space="preserve"> - to help network owners plan their networks in a consistent way.</w:t>
      </w:r>
    </w:p>
    <w:p w14:paraId="179EF833" w14:textId="77777777" w:rsidR="0045320F" w:rsidRPr="002C6DAC" w:rsidRDefault="0045320F" w:rsidP="0045320F">
      <w:pPr>
        <w:pStyle w:val="BodyText"/>
      </w:pPr>
    </w:p>
    <w:p w14:paraId="48A4709A" w14:textId="77777777" w:rsidR="0045320F" w:rsidRPr="002C6DAC" w:rsidRDefault="0045320F" w:rsidP="0045320F">
      <w:pPr>
        <w:pStyle w:val="Heading1"/>
      </w:pPr>
      <w:r w:rsidRPr="002C6DAC">
        <w:t>How we will develop the plans</w:t>
      </w:r>
    </w:p>
    <w:p w14:paraId="6780A700" w14:textId="77777777" w:rsidR="0045320F" w:rsidRPr="002C6DAC" w:rsidRDefault="0045320F" w:rsidP="0045320F">
      <w:pPr>
        <w:pStyle w:val="BodyText"/>
      </w:pPr>
      <w:r>
        <w:br/>
      </w:r>
      <w:r w:rsidRPr="002C6DAC">
        <w:t>Stakeholder input is key to the RESPs. We want to make sure our plans are visible, transparent, and give people the chance to shape this work at every step.</w:t>
      </w:r>
    </w:p>
    <w:p w14:paraId="4D9389C9" w14:textId="77777777" w:rsidR="0045320F" w:rsidRDefault="0045320F" w:rsidP="0045320F">
      <w:pPr>
        <w:pStyle w:val="BodyText"/>
      </w:pPr>
    </w:p>
    <w:p w14:paraId="3019B53E" w14:textId="77777777" w:rsidR="0045320F" w:rsidRPr="002C6DAC" w:rsidRDefault="0045320F" w:rsidP="0045320F">
      <w:pPr>
        <w:pStyle w:val="BodyText"/>
      </w:pPr>
      <w:r w:rsidRPr="002C6DAC">
        <w:t>We will:</w:t>
      </w:r>
    </w:p>
    <w:p w14:paraId="654AE177" w14:textId="77777777" w:rsidR="0045320F" w:rsidRPr="002C6DAC" w:rsidRDefault="0045320F" w:rsidP="0045320F">
      <w:pPr>
        <w:pStyle w:val="Bullet1"/>
      </w:pPr>
      <w:r w:rsidRPr="002C6DAC">
        <w:t>Work with local authorities, communities and energy networks</w:t>
      </w:r>
    </w:p>
    <w:p w14:paraId="04B87930" w14:textId="77777777" w:rsidR="0045320F" w:rsidRPr="002C6DAC" w:rsidRDefault="0045320F" w:rsidP="0045320F">
      <w:pPr>
        <w:pStyle w:val="Bullet1"/>
      </w:pPr>
      <w:r w:rsidRPr="002C6DAC">
        <w:lastRenderedPageBreak/>
        <w:t>Hold events, webinars and workshops</w:t>
      </w:r>
    </w:p>
    <w:p w14:paraId="340DC994" w14:textId="77777777" w:rsidR="0045320F" w:rsidRDefault="0045320F" w:rsidP="0045320F">
      <w:pPr>
        <w:pStyle w:val="Bullet1"/>
      </w:pPr>
      <w:r w:rsidRPr="002C6DAC">
        <w:t>Run public consultations on each draft plan so people can have a say.</w:t>
      </w:r>
    </w:p>
    <w:p w14:paraId="0D09E94F" w14:textId="77777777" w:rsidR="004A41CD" w:rsidRPr="002C6DAC" w:rsidRDefault="004A41CD" w:rsidP="004A41CD">
      <w:pPr>
        <w:pStyle w:val="BodyText"/>
      </w:pPr>
    </w:p>
    <w:p w14:paraId="0FFB13E0" w14:textId="77777777" w:rsidR="0045320F" w:rsidRPr="002C6DAC" w:rsidRDefault="0045320F" w:rsidP="0045320F">
      <w:pPr>
        <w:pStyle w:val="Heading1"/>
      </w:pPr>
      <w:r w:rsidRPr="002C6DAC">
        <w:t>Key dates</w:t>
      </w:r>
    </w:p>
    <w:p w14:paraId="22042818" w14:textId="77777777" w:rsidR="0045320F" w:rsidRDefault="0045320F" w:rsidP="0045320F">
      <w:pPr>
        <w:pStyle w:val="BodyText"/>
      </w:pPr>
    </w:p>
    <w:p w14:paraId="2E363B70" w14:textId="3E7B7A00" w:rsidR="0045320F" w:rsidRPr="002C6DAC" w:rsidRDefault="0045320F" w:rsidP="0045320F">
      <w:pPr>
        <w:pStyle w:val="BodyText"/>
      </w:pPr>
      <w:r w:rsidRPr="002C6DAC">
        <w:t>RESPs are about your area and your energy. Planning now means we can achieve benefits sooner. This supports local communities, helps growth, and will build a secure, sustainable energy future for GB.</w:t>
      </w:r>
    </w:p>
    <w:p w14:paraId="719300F7" w14:textId="77777777" w:rsidR="0045320F" w:rsidRPr="002C6DAC" w:rsidRDefault="0045320F" w:rsidP="0045320F">
      <w:pPr>
        <w:pStyle w:val="BodyText"/>
      </w:pPr>
      <w:r>
        <w:br/>
      </w:r>
      <w:r w:rsidRPr="002C6DAC">
        <w:t xml:space="preserve">We will publish the first RESPs in late 2028. </w:t>
      </w:r>
    </w:p>
    <w:p w14:paraId="2F98F64C" w14:textId="77777777" w:rsidR="0045320F" w:rsidRDefault="0045320F" w:rsidP="0045320F">
      <w:pPr>
        <w:pStyle w:val="BodyText"/>
      </w:pPr>
      <w:r w:rsidRPr="002C6DAC">
        <w:t>The plans will be updated every three years to make sure they stay relevant and effective.</w:t>
      </w:r>
    </w:p>
    <w:p w14:paraId="1A2D911C" w14:textId="77777777" w:rsidR="0045320F" w:rsidRPr="002C6DAC" w:rsidRDefault="0045320F" w:rsidP="0045320F">
      <w:pPr>
        <w:pStyle w:val="BodyText"/>
      </w:pPr>
    </w:p>
    <w:p w14:paraId="6124AE4B" w14:textId="77777777" w:rsidR="0045320F" w:rsidRPr="002C6DAC" w:rsidRDefault="0045320F" w:rsidP="0045320F">
      <w:pPr>
        <w:pStyle w:val="Heading1"/>
      </w:pPr>
      <w:r w:rsidRPr="002C6DAC">
        <w:t>Any questions? Contact us</w:t>
      </w:r>
    </w:p>
    <w:p w14:paraId="7E210525" w14:textId="77777777" w:rsidR="0045320F" w:rsidRDefault="0045320F" w:rsidP="0045320F">
      <w:pPr>
        <w:pStyle w:val="BodyText"/>
      </w:pPr>
    </w:p>
    <w:p w14:paraId="573F6C41" w14:textId="1482EF3F" w:rsidR="0045320F" w:rsidRPr="002C6DAC" w:rsidRDefault="0045320F" w:rsidP="0045320F">
      <w:pPr>
        <w:pStyle w:val="BodyText"/>
      </w:pPr>
      <w:r w:rsidRPr="002C6DAC">
        <w:lastRenderedPageBreak/>
        <w:t>We hope you find this factsheet useful. If you have any questions, please contact our team.</w:t>
      </w:r>
      <w:r>
        <w:br/>
      </w:r>
    </w:p>
    <w:p w14:paraId="3728E0DE" w14:textId="77777777" w:rsidR="0045320F" w:rsidRPr="002C6DAC" w:rsidRDefault="0045320F" w:rsidP="0045320F">
      <w:pPr>
        <w:pStyle w:val="BodyText"/>
      </w:pPr>
      <w:hyperlink r:id="rId10" w:history="1">
        <w:r w:rsidRPr="00B03581">
          <w:rPr>
            <w:rStyle w:val="Hyperlink"/>
          </w:rPr>
          <w:t>Visit the Regional Energy Strategic Plans page on our website</w:t>
        </w:r>
      </w:hyperlink>
    </w:p>
    <w:p w14:paraId="364763AA" w14:textId="77777777" w:rsidR="0045320F" w:rsidRPr="002C6DAC" w:rsidRDefault="0045320F" w:rsidP="0045320F">
      <w:pPr>
        <w:pStyle w:val="BodyText"/>
      </w:pPr>
      <w:hyperlink r:id="rId11" w:history="1">
        <w:r w:rsidRPr="00F60EAC">
          <w:rPr>
            <w:rStyle w:val="Hyperlink"/>
          </w:rPr>
          <w:t>Email our Regional Energy Strategic Planning Team</w:t>
        </w:r>
      </w:hyperlink>
    </w:p>
    <w:p w14:paraId="04261A22" w14:textId="53CF64A9" w:rsidR="00AE534F" w:rsidRDefault="0045320F" w:rsidP="0045320F">
      <w:pPr>
        <w:pStyle w:val="BodyText"/>
      </w:pPr>
      <w:hyperlink r:id="rId12" w:history="1">
        <w:r w:rsidRPr="00402A79">
          <w:rPr>
            <w:rStyle w:val="Hyperlink"/>
          </w:rPr>
          <w:t>Browse our Regional Energy Strategic Planning animation</w:t>
        </w:r>
      </w:hyperlink>
    </w:p>
    <w:sectPr w:rsidR="00AE534F" w:rsidSect="0045320F">
      <w:headerReference w:type="even" r:id="rId13"/>
      <w:headerReference w:type="default" r:id="rId14"/>
      <w:footerReference w:type="default" r:id="rId15"/>
      <w:headerReference w:type="first" r:id="rId16"/>
      <w:footerReference w:type="first" r:id="rId17"/>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0AC0" w14:textId="77777777" w:rsidR="00A92284" w:rsidRDefault="00A92284" w:rsidP="0045320F">
      <w:pPr>
        <w:spacing w:after="0" w:line="240" w:lineRule="auto"/>
      </w:pPr>
      <w:r>
        <w:separator/>
      </w:r>
    </w:p>
  </w:endnote>
  <w:endnote w:type="continuationSeparator" w:id="0">
    <w:p w14:paraId="79F97610" w14:textId="77777777" w:rsidR="00A92284" w:rsidRDefault="00A92284" w:rsidP="0045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altName w:val="Nirmala UI"/>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Content>
      <w:p w14:paraId="32526E9E" w14:textId="77777777" w:rsidR="00F676BC" w:rsidRDefault="00F676BC" w:rsidP="00AE2241">
        <w:pPr>
          <w:pStyle w:val="Footer"/>
          <w:jc w:val="right"/>
        </w:pPr>
        <w:r>
          <w:fldChar w:fldCharType="begin"/>
        </w:r>
        <w:r>
          <w:instrText>PAGE   \* MERGEFORMAT</w:instrText>
        </w:r>
        <w:r>
          <w:fldChar w:fldCharType="separate"/>
        </w:r>
        <w:r>
          <w:t>2</w:t>
        </w:r>
        <w:r>
          <w:fldChar w:fldCharType="end"/>
        </w:r>
      </w:p>
      <w:p w14:paraId="1F6A82EF" w14:textId="77777777" w:rsidR="00F676BC" w:rsidRPr="00AE2241" w:rsidRDefault="00000000"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9C90" w14:textId="77777777" w:rsidR="00F676BC" w:rsidRDefault="00F676BC">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8" behindDoc="0" locked="0" layoutInCell="1" allowOverlap="1" wp14:anchorId="6C2F6A17" wp14:editId="7205EDF6">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36ACB052" w14:textId="77777777" w:rsidR="00F676BC" w:rsidRDefault="00F676BC"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F6A17" id="_x0000_t202" coordsize="21600,21600" o:spt="202" path="m,l,21600r21600,l21600,xe">
              <v:stroke joinstyle="miter"/>
              <v:path gradientshapeok="t" o:connecttype="rect"/>
            </v:shapetype>
            <v:shape id="_x0000_s1029" type="#_x0000_t202" style="position:absolute;margin-left:6.95pt;margin-top:-22.65pt;width:25.5pt;height:23.25pt;z-index:251660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" filled="f" stroked="f">
              <v:textbox>
                <w:txbxContent>
                  <w:p w14:paraId="36ACB052" w14:textId="77777777" w:rsidR="00F676BC" w:rsidRDefault="00F676BC"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6B010" w14:textId="77777777" w:rsidR="00A92284" w:rsidRDefault="00A92284" w:rsidP="0045320F">
      <w:pPr>
        <w:spacing w:after="0" w:line="240" w:lineRule="auto"/>
      </w:pPr>
      <w:r>
        <w:separator/>
      </w:r>
    </w:p>
  </w:footnote>
  <w:footnote w:type="continuationSeparator" w:id="0">
    <w:p w14:paraId="6B7B7B6E" w14:textId="77777777" w:rsidR="00A92284" w:rsidRDefault="00A92284" w:rsidP="00453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07D4" w14:textId="08E3CE77" w:rsidR="00F676BC" w:rsidRDefault="0045320F">
    <w:pPr>
      <w:pStyle w:val="Header"/>
    </w:pPr>
    <w:r>
      <mc:AlternateContent>
        <mc:Choice Requires="wps">
          <w:drawing>
            <wp:anchor distT="0" distB="0" distL="0" distR="0" simplePos="0" relativeHeight="251663360" behindDoc="0" locked="0" layoutInCell="1" allowOverlap="1" wp14:anchorId="26745D0F" wp14:editId="5ECF7898">
              <wp:simplePos x="635" y="635"/>
              <wp:positionH relativeFrom="page">
                <wp:align>left</wp:align>
              </wp:positionH>
              <wp:positionV relativeFrom="page">
                <wp:align>top</wp:align>
              </wp:positionV>
              <wp:extent cx="710565" cy="437515"/>
              <wp:effectExtent l="0" t="0" r="13335" b="635"/>
              <wp:wrapNone/>
              <wp:docPr id="46333103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291C7065" w14:textId="431098AD" w:rsidR="0045320F" w:rsidRPr="0045320F" w:rsidRDefault="0045320F" w:rsidP="0045320F">
                          <w:pPr>
                            <w:spacing w:after="0"/>
                            <w:rPr>
                              <w:rFonts w:eastAsia="Poppins" w:cs="Poppins"/>
                              <w:noProof/>
                              <w:color w:val="FF00FF"/>
                              <w:sz w:val="24"/>
                              <w:szCs w:val="24"/>
                            </w:rPr>
                          </w:pPr>
                          <w:r w:rsidRPr="0045320F">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745D0F"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4.4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" filled="f" stroked="f">
              <v:textbox style="mso-fit-shape-to-text:t" inset="20pt,15pt,0,0">
                <w:txbxContent>
                  <w:p w14:paraId="291C7065" w14:textId="431098AD" w:rsidR="0045320F" w:rsidRPr="0045320F" w:rsidRDefault="0045320F" w:rsidP="0045320F">
                    <w:pPr>
                      <w:spacing w:after="0"/>
                      <w:rPr>
                        <w:rFonts w:eastAsia="Poppins" w:cs="Poppins"/>
                        <w:noProof/>
                        <w:color w:val="FF00FF"/>
                        <w:sz w:val="24"/>
                        <w:szCs w:val="24"/>
                      </w:rPr>
                    </w:pPr>
                    <w:r w:rsidRPr="0045320F">
                      <w:rPr>
                        <w:rFonts w:eastAsia="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60FE" w14:textId="68382587" w:rsidR="00F676BC" w:rsidRDefault="0045320F" w:rsidP="002D78F4">
    <w:pPr>
      <w:pStyle w:val="Header"/>
      <w:ind w:left="0"/>
      <w:jc w:val="left"/>
      <w:rPr>
        <w:rFonts w:ascii="Helvetica" w:eastAsia="HGPMinchoE" w:hAnsi="Helvetica"/>
        <w:color w:val="3F0730"/>
        <w:sz w:val="28"/>
        <w:szCs w:val="40"/>
      </w:rPr>
    </w:pPr>
    <w:r>
      <w:rPr>
        <w:rFonts w:ascii="Helvetica" w:eastAsia="HGPMinchoE" w:hAnsi="Helvetica"/>
        <w:color w:val="3F0730"/>
        <w:sz w:val="28"/>
        <w:szCs w:val="40"/>
      </w:rPr>
      <mc:AlternateContent>
        <mc:Choice Requires="wps">
          <w:drawing>
            <wp:anchor distT="0" distB="0" distL="0" distR="0" simplePos="0" relativeHeight="251664384" behindDoc="0" locked="0" layoutInCell="1" allowOverlap="1" wp14:anchorId="4D04A919" wp14:editId="4A970B37">
              <wp:simplePos x="685800" y="0"/>
              <wp:positionH relativeFrom="page">
                <wp:align>left</wp:align>
              </wp:positionH>
              <wp:positionV relativeFrom="page">
                <wp:align>top</wp:align>
              </wp:positionV>
              <wp:extent cx="710565" cy="437515"/>
              <wp:effectExtent l="0" t="0" r="13335" b="635"/>
              <wp:wrapNone/>
              <wp:docPr id="75053617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681DEDEE" w14:textId="5F3DA850" w:rsidR="0045320F" w:rsidRPr="0045320F" w:rsidRDefault="0045320F" w:rsidP="0045320F">
                          <w:pPr>
                            <w:spacing w:after="0"/>
                            <w:rPr>
                              <w:rFonts w:eastAsia="Poppins" w:cs="Poppins"/>
                              <w:noProof/>
                              <w:color w:val="FF00FF"/>
                              <w:sz w:val="24"/>
                              <w:szCs w:val="24"/>
                            </w:rPr>
                          </w:pPr>
                          <w:r w:rsidRPr="0045320F">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04A919" id="_x0000_t202" coordsize="21600,21600" o:spt="202" path="m,l,21600r21600,l21600,xe">
              <v:stroke joinstyle="miter"/>
              <v:path gradientshapeok="t" o:connecttype="rect"/>
            </v:shapetype>
            <v:shape id="Text Box 3" o:spid="_x0000_s1027" type="#_x0000_t202" alt="Public" style="position:absolute;margin-left:0;margin-top:0;width:55.95pt;height:34.4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" filled="f" stroked="f">
              <v:textbox style="mso-fit-shape-to-text:t" inset="20pt,15pt,0,0">
                <w:txbxContent>
                  <w:p w14:paraId="681DEDEE" w14:textId="5F3DA850" w:rsidR="0045320F" w:rsidRPr="0045320F" w:rsidRDefault="0045320F" w:rsidP="0045320F">
                    <w:pPr>
                      <w:spacing w:after="0"/>
                      <w:rPr>
                        <w:rFonts w:eastAsia="Poppins" w:cs="Poppins"/>
                        <w:noProof/>
                        <w:color w:val="FF00FF"/>
                        <w:sz w:val="24"/>
                        <w:szCs w:val="24"/>
                      </w:rPr>
                    </w:pPr>
                    <w:r w:rsidRPr="0045320F">
                      <w:rPr>
                        <w:rFonts w:eastAsia="Poppins" w:cs="Poppins"/>
                        <w:noProof/>
                        <w:color w:val="FF00FF"/>
                        <w:sz w:val="24"/>
                        <w:szCs w:val="24"/>
                      </w:rPr>
                      <w:t>Public</w:t>
                    </w:r>
                  </w:p>
                </w:txbxContent>
              </v:textbox>
              <w10:wrap anchorx="page" anchory="page"/>
            </v:shape>
          </w:pict>
        </mc:Fallback>
      </mc:AlternateContent>
    </w:r>
    <w:r w:rsidR="00F676BC">
      <w:rPr>
        <w:rFonts w:ascii="Helvetica" w:eastAsia="HGPMinchoE" w:hAnsi="Helvetica"/>
        <w:color w:val="3F0730"/>
        <w:sz w:val="28"/>
        <w:szCs w:val="40"/>
        <w14:ligatures w14:val="none"/>
      </w:rPr>
      <w:drawing>
        <wp:anchor distT="0" distB="0" distL="114300" distR="114300" simplePos="0" relativeHeight="251661312" behindDoc="1" locked="0" layoutInCell="1" allowOverlap="1" wp14:anchorId="3F481C8D" wp14:editId="4C7C3140">
          <wp:simplePos x="0" y="0"/>
          <wp:positionH relativeFrom="page">
            <wp:posOffset>0</wp:posOffset>
          </wp:positionH>
          <wp:positionV relativeFrom="page">
            <wp:posOffset>0</wp:posOffset>
          </wp:positionV>
          <wp:extent cx="7570800" cy="10706400"/>
          <wp:effectExtent l="0" t="0" r="0" b="0"/>
          <wp:wrapNone/>
          <wp:docPr id="99999983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99837"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70800" cy="10706400"/>
                  </a:xfrm>
                  <a:prstGeom prst="rect">
                    <a:avLst/>
                  </a:prstGeom>
                </pic:spPr>
              </pic:pic>
            </a:graphicData>
          </a:graphic>
          <wp14:sizeRelH relativeFrom="margin">
            <wp14:pctWidth>0</wp14:pctWidth>
          </wp14:sizeRelH>
          <wp14:sizeRelV relativeFrom="margin">
            <wp14:pctHeight>0</wp14:pctHeight>
          </wp14:sizeRelV>
        </wp:anchor>
      </w:drawing>
    </w:r>
  </w:p>
  <w:p w14:paraId="4122B775" w14:textId="77777777" w:rsidR="00F676BC" w:rsidRDefault="00F676BC" w:rsidP="002D78F4">
    <w:pPr>
      <w:pStyle w:val="Header"/>
      <w:ind w:left="0"/>
      <w:jc w:val="left"/>
      <w:rPr>
        <w:rFonts w:ascii="Helvetica" w:eastAsia="HGPMinchoE" w:hAnsi="Helvetica"/>
        <w:color w:val="3F0730"/>
        <w:sz w:val="28"/>
        <w:szCs w:val="40"/>
      </w:rPr>
    </w:pPr>
  </w:p>
  <w:p w14:paraId="6BE4CC68" w14:textId="77777777" w:rsidR="00F676BC" w:rsidRDefault="00000000" w:rsidP="002D78F4">
    <w:pPr>
      <w:pStyle w:val="Header"/>
      <w:ind w:left="0"/>
      <w:jc w:val="left"/>
      <w:rPr>
        <w:rFonts w:ascii="Helvetica" w:eastAsia="HGPMinchoE" w:hAnsi="Helvetica"/>
        <w:color w:val="3F0730"/>
        <w:sz w:val="28"/>
        <w:szCs w:val="40"/>
      </w:rPr>
    </w:pPr>
    <w:sdt>
      <w:sdtPr>
        <w:rPr>
          <w:sz w:val="20"/>
          <w:szCs w:val="20"/>
        </w:rPr>
        <w:alias w:val="Data Classification Label"/>
        <w:tag w:val="Data Classification Label"/>
        <w:id w:val="-1320503670"/>
        <w:comboBox>
          <w:listItem w:displayText="&lt;&lt;Data Classification&gt;&gt;" w:value="&lt;&lt;Data Classification&gt;&gt;"/>
          <w:listItem w:displayText="Public" w:value="Public"/>
          <w:listItem w:displayText="General" w:value="General"/>
          <w:listItem w:displayText="Confidential" w:value="Confidential"/>
          <w:listItem w:displayText="Strictly Confidential" w:value="Strictly Confidential"/>
        </w:comboBox>
      </w:sdtPr>
      <w:sdtContent>
        <w:r w:rsidR="00F676BC">
          <w:rPr>
            <w:sz w:val="20"/>
            <w:szCs w:val="20"/>
          </w:rPr>
          <w:t>Public</w:t>
        </w:r>
      </w:sdtContent>
    </w:sdt>
  </w:p>
  <w:p w14:paraId="4382A7DE" w14:textId="77777777" w:rsidR="00F676BC" w:rsidRDefault="00F676BC" w:rsidP="002D78F4">
    <w:pPr>
      <w:pStyle w:val="Header"/>
      <w:ind w:left="0"/>
      <w:jc w:val="left"/>
      <w:rPr>
        <w:rFonts w:ascii="Helvetica" w:eastAsia="HGPMinchoE" w:hAnsi="Helvetica"/>
        <w:color w:val="3F0730"/>
        <w:sz w:val="28"/>
        <w:szCs w:val="40"/>
      </w:rPr>
    </w:pPr>
  </w:p>
  <w:p w14:paraId="066ED3AE" w14:textId="77777777" w:rsidR="00F676BC" w:rsidRDefault="00F676BC" w:rsidP="002D78F4">
    <w:pPr>
      <w:pStyle w:val="Header"/>
      <w:tabs>
        <w:tab w:val="left" w:pos="8085"/>
      </w:tabs>
      <w:ind w:left="0"/>
      <w:jc w:val="left"/>
      <w:rPr>
        <w:rFonts w:ascii="Helvetica" w:eastAsia="HGPMinchoE" w:hAnsi="Helvetica"/>
        <w:color w:val="3F0730"/>
        <w:sz w:val="28"/>
        <w:szCs w:val="40"/>
      </w:rPr>
    </w:pPr>
    <w:r>
      <w:rPr>
        <w:rFonts w:ascii="Helvetica" w:eastAsia="HGPMinchoE" w:hAnsi="Helvetica"/>
        <w:color w:val="3F0730"/>
        <w:sz w:val="28"/>
        <w:szCs w:val="40"/>
      </w:rPr>
      <w:tab/>
    </w:r>
  </w:p>
  <w:p w14:paraId="64BB807E" w14:textId="77777777" w:rsidR="00F676BC" w:rsidRPr="002D78F4" w:rsidRDefault="00F676BC" w:rsidP="002D78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5A75" w14:textId="092091F7" w:rsidR="00F676BC" w:rsidRPr="004365EB" w:rsidRDefault="0045320F" w:rsidP="00DF17EF">
    <w:pPr>
      <w:pStyle w:val="Header"/>
      <w:ind w:left="0"/>
      <w:jc w:val="left"/>
      <w:rPr>
        <w:rFonts w:eastAsia="HGPMinchoE" w:cs="Poppins"/>
        <w:sz w:val="28"/>
        <w:szCs w:val="40"/>
      </w:rPr>
    </w:pPr>
    <w:r>
      <w:rPr>
        <w:rFonts w:eastAsia="HGPMinchoE" w:cs="Poppins"/>
        <w:sz w:val="28"/>
        <w:szCs w:val="40"/>
      </w:rPr>
      <mc:AlternateContent>
        <mc:Choice Requires="wps">
          <w:drawing>
            <wp:anchor distT="0" distB="0" distL="0" distR="0" simplePos="0" relativeHeight="251662336" behindDoc="0" locked="0" layoutInCell="1" allowOverlap="1" wp14:anchorId="418C55AC" wp14:editId="21A0C654">
              <wp:simplePos x="635" y="635"/>
              <wp:positionH relativeFrom="page">
                <wp:align>left</wp:align>
              </wp:positionH>
              <wp:positionV relativeFrom="page">
                <wp:align>top</wp:align>
              </wp:positionV>
              <wp:extent cx="710565" cy="437515"/>
              <wp:effectExtent l="0" t="0" r="13335" b="635"/>
              <wp:wrapNone/>
              <wp:docPr id="117920472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2E391CB3" w14:textId="600ED14C" w:rsidR="0045320F" w:rsidRPr="0045320F" w:rsidRDefault="0045320F" w:rsidP="0045320F">
                          <w:pPr>
                            <w:spacing w:after="0"/>
                            <w:rPr>
                              <w:rFonts w:eastAsia="Poppins" w:cs="Poppins"/>
                              <w:noProof/>
                              <w:color w:val="FF00FF"/>
                              <w:sz w:val="24"/>
                              <w:szCs w:val="24"/>
                            </w:rPr>
                          </w:pPr>
                          <w:r w:rsidRPr="0045320F">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8C55AC" id="_x0000_t202" coordsize="21600,21600" o:spt="202" path="m,l,21600r21600,l21600,xe">
              <v:stroke joinstyle="miter"/>
              <v:path gradientshapeok="t" o:connecttype="rect"/>
            </v:shapetype>
            <v:shape id="Text Box 1" o:spid="_x0000_s1028" type="#_x0000_t202" alt="Public" style="position:absolute;margin-left:0;margin-top:0;width:55.95pt;height:34.4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" filled="f" stroked="f">
              <v:textbox style="mso-fit-shape-to-text:t" inset="20pt,15pt,0,0">
                <w:txbxContent>
                  <w:p w14:paraId="2E391CB3" w14:textId="600ED14C" w:rsidR="0045320F" w:rsidRPr="0045320F" w:rsidRDefault="0045320F" w:rsidP="0045320F">
                    <w:pPr>
                      <w:spacing w:after="0"/>
                      <w:rPr>
                        <w:rFonts w:eastAsia="Poppins" w:cs="Poppins"/>
                        <w:noProof/>
                        <w:color w:val="FF00FF"/>
                        <w:sz w:val="24"/>
                        <w:szCs w:val="24"/>
                      </w:rPr>
                    </w:pPr>
                    <w:r w:rsidRPr="0045320F">
                      <w:rPr>
                        <w:rFonts w:eastAsia="Poppins" w:cs="Poppins"/>
                        <w:noProof/>
                        <w:color w:val="FF00FF"/>
                        <w:sz w:val="24"/>
                        <w:szCs w:val="24"/>
                      </w:rPr>
                      <w:t>Public</w:t>
                    </w:r>
                  </w:p>
                </w:txbxContent>
              </v:textbox>
              <w10:wrap anchorx="page" anchory="page"/>
            </v:shape>
          </w:pict>
        </mc:Fallback>
      </mc:AlternateContent>
    </w:r>
    <w:r w:rsidR="00F676BC" w:rsidRPr="004365EB">
      <w:rPr>
        <w:rFonts w:eastAsia="HGPMinchoE" w:cs="Poppins"/>
        <w:sz w:val="28"/>
        <w:szCs w:val="40"/>
      </w:rPr>
      <w:drawing>
        <wp:anchor distT="0" distB="0" distL="114300" distR="114300" simplePos="0" relativeHeight="251659264" behindDoc="1" locked="0" layoutInCell="1" allowOverlap="1" wp14:anchorId="05D91A7E" wp14:editId="74DA0CF1">
          <wp:simplePos x="0" y="0"/>
          <wp:positionH relativeFrom="column">
            <wp:posOffset>-693986</wp:posOffset>
          </wp:positionH>
          <wp:positionV relativeFrom="paragraph">
            <wp:posOffset>-261620</wp:posOffset>
          </wp:positionV>
          <wp:extent cx="7559524" cy="10688760"/>
          <wp:effectExtent l="0" t="0" r="381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35082534" w14:textId="77777777" w:rsidR="00F676BC" w:rsidRPr="004365EB" w:rsidRDefault="00F676BC" w:rsidP="00DF17EF">
    <w:pPr>
      <w:pStyle w:val="Header"/>
      <w:ind w:left="0"/>
      <w:jc w:val="left"/>
      <w:rPr>
        <w:rFonts w:eastAsia="HGPMinchoE" w:cs="Poppins"/>
        <w:sz w:val="28"/>
        <w:szCs w:val="40"/>
      </w:rPr>
    </w:pPr>
  </w:p>
  <w:p w14:paraId="1488088C" w14:textId="77777777" w:rsidR="00F676BC" w:rsidRPr="004365EB" w:rsidRDefault="00F676BC" w:rsidP="00DF17EF">
    <w:pPr>
      <w:pStyle w:val="Header"/>
      <w:ind w:left="0"/>
      <w:jc w:val="left"/>
      <w:rPr>
        <w:rFonts w:eastAsia="HGPMinchoE" w:cs="Poppins"/>
        <w:sz w:val="28"/>
        <w:szCs w:val="40"/>
      </w:rPr>
    </w:pPr>
  </w:p>
  <w:p w14:paraId="41BC8F5E" w14:textId="77777777" w:rsidR="00F676BC" w:rsidRPr="004365EB" w:rsidRDefault="00F676BC"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num w:numId="1" w16cid:durableId="104205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0F"/>
    <w:rsid w:val="000875B9"/>
    <w:rsid w:val="00335D9D"/>
    <w:rsid w:val="003B0205"/>
    <w:rsid w:val="0045320F"/>
    <w:rsid w:val="004A41CD"/>
    <w:rsid w:val="004E703C"/>
    <w:rsid w:val="00553FD9"/>
    <w:rsid w:val="005E49B0"/>
    <w:rsid w:val="006C4E68"/>
    <w:rsid w:val="007F7841"/>
    <w:rsid w:val="00905EEC"/>
    <w:rsid w:val="009F08FF"/>
    <w:rsid w:val="00A92284"/>
    <w:rsid w:val="00AE534F"/>
    <w:rsid w:val="00B5157B"/>
    <w:rsid w:val="00B846AD"/>
    <w:rsid w:val="00C27294"/>
    <w:rsid w:val="00D21753"/>
    <w:rsid w:val="00F337FE"/>
    <w:rsid w:val="00F676BC"/>
    <w:rsid w:val="5EFB6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5323"/>
  <w15:chartTrackingRefBased/>
  <w15:docId w15:val="{B92A0469-3452-4436-AECB-443F7D56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20F"/>
    <w:pPr>
      <w:spacing w:line="259" w:lineRule="auto"/>
    </w:pPr>
    <w:rPr>
      <w:rFonts w:ascii="Poppins" w:hAnsi="Poppins"/>
      <w:sz w:val="22"/>
      <w:szCs w:val="22"/>
    </w:rPr>
  </w:style>
  <w:style w:type="paragraph" w:styleId="Heading1">
    <w:name w:val="heading 1"/>
    <w:basedOn w:val="Normal"/>
    <w:next w:val="Normal"/>
    <w:link w:val="Heading1Char"/>
    <w:uiPriority w:val="4"/>
    <w:qFormat/>
    <w:rsid w:val="0045320F"/>
    <w:pPr>
      <w:keepNext/>
      <w:keepLines/>
      <w:spacing w:before="360" w:after="80"/>
      <w:outlineLvl w:val="0"/>
    </w:pPr>
    <w:rPr>
      <w:rFonts w:eastAsiaTheme="majorEastAsia" w:cs="Poppins"/>
      <w:color w:val="3F0731"/>
      <w:sz w:val="40"/>
      <w:szCs w:val="40"/>
    </w:rPr>
  </w:style>
  <w:style w:type="paragraph" w:styleId="Heading2">
    <w:name w:val="heading 2"/>
    <w:basedOn w:val="Normal"/>
    <w:next w:val="Normal"/>
    <w:link w:val="Heading2Char"/>
    <w:uiPriority w:val="9"/>
    <w:semiHidden/>
    <w:unhideWhenUsed/>
    <w:qFormat/>
    <w:rsid w:val="004532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45320F"/>
    <w:rPr>
      <w:rFonts w:ascii="Poppins" w:eastAsiaTheme="majorEastAsia" w:hAnsi="Poppins" w:cs="Poppins"/>
      <w:color w:val="3F0731"/>
      <w:sz w:val="40"/>
      <w:szCs w:val="40"/>
    </w:rPr>
  </w:style>
  <w:style w:type="character" w:customStyle="1" w:styleId="Heading2Char">
    <w:name w:val="Heading 2 Char"/>
    <w:basedOn w:val="DefaultParagraphFont"/>
    <w:link w:val="Heading2"/>
    <w:uiPriority w:val="9"/>
    <w:semiHidden/>
    <w:rsid w:val="004532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0F"/>
    <w:rPr>
      <w:rFonts w:eastAsiaTheme="majorEastAsia" w:cstheme="majorBidi"/>
      <w:color w:val="272727" w:themeColor="text1" w:themeTint="D8"/>
    </w:rPr>
  </w:style>
  <w:style w:type="paragraph" w:styleId="Title">
    <w:name w:val="Title"/>
    <w:basedOn w:val="Normal"/>
    <w:next w:val="Normal"/>
    <w:link w:val="TitleChar"/>
    <w:uiPriority w:val="10"/>
    <w:qFormat/>
    <w:rsid w:val="004532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0F"/>
    <w:pPr>
      <w:spacing w:before="160"/>
      <w:jc w:val="center"/>
    </w:pPr>
    <w:rPr>
      <w:i/>
      <w:iCs/>
      <w:color w:val="404040" w:themeColor="text1" w:themeTint="BF"/>
    </w:rPr>
  </w:style>
  <w:style w:type="character" w:customStyle="1" w:styleId="QuoteChar">
    <w:name w:val="Quote Char"/>
    <w:basedOn w:val="DefaultParagraphFont"/>
    <w:link w:val="Quote"/>
    <w:uiPriority w:val="29"/>
    <w:rsid w:val="0045320F"/>
    <w:rPr>
      <w:i/>
      <w:iCs/>
      <w:color w:val="404040" w:themeColor="text1" w:themeTint="BF"/>
    </w:rPr>
  </w:style>
  <w:style w:type="paragraph" w:styleId="ListParagraph">
    <w:name w:val="List Paragraph"/>
    <w:basedOn w:val="Normal"/>
    <w:uiPriority w:val="34"/>
    <w:qFormat/>
    <w:rsid w:val="0045320F"/>
    <w:pPr>
      <w:ind w:left="720"/>
      <w:contextualSpacing/>
    </w:pPr>
  </w:style>
  <w:style w:type="character" w:styleId="IntenseEmphasis">
    <w:name w:val="Intense Emphasis"/>
    <w:basedOn w:val="DefaultParagraphFont"/>
    <w:uiPriority w:val="21"/>
    <w:qFormat/>
    <w:rsid w:val="0045320F"/>
    <w:rPr>
      <w:i/>
      <w:iCs/>
      <w:color w:val="0F4761" w:themeColor="accent1" w:themeShade="BF"/>
    </w:rPr>
  </w:style>
  <w:style w:type="paragraph" w:styleId="IntenseQuote">
    <w:name w:val="Intense Quote"/>
    <w:basedOn w:val="Normal"/>
    <w:next w:val="Normal"/>
    <w:link w:val="IntenseQuoteChar"/>
    <w:uiPriority w:val="30"/>
    <w:qFormat/>
    <w:rsid w:val="00453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0F"/>
    <w:rPr>
      <w:i/>
      <w:iCs/>
      <w:color w:val="0F4761" w:themeColor="accent1" w:themeShade="BF"/>
    </w:rPr>
  </w:style>
  <w:style w:type="character" w:styleId="IntenseReference">
    <w:name w:val="Intense Reference"/>
    <w:basedOn w:val="DefaultParagraphFont"/>
    <w:uiPriority w:val="32"/>
    <w:qFormat/>
    <w:rsid w:val="0045320F"/>
    <w:rPr>
      <w:b/>
      <w:bCs/>
      <w:smallCaps/>
      <w:color w:val="0F4761" w:themeColor="accent1" w:themeShade="BF"/>
      <w:spacing w:val="5"/>
    </w:rPr>
  </w:style>
  <w:style w:type="paragraph" w:styleId="Footer">
    <w:name w:val="footer"/>
    <w:basedOn w:val="Normal"/>
    <w:link w:val="FooterChar"/>
    <w:uiPriority w:val="99"/>
    <w:unhideWhenUsed/>
    <w:rsid w:val="0045320F"/>
    <w:pPr>
      <w:tabs>
        <w:tab w:val="center" w:pos="4513"/>
        <w:tab w:val="right" w:pos="9026"/>
      </w:tabs>
      <w:spacing w:after="0"/>
    </w:pPr>
  </w:style>
  <w:style w:type="character" w:customStyle="1" w:styleId="FooterChar">
    <w:name w:val="Footer Char"/>
    <w:basedOn w:val="DefaultParagraphFont"/>
    <w:link w:val="Footer"/>
    <w:uiPriority w:val="99"/>
    <w:rsid w:val="0045320F"/>
    <w:rPr>
      <w:rFonts w:ascii="Poppins" w:hAnsi="Poppins"/>
      <w:sz w:val="22"/>
      <w:szCs w:val="22"/>
    </w:rPr>
  </w:style>
  <w:style w:type="paragraph" w:customStyle="1" w:styleId="PageTitle">
    <w:name w:val="Page Title"/>
    <w:basedOn w:val="Normal"/>
    <w:next w:val="BodyText"/>
    <w:uiPriority w:val="3"/>
    <w:qFormat/>
    <w:rsid w:val="0045320F"/>
    <w:pPr>
      <w:keepNext/>
      <w:framePr w:wrap="notBeside" w:hAnchor="text"/>
      <w:spacing w:before="480"/>
      <w:outlineLvl w:val="0"/>
    </w:pPr>
    <w:rPr>
      <w:b/>
      <w:noProof/>
      <w:color w:val="3F0731"/>
      <w:sz w:val="52"/>
      <w:szCs w:val="52"/>
    </w:rPr>
  </w:style>
  <w:style w:type="paragraph" w:styleId="Header">
    <w:name w:val="header"/>
    <w:basedOn w:val="Normal"/>
    <w:link w:val="HeaderChar"/>
    <w:uiPriority w:val="99"/>
    <w:unhideWhenUsed/>
    <w:rsid w:val="0045320F"/>
    <w:pPr>
      <w:spacing w:after="0"/>
      <w:ind w:left="3969"/>
      <w:jc w:val="right"/>
    </w:pPr>
    <w:rPr>
      <w:noProof/>
      <w:sz w:val="18"/>
    </w:rPr>
  </w:style>
  <w:style w:type="character" w:customStyle="1" w:styleId="HeaderChar">
    <w:name w:val="Header Char"/>
    <w:basedOn w:val="DefaultParagraphFont"/>
    <w:link w:val="Header"/>
    <w:uiPriority w:val="99"/>
    <w:rsid w:val="0045320F"/>
    <w:rPr>
      <w:rFonts w:ascii="Poppins" w:hAnsi="Poppins"/>
      <w:noProof/>
      <w:sz w:val="18"/>
      <w:szCs w:val="22"/>
    </w:rPr>
  </w:style>
  <w:style w:type="paragraph" w:customStyle="1" w:styleId="Bullet1">
    <w:name w:val="Bullet 1"/>
    <w:basedOn w:val="BodyText"/>
    <w:link w:val="Bullet1Char"/>
    <w:uiPriority w:val="1"/>
    <w:qFormat/>
    <w:rsid w:val="0045320F"/>
    <w:pPr>
      <w:numPr>
        <w:numId w:val="1"/>
      </w:numPr>
    </w:pPr>
  </w:style>
  <w:style w:type="character" w:styleId="Hyperlink">
    <w:name w:val="Hyperlink"/>
    <w:basedOn w:val="DefaultParagraphFont"/>
    <w:uiPriority w:val="99"/>
    <w:unhideWhenUsed/>
    <w:rsid w:val="0045320F"/>
    <w:rPr>
      <w:color w:val="000000" w:themeColor="text1"/>
      <w:u w:val="single"/>
    </w:rPr>
  </w:style>
  <w:style w:type="paragraph" w:styleId="BodyText">
    <w:name w:val="Body Text"/>
    <w:link w:val="BodyTextChar"/>
    <w:qFormat/>
    <w:rsid w:val="0045320F"/>
    <w:pPr>
      <w:spacing w:after="120" w:line="360" w:lineRule="auto"/>
    </w:pPr>
    <w:rPr>
      <w:rFonts w:ascii="Poppins" w:hAnsi="Poppins"/>
      <w:color w:val="000000" w:themeColor="text1"/>
      <w:kern w:val="0"/>
      <w:sz w:val="28"/>
      <w:szCs w:val="28"/>
      <w14:ligatures w14:val="none"/>
    </w:rPr>
  </w:style>
  <w:style w:type="character" w:customStyle="1" w:styleId="BodyTextChar">
    <w:name w:val="Body Text Char"/>
    <w:basedOn w:val="DefaultParagraphFont"/>
    <w:link w:val="BodyText"/>
    <w:rsid w:val="0045320F"/>
    <w:rPr>
      <w:rFonts w:ascii="Poppins" w:hAnsi="Poppins"/>
      <w:color w:val="000000" w:themeColor="text1"/>
      <w:kern w:val="0"/>
      <w:sz w:val="28"/>
      <w:szCs w:val="28"/>
      <w14:ligatures w14:val="none"/>
    </w:rPr>
  </w:style>
  <w:style w:type="paragraph" w:customStyle="1" w:styleId="14ptbodycopy15spacing">
    <w:name w:val="14pt body copy 1.5 spacing"/>
    <w:basedOn w:val="BodyText"/>
    <w:link w:val="14ptbodycopy15spacingChar"/>
    <w:rsid w:val="0045320F"/>
    <w:rPr>
      <w:rFonts w:cs="Poppins"/>
    </w:rPr>
  </w:style>
  <w:style w:type="character" w:customStyle="1" w:styleId="14ptbodycopy15spacingChar">
    <w:name w:val="14pt body copy 1.5 spacing Char"/>
    <w:basedOn w:val="BodyTextChar"/>
    <w:link w:val="14ptbodycopy15spacing"/>
    <w:rsid w:val="0045320F"/>
    <w:rPr>
      <w:rFonts w:ascii="Poppins" w:hAnsi="Poppins" w:cs="Poppins"/>
      <w:color w:val="000000" w:themeColor="text1"/>
      <w:kern w:val="0"/>
      <w:sz w:val="28"/>
      <w:szCs w:val="28"/>
      <w14:ligatures w14:val="none"/>
    </w:rPr>
  </w:style>
  <w:style w:type="character" w:customStyle="1" w:styleId="Bullet1Char">
    <w:name w:val="Bullet 1 Char"/>
    <w:basedOn w:val="BodyTextChar"/>
    <w:link w:val="Bullet1"/>
    <w:uiPriority w:val="1"/>
    <w:rsid w:val="0045320F"/>
    <w:rPr>
      <w:rFonts w:ascii="Poppins" w:hAnsi="Poppins"/>
      <w:color w:val="000000" w:themeColor="text1"/>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Mlm3C2VE4y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x.resp@neso.energ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so.energy/what-we-do/strategic-planning/regional-energy-strategic-planning-res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04bfdf-51a7-4500-87c3-ccc40a8c0df7">
      <Terms xmlns="http://schemas.microsoft.com/office/infopath/2007/PartnerControls"/>
    </lcf76f155ced4ddcb4097134ff3c332f>
    <TaxCatchAll xmlns="958e4787-763b-4f8a-96c3-260cfb9aaabc" xsi:nil="true"/>
    <Notes xmlns="d904bfdf-51a7-4500-87c3-ccc40a8c0df7" xsi:nil="true"/>
    <Content xmlns="d904bfdf-51a7-4500-87c3-ccc40a8c0df7">None</Cont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383C21F410FB44A1D1DF8BE6C69B89" ma:contentTypeVersion="7" ma:contentTypeDescription="Create a new document." ma:contentTypeScope="" ma:versionID="fe4dafb619a42fc4ff34b0da02ab7e83">
  <xsd:schema xmlns:xsd="http://www.w3.org/2001/XMLSchema" xmlns:xs="http://www.w3.org/2001/XMLSchema" xmlns:p="http://schemas.microsoft.com/office/2006/metadata/properties" xmlns:ns2="752c1ddb-1e48-4258-97c9-9768ec2830ea" xmlns:ns3="c7b025c2-8773-4cde-921b-7a47c8d31c24" xmlns:ns4="d904bfdf-51a7-4500-87c3-ccc40a8c0df7" xmlns:ns5="958e4787-763b-4f8a-96c3-260cfb9aaabc" targetNamespace="http://schemas.microsoft.com/office/2006/metadata/properties" ma:root="true" ma:fieldsID="9b90563050e40e2c0b034fe1b57b711f" ns2:_="" ns3:_="" ns4:_="" ns5:_="">
    <xsd:import namespace="752c1ddb-1e48-4258-97c9-9768ec2830ea"/>
    <xsd:import namespace="c7b025c2-8773-4cde-921b-7a47c8d31c24"/>
    <xsd:import namespace="d904bfdf-51a7-4500-87c3-ccc40a8c0df7"/>
    <xsd:import namespace="958e4787-763b-4f8a-96c3-260cfb9aaa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4:lcf76f155ced4ddcb4097134ff3c332f" minOccurs="0"/>
                <xsd:element ref="ns5:TaxCatchAll" minOccurs="0"/>
                <xsd:element ref="ns4:MediaServiceBillingMetadata" minOccurs="0"/>
                <xsd:element ref="ns4:Content" minOccurs="0"/>
                <xsd:element ref="ns4: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c1ddb-1e48-4258-97c9-9768ec283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025c2-8773-4cde-921b-7a47c8d31c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4bfdf-51a7-4500-87c3-ccc40a8c0df7"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 ma:index="24" nillable="true" ma:displayName="Content" ma:default="None" ma:description="Note on documentation in folder" ma:format="Dropdown" ma:internalName="Content">
      <xsd:simpleType>
        <xsd:restriction base="dms:Text">
          <xsd:maxLength value="255"/>
        </xsd:restriction>
      </xsd:simpleType>
    </xsd:element>
    <xsd:element name="Notes" ma:index="25" nillable="true" ma:displayName="Notes" ma:description="Version comments etc"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e4787-763b-4f8a-96c3-260cfb9aaab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8838337-ef94-4f4d-84c9-245b34f4f41f}" ma:internalName="TaxCatchAll" ma:showField="CatchAllData" ma:web="958e4787-763b-4f8a-96c3-260cfb9aa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12065-0C99-496F-B310-9BEEBFB1FC5F}">
  <ds:schemaRefs>
    <ds:schemaRef ds:uri="http://schemas.microsoft.com/sharepoint/v3/contenttype/forms"/>
  </ds:schemaRefs>
</ds:datastoreItem>
</file>

<file path=customXml/itemProps2.xml><?xml version="1.0" encoding="utf-8"?>
<ds:datastoreItem xmlns:ds="http://schemas.openxmlformats.org/officeDocument/2006/customXml" ds:itemID="{31E22226-2ACB-44CD-903B-4F42104D5C04}">
  <ds:schemaRefs>
    <ds:schemaRef ds:uri="http://schemas.microsoft.com/office/2006/metadata/properties"/>
    <ds:schemaRef ds:uri="http://schemas.microsoft.com/office/infopath/2007/PartnerControls"/>
    <ds:schemaRef ds:uri="d904bfdf-51a7-4500-87c3-ccc40a8c0df7"/>
    <ds:schemaRef ds:uri="958e4787-763b-4f8a-96c3-260cfb9aaabc"/>
  </ds:schemaRefs>
</ds:datastoreItem>
</file>

<file path=customXml/itemProps3.xml><?xml version="1.0" encoding="utf-8"?>
<ds:datastoreItem xmlns:ds="http://schemas.openxmlformats.org/officeDocument/2006/customXml" ds:itemID="{B622A02B-50B4-442D-A326-8A9B77CF2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c1ddb-1e48-4258-97c9-9768ec2830ea"/>
    <ds:schemaRef ds:uri="c7b025c2-8773-4cde-921b-7a47c8d31c24"/>
    <ds:schemaRef ds:uri="d904bfdf-51a7-4500-87c3-ccc40a8c0df7"/>
    <ds:schemaRef ds:uri="958e4787-763b-4f8a-96c3-260cfb9aa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647</Words>
  <Characters>3406</Characters>
  <Application>Microsoft Office Word</Application>
  <DocSecurity>2</DocSecurity>
  <Lines>111</Lines>
  <Paragraphs>46</Paragraphs>
  <ScaleCrop>false</ScaleCrop>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James</dc:creator>
  <cp:keywords/>
  <dc:description/>
  <cp:lastModifiedBy>Rhiannon Marsh</cp:lastModifiedBy>
  <cp:revision>9</cp:revision>
  <dcterms:created xsi:type="dcterms:W3CDTF">2026-06-09T14:21:00Z</dcterms:created>
  <dcterms:modified xsi:type="dcterms:W3CDTF">2026-06-10T10:34:00Z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46493c73,1b9ddedb,2cbc45ed</vt:lpwstr>
  </property>
  <property fmtid="{D5CDD505-2E9C-101B-9397-08002B2CF9AE}" pid="3" name="ClassificationContentMarkingHeaderFontProps">
    <vt:lpwstr>#ff00ff,12,Poppins</vt:lpwstr>
  </property>
  <property fmtid="{D5CDD505-2E9C-101B-9397-08002B2CF9AE}" pid="4" name="ClassificationContentMarkingHeaderText">
    <vt:lpwstr>Public</vt:lpwstr>
  </property>
  <property fmtid="{D5CDD505-2E9C-101B-9397-08002B2CF9AE}" pid="5" name="MSIP_Label_46b973ef-eb54-4209-9a1a-47743cb8bf58_Enabled">
    <vt:lpwstr>true</vt:lpwstr>
  </property>
  <property fmtid="{D5CDD505-2E9C-101B-9397-08002B2CF9AE}" pid="6" name="MSIP_Label_46b973ef-eb54-4209-9a1a-47743cb8bf58_SetDate">
    <vt:lpwstr>2026-06-09T14:24:46Z</vt:lpwstr>
  </property>
  <property fmtid="{D5CDD505-2E9C-101B-9397-08002B2CF9AE}" pid="7" name="MSIP_Label_46b973ef-eb54-4209-9a1a-47743cb8bf58_Method">
    <vt:lpwstr>Privileged</vt:lpwstr>
  </property>
  <property fmtid="{D5CDD505-2E9C-101B-9397-08002B2CF9AE}" pid="8" name="MSIP_Label_46b973ef-eb54-4209-9a1a-47743cb8bf58_Name">
    <vt:lpwstr>Publicly Available</vt:lpwstr>
  </property>
  <property fmtid="{D5CDD505-2E9C-101B-9397-08002B2CF9AE}" pid="9" name="MSIP_Label_46b973ef-eb54-4209-9a1a-47743cb8bf58_SiteId">
    <vt:lpwstr>a63c9e9e-b4db-442a-a94f-08718d788e8c</vt:lpwstr>
  </property>
  <property fmtid="{D5CDD505-2E9C-101B-9397-08002B2CF9AE}" pid="10" name="MSIP_Label_46b973ef-eb54-4209-9a1a-47743cb8bf58_ActionId">
    <vt:lpwstr>18aa9855-6932-45a1-8400-193028ac5ea7</vt:lpwstr>
  </property>
  <property fmtid="{D5CDD505-2E9C-101B-9397-08002B2CF9AE}" pid="11" name="MSIP_Label_46b973ef-eb54-4209-9a1a-47743cb8bf58_ContentBits">
    <vt:lpwstr>1</vt:lpwstr>
  </property>
  <property fmtid="{D5CDD505-2E9C-101B-9397-08002B2CF9AE}" pid="12" name="MSIP_Label_46b973ef-eb54-4209-9a1a-47743cb8bf58_Tag">
    <vt:lpwstr>10, 0, 1, 1</vt:lpwstr>
  </property>
  <property fmtid="{D5CDD505-2E9C-101B-9397-08002B2CF9AE}" pid="13" name="ContentTypeId">
    <vt:lpwstr>0x010100E6383C21F410FB44A1D1DF8BE6C69B89</vt:lpwstr>
  </property>
  <property fmtid="{D5CDD505-2E9C-101B-9397-08002B2CF9AE}" pid="14" name="MediaServiceImageTags">
    <vt:lpwstr/>
  </property>
  <property fmtid="{D5CDD505-2E9C-101B-9397-08002B2CF9AE}" pid="15" name="Order">
    <vt:r8>149100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