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84651" w14:textId="7BD85872" w:rsidR="0097345C" w:rsidRPr="0097345C" w:rsidRDefault="0097345C" w:rsidP="0097345C">
      <w:pPr>
        <w:pStyle w:val="PageTitle"/>
        <w:framePr w:wrap="notBeside"/>
      </w:pPr>
      <w:r w:rsidRPr="0097345C">
        <w:t>Whole Energy System Planning explained</w:t>
      </w:r>
    </w:p>
    <w:p w14:paraId="6D4E7CB8" w14:textId="77777777" w:rsidR="0097345C" w:rsidRPr="00C06A20" w:rsidRDefault="0097345C" w:rsidP="00C06A20"/>
    <w:p w14:paraId="6BE37CA1" w14:textId="6FC068D2" w:rsidR="0097345C" w:rsidRPr="00C06A20" w:rsidRDefault="0097345C" w:rsidP="00C06A20">
      <w:pPr>
        <w:pStyle w:val="BodyText"/>
      </w:pPr>
      <w:r w:rsidRPr="00C06A20">
        <w:t>Great Britain’s energy system provides a strong, secure, and reliable foundation for our society and economy. It powers and heats schools, hospitals and businesses and supports many other services – such as transport, agriculture, construction and finance.</w:t>
      </w:r>
    </w:p>
    <w:p w14:paraId="278F52E4" w14:textId="77777777" w:rsidR="00C06A20" w:rsidRDefault="00C06A20" w:rsidP="00C06A20">
      <w:pPr>
        <w:pStyle w:val="BodyText"/>
      </w:pPr>
    </w:p>
    <w:p w14:paraId="26A912C2" w14:textId="3C9700FD" w:rsidR="0097345C" w:rsidRPr="00C06A20" w:rsidRDefault="0097345C" w:rsidP="00C06A20">
      <w:pPr>
        <w:pStyle w:val="BodyText"/>
      </w:pPr>
      <w:r w:rsidRPr="00C06A20">
        <w:t>Our energy system is changing fast. We now see more electric</w:t>
      </w:r>
      <w:r w:rsidR="004D5789">
        <w:t xml:space="preserve"> </w:t>
      </w:r>
      <w:r w:rsidRPr="00C06A20">
        <w:t>heating and transport, growing renewable electricity and rising need for flexible and reliable energy. These changes mean energy decisions are more connected than ever; what happens in one part of the system affects the rest.</w:t>
      </w:r>
    </w:p>
    <w:p w14:paraId="604DD426" w14:textId="77777777" w:rsidR="00C06A20" w:rsidRPr="00C06A20" w:rsidRDefault="00C06A20" w:rsidP="00C06A20"/>
    <w:p w14:paraId="2BDF2E92" w14:textId="657CE016" w:rsidR="0097345C" w:rsidRPr="00C06A20" w:rsidRDefault="0097345C" w:rsidP="00C06A20">
      <w:pPr>
        <w:pStyle w:val="Heading1"/>
      </w:pPr>
      <w:r w:rsidRPr="00C06A20">
        <w:t>What whole energy means</w:t>
      </w:r>
    </w:p>
    <w:p w14:paraId="56BF8DAB" w14:textId="1A8A7E44" w:rsidR="0097345C" w:rsidRDefault="0097345C" w:rsidP="00C06A20">
      <w:pPr>
        <w:pStyle w:val="BodyText"/>
      </w:pPr>
      <w:r>
        <w:t>Whole energy means looking at how different parts of Great Britain’s energy system work together. That includes electricity, gas, and</w:t>
      </w:r>
      <w:r w:rsidR="004D5789">
        <w:t xml:space="preserve"> </w:t>
      </w:r>
      <w:r>
        <w:t>future fuels such as hydrogen.</w:t>
      </w:r>
    </w:p>
    <w:p w14:paraId="6D03C900" w14:textId="77777777" w:rsidR="00C06A20" w:rsidRDefault="00C06A20" w:rsidP="00C06A20">
      <w:pPr>
        <w:pStyle w:val="BodyText"/>
      </w:pPr>
    </w:p>
    <w:p w14:paraId="59C2424F" w14:textId="43046635" w:rsidR="00C06A20" w:rsidRPr="00C06A20" w:rsidRDefault="0097345C" w:rsidP="00C06A20">
      <w:pPr>
        <w:pStyle w:val="BodyText"/>
      </w:pPr>
      <w:r>
        <w:t xml:space="preserve">At NESO, we plan across the whole energy system. We’re the first organisation in Great Britain to do this. There’s a big focus on </w:t>
      </w:r>
      <w:r w:rsidRPr="00C06A20">
        <w:t>electricity, gas and hydrogen, as these parts of the system get more connected - decisions in one area strongly affect the others.</w:t>
      </w:r>
    </w:p>
    <w:p w14:paraId="7D1B1B10" w14:textId="77777777" w:rsidR="001B2017" w:rsidRDefault="001B2017" w:rsidP="00C06A20">
      <w:pPr>
        <w:pStyle w:val="BodyText"/>
      </w:pPr>
    </w:p>
    <w:p w14:paraId="3E850797" w14:textId="1AD1C910" w:rsidR="0097345C" w:rsidRDefault="0097345C" w:rsidP="00C06A20">
      <w:pPr>
        <w:pStyle w:val="BodyText"/>
      </w:pPr>
      <w:r>
        <w:t>We work with and advise governments, Ofgem and industry. And the plans we make today will shape GB’s energy system for decades.</w:t>
      </w:r>
    </w:p>
    <w:p w14:paraId="4E40E53A" w14:textId="77777777" w:rsidR="0097345C" w:rsidRPr="00C06A20" w:rsidRDefault="0097345C" w:rsidP="00C06A20"/>
    <w:p w14:paraId="021A7CF8" w14:textId="5721E078" w:rsidR="00C06A20" w:rsidRDefault="0097345C" w:rsidP="00C06A20">
      <w:pPr>
        <w:pStyle w:val="Heading1"/>
      </w:pPr>
      <w:r w:rsidRPr="00C06A20">
        <w:t>Energy transmission and distribution networks</w:t>
      </w:r>
    </w:p>
    <w:p w14:paraId="78F293F2" w14:textId="49AD50A2" w:rsidR="00C06A20" w:rsidRDefault="0097345C" w:rsidP="00C06A20">
      <w:pPr>
        <w:pStyle w:val="BodyText"/>
      </w:pPr>
      <w:r w:rsidRPr="00C06A20">
        <w:t>In GB, we transport energy through two networks. Overhead and underground cables transport electricity, and underground pipes transport natural gas.</w:t>
      </w:r>
    </w:p>
    <w:p w14:paraId="19A20C05" w14:textId="18FB3D0E" w:rsidR="00C06A20" w:rsidRDefault="0097345C" w:rsidP="00B55622">
      <w:pPr>
        <w:pStyle w:val="Bullet1"/>
      </w:pPr>
      <w:r w:rsidRPr="00C06A20">
        <w:t>The gas and electricity transmission networks are like energy motorways. They carry energy long distances from where it’s produced, to where it’s needed.</w:t>
      </w:r>
    </w:p>
    <w:p w14:paraId="3276817D" w14:textId="4D38DDCE" w:rsidR="0097345C" w:rsidRPr="00C06A20" w:rsidRDefault="0097345C" w:rsidP="00B55622">
      <w:pPr>
        <w:pStyle w:val="Bullet1"/>
      </w:pPr>
      <w:r w:rsidRPr="00C06A20">
        <w:t xml:space="preserve">Distribution networks are like A, B and C roads that bring energy to our front doors. Distribution networks transport energy from the </w:t>
      </w:r>
      <w:r w:rsidRPr="00C06A20">
        <w:lastRenderedPageBreak/>
        <w:t>national transmission systems around our regions to homes and businesses.</w:t>
      </w:r>
    </w:p>
    <w:p w14:paraId="569411A5" w14:textId="77777777" w:rsidR="0097345C" w:rsidRPr="00C06A20" w:rsidRDefault="0097345C" w:rsidP="00C06A20"/>
    <w:p w14:paraId="0737B5E6" w14:textId="7A25CF1F" w:rsidR="0097345C" w:rsidRPr="00C06A20" w:rsidRDefault="0097345C" w:rsidP="00C06A20">
      <w:pPr>
        <w:pStyle w:val="Heading1"/>
      </w:pPr>
      <w:r w:rsidRPr="00C06A20">
        <w:t>Where the networks meet</w:t>
      </w:r>
    </w:p>
    <w:p w14:paraId="584FC7DE" w14:textId="77777777" w:rsidR="00080221" w:rsidRDefault="0097345C" w:rsidP="00C06A20">
      <w:pPr>
        <w:pStyle w:val="BodyText"/>
      </w:pPr>
      <w:r>
        <w:t xml:space="preserve">Transmission networks use high-voltage electricity and high-pressure gas. But that is not suitable for most energy customers, who connect to the low-voltage and low-pressure </w:t>
      </w:r>
      <w:r w:rsidRPr="00C06A20">
        <w:t>distribution networks.</w:t>
      </w:r>
    </w:p>
    <w:p w14:paraId="7D4B7ED2" w14:textId="119C4179" w:rsidR="0097345C" w:rsidRPr="00C06A20" w:rsidRDefault="0097345C" w:rsidP="00C06A20">
      <w:pPr>
        <w:pStyle w:val="BodyText"/>
      </w:pPr>
      <w:r>
        <w:t xml:space="preserve">Where the transmission and distribution networks meet, they convert energy to lower levels, safe for people to use. The distribution </w:t>
      </w:r>
      <w:r w:rsidRPr="00C06A20">
        <w:t>networks then deliver the energy to customers.</w:t>
      </w:r>
    </w:p>
    <w:p w14:paraId="2EFAB9CE" w14:textId="77777777" w:rsidR="0097345C" w:rsidRPr="00C06A20" w:rsidRDefault="0097345C" w:rsidP="00C06A20"/>
    <w:p w14:paraId="5C3A0252" w14:textId="4271B4CE" w:rsidR="0097345C" w:rsidRPr="00C06A20" w:rsidRDefault="0097345C" w:rsidP="00C06A20">
      <w:pPr>
        <w:pStyle w:val="Heading1"/>
      </w:pPr>
      <w:r w:rsidRPr="00C06A20">
        <w:t>Why whole energy planning matters</w:t>
      </w:r>
    </w:p>
    <w:p w14:paraId="4E866752" w14:textId="247CB0F0" w:rsidR="0097345C" w:rsidRPr="00C06A20" w:rsidRDefault="0097345C" w:rsidP="00C06A20">
      <w:pPr>
        <w:pStyle w:val="BodyText"/>
      </w:pPr>
      <w:r w:rsidRPr="00C06A20">
        <w:t>Energy choices are linked. For example:</w:t>
      </w:r>
    </w:p>
    <w:p w14:paraId="3945192A" w14:textId="6A3F7487" w:rsidR="0097345C" w:rsidRPr="0097345C" w:rsidRDefault="0097345C" w:rsidP="00C06A20">
      <w:pPr>
        <w:pStyle w:val="Bullet1"/>
      </w:pPr>
      <w:r w:rsidRPr="0097345C">
        <w:t>Switching to electric heating increases demand on electricity networks</w:t>
      </w:r>
    </w:p>
    <w:p w14:paraId="6705679C" w14:textId="6A729BFA" w:rsidR="0097345C" w:rsidRPr="0097345C" w:rsidRDefault="0097345C" w:rsidP="00C06A20">
      <w:pPr>
        <w:pStyle w:val="Bullet1"/>
      </w:pPr>
      <w:r w:rsidRPr="0097345C">
        <w:t>Using hydrogen changes how gas networks are used</w:t>
      </w:r>
    </w:p>
    <w:p w14:paraId="4EE50C72" w14:textId="280CEF6E" w:rsidR="0097345C" w:rsidRPr="0097345C" w:rsidRDefault="0097345C" w:rsidP="00C06A20">
      <w:pPr>
        <w:pStyle w:val="Bullet1"/>
      </w:pPr>
      <w:r w:rsidRPr="0097345C">
        <w:t>Knowing which industries may use hydrogen in the future will affect where it’s needed</w:t>
      </w:r>
    </w:p>
    <w:p w14:paraId="1D264801" w14:textId="30D03B0A" w:rsidR="0097345C" w:rsidRPr="0097345C" w:rsidRDefault="0097345C" w:rsidP="00C06A20">
      <w:pPr>
        <w:pStyle w:val="Bullet1"/>
      </w:pPr>
      <w:r w:rsidRPr="0097345C">
        <w:lastRenderedPageBreak/>
        <w:t>Where demand grows affects where GB needs new infrastructure - such as pylons, cables and pipes.</w:t>
      </w:r>
    </w:p>
    <w:p w14:paraId="0C14B7FB" w14:textId="77777777" w:rsidR="00C06A20" w:rsidRDefault="00C06A20" w:rsidP="00C06A20">
      <w:pPr>
        <w:pStyle w:val="BodyText"/>
      </w:pPr>
    </w:p>
    <w:p w14:paraId="0CA6FF87" w14:textId="262F9FDD" w:rsidR="0097345C" w:rsidRPr="00C06A20" w:rsidRDefault="0097345C" w:rsidP="00C06A20">
      <w:pPr>
        <w:pStyle w:val="BodyText"/>
      </w:pPr>
      <w:r w:rsidRPr="00C06A20">
        <w:t>People must make hard choices about how and when they reduce their carbon impact. Those choices affect what infrastructure we will need. Without a whole energy view, there is a risk of:</w:t>
      </w:r>
    </w:p>
    <w:p w14:paraId="56E2E96C" w14:textId="656A0374" w:rsidR="0097345C" w:rsidRDefault="0097345C" w:rsidP="00C06A20">
      <w:pPr>
        <w:pStyle w:val="Bullet1"/>
      </w:pPr>
      <w:r w:rsidRPr="00D134A2">
        <w:t>A less reliable supply for customers</w:t>
      </w:r>
    </w:p>
    <w:p w14:paraId="01B386DF" w14:textId="75265D80" w:rsidR="0097345C" w:rsidRDefault="0097345C" w:rsidP="00C06A20">
      <w:pPr>
        <w:pStyle w:val="Bullet1"/>
      </w:pPr>
      <w:r w:rsidRPr="00D134A2">
        <w:t>Wasted or repeated spending</w:t>
      </w:r>
    </w:p>
    <w:p w14:paraId="0971E395" w14:textId="562BD937" w:rsidR="00C06A20" w:rsidRDefault="0097345C" w:rsidP="00C06A20">
      <w:pPr>
        <w:pStyle w:val="Bullet1"/>
      </w:pPr>
      <w:r w:rsidRPr="00D134A2">
        <w:t>Higher energy system costs.</w:t>
      </w:r>
    </w:p>
    <w:p w14:paraId="2AC5001B" w14:textId="757E4D8C" w:rsidR="0097345C" w:rsidRPr="00C06A20" w:rsidRDefault="0097345C" w:rsidP="00C06A20">
      <w:pPr>
        <w:pStyle w:val="BodyText"/>
      </w:pPr>
      <w:r w:rsidRPr="00C06A20">
        <w:t>Whole energy planning helps avoid these risks.</w:t>
      </w:r>
    </w:p>
    <w:p w14:paraId="41F92583" w14:textId="77777777" w:rsidR="0097345C" w:rsidRPr="00C06A20" w:rsidRDefault="0097345C" w:rsidP="00C06A20"/>
    <w:p w14:paraId="229EECAA" w14:textId="6B38E5EC" w:rsidR="0097345C" w:rsidRPr="00C06A20" w:rsidRDefault="0097345C" w:rsidP="00C06A20">
      <w:pPr>
        <w:pStyle w:val="Heading1"/>
      </w:pPr>
      <w:r w:rsidRPr="00C06A20">
        <w:t>Whole energy in practice</w:t>
      </w:r>
      <w:r w:rsidRPr="00C06A20">
        <w:tab/>
      </w:r>
    </w:p>
    <w:p w14:paraId="19B629E3" w14:textId="60615BE8" w:rsidR="0097345C" w:rsidRPr="00C06A20" w:rsidRDefault="0097345C" w:rsidP="00C06A20">
      <w:pPr>
        <w:pStyle w:val="BodyText"/>
      </w:pPr>
      <w:r>
        <w:t xml:space="preserve">Whole energy planning looks at relationships </w:t>
      </w:r>
      <w:r w:rsidRPr="00C06A20">
        <w:t>and trade-offs, such as:</w:t>
      </w:r>
    </w:p>
    <w:p w14:paraId="72574F68" w14:textId="14BBB3EC" w:rsidR="0097345C" w:rsidRDefault="0097345C" w:rsidP="00C06A20">
      <w:pPr>
        <w:pStyle w:val="Bullet1"/>
      </w:pPr>
      <w:r>
        <w:t>Checking how different heating options affect our electricity and gas networks</w:t>
      </w:r>
    </w:p>
    <w:p w14:paraId="093537A6" w14:textId="0D1133DA" w:rsidR="0097345C" w:rsidRDefault="0097345C" w:rsidP="00C06A20">
      <w:pPr>
        <w:pStyle w:val="Bullet1"/>
      </w:pPr>
      <w:r>
        <w:t>Using storage and flexible demand to reduce the need for cables, pipes, and pylons</w:t>
      </w:r>
    </w:p>
    <w:p w14:paraId="374DD9B6" w14:textId="1D1C5D46" w:rsidR="0097345C" w:rsidRDefault="0097345C" w:rsidP="00C06A20">
      <w:pPr>
        <w:pStyle w:val="Bullet1"/>
      </w:pPr>
      <w:r>
        <w:lastRenderedPageBreak/>
        <w:t>Planning networks around where energy demand is growing - not just how much.</w:t>
      </w:r>
    </w:p>
    <w:p w14:paraId="6557890B" w14:textId="120FADCC" w:rsidR="0097345C" w:rsidRDefault="0097345C" w:rsidP="00C06A20">
      <w:pPr>
        <w:pStyle w:val="BodyText"/>
      </w:pPr>
      <w:r>
        <w:t>These relationships are key to help us build an efficient energy system.</w:t>
      </w:r>
    </w:p>
    <w:p w14:paraId="42ADD134" w14:textId="77777777" w:rsidR="0097345C" w:rsidRDefault="0097345C" w:rsidP="00C06A20">
      <w:pPr>
        <w:pStyle w:val="BodyText"/>
      </w:pPr>
    </w:p>
    <w:p w14:paraId="1BDB263C" w14:textId="6C3C3AC5" w:rsidR="0097345C" w:rsidRDefault="0097345C" w:rsidP="00C06A20">
      <w:pPr>
        <w:pStyle w:val="Heading1"/>
      </w:pPr>
      <w:r w:rsidRPr="00781171">
        <w:t>Whole energy planning benefits</w:t>
      </w:r>
    </w:p>
    <w:p w14:paraId="5B4B8EA4" w14:textId="2B0B04AC" w:rsidR="0097345C" w:rsidRPr="00C06A20" w:rsidRDefault="0097345C" w:rsidP="00C06A20">
      <w:pPr>
        <w:pStyle w:val="BodyText"/>
      </w:pPr>
      <w:r w:rsidRPr="00C06A20">
        <w:t>Whole energy planning helps us to:</w:t>
      </w:r>
    </w:p>
    <w:p w14:paraId="1C1715DD" w14:textId="4E36DEDE" w:rsidR="0097345C" w:rsidRPr="0097345C" w:rsidRDefault="0097345C" w:rsidP="00C06A20">
      <w:pPr>
        <w:pStyle w:val="Bullet1"/>
      </w:pPr>
      <w:r w:rsidRPr="0097345C">
        <w:t>Lower long-term costs, which helps keep energy bills down</w:t>
      </w:r>
    </w:p>
    <w:p w14:paraId="0D3BA015" w14:textId="6A79F899" w:rsidR="0097345C" w:rsidRPr="0097345C" w:rsidRDefault="0097345C" w:rsidP="00C06A20">
      <w:pPr>
        <w:pStyle w:val="Bullet1"/>
      </w:pPr>
      <w:r w:rsidRPr="0097345C">
        <w:t>Achieve a more reliable energy system</w:t>
      </w:r>
    </w:p>
    <w:p w14:paraId="13105173" w14:textId="59005AF1" w:rsidR="0097345C" w:rsidRPr="0097345C" w:rsidRDefault="0097345C" w:rsidP="00C06A20">
      <w:pPr>
        <w:pStyle w:val="Bullet1"/>
      </w:pPr>
      <w:r w:rsidRPr="0097345C">
        <w:t>Reduce emissions more effectively</w:t>
      </w:r>
    </w:p>
    <w:p w14:paraId="0A3413E9" w14:textId="41713CC1" w:rsidR="0097345C" w:rsidRPr="0097345C" w:rsidRDefault="0097345C" w:rsidP="00C06A20">
      <w:pPr>
        <w:pStyle w:val="Bullet1"/>
      </w:pPr>
      <w:r w:rsidRPr="0097345C">
        <w:t>Make smarter investment decisions and avoid waste.</w:t>
      </w:r>
    </w:p>
    <w:p w14:paraId="6C9F0600" w14:textId="77777777" w:rsidR="0097345C" w:rsidRPr="00C06A20" w:rsidRDefault="0097345C" w:rsidP="00C06A20"/>
    <w:p w14:paraId="4CB5E315" w14:textId="2E5DBC50" w:rsidR="0097345C" w:rsidRPr="00C06A20" w:rsidRDefault="0097345C" w:rsidP="00C06A20">
      <w:pPr>
        <w:pStyle w:val="Heading1"/>
      </w:pPr>
      <w:r w:rsidRPr="00C06A20">
        <w:t>Your views count</w:t>
      </w:r>
    </w:p>
    <w:p w14:paraId="72B22DDB" w14:textId="12A9461A" w:rsidR="0097345C" w:rsidRDefault="0097345C" w:rsidP="0079423B">
      <w:pPr>
        <w:pStyle w:val="BodyText"/>
      </w:pPr>
      <w:r>
        <w:t>Stakeholder input is vital to whole energy planning. We want to make sure that our plans are visible and give people across GB</w:t>
      </w:r>
      <w:r w:rsidR="00C06A20">
        <w:t xml:space="preserve"> </w:t>
      </w:r>
      <w:r w:rsidRPr="00C06A20">
        <w:t>the chance to shape our work at every step.</w:t>
      </w:r>
    </w:p>
    <w:p w14:paraId="5B59E285" w14:textId="77777777" w:rsidR="000656AA" w:rsidRPr="00C06A20" w:rsidRDefault="000656AA" w:rsidP="0079423B">
      <w:pPr>
        <w:pStyle w:val="BodyText"/>
      </w:pPr>
    </w:p>
    <w:p w14:paraId="73EAACE6" w14:textId="567E11FB" w:rsidR="0097345C" w:rsidRPr="00C06A20" w:rsidRDefault="0097345C" w:rsidP="0079423B">
      <w:pPr>
        <w:pStyle w:val="BodyText"/>
      </w:pPr>
      <w:r w:rsidRPr="00C06A20">
        <w:lastRenderedPageBreak/>
        <w:t>We will also:</w:t>
      </w:r>
    </w:p>
    <w:p w14:paraId="570C18C6" w14:textId="0DF956C7" w:rsidR="0097345C" w:rsidRPr="00C06A20" w:rsidRDefault="0097345C" w:rsidP="0079423B">
      <w:pPr>
        <w:pStyle w:val="Bullet1"/>
      </w:pPr>
      <w:r w:rsidRPr="00C06A20">
        <w:t>Continue to seek input from stakeholders, especially industry and environmental</w:t>
      </w:r>
    </w:p>
    <w:p w14:paraId="59D56C03" w14:textId="687488E4" w:rsidR="0097345C" w:rsidRPr="00C06A20" w:rsidRDefault="0097345C" w:rsidP="0079423B">
      <w:pPr>
        <w:pStyle w:val="Bullet1"/>
      </w:pPr>
      <w:r w:rsidRPr="00C06A20">
        <w:t>Seek input from stakeholders who could get involved in our whole energy plans, including the Centralised Strategic Network Plan and Regional Energy Strategic Plans</w:t>
      </w:r>
    </w:p>
    <w:p w14:paraId="7D518468" w14:textId="39C2E047" w:rsidR="0097345C" w:rsidRPr="00C06A20" w:rsidRDefault="0097345C" w:rsidP="0079423B">
      <w:pPr>
        <w:pStyle w:val="Bullet1"/>
      </w:pPr>
      <w:r w:rsidRPr="00C06A20">
        <w:t>Consult on our draft whole energy plans and environmental assessments</w:t>
      </w:r>
    </w:p>
    <w:p w14:paraId="3FEE33E7" w14:textId="6C66839C" w:rsidR="0097345C" w:rsidRPr="00C06A20" w:rsidRDefault="0097345C" w:rsidP="0079423B">
      <w:pPr>
        <w:pStyle w:val="Bullet1"/>
      </w:pPr>
      <w:r w:rsidRPr="00C06A20">
        <w:t>Continue to raise awareness of our work across regions and nations.</w:t>
      </w:r>
    </w:p>
    <w:p w14:paraId="61D12C79" w14:textId="77777777" w:rsidR="0097345C" w:rsidRPr="00C06A20" w:rsidRDefault="0097345C" w:rsidP="00C06A20"/>
    <w:p w14:paraId="20939A2F" w14:textId="0175A179" w:rsidR="0097345C" w:rsidRPr="00C06A20" w:rsidRDefault="0097345C" w:rsidP="0079423B">
      <w:pPr>
        <w:pStyle w:val="Heading1"/>
      </w:pPr>
      <w:r w:rsidRPr="00C06A20">
        <w:t>Any questions? Contact us</w:t>
      </w:r>
    </w:p>
    <w:p w14:paraId="2297DB7C" w14:textId="5EFB6536" w:rsidR="0097345C" w:rsidRPr="00C06A20" w:rsidRDefault="0097345C" w:rsidP="0079423B">
      <w:pPr>
        <w:pStyle w:val="BodyText"/>
      </w:pPr>
      <w:r w:rsidRPr="00C06A20">
        <w:t>We hope you find this factsheet useful. If you have any questions, please contact our team.</w:t>
      </w:r>
    </w:p>
    <w:p w14:paraId="49945DB0" w14:textId="73B3586C" w:rsidR="0097345C" w:rsidRPr="004235F5" w:rsidRDefault="004235F5" w:rsidP="0079423B">
      <w:pPr>
        <w:pStyle w:val="BodyText"/>
        <w:rPr>
          <w:rStyle w:val="Hyperlink"/>
          <w:color w:val="auto"/>
        </w:rPr>
      </w:pPr>
      <w:r w:rsidRPr="004235F5">
        <w:rPr>
          <w:color w:val="auto"/>
        </w:rPr>
        <w:fldChar w:fldCharType="begin"/>
      </w:r>
      <w:r w:rsidRPr="004235F5">
        <w:rPr>
          <w:color w:val="auto"/>
        </w:rPr>
        <w:instrText>HYPERLINK "https://www.neso.energy/network-planning"</w:instrText>
      </w:r>
      <w:r w:rsidRPr="004235F5">
        <w:rPr>
          <w:color w:val="auto"/>
        </w:rPr>
      </w:r>
      <w:r w:rsidRPr="004235F5">
        <w:rPr>
          <w:color w:val="auto"/>
        </w:rPr>
        <w:fldChar w:fldCharType="separate"/>
      </w:r>
      <w:r w:rsidR="0097345C" w:rsidRPr="004235F5">
        <w:rPr>
          <w:rStyle w:val="Hyperlink"/>
          <w:color w:val="auto"/>
        </w:rPr>
        <w:t xml:space="preserve">Visit the </w:t>
      </w:r>
      <w:r w:rsidRPr="004235F5">
        <w:rPr>
          <w:rStyle w:val="Hyperlink"/>
          <w:color w:val="auto"/>
        </w:rPr>
        <w:t>Centralised Strategic Network Plan</w:t>
      </w:r>
      <w:r w:rsidR="0097345C" w:rsidRPr="004235F5">
        <w:rPr>
          <w:rStyle w:val="Hyperlink"/>
          <w:color w:val="auto"/>
        </w:rPr>
        <w:t xml:space="preserve"> page on our website</w:t>
      </w:r>
    </w:p>
    <w:p w14:paraId="7990DA49" w14:textId="22A3B1A5" w:rsidR="0097345C" w:rsidRPr="0079423B" w:rsidRDefault="004235F5" w:rsidP="0079423B">
      <w:pPr>
        <w:pStyle w:val="BodyText"/>
        <w:rPr>
          <w:color w:val="auto"/>
        </w:rPr>
      </w:pPr>
      <w:r w:rsidRPr="004235F5">
        <w:rPr>
          <w:color w:val="auto"/>
        </w:rPr>
        <w:fldChar w:fldCharType="end"/>
      </w:r>
      <w:hyperlink r:id="rId10" w:history="1">
        <w:r w:rsidR="0097345C" w:rsidRPr="0079423B">
          <w:rPr>
            <w:rStyle w:val="Hyperlink"/>
            <w:color w:val="auto"/>
          </w:rPr>
          <w:t>Email our Strategic Energy Planning Team</w:t>
        </w:r>
      </w:hyperlink>
    </w:p>
    <w:p w14:paraId="7D29C8BB" w14:textId="4AB10C9F" w:rsidR="0097345C" w:rsidRPr="0079423B" w:rsidRDefault="0097345C" w:rsidP="0079423B">
      <w:pPr>
        <w:pStyle w:val="BodyText"/>
        <w:rPr>
          <w:color w:val="auto"/>
        </w:rPr>
      </w:pPr>
      <w:hyperlink r:id="rId11" w:history="1">
        <w:r w:rsidRPr="0079423B">
          <w:rPr>
            <w:rStyle w:val="Hyperlink"/>
            <w:color w:val="auto"/>
          </w:rPr>
          <w:t xml:space="preserve">Browse our </w:t>
        </w:r>
        <w:r w:rsidR="0079423B" w:rsidRPr="0079423B">
          <w:rPr>
            <w:rStyle w:val="Hyperlink"/>
            <w:color w:val="auto"/>
          </w:rPr>
          <w:t>Centralised Strategic Network Plan</w:t>
        </w:r>
        <w:r w:rsidRPr="0079423B">
          <w:rPr>
            <w:rStyle w:val="Hyperlink"/>
            <w:color w:val="auto"/>
          </w:rPr>
          <w:t xml:space="preserve"> animation</w:t>
        </w:r>
      </w:hyperlink>
    </w:p>
    <w:sectPr w:rsidR="0097345C" w:rsidRPr="0079423B" w:rsidSect="0097345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2C688" w14:textId="77777777" w:rsidR="008A2C15" w:rsidRDefault="008A2C15" w:rsidP="0079423B">
      <w:pPr>
        <w:spacing w:after="0" w:line="240" w:lineRule="auto"/>
      </w:pPr>
      <w:r>
        <w:separator/>
      </w:r>
    </w:p>
  </w:endnote>
  <w:endnote w:type="continuationSeparator" w:id="0">
    <w:p w14:paraId="66E3162D" w14:textId="77777777" w:rsidR="008A2C15" w:rsidRDefault="008A2C15" w:rsidP="0079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96304"/>
      <w:docPartObj>
        <w:docPartGallery w:val="Page Numbers (Bottom of Page)"/>
        <w:docPartUnique/>
      </w:docPartObj>
    </w:sdtPr>
    <w:sdtEndPr/>
    <w:sdtContent>
      <w:p w14:paraId="1633B177" w14:textId="77777777" w:rsidR="00DB514E" w:rsidRDefault="00DB514E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82BF27A" w14:textId="77777777" w:rsidR="00DB514E" w:rsidRPr="00AE2241" w:rsidRDefault="008A2C15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EF2CE" w14:textId="77777777" w:rsidR="00DB514E" w:rsidRDefault="00DB514E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488130B" wp14:editId="434F5AEC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A051F" w14:textId="77777777" w:rsidR="00DB514E" w:rsidRDefault="00DB514E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8130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.95pt;margin-top:-22.65pt;width:25.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1n+gEAANMDAAAOAAAAZHJzL2Uyb0RvYy54bWysU8tu2zAQvBfoPxC817IVu3EEy0GaNEWB&#10;9AEk/QCaoiyiJJdd0pbcr++SchyjvQXVgSC52tmd2eHqerCG7RUGDa7ms8mUM+UkNNpta/7j6f7d&#10;krMQhWuEAadqflCBX6/fvln1vlIldGAahYxAXKh6X/MuRl8VRZCdsiJMwCtHwRbQikhH3BYNip7Q&#10;rSnK6fR90QM2HkGqEOj2bgzydcZvWyXjt7YNKjJTc+ot5hXzuklrsV6JaovCd1oe2xCv6MIK7ajo&#10;CepORMF2qP+BsloiBGjjRIItoG21VJkDsZlN/2Lz2AmvMhcSJ/iTTOH/wcqv+0f/HVkcPsBAA8wk&#10;gn8A+TMwB7edcFt1gwh9p0RDhWdJsqL3oTqmJqlDFRLIpv8CDQ1Z7CJkoKFFm1QhnozQaQCHk+hq&#10;iEzS5UV5sVxQRFKovFqUl4tcQVTPyR5D/KTAsrSpOdJMM7jYP4SYmhHV8y+ploN7bUyeq3Gsrzlh&#10;LnLCWcTqSLYz2tZ8OU3faITE8aNrcnIU2ox7KmDckXTiOTKOw2ZguiECKTdpsIHmQCogjC6jV0Gb&#10;DvA3Zz05rObh106g4sx8dqTk1Ww+T5bMh/nisqQDnkc25xHhJEHVPHI2bm9jtvFI+YYUb3VW46WT&#10;Y8vknCzS0eXJmufn/NfLW1z/AQAA//8DAFBLAwQUAAYACAAAACEAnxpmVNoAAAAHAQAADwAAAGRy&#10;cy9kb3ducmV2LnhtbEyOy07DMBBF90j8gzVI7FqbNq1oiFMhEFsQ5SGxm8bTJCIeR7HbhL9nWNHl&#10;nXt05xTbyXfqRENsA1u4mRtQxFVwLdcW3t+eZregYkJ22AUmCz8UYVteXhSYuzDyK512qVYywjFH&#10;C01Kfa51rBryGOehJ5buEAaPSeJQazfgKOO+0wtj1tpjy/KhwZ4eGqq+d0dv4eP58PWZmZf60a/6&#10;MUxGs99oa6+vpvs7UImm9A/Dn76oQylO+3BkF1UnebkR0sIsWy1BCbDO5LCXYgG6LPS5f/kLAAD/&#10;/wMAUEsBAi0AFAAGAAgAAAAhALaDOJL+AAAA4QEAABMAAAAAAAAAAAAAAAAAAAAAAFtDb250ZW50&#10;X1R5cGVzXS54bWxQSwECLQAUAAYACAAAACEAOP0h/9YAAACUAQAACwAAAAAAAAAAAAAAAAAvAQAA&#10;X3JlbHMvLnJlbHNQSwECLQAUAAYACAAAACEAxNg9Z/oBAADTAwAADgAAAAAAAAAAAAAAAAAuAgAA&#10;ZHJzL2Uyb0RvYy54bWxQSwECLQAUAAYACAAAACEAnxpmVNoAAAAHAQAADwAAAAAAAAAAAAAAAABU&#10;BAAAZHJzL2Rvd25yZXYueG1sUEsFBgAAAAAEAAQA8wAAAFsFAAAAAA==&#10;" filled="f" stroked="f">
              <v:textbox>
                <w:txbxContent>
                  <w:p w14:paraId="16AA051F" w14:textId="77777777" w:rsidR="00DB514E" w:rsidRDefault="00DB514E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1C112" w14:textId="77777777" w:rsidR="008A2C15" w:rsidRDefault="008A2C15" w:rsidP="0079423B">
      <w:pPr>
        <w:spacing w:after="0" w:line="240" w:lineRule="auto"/>
      </w:pPr>
      <w:r>
        <w:separator/>
      </w:r>
    </w:p>
  </w:footnote>
  <w:footnote w:type="continuationSeparator" w:id="0">
    <w:p w14:paraId="7F438904" w14:textId="77777777" w:rsidR="008A2C15" w:rsidRDefault="008A2C15" w:rsidP="00794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50D6" w14:textId="6D306024" w:rsidR="00DB514E" w:rsidRDefault="0079423B">
    <w:pPr>
      <w:pStyle w:val="Header"/>
    </w:pPr>
    <w:r>
      <mc:AlternateContent>
        <mc:Choice Requires="wps">
          <w:drawing>
            <wp:anchor distT="0" distB="0" distL="0" distR="0" simplePos="0" relativeHeight="251663360" behindDoc="0" locked="0" layoutInCell="1" allowOverlap="1" wp14:anchorId="73E53A7D" wp14:editId="1615771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56868152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D6A19" w14:textId="457C0292" w:rsidR="0079423B" w:rsidRPr="0079423B" w:rsidRDefault="0079423B" w:rsidP="0079423B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9423B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53A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55.95pt;height:34.4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7PDgIAABoEAAAOAAAAZHJzL2Uyb0RvYy54bWysU1tv0zAUfkfiP1h+p0nKskHUdCqbipCm&#10;bVKH9uw6dhPJ9rFst0n59Rw7aQuDJ8SLc245l+98Z3E7aEUOwvkOTE2LWU6JMByazuxq+v1l/eET&#10;JT4w0zAFRtT0KDy9Xb5/t+htJebQgmqEI5jE+Kq3NW1DsFWWed4KzfwMrDDolOA0C6i6XdY41mN2&#10;rbJ5nl9nPbjGOuDCe7Tej066TPmlFDw8SelFIKqm2FtIr0vvNr7ZcsGqnWO27fjUBvuHLjTrDBY9&#10;p7pngZG96/5IpTvuwIMMMw46Ayk7LtIMOE2Rv5lm0zIr0iwIjrdnmPz/S8sfDxv77EgYvsCAC4yA&#10;9NZXHo1xnkE6Hb/YKUE/Qng8wyaGQDgab4q8vC4p4ei6+nhTFmXMkl1+ts6HrwI0iUJNHW4lgcUO&#10;Dz6MoaeQWMvAulMqbUaZ3wyYM1qyS4dRCsN2mNreQnPEaRyMi/aWrzus+cB8eGYON4sDIFvDEz5S&#10;QV9TmCRKWnA//maP8Qg4einpkSk1NUhlStQ3g4uYl1d5HpmVtOJzXkbNJQ2F7Ukwe30HSMIC78Hy&#10;JMa4oE6idKBfkcyrWA1dzHCsWdNwEu/CyFs8Bi5WqxSEJLIsPJiN5TF1BCsi+TK8MmcnuAPu6RFO&#10;XGLVG9TH2Pint6t9QOzTSiKwI5oT3kjAtNTpWCLDf9VT1OWklz8BAAD//wMAUEsDBBQABgAIAAAA&#10;IQBLTLoZ2wAAAAQBAAAPAAAAZHJzL2Rvd25yZXYueG1sTI9PS8NAEMXvgt9hGcGb3US0tDGTIoKg&#10;YBFr0es2O/mD2dmQ2TTx27v1opeBx3u895t8M7tOHWmQ1jNCukhAEZfetlwj7N8fr1agJBi2pvNM&#10;CN8ksCnOz3KTWT/xGx13oVaxhCUzCE0Ifaa1lA05IwvfE0ev8oMzIcqh1nYwUyx3nb5OkqV2puW4&#10;0JieHhoqv3ajQ3i6kc8wVtWtbF+2U/I8uf34+oF4eTHf34EKNIe/MJzwIzoUkengR7aiOoT4SPi9&#10;Jy9N16AOCMvVGnSR6//wxQ8AAAD//wMAUEsBAi0AFAAGAAgAAAAhALaDOJL+AAAA4QEAABMAAAAA&#10;AAAAAAAAAAAAAAAAAFtDb250ZW50X1R5cGVzXS54bWxQSwECLQAUAAYACAAAACEAOP0h/9YAAACU&#10;AQAACwAAAAAAAAAAAAAAAAAvAQAAX3JlbHMvLnJlbHNQSwECLQAUAAYACAAAACEANbQ+zw4CAAAa&#10;BAAADgAAAAAAAAAAAAAAAAAuAgAAZHJzL2Uyb0RvYy54bWxQSwECLQAUAAYACAAAACEAS0y6G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2A1D6A19" w14:textId="457C0292" w:rsidR="0079423B" w:rsidRPr="0079423B" w:rsidRDefault="0079423B" w:rsidP="0079423B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9423B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8888" w14:textId="59EB168D" w:rsidR="00DB514E" w:rsidRDefault="0079423B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ACD0367" wp14:editId="2C41AB1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4845486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9FF59" w14:textId="1E15D4E6" w:rsidR="0079423B" w:rsidRPr="0079423B" w:rsidRDefault="0079423B" w:rsidP="0079423B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9423B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D036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5.95pt;height:34.45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3GEQIAACEEAAAOAAAAZHJzL2Uyb0RvYy54bWysU8tu2zAQvBfoPxC815LcKEkFy4GbwEUB&#10;IwngFDnTFGkJILkESVtyv75Lyo807anohdqXlrszw9ndoBXZC+c7MDUtJjklwnBoOrOt6Y+X5adb&#10;SnxgpmEKjKjpQXh6N//4YdbbSkyhBdUIR7CJ8VVva9qGYKss87wVmvkJWGEwKcFpFtB126xxrMfu&#10;WmXTPL/OenCNdcCF9xh9GJN0nvpLKXh4ktKLQFRNcbaQTpfOTTyz+YxVW8ds2/HjGOwfptCsM3jp&#10;udUDC4zsXPdHK91xBx5kmHDQGUjZcZF2wG2K/N0265ZZkXZBcLw9w+T/X1v+uF/bZ0fC8BUGJDAC&#10;0ltfeQzGfQbpdPzipATzCOHhDJsYAuEYvCny8rqkhGPq6vNNWZSxS3b52TofvgnQJBo1dchKAovt&#10;Vz6MpaeSeJeBZadUYkaZ3wLYM0ayy4TRCsNmIF3zZvoNNAdcysHIt7d82eHVK+bDM3NIMO6Bog1P&#10;eEgFfU3haFHSgvv5t3isR9wxS0mPgqmpQUVTor4b5GNaXuV5FFjyii95GT2XPDQ2J8Ps9D2gFgt8&#10;FpYnM9YFdTKlA/2Kml7E2zDFDMc7axpO5n0Y5YtvgovFIhWhliwLK7O2PLaOmEVAX4ZX5uwR9YB0&#10;PcJJUqx6B/5YG//0drELSEFiJuI7onmEHXWYuD2+mSj0t36qurzs+S8AAAD//wMAUEsDBBQABgAI&#10;AAAAIQBLTLoZ2wAAAAQBAAAPAAAAZHJzL2Rvd25yZXYueG1sTI9PS8NAEMXvgt9hGcGb3US0tDGT&#10;IoKgYBFr0es2O/mD2dmQ2TTx27v1opeBx3u895t8M7tOHWmQ1jNCukhAEZfetlwj7N8fr1agJBi2&#10;pvNMCN8ksCnOz3KTWT/xGx13oVaxhCUzCE0Ifaa1lA05IwvfE0ev8oMzIcqh1nYwUyx3nb5OkqV2&#10;puW40JieHhoqv3ajQ3i6kc8wVtWtbF+2U/I8uf34+oF4eTHf34EKNIe/MJzwIzoUkengR7aiOoT4&#10;SPi9Jy9N16AOCMvVGnSR6//wxQ8AAAD//wMAUEsBAi0AFAAGAAgAAAAhALaDOJL+AAAA4QEAABMA&#10;AAAAAAAAAAAAAAAAAAAAAFtDb250ZW50X1R5cGVzXS54bWxQSwECLQAUAAYACAAAACEAOP0h/9YA&#10;AACUAQAACwAAAAAAAAAAAAAAAAAvAQAAX3JlbHMvLnJlbHNQSwECLQAUAAYACAAAACEA0hn9xhEC&#10;AAAhBAAADgAAAAAAAAAAAAAAAAAuAgAAZHJzL2Uyb0RvYy54bWxQSwECLQAUAAYACAAAACEAS0y6&#10;G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5989FF59" w14:textId="1E15D4E6" w:rsidR="0079423B" w:rsidRPr="0079423B" w:rsidRDefault="0079423B" w:rsidP="0079423B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9423B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514E">
      <w:rPr>
        <w:rFonts w:ascii="Helvetica" w:eastAsia="HGPMinchoE" w:hAnsi="Helvetica"/>
        <w:color w:val="3F0730"/>
        <w:sz w:val="28"/>
        <w:szCs w:val="40"/>
        <w14:ligatures w14:val="none"/>
      </w:rPr>
      <w:drawing>
        <wp:anchor distT="0" distB="0" distL="114300" distR="114300" simplePos="0" relativeHeight="251661312" behindDoc="1" locked="0" layoutInCell="1" allowOverlap="1" wp14:anchorId="08310296" wp14:editId="5B3CDE0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0800" cy="10706400"/>
          <wp:effectExtent l="0" t="0" r="0" b="0"/>
          <wp:wrapNone/>
          <wp:docPr id="999999837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999837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F3A199" w14:textId="77777777" w:rsidR="00DB514E" w:rsidRDefault="00DB514E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38B3C68" w14:textId="77777777" w:rsidR="00DB514E" w:rsidRDefault="008A2C15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sdt>
      <w:sdtPr>
        <w:rPr>
          <w:sz w:val="20"/>
          <w:szCs w:val="20"/>
        </w:rPr>
        <w:alias w:val="Data Classification Label"/>
        <w:tag w:val="Data Classification Label"/>
        <w:id w:val="-1320503670"/>
        <w:comboBox>
          <w:listItem w:displayText="&lt;&lt;Data Classification&gt;&gt;" w:value="&lt;&lt;Data Classification&gt;&gt;"/>
          <w:listItem w:displayText="Public" w:value="Public"/>
          <w:listItem w:displayText="General" w:value="General"/>
          <w:listItem w:displayText="Confidential" w:value="Confidential"/>
          <w:listItem w:displayText="Strictly Confidential" w:value="Strictly Confidential"/>
        </w:comboBox>
      </w:sdtPr>
      <w:sdtEndPr/>
      <w:sdtContent>
        <w:r w:rsidR="00DB514E">
          <w:rPr>
            <w:sz w:val="20"/>
            <w:szCs w:val="20"/>
          </w:rPr>
          <w:t>Public</w:t>
        </w:r>
      </w:sdtContent>
    </w:sdt>
  </w:p>
  <w:p w14:paraId="0F9922BF" w14:textId="77777777" w:rsidR="00DB514E" w:rsidRDefault="00DB514E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0D6BF60" w14:textId="77777777" w:rsidR="00DB514E" w:rsidRDefault="00DB514E" w:rsidP="002D78F4">
    <w:pPr>
      <w:pStyle w:val="Header"/>
      <w:tabs>
        <w:tab w:val="left" w:pos="8085"/>
      </w:tabs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w:tab/>
    </w:r>
  </w:p>
  <w:p w14:paraId="49786C03" w14:textId="77777777" w:rsidR="00DB514E" w:rsidRPr="002D78F4" w:rsidRDefault="00DB514E" w:rsidP="002D78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FCF00" w14:textId="7AC29668" w:rsidR="00DB514E" w:rsidRPr="004365EB" w:rsidRDefault="0079423B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>
      <w:rPr>
        <w:rFonts w:eastAsia="HGPMinchoE" w:cs="Poppins"/>
        <w:sz w:val="28"/>
        <w:szCs w:val="4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611187B" wp14:editId="55738BB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263436246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85FB0A" w14:textId="18FCB595" w:rsidR="0079423B" w:rsidRPr="0079423B" w:rsidRDefault="0079423B" w:rsidP="0079423B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9423B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118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55.95pt;height:34.4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6EEwIAACEEAAAOAAAAZHJzL2Uyb0RvYy54bWysU11v0zAUfUfiP1h+p0nKskHUdCqbipCm&#10;bVKH9uw6dhPJ9rVst0n59Vw7TQuDJ8SLc79yfe85x4vbQStyEM53YGpazHJKhOHQdGZX0+8v6w+f&#10;KPGBmYYpMKKmR+Hp7fL9u0VvKzGHFlQjHMEmxle9rWkbgq2yzPNWaOZnYIXBpASnWUDX7bLGsR67&#10;a5XN8/w668E11gEX3mP0fkzSZeovpeDhSUovAlE1xdlCOl06t/HMlgtW7RyzbcdPY7B/mEKzzuCl&#10;51b3LDCyd90frXTHHXiQYcZBZyBlx0XaAbcp8jfbbFpmRdoFwfH2DJP/f23542Fjnx0JwxcYkMAI&#10;SG995TEY9xmk0/GLkxLMI4THM2xiCIRj8KbIy+uSEo6pq483ZVHGLtnlZ+t8+CpAk2jU1CErCSx2&#10;ePBhLJ1K4l0G1p1SiRllfgtgzxjJLhNGKwzbgXRNTefT9FtojriUg5Fvb/m6w6sfmA/PzCHBuAeK&#10;NjzhIRX0NYWTRUkL7sff4rEecccsJT0KpqYGFU2J+maQj3l5ledRYMkrPudl9Fzy0NhOhtnrO0At&#10;FvgsLE9mrAtqMqUD/YqaXsXbMMUMxztrGibzLozyxTfBxWqVilBLloUHs7E8to6YRUBfhlfm7An1&#10;gHQ9wiQpVr0Bf6yNf3q72gekIDET8R3RPMGOOkzcnt5MFPqvfqq6vOzlTwAAAP//AwBQSwMEFAAG&#10;AAgAAAAhAEtMuhnbAAAABAEAAA8AAABkcnMvZG93bnJldi54bWxMj09Lw0AQxe+C32EZwZvdRLS0&#10;MZMigqBgEWvR6zY7+YPZ2ZDZNPHbu/Wil4HHe7z3m3wzu04daZDWM0K6SEARl962XCPs3x+vVqAk&#10;GLam80wI3ySwKc7PcpNZP/EbHXehVrGEJTMITQh9prWUDTkjC98TR6/ygzMhyqHWdjBTLHedvk6S&#10;pXam5bjQmJ4eGiq/dqNDeLqRzzBW1a1sX7ZT8jy5/fj6gXh5Md/fgQo0h78wnPAjOhSR6eBHtqI6&#10;hPhI+L0nL03XoA4Iy9UadJHr//DFDwAAAP//AwBQSwECLQAUAAYACAAAACEAtoM4kv4AAADhAQAA&#10;EwAAAAAAAAAAAAAAAAAAAAAAW0NvbnRlbnRfVHlwZXNdLnhtbFBLAQItABQABgAIAAAAIQA4/SH/&#10;1gAAAJQBAAALAAAAAAAAAAAAAAAAAC8BAABfcmVscy8ucmVsc1BLAQItABQABgAIAAAAIQCDjw6E&#10;EwIAACEEAAAOAAAAAAAAAAAAAAAAAC4CAABkcnMvZTJvRG9jLnhtbFBLAQItABQABgAIAAAAIQBL&#10;TLoZ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7285FB0A" w14:textId="18FCB595" w:rsidR="0079423B" w:rsidRPr="0079423B" w:rsidRDefault="0079423B" w:rsidP="0079423B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9423B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514E"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9264" behindDoc="1" locked="0" layoutInCell="1" allowOverlap="1" wp14:anchorId="4E59D87A" wp14:editId="67D29417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A51DFF" w14:textId="77777777" w:rsidR="00DB514E" w:rsidRPr="004365EB" w:rsidRDefault="00DB514E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397CA82A" w14:textId="77777777" w:rsidR="00DB514E" w:rsidRPr="004365EB" w:rsidRDefault="00DB514E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7E4C15A4" w14:textId="77777777" w:rsidR="00DB514E" w:rsidRPr="004365EB" w:rsidRDefault="00DB514E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A7094"/>
    <w:multiLevelType w:val="hybridMultilevel"/>
    <w:tmpl w:val="5B600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3691"/>
    <w:multiLevelType w:val="hybridMultilevel"/>
    <w:tmpl w:val="2C425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0ACD"/>
    <w:multiLevelType w:val="multilevel"/>
    <w:tmpl w:val="18BA1266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" w15:restartNumberingAfterBreak="0">
    <w:nsid w:val="320F3162"/>
    <w:multiLevelType w:val="hybridMultilevel"/>
    <w:tmpl w:val="69DC8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32FB3"/>
    <w:multiLevelType w:val="hybridMultilevel"/>
    <w:tmpl w:val="48A43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13B36"/>
    <w:multiLevelType w:val="hybridMultilevel"/>
    <w:tmpl w:val="6CD8082C"/>
    <w:lvl w:ilvl="0" w:tplc="080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6" w15:restartNumberingAfterBreak="0">
    <w:nsid w:val="5CDD5BD0"/>
    <w:multiLevelType w:val="hybridMultilevel"/>
    <w:tmpl w:val="31841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053295">
    <w:abstractNumId w:val="2"/>
  </w:num>
  <w:num w:numId="2" w16cid:durableId="150681215">
    <w:abstractNumId w:val="6"/>
  </w:num>
  <w:num w:numId="3" w16cid:durableId="2026442640">
    <w:abstractNumId w:val="4"/>
  </w:num>
  <w:num w:numId="4" w16cid:durableId="1983583403">
    <w:abstractNumId w:val="0"/>
  </w:num>
  <w:num w:numId="5" w16cid:durableId="2032871207">
    <w:abstractNumId w:val="3"/>
  </w:num>
  <w:num w:numId="6" w16cid:durableId="2127430122">
    <w:abstractNumId w:val="1"/>
  </w:num>
  <w:num w:numId="7" w16cid:durableId="2675467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5C"/>
    <w:rsid w:val="000656AA"/>
    <w:rsid w:val="00080221"/>
    <w:rsid w:val="001B2017"/>
    <w:rsid w:val="002D1E10"/>
    <w:rsid w:val="00335D9D"/>
    <w:rsid w:val="004235F5"/>
    <w:rsid w:val="004D5789"/>
    <w:rsid w:val="004E703C"/>
    <w:rsid w:val="00524533"/>
    <w:rsid w:val="0079423B"/>
    <w:rsid w:val="007E4F44"/>
    <w:rsid w:val="008A2C15"/>
    <w:rsid w:val="0097345C"/>
    <w:rsid w:val="00AE534F"/>
    <w:rsid w:val="00B55622"/>
    <w:rsid w:val="00C06A20"/>
    <w:rsid w:val="00DB514E"/>
    <w:rsid w:val="00EF51F6"/>
    <w:rsid w:val="00F6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47E04"/>
  <w15:chartTrackingRefBased/>
  <w15:docId w15:val="{1A6EF7C5-18E7-4FE1-847F-171DB730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5C"/>
    <w:pPr>
      <w:spacing w:line="259" w:lineRule="auto"/>
    </w:pPr>
    <w:rPr>
      <w:rFonts w:ascii="Poppins" w:hAnsi="Poppins"/>
      <w:sz w:val="22"/>
      <w:szCs w:val="22"/>
    </w:rPr>
  </w:style>
  <w:style w:type="paragraph" w:styleId="Heading1">
    <w:name w:val="heading 1"/>
    <w:basedOn w:val="14ptbodycopy15spacing"/>
    <w:next w:val="Normal"/>
    <w:link w:val="Heading1Char"/>
    <w:uiPriority w:val="9"/>
    <w:qFormat/>
    <w:rsid w:val="00C06A20"/>
    <w:pPr>
      <w:outlineLvl w:val="0"/>
    </w:pPr>
    <w:rPr>
      <w:color w:val="3F073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A20"/>
    <w:rPr>
      <w:rFonts w:ascii="Poppins" w:hAnsi="Poppins"/>
      <w:color w:val="3F0731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4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4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4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4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4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4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4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4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4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4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45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7345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7345C"/>
    <w:rPr>
      <w:rFonts w:ascii="Poppins" w:hAnsi="Poppins"/>
      <w:sz w:val="22"/>
      <w:szCs w:val="22"/>
    </w:rPr>
  </w:style>
  <w:style w:type="paragraph" w:customStyle="1" w:styleId="PageTitle">
    <w:name w:val="Page Title"/>
    <w:basedOn w:val="Normal"/>
    <w:next w:val="BodyText"/>
    <w:uiPriority w:val="3"/>
    <w:qFormat/>
    <w:rsid w:val="0097345C"/>
    <w:pPr>
      <w:keepNext/>
      <w:framePr w:wrap="notBeside" w:hAnchor="text"/>
      <w:spacing w:before="480"/>
      <w:outlineLvl w:val="0"/>
    </w:pPr>
    <w:rPr>
      <w:b/>
      <w:noProof/>
      <w:color w:val="3F0731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97345C"/>
    <w:pPr>
      <w:spacing w:after="0"/>
      <w:ind w:left="3969"/>
      <w:jc w:val="right"/>
    </w:pPr>
    <w:rPr>
      <w:noProof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97345C"/>
    <w:rPr>
      <w:rFonts w:ascii="Poppins" w:hAnsi="Poppins"/>
      <w:noProof/>
      <w:sz w:val="18"/>
      <w:szCs w:val="22"/>
    </w:rPr>
  </w:style>
  <w:style w:type="table" w:styleId="TableGrid">
    <w:name w:val="Table Grid"/>
    <w:basedOn w:val="TableNormal"/>
    <w:uiPriority w:val="59"/>
    <w:rsid w:val="0097345C"/>
    <w:pPr>
      <w:spacing w:after="0" w:line="240" w:lineRule="auto"/>
    </w:pPr>
    <w:rPr>
      <w:kern w:val="0"/>
      <w:sz w:val="20"/>
      <w:szCs w:val="20"/>
      <w:lang w:val="en-N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 1"/>
    <w:basedOn w:val="BodyText"/>
    <w:uiPriority w:val="1"/>
    <w:qFormat/>
    <w:rsid w:val="0097345C"/>
    <w:pPr>
      <w:numPr>
        <w:numId w:val="1"/>
      </w:numPr>
      <w:ind w:left="357" w:hanging="357"/>
    </w:pPr>
  </w:style>
  <w:style w:type="paragraph" w:styleId="BodyText">
    <w:name w:val="Body Text"/>
    <w:basedOn w:val="Normal"/>
    <w:link w:val="BodyTextChar"/>
    <w:qFormat/>
    <w:rsid w:val="00C06A20"/>
    <w:pPr>
      <w:spacing w:after="120" w:line="360" w:lineRule="auto"/>
    </w:pPr>
    <w:rPr>
      <w:color w:val="000000" w:themeColor="text1"/>
      <w:kern w:val="0"/>
      <w:sz w:val="28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C06A20"/>
    <w:rPr>
      <w:rFonts w:ascii="Poppins" w:hAnsi="Poppins"/>
      <w:color w:val="000000" w:themeColor="text1"/>
      <w:kern w:val="0"/>
      <w:sz w:val="28"/>
      <w:szCs w:val="28"/>
      <w14:ligatures w14:val="none"/>
    </w:rPr>
  </w:style>
  <w:style w:type="paragraph" w:customStyle="1" w:styleId="14ptbodycopy15spacing">
    <w:name w:val="14pt body copy 1.5 spacing"/>
    <w:basedOn w:val="BodyText"/>
    <w:link w:val="14ptbodycopy15spacingChar"/>
    <w:rsid w:val="0097345C"/>
  </w:style>
  <w:style w:type="character" w:customStyle="1" w:styleId="14ptbodycopy15spacingChar">
    <w:name w:val="14pt body copy 1.5 spacing Char"/>
    <w:basedOn w:val="BodyTextChar"/>
    <w:link w:val="14ptbodycopy15spacing"/>
    <w:rsid w:val="0097345C"/>
    <w:rPr>
      <w:rFonts w:ascii="Poppins" w:hAnsi="Poppins"/>
      <w:color w:val="000000" w:themeColor="text1"/>
      <w:kern w:val="0"/>
      <w:sz w:val="28"/>
      <w:szCs w:val="28"/>
      <w14:ligatures w14:val="none"/>
    </w:rPr>
  </w:style>
  <w:style w:type="paragraph" w:customStyle="1" w:styleId="14ptbullets">
    <w:name w:val="14pt bullets"/>
    <w:basedOn w:val="Bullet1"/>
    <w:link w:val="14ptbulletsChar"/>
    <w:rsid w:val="0097345C"/>
  </w:style>
  <w:style w:type="character" w:customStyle="1" w:styleId="14ptbulletsChar">
    <w:name w:val="14pt bullets Char"/>
    <w:basedOn w:val="DefaultParagraphFont"/>
    <w:link w:val="14ptbullets"/>
    <w:rsid w:val="0097345C"/>
    <w:rPr>
      <w:rFonts w:ascii="Poppins" w:hAnsi="Poppins"/>
      <w:color w:val="000000" w:themeColor="text1"/>
      <w:kern w:val="0"/>
      <w:sz w:val="28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942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4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_0CG8KStkwo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box.sep-portfolio@neso.energ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83C21F410FB44A1D1DF8BE6C69B89" ma:contentTypeVersion="7" ma:contentTypeDescription="Create a new document." ma:contentTypeScope="" ma:versionID="fe4dafb619a42fc4ff34b0da02ab7e83">
  <xsd:schema xmlns:xsd="http://www.w3.org/2001/XMLSchema" xmlns:xs="http://www.w3.org/2001/XMLSchema" xmlns:p="http://schemas.microsoft.com/office/2006/metadata/properties" xmlns:ns2="752c1ddb-1e48-4258-97c9-9768ec2830ea" xmlns:ns3="c7b025c2-8773-4cde-921b-7a47c8d31c24" xmlns:ns4="d904bfdf-51a7-4500-87c3-ccc40a8c0df7" xmlns:ns5="958e4787-763b-4f8a-96c3-260cfb9aaabc" targetNamespace="http://schemas.microsoft.com/office/2006/metadata/properties" ma:root="true" ma:fieldsID="9b90563050e40e2c0b034fe1b57b711f" ns2:_="" ns3:_="" ns4:_="" ns5:_="">
    <xsd:import namespace="752c1ddb-1e48-4258-97c9-9768ec2830ea"/>
    <xsd:import namespace="c7b025c2-8773-4cde-921b-7a47c8d31c24"/>
    <xsd:import namespace="d904bfdf-51a7-4500-87c3-ccc40a8c0df7"/>
    <xsd:import namespace="958e4787-763b-4f8a-96c3-260cfb9aa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BillingMetadata" minOccurs="0"/>
                <xsd:element ref="ns4:Content" minOccurs="0"/>
                <xsd:element ref="ns4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1ddb-1e48-4258-97c9-9768ec283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025c2-8773-4cde-921b-7a47c8d3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4bfdf-51a7-4500-87c3-ccc40a8c0d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tent" ma:index="24" nillable="true" ma:displayName="Content" ma:default="None" ma:description="Note on documentation in folder" ma:format="Dropdown" ma:internalName="Content">
      <xsd:simpleType>
        <xsd:restriction base="dms:Text">
          <xsd:maxLength value="255"/>
        </xsd:restriction>
      </xsd:simpleType>
    </xsd:element>
    <xsd:element name="Notes" ma:index="25" nillable="true" ma:displayName="Notes" ma:description="Version comments etc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e4787-763b-4f8a-96c3-260cfb9aaab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8838337-ef94-4f4d-84c9-245b34f4f41f}" ma:internalName="TaxCatchAll" ma:showField="CatchAllData" ma:web="958e4787-763b-4f8a-96c3-260cfb9aa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4bfdf-51a7-4500-87c3-ccc40a8c0df7">
      <Terms xmlns="http://schemas.microsoft.com/office/infopath/2007/PartnerControls"/>
    </lcf76f155ced4ddcb4097134ff3c332f>
    <TaxCatchAll xmlns="958e4787-763b-4f8a-96c3-260cfb9aaabc" xsi:nil="true"/>
    <Notes xmlns="d904bfdf-51a7-4500-87c3-ccc40a8c0df7" xsi:nil="true"/>
    <Content xmlns="d904bfdf-51a7-4500-87c3-ccc40a8c0df7">None</Content>
  </documentManagement>
</p:properties>
</file>

<file path=customXml/itemProps1.xml><?xml version="1.0" encoding="utf-8"?>
<ds:datastoreItem xmlns:ds="http://schemas.openxmlformats.org/officeDocument/2006/customXml" ds:itemID="{062B850F-BF75-4AA7-859D-7D03C2E7E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1D21CE-CBA6-4F44-A56D-421D1A030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c1ddb-1e48-4258-97c9-9768ec2830ea"/>
    <ds:schemaRef ds:uri="c7b025c2-8773-4cde-921b-7a47c8d31c24"/>
    <ds:schemaRef ds:uri="d904bfdf-51a7-4500-87c3-ccc40a8c0df7"/>
    <ds:schemaRef ds:uri="958e4787-763b-4f8a-96c3-260cfb9aa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C338C0-66DE-4D7F-BAC4-8E378F162075}">
  <ds:schemaRefs>
    <ds:schemaRef ds:uri="http://schemas.microsoft.com/office/2006/metadata/properties"/>
    <ds:schemaRef ds:uri="http://schemas.microsoft.com/office/infopath/2007/PartnerControls"/>
    <ds:schemaRef ds:uri="d904bfdf-51a7-4500-87c3-ccc40a8c0df7"/>
    <ds:schemaRef ds:uri="958e4787-763b-4f8a-96c3-260cfb9aaa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James</dc:creator>
  <cp:keywords/>
  <dc:description/>
  <cp:lastModifiedBy>Kerry James</cp:lastModifiedBy>
  <cp:revision>9</cp:revision>
  <dcterms:created xsi:type="dcterms:W3CDTF">2026-06-09T14:34:00Z</dcterms:created>
  <dcterms:modified xsi:type="dcterms:W3CDTF">2026-06-10T10:14:00Z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fb3b7d6,5d802e35,8d93dcf</vt:lpwstr>
  </property>
  <property fmtid="{D5CDD505-2E9C-101B-9397-08002B2CF9AE}" pid="3" name="ClassificationContentMarkingHeaderFontProps">
    <vt:lpwstr>#ff00ff,12,Poppins</vt:lpwstr>
  </property>
  <property fmtid="{D5CDD505-2E9C-101B-9397-08002B2CF9AE}" pid="4" name="ClassificationContentMarkingHeaderText">
    <vt:lpwstr>Public</vt:lpwstr>
  </property>
  <property fmtid="{D5CDD505-2E9C-101B-9397-08002B2CF9AE}" pid="5" name="MSIP_Label_46b973ef-eb54-4209-9a1a-47743cb8bf58_Enabled">
    <vt:lpwstr>true</vt:lpwstr>
  </property>
  <property fmtid="{D5CDD505-2E9C-101B-9397-08002B2CF9AE}" pid="6" name="MSIP_Label_46b973ef-eb54-4209-9a1a-47743cb8bf58_SetDate">
    <vt:lpwstr>2026-06-09T14:58:28Z</vt:lpwstr>
  </property>
  <property fmtid="{D5CDD505-2E9C-101B-9397-08002B2CF9AE}" pid="7" name="MSIP_Label_46b973ef-eb54-4209-9a1a-47743cb8bf58_Method">
    <vt:lpwstr>Privileged</vt:lpwstr>
  </property>
  <property fmtid="{D5CDD505-2E9C-101B-9397-08002B2CF9AE}" pid="8" name="MSIP_Label_46b973ef-eb54-4209-9a1a-47743cb8bf58_Name">
    <vt:lpwstr>Publicly Available</vt:lpwstr>
  </property>
  <property fmtid="{D5CDD505-2E9C-101B-9397-08002B2CF9AE}" pid="9" name="MSIP_Label_46b973ef-eb54-4209-9a1a-47743cb8bf58_SiteId">
    <vt:lpwstr>a63c9e9e-b4db-442a-a94f-08718d788e8c</vt:lpwstr>
  </property>
  <property fmtid="{D5CDD505-2E9C-101B-9397-08002B2CF9AE}" pid="10" name="MSIP_Label_46b973ef-eb54-4209-9a1a-47743cb8bf58_ActionId">
    <vt:lpwstr>9d53946e-11cd-4b7a-9233-ab6e2a4b4915</vt:lpwstr>
  </property>
  <property fmtid="{D5CDD505-2E9C-101B-9397-08002B2CF9AE}" pid="11" name="MSIP_Label_46b973ef-eb54-4209-9a1a-47743cb8bf58_ContentBits">
    <vt:lpwstr>1</vt:lpwstr>
  </property>
  <property fmtid="{D5CDD505-2E9C-101B-9397-08002B2CF9AE}" pid="12" name="MSIP_Label_46b973ef-eb54-4209-9a1a-47743cb8bf58_Tag">
    <vt:lpwstr>10, 0, 1, 1</vt:lpwstr>
  </property>
  <property fmtid="{D5CDD505-2E9C-101B-9397-08002B2CF9AE}" pid="13" name="ContentTypeId">
    <vt:lpwstr>0x010100E6383C21F410FB44A1D1DF8BE6C69B89</vt:lpwstr>
  </property>
  <property fmtid="{D5CDD505-2E9C-101B-9397-08002B2CF9AE}" pid="14" name="Order">
    <vt:r8>149200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