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4429700F" w14:textId="3DD9AA87"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CMP</w:t>
      </w:r>
      <w:r w:rsidR="008C3BE0">
        <w:rPr>
          <w:rFonts w:ascii="Poppins" w:hAnsi="Poppins" w:cs="Poppins"/>
          <w:b/>
          <w:color w:val="3F0731" w:themeColor="text2"/>
          <w:sz w:val="28"/>
        </w:rPr>
        <w:t>4</w:t>
      </w:r>
      <w:r w:rsidR="00C51845">
        <w:rPr>
          <w:rFonts w:ascii="Poppins" w:hAnsi="Poppins" w:cs="Poppins"/>
          <w:b/>
          <w:color w:val="3F0731" w:themeColor="text2"/>
          <w:sz w:val="28"/>
        </w:rPr>
        <w:t>6</w:t>
      </w:r>
      <w:r w:rsidR="008C3BE0">
        <w:rPr>
          <w:rFonts w:ascii="Poppins" w:hAnsi="Poppins" w:cs="Poppins"/>
          <w:b/>
          <w:color w:val="3F0731" w:themeColor="text2"/>
          <w:sz w:val="28"/>
        </w:rPr>
        <w:t xml:space="preserve">6: </w:t>
      </w:r>
      <w:r w:rsidR="00C51845" w:rsidRPr="00C51845">
        <w:rPr>
          <w:rFonts w:ascii="Poppins" w:hAnsi="Poppins" w:cs="Poppins"/>
          <w:b/>
          <w:color w:val="3F0731" w:themeColor="text2"/>
          <w:sz w:val="28"/>
        </w:rPr>
        <w:t>CMP456 Consequential Charging Modification</w:t>
      </w:r>
    </w:p>
    <w:bookmarkEnd w:id="0"/>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109C5D34"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w:t>
      </w:r>
      <w:r w:rsidRPr="001758D2">
        <w:rPr>
          <w:rFonts w:ascii="Poppins" w:hAnsi="Poppins" w:cs="Poppins"/>
          <w:spacing w:val="-3"/>
          <w:sz w:val="24"/>
        </w:rPr>
        <w:t xml:space="preserve">your responses to </w:t>
      </w:r>
      <w:hyperlink r:id="rId11" w:history="1">
        <w:r w:rsidR="0016640C" w:rsidRPr="001758D2">
          <w:rPr>
            <w:rStyle w:val="Hyperlink"/>
            <w:rFonts w:ascii="Poppins" w:hAnsi="Poppins" w:cs="Poppins"/>
            <w:sz w:val="24"/>
          </w:rPr>
          <w:t>cusc.team@neso.energy</w:t>
        </w:r>
      </w:hyperlink>
      <w:r w:rsidRPr="001758D2">
        <w:rPr>
          <w:rStyle w:val="Hyperlink"/>
          <w:rFonts w:ascii="Poppins" w:hAnsi="Poppins" w:cs="Poppins"/>
          <w:sz w:val="24"/>
        </w:rPr>
        <w:t xml:space="preserve"> </w:t>
      </w:r>
      <w:r w:rsidRPr="001758D2">
        <w:rPr>
          <w:rFonts w:ascii="Poppins" w:hAnsi="Poppins" w:cs="Poppins"/>
          <w:spacing w:val="-3"/>
          <w:sz w:val="24"/>
        </w:rPr>
        <w:t xml:space="preserve">by </w:t>
      </w:r>
      <w:r w:rsidRPr="001758D2">
        <w:rPr>
          <w:rFonts w:ascii="Poppins" w:hAnsi="Poppins" w:cs="Poppins"/>
          <w:b/>
          <w:spacing w:val="-3"/>
          <w:sz w:val="24"/>
        </w:rPr>
        <w:t>5pm</w:t>
      </w:r>
      <w:r w:rsidRPr="001758D2">
        <w:rPr>
          <w:rFonts w:ascii="Poppins" w:hAnsi="Poppins" w:cs="Poppins"/>
          <w:spacing w:val="-3"/>
          <w:sz w:val="24"/>
        </w:rPr>
        <w:t xml:space="preserve"> on </w:t>
      </w:r>
      <w:r w:rsidR="001758D2" w:rsidRPr="001758D2">
        <w:rPr>
          <w:rFonts w:ascii="Poppins" w:hAnsi="Poppins" w:cs="Poppins"/>
          <w:b/>
          <w:spacing w:val="-3"/>
          <w:sz w:val="24"/>
        </w:rPr>
        <w:t>20 May</w:t>
      </w:r>
      <w:r w:rsidR="001758D2">
        <w:rPr>
          <w:rFonts w:ascii="Poppins" w:hAnsi="Poppins" w:cs="Poppins"/>
          <w:b/>
          <w:spacing w:val="-3"/>
          <w:sz w:val="24"/>
        </w:rPr>
        <w:t xml:space="preserve"> 2026</w:t>
      </w:r>
      <w:r w:rsidRPr="008A2672">
        <w:rPr>
          <w:rFonts w:ascii="Poppins" w:hAnsi="Poppins" w:cs="Poppins"/>
          <w:spacing w:val="-3"/>
          <w:sz w:val="24"/>
        </w:rPr>
        <w:t>.  Please note that any responses received after the deadline or sent to a different email address may not receive due consideration.</w:t>
      </w:r>
    </w:p>
    <w:p w14:paraId="51A731C5" w14:textId="59B03E13" w:rsidR="00811054" w:rsidRPr="008A2672" w:rsidRDefault="00811054" w:rsidP="0016640C">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16640C" w:rsidRPr="001758D2">
          <w:rPr>
            <w:rStyle w:val="Hyperlink"/>
            <w:rFonts w:ascii="Poppins" w:hAnsi="Poppins" w:cs="Poppins"/>
          </w:rPr>
          <w:t>cusc.team@neso.energy</w:t>
        </w:r>
      </w:hyperlink>
      <w:r w:rsidR="0016640C" w:rsidRPr="004B696F">
        <w:rPr>
          <w:rStyle w:val="Hyperlink"/>
          <w:rFonts w:ascii="Poppins" w:hAnsi="Poppins" w:cs="Poppins"/>
          <w:u w:val="none"/>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EE7B05"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EE7B05"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EE7B05"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EE7B05"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EE7B05"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EE7B05"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EE7B05"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EE7B05"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EE7B05"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EE7B05"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EE7B05"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EE7B05"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10F3B13D" w14:textId="77777777" w:rsidR="001758D2" w:rsidRDefault="001758D2" w:rsidP="00811054">
      <w:pPr>
        <w:rPr>
          <w:rFonts w:ascii="Poppins" w:hAnsi="Poppins" w:cs="Poppins"/>
          <w:b/>
        </w:rPr>
      </w:pPr>
    </w:p>
    <w:p w14:paraId="7ACD12AE" w14:textId="77777777" w:rsidR="001758D2" w:rsidRDefault="001758D2" w:rsidP="00811054">
      <w:pPr>
        <w:rPr>
          <w:rFonts w:ascii="Poppins" w:hAnsi="Poppins" w:cs="Poppins"/>
          <w:b/>
        </w:rPr>
      </w:pPr>
    </w:p>
    <w:p w14:paraId="05D22D39" w14:textId="77777777" w:rsidR="001758D2" w:rsidRDefault="001758D2" w:rsidP="00811054">
      <w:pPr>
        <w:rPr>
          <w:rFonts w:ascii="Poppins" w:hAnsi="Poppins" w:cs="Poppins"/>
          <w:b/>
        </w:rPr>
      </w:pPr>
    </w:p>
    <w:p w14:paraId="2F0CCE96" w14:textId="2852A6B5"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EE7B05"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EE7B05"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00611673" w14:textId="77777777" w:rsidR="00811054" w:rsidRPr="008A2672" w:rsidRDefault="00811054" w:rsidP="00811054">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7F47C351" w14:textId="77777777" w:rsidR="007F6A55" w:rsidRPr="008A2672" w:rsidRDefault="007F6A55"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8A2672">
        <w:rPr>
          <w:rFonts w:ascii="Poppins" w:hAnsi="Poppins" w:cs="Poppins"/>
          <w:i/>
          <w:sz w:val="22"/>
          <w:szCs w:val="22"/>
        </w:rPr>
        <w:t>electricity;</w:t>
      </w:r>
      <w:proofErr w:type="gramEnd"/>
      <w:r w:rsidRPr="008A2672">
        <w:rPr>
          <w:rFonts w:ascii="Poppins" w:hAnsi="Poppins" w:cs="Poppins"/>
          <w:i/>
          <w:sz w:val="22"/>
          <w:szCs w:val="22"/>
        </w:rPr>
        <w:t xml:space="preserve"> </w:t>
      </w:r>
    </w:p>
    <w:p w14:paraId="10F25533" w14:textId="77777777" w:rsidR="00080790" w:rsidRPr="008A2672" w:rsidRDefault="00080790"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8A2672">
        <w:rPr>
          <w:rFonts w:ascii="Poppins" w:hAnsi="Poppins" w:cs="Poppins"/>
          <w:i/>
          <w:sz w:val="22"/>
          <w:szCs w:val="22"/>
        </w:rPr>
        <w:t>);</w:t>
      </w:r>
      <w:proofErr w:type="gramEnd"/>
      <w:r w:rsidRPr="008A2672">
        <w:rPr>
          <w:rFonts w:ascii="Poppins" w:hAnsi="Poppins" w:cs="Poppins"/>
          <w:i/>
          <w:sz w:val="22"/>
          <w:szCs w:val="22"/>
        </w:rPr>
        <w:t xml:space="preserve"> </w:t>
      </w:r>
    </w:p>
    <w:p w14:paraId="63459C41" w14:textId="77777777" w:rsidR="004C13BB" w:rsidRPr="008A2672" w:rsidRDefault="004C13BB"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8A2672">
        <w:rPr>
          <w:rFonts w:ascii="Poppins" w:hAnsi="Poppins" w:cs="Poppins"/>
          <w:i/>
          <w:sz w:val="22"/>
          <w:szCs w:val="22"/>
        </w:rPr>
        <w:t>*;</w:t>
      </w:r>
      <w:proofErr w:type="gramEnd"/>
    </w:p>
    <w:p w14:paraId="68535562" w14:textId="77777777" w:rsidR="00670D7E" w:rsidRPr="008A2672" w:rsidRDefault="00670D7E"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1E19D4">
      <w:pPr>
        <w:pStyle w:val="BodyText"/>
        <w:numPr>
          <w:ilvl w:val="0"/>
          <w:numId w:val="5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66EF61F5" w14:textId="5BE83041" w:rsidR="00811054" w:rsidRPr="00C51845" w:rsidRDefault="00811054" w:rsidP="00C51845">
      <w:pPr>
        <w:pStyle w:val="BodyText"/>
        <w:rPr>
          <w:rFonts w:ascii="Poppins" w:hAnsi="Poppins" w:cs="Poppins"/>
          <w:bCs/>
          <w:kern w:val="32"/>
          <w:sz w:val="24"/>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xml:space="preserve">) is Regulation (EU) 2019/943 of the European Parliament and of the Council of 5 June 2019 on the internal market for electricity (recast) as it </w:t>
      </w:r>
      <w:r w:rsidRPr="008A2672">
        <w:rPr>
          <w:rFonts w:ascii="Poppins" w:hAnsi="Poppins" w:cs="Poppins"/>
          <w:i/>
        </w:rPr>
        <w:lastRenderedPageBreak/>
        <w:t>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p>
    <w:p w14:paraId="088DCF0C" w14:textId="655E1092"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 5)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lastRenderedPageBreak/>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043B4E3A" w14:textId="77777777" w:rsidR="00811054" w:rsidRDefault="00A73245" w:rsidP="0E8E9423">
            <w:pPr>
              <w:rPr>
                <w:rFonts w:ascii="Poppins" w:hAnsi="Poppins" w:cs="Poppins"/>
              </w:rPr>
            </w:pPr>
            <w:r w:rsidRPr="00A73245">
              <w:rPr>
                <w:rFonts w:ascii="Poppins" w:hAnsi="Poppins" w:cs="Poppins"/>
              </w:rPr>
              <w:t>Do you believe that the Original Proposal and/or any potential alternatives better facilitate the Applicable Objectives versus the current baseline?</w:t>
            </w:r>
          </w:p>
          <w:p w14:paraId="72D76202" w14:textId="21153B11" w:rsidR="00661BB1" w:rsidRPr="008A2672" w:rsidRDefault="00661BB1" w:rsidP="0E8E9423">
            <w:pPr>
              <w:rPr>
                <w:rFonts w:ascii="Poppins" w:hAnsi="Poppins" w:cs="Poppins"/>
              </w:rPr>
            </w:pPr>
          </w:p>
        </w:tc>
        <w:tc>
          <w:tcPr>
            <w:tcW w:w="6029" w:type="dxa"/>
            <w:gridSpan w:val="2"/>
          </w:tcPr>
          <w:p w14:paraId="4BD7E08F" w14:textId="70C69FD0"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 xml:space="preserve">Mark the Objectives which you believe </w:t>
            </w:r>
            <w:r w:rsidR="00C51845">
              <w:rPr>
                <w:rFonts w:ascii="Poppins" w:hAnsi="Poppins" w:cs="Poppins"/>
                <w:sz w:val="24"/>
                <w:szCs w:val="24"/>
              </w:rPr>
              <w:t xml:space="preserve">the original </w:t>
            </w:r>
            <w:r w:rsidRPr="002E3146">
              <w:rPr>
                <w:rFonts w:ascii="Poppins" w:hAnsi="Poppins" w:cs="Poppins"/>
                <w:sz w:val="24"/>
                <w:szCs w:val="24"/>
              </w:rPr>
              <w:t>solution better facilitates than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08E4FF09" w14:textId="235DF3AB" w:rsidR="00364337" w:rsidRPr="008A2672" w:rsidRDefault="00EE7B05" w:rsidP="00C51845">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51845">
              <w:rPr>
                <w:rFonts w:ascii="Poppins" w:hAnsi="Poppins" w:cs="Poppins"/>
                <w:sz w:val="24"/>
                <w:lang w:val="it-IT"/>
              </w:rPr>
              <w:t>d</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51845">
              <w:rPr>
                <w:rFonts w:ascii="Poppins" w:hAnsi="Poppins" w:cs="Poppins"/>
                <w:sz w:val="24"/>
                <w:lang w:val="it-IT"/>
              </w:rPr>
              <w:t>e</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51845">
              <w:rPr>
                <w:rFonts w:ascii="Poppins" w:hAnsi="Poppins" w:cs="Poppins"/>
                <w:sz w:val="24"/>
                <w:lang w:val="it-IT"/>
              </w:rPr>
              <w:t>f</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51845">
              <w:rPr>
                <w:rFonts w:ascii="Poppins" w:hAnsi="Poppins" w:cs="Poppins"/>
                <w:sz w:val="24"/>
                <w:lang w:val="it-IT"/>
              </w:rPr>
              <w:t>h</w:t>
            </w:r>
            <w:r w:rsidR="00811054" w:rsidRPr="008A2672">
              <w:rPr>
                <w:rFonts w:ascii="Poppins" w:hAnsi="Poppins" w:cs="Poppins"/>
                <w:sz w:val="24"/>
                <w:lang w:val="it-IT"/>
              </w:rPr>
              <w:t xml:space="preserve">   </w:t>
            </w: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037954" w:rsidRPr="008A2672" w14:paraId="5BB56FCB" w14:textId="77777777" w:rsidTr="00B02AFE">
        <w:trPr>
          <w:trHeight w:val="123"/>
        </w:trPr>
        <w:tc>
          <w:tcPr>
            <w:tcW w:w="856" w:type="dxa"/>
            <w:vMerge/>
          </w:tcPr>
          <w:p w14:paraId="51DEA6C6" w14:textId="77777777" w:rsidR="00811054" w:rsidRPr="008A2672" w:rsidRDefault="00811054" w:rsidP="001035AA">
            <w:pPr>
              <w:rPr>
                <w:rFonts w:ascii="Poppins" w:hAnsi="Poppins" w:cs="Poppins"/>
                <w:lang w:val="it-IT"/>
              </w:rPr>
            </w:pPr>
          </w:p>
        </w:tc>
        <w:tc>
          <w:tcPr>
            <w:tcW w:w="2642" w:type="dxa"/>
            <w:vMerge/>
          </w:tcPr>
          <w:p w14:paraId="65B0DD22" w14:textId="77777777" w:rsidR="00811054" w:rsidRPr="008A2672" w:rsidRDefault="00811054" w:rsidP="001035AA">
            <w:pPr>
              <w:rPr>
                <w:rFonts w:ascii="Poppins" w:hAnsi="Poppins" w:cs="Poppins"/>
                <w:lang w:val="it-IT"/>
              </w:rPr>
            </w:pPr>
          </w:p>
        </w:tc>
        <w:tc>
          <w:tcPr>
            <w:tcW w:w="1922" w:type="dxa"/>
          </w:tcPr>
          <w:p w14:paraId="4D204E12" w14:textId="6EAAD956" w:rsidR="00811054" w:rsidRPr="008A2672" w:rsidRDefault="00811054" w:rsidP="001035AA">
            <w:pPr>
              <w:pStyle w:val="BodyText"/>
              <w:rPr>
                <w:rFonts w:ascii="Poppins" w:hAnsi="Poppins" w:cs="Poppins"/>
                <w:sz w:val="24"/>
              </w:rPr>
            </w:pPr>
          </w:p>
        </w:tc>
        <w:tc>
          <w:tcPr>
            <w:tcW w:w="4107" w:type="dxa"/>
          </w:tcPr>
          <w:p w14:paraId="6B5FF7E1" w14:textId="1F2E910A" w:rsidR="00037954" w:rsidRPr="008A2672" w:rsidRDefault="00037954" w:rsidP="001035AA">
            <w:pPr>
              <w:pStyle w:val="BodyText"/>
              <w:rPr>
                <w:rFonts w:ascii="Poppins" w:hAnsi="Poppins" w:cs="Poppins"/>
                <w:sz w:val="24"/>
                <w:lang w:val="it-IT"/>
              </w:rPr>
            </w:pPr>
          </w:p>
        </w:tc>
      </w:tr>
      <w:tr w:rsidR="00037954" w:rsidRPr="008A2672" w14:paraId="7B68376A" w14:textId="77777777" w:rsidTr="00B02AFE">
        <w:trPr>
          <w:trHeight w:val="123"/>
        </w:trPr>
        <w:tc>
          <w:tcPr>
            <w:tcW w:w="856" w:type="dxa"/>
            <w:vMerge/>
          </w:tcPr>
          <w:p w14:paraId="5A8E9EBA" w14:textId="77777777" w:rsidR="00811054" w:rsidRPr="008A2672" w:rsidRDefault="00811054" w:rsidP="001035AA">
            <w:pPr>
              <w:rPr>
                <w:rFonts w:ascii="Poppins" w:hAnsi="Poppins" w:cs="Poppins"/>
                <w:lang w:val="it-IT"/>
              </w:rPr>
            </w:pPr>
          </w:p>
        </w:tc>
        <w:tc>
          <w:tcPr>
            <w:tcW w:w="2642" w:type="dxa"/>
            <w:vMerge/>
          </w:tcPr>
          <w:p w14:paraId="2C6C3990" w14:textId="77777777" w:rsidR="00811054" w:rsidRPr="008A2672" w:rsidRDefault="00811054" w:rsidP="001035AA">
            <w:pPr>
              <w:rPr>
                <w:rFonts w:ascii="Poppins" w:hAnsi="Poppins" w:cs="Poppins"/>
                <w:lang w:val="it-IT"/>
              </w:rPr>
            </w:pPr>
          </w:p>
        </w:tc>
        <w:tc>
          <w:tcPr>
            <w:tcW w:w="1922" w:type="dxa"/>
          </w:tcPr>
          <w:p w14:paraId="4EE903AE" w14:textId="052420A4" w:rsidR="00811054" w:rsidRPr="008A2672" w:rsidRDefault="00811054" w:rsidP="001035AA">
            <w:pPr>
              <w:pStyle w:val="BodyText"/>
              <w:rPr>
                <w:rFonts w:ascii="Poppins" w:hAnsi="Poppins" w:cs="Poppins"/>
                <w:sz w:val="24"/>
              </w:rPr>
            </w:pPr>
          </w:p>
        </w:tc>
        <w:tc>
          <w:tcPr>
            <w:tcW w:w="4107" w:type="dxa"/>
          </w:tcPr>
          <w:p w14:paraId="5C3F1728" w14:textId="24BD16E5" w:rsidR="00037954" w:rsidRPr="008A2672" w:rsidRDefault="00037954" w:rsidP="001035AA">
            <w:pPr>
              <w:pStyle w:val="BodyText"/>
              <w:rPr>
                <w:rFonts w:ascii="Poppins" w:hAnsi="Poppins" w:cs="Poppins"/>
                <w:sz w:val="24"/>
                <w:lang w:val="it-IT"/>
              </w:rPr>
            </w:pPr>
          </w:p>
        </w:tc>
      </w:tr>
      <w:tr w:rsidR="00037954" w:rsidRPr="008A2672" w14:paraId="71B164E6" w14:textId="77777777" w:rsidTr="00B02AFE">
        <w:trPr>
          <w:trHeight w:val="123"/>
        </w:trPr>
        <w:tc>
          <w:tcPr>
            <w:tcW w:w="856" w:type="dxa"/>
            <w:vMerge/>
          </w:tcPr>
          <w:p w14:paraId="6822CE33" w14:textId="77777777" w:rsidR="00811054" w:rsidRPr="008A2672" w:rsidRDefault="00811054" w:rsidP="001035AA">
            <w:pPr>
              <w:rPr>
                <w:rFonts w:ascii="Poppins" w:hAnsi="Poppins" w:cs="Poppins"/>
                <w:lang w:val="it-IT"/>
              </w:rPr>
            </w:pPr>
          </w:p>
        </w:tc>
        <w:tc>
          <w:tcPr>
            <w:tcW w:w="2642" w:type="dxa"/>
            <w:vMerge/>
          </w:tcPr>
          <w:p w14:paraId="1A4D5B90" w14:textId="77777777" w:rsidR="00811054" w:rsidRPr="008A2672" w:rsidRDefault="00811054" w:rsidP="001035AA">
            <w:pPr>
              <w:rPr>
                <w:rFonts w:ascii="Poppins" w:hAnsi="Poppins" w:cs="Poppins"/>
                <w:lang w:val="it-IT"/>
              </w:rPr>
            </w:pPr>
          </w:p>
        </w:tc>
        <w:tc>
          <w:tcPr>
            <w:tcW w:w="1922" w:type="dxa"/>
          </w:tcPr>
          <w:p w14:paraId="24BE5F68" w14:textId="5DFDCCE6" w:rsidR="00811054" w:rsidRPr="008A2672" w:rsidRDefault="00811054" w:rsidP="001035AA">
            <w:pPr>
              <w:pStyle w:val="BodyText"/>
              <w:rPr>
                <w:rFonts w:ascii="Poppins" w:hAnsi="Poppins" w:cs="Poppins"/>
                <w:sz w:val="24"/>
              </w:rPr>
            </w:pPr>
          </w:p>
        </w:tc>
        <w:tc>
          <w:tcPr>
            <w:tcW w:w="4107" w:type="dxa"/>
          </w:tcPr>
          <w:p w14:paraId="365EE62F" w14:textId="7025320B" w:rsidR="00037954" w:rsidRPr="008A2672" w:rsidRDefault="00037954" w:rsidP="001035AA">
            <w:pPr>
              <w:pStyle w:val="BodyText"/>
              <w:rPr>
                <w:rFonts w:ascii="Poppins" w:hAnsi="Poppins" w:cs="Poppins"/>
                <w:sz w:val="24"/>
                <w:lang w:val="it-IT"/>
              </w:rPr>
            </w:pP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lastRenderedPageBreak/>
              <w:t>2</w:t>
            </w:r>
          </w:p>
        </w:tc>
        <w:tc>
          <w:tcPr>
            <w:tcW w:w="2642" w:type="dxa"/>
            <w:vMerge w:val="restart"/>
          </w:tcPr>
          <w:p w14:paraId="1E8933FA" w14:textId="6DF84A75" w:rsidR="00494FAC" w:rsidRPr="00122C60" w:rsidRDefault="00494FAC" w:rsidP="00B02AFE">
            <w:pPr>
              <w:rPr>
                <w:rFonts w:ascii="Poppins" w:hAnsi="Poppins" w:cs="Poppins"/>
              </w:rPr>
            </w:pPr>
            <w:r w:rsidRPr="00122C60">
              <w:rPr>
                <w:rFonts w:ascii="Poppins" w:hAnsi="Poppins" w:cs="Poppins"/>
              </w:rPr>
              <w:t>Do you support the proposed implementation approach?</w:t>
            </w:r>
          </w:p>
        </w:tc>
        <w:tc>
          <w:tcPr>
            <w:tcW w:w="6029" w:type="dxa"/>
            <w:gridSpan w:val="2"/>
          </w:tcPr>
          <w:p w14:paraId="2488B6FB" w14:textId="77777777" w:rsidR="00494FAC" w:rsidRPr="008A2672" w:rsidRDefault="00EE7B05"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2BE07CE6" w14:textId="77777777" w:rsidR="00494FAC" w:rsidRPr="008A2672" w:rsidRDefault="00EE7B05" w:rsidP="00B02AFE">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109BD0FF" w14:textId="77777777" w:rsidR="00494FAC" w:rsidRDefault="00494FAC" w:rsidP="00B02AFE">
            <w:pPr>
              <w:pStyle w:val="BodyText"/>
              <w:rPr>
                <w:rFonts w:ascii="Poppins" w:hAnsi="Poppins" w:cs="Poppins"/>
                <w:sz w:val="24"/>
                <w:szCs w:val="24"/>
              </w:rPr>
            </w:pP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End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t>3</w:t>
            </w:r>
          </w:p>
        </w:tc>
        <w:tc>
          <w:tcPr>
            <w:tcW w:w="2642"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14:paraId="297B6B83" w14:textId="332DF2A1" w:rsidR="00494FAC" w:rsidRPr="00BE12E7" w:rsidRDefault="00EE7B05"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00BE12E7">
              <w:rPr>
                <w:rFonts w:ascii="Poppins" w:hAnsi="Poppins" w:cs="Poppins"/>
              </w:rPr>
              <w:t>Yes</w:t>
            </w:r>
            <w:r w:rsidR="00BE12E7" w:rsidRPr="00BE12E7">
              <w:rPr>
                <w:rFonts w:ascii="Poppins" w:hAnsi="Poppins" w:cs="Poppins"/>
              </w:rPr>
              <w:t xml:space="preserve"> </w:t>
            </w:r>
          </w:p>
          <w:p w14:paraId="7ED844D9" w14:textId="77777777" w:rsidR="00494FAC" w:rsidRPr="008A2672" w:rsidRDefault="00EE7B05" w:rsidP="008F6C5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p w14:paraId="41F04AFB" w14:textId="77777777" w:rsidR="00494FAC" w:rsidRDefault="00494FAC" w:rsidP="008F6C59">
            <w:pPr>
              <w:rPr>
                <w:rFonts w:ascii="Poppins" w:hAnsi="Poppins" w:cs="Poppins"/>
              </w:rPr>
            </w:pP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End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B02AFE">
        <w:trPr>
          <w:trHeight w:val="1500"/>
        </w:trPr>
        <w:tc>
          <w:tcPr>
            <w:tcW w:w="856" w:type="dxa"/>
            <w:vMerge w:val="restart"/>
          </w:tcPr>
          <w:p w14:paraId="0552015B" w14:textId="00D3B351" w:rsidR="00811054" w:rsidRPr="008A2672" w:rsidRDefault="003E0458" w:rsidP="001035AA">
            <w:pPr>
              <w:rPr>
                <w:rFonts w:ascii="Poppins" w:hAnsi="Poppins" w:cs="Poppins"/>
              </w:rPr>
            </w:pPr>
            <w:bookmarkStart w:id="1" w:name="_Hlk65582802"/>
            <w:r>
              <w:rPr>
                <w:rFonts w:ascii="Poppins" w:hAnsi="Poppins" w:cs="Poppins"/>
              </w:rPr>
              <w:t>5</w:t>
            </w:r>
          </w:p>
        </w:tc>
        <w:tc>
          <w:tcPr>
            <w:tcW w:w="2642" w:type="dxa"/>
            <w:vMerge w:val="restart"/>
          </w:tcPr>
          <w:p w14:paraId="360AB27C" w14:textId="1FBD1AB2"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C51845">
              <w:rPr>
                <w:rFonts w:ascii="Poppins" w:hAnsi="Poppins" w:cs="Poppins"/>
              </w:rPr>
              <w:t>does not impact</w:t>
            </w:r>
            <w:r w:rsidRPr="7E6CD79F">
              <w:rPr>
                <w:rFonts w:ascii="Poppins" w:hAnsi="Poppins" w:cs="Poppins"/>
              </w:rPr>
              <w:t xml:space="preserve">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029" w:type="dxa"/>
            <w:gridSpan w:val="2"/>
          </w:tcPr>
          <w:p w14:paraId="536E2240" w14:textId="77777777" w:rsidR="00811054" w:rsidRPr="008A2672" w:rsidRDefault="00EE7B05"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EE7B05"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bookmarkEnd w:id="1"/>
      <w:tr w:rsidR="00661BB1" w:rsidRPr="008A2672" w14:paraId="221A049F" w14:textId="77777777" w:rsidTr="00916C91">
        <w:trPr>
          <w:trHeight w:val="2110"/>
        </w:trPr>
        <w:tc>
          <w:tcPr>
            <w:tcW w:w="856" w:type="dxa"/>
            <w:vMerge/>
          </w:tcPr>
          <w:p w14:paraId="1BA31E39" w14:textId="77777777" w:rsidR="00661BB1" w:rsidRPr="008A2672" w:rsidRDefault="00661BB1" w:rsidP="001035AA">
            <w:pPr>
              <w:rPr>
                <w:rFonts w:ascii="Poppins" w:hAnsi="Poppins" w:cs="Poppins"/>
              </w:rPr>
            </w:pPr>
          </w:p>
        </w:tc>
        <w:tc>
          <w:tcPr>
            <w:tcW w:w="2642" w:type="dxa"/>
            <w:vMerge/>
          </w:tcPr>
          <w:p w14:paraId="5BCB3E55" w14:textId="77777777" w:rsidR="00661BB1" w:rsidRPr="008A2672" w:rsidRDefault="00661BB1" w:rsidP="001035AA">
            <w:pPr>
              <w:rPr>
                <w:rFonts w:ascii="Poppins" w:hAnsi="Poppins" w:cs="Poppins"/>
              </w:rPr>
            </w:pPr>
          </w:p>
        </w:tc>
        <w:tc>
          <w:tcPr>
            <w:tcW w:w="6029" w:type="dxa"/>
            <w:gridSpan w:val="2"/>
          </w:tcPr>
          <w:sdt>
            <w:sdtPr>
              <w:rPr>
                <w:rFonts w:ascii="Poppins" w:hAnsi="Poppins" w:cs="Poppins"/>
              </w:rPr>
              <w:id w:val="-1841459716"/>
              <w:placeholder>
                <w:docPart w:val="F1DB62787FBF48D49366C31EDB983A60"/>
              </w:placeholder>
              <w:showingPlcHdr/>
            </w:sdtPr>
            <w:sdtContent>
              <w:p w14:paraId="0A706656" w14:textId="77777777" w:rsidR="00661BB1" w:rsidRPr="008A2672" w:rsidRDefault="00661BB1" w:rsidP="001035AA">
                <w:pPr>
                  <w:rPr>
                    <w:rFonts w:ascii="Poppins" w:hAnsi="Poppins" w:cs="Poppins"/>
                  </w:rPr>
                </w:pPr>
                <w:r w:rsidRPr="7E6CD79F">
                  <w:rPr>
                    <w:rStyle w:val="PlaceholderText"/>
                    <w:rFonts w:ascii="Poppins" w:hAnsi="Poppins" w:cs="Poppins"/>
                  </w:rPr>
                  <w:t>Click or tap here to enter text.</w:t>
                </w:r>
              </w:p>
            </w:sdtContent>
          </w:sdt>
          <w:p w14:paraId="1F23239D" w14:textId="2F91C891" w:rsidR="00661BB1" w:rsidRPr="008A2672" w:rsidRDefault="00661BB1" w:rsidP="001035AA">
            <w:pPr>
              <w:rPr>
                <w:rFonts w:ascii="Poppins" w:hAnsi="Poppins" w:cs="Poppins"/>
              </w:rPr>
            </w:pPr>
          </w:p>
        </w:tc>
      </w:tr>
    </w:tbl>
    <w:p w14:paraId="5FDDB72D" w14:textId="77777777" w:rsidR="00F4613D" w:rsidRDefault="00F4613D" w:rsidP="00F4613D">
      <w:pPr>
        <w:tabs>
          <w:tab w:val="left" w:pos="2820"/>
        </w:tabs>
        <w:rPr>
          <w:rFonts w:ascii="Poppins" w:hAnsi="Poppins" w:cs="Poppins"/>
        </w:rPr>
      </w:pPr>
    </w:p>
    <w:p w14:paraId="23012574" w14:textId="30327189" w:rsidR="003E0458" w:rsidRDefault="003E0458" w:rsidP="00F4613D">
      <w:pPr>
        <w:tabs>
          <w:tab w:val="left" w:pos="2820"/>
        </w:tabs>
        <w:rPr>
          <w:rFonts w:ascii="Poppins" w:hAnsi="Poppins" w:cs="Poppins"/>
        </w:rPr>
      </w:pPr>
    </w:p>
    <w:p w14:paraId="58F5353F" w14:textId="77777777" w:rsidR="003E0458" w:rsidRDefault="003E0458"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4522"/>
        <w:gridCol w:w="4522"/>
      </w:tblGrid>
      <w:tr w:rsidR="00713BA2" w:rsidRPr="00713BA2" w14:paraId="6E4D7908" w14:textId="77777777" w:rsidTr="00D33DB3">
        <w:trPr>
          <w:trHeight w:val="264"/>
        </w:trPr>
        <w:tc>
          <w:tcPr>
            <w:tcW w:w="9527" w:type="dxa"/>
            <w:gridSpan w:val="3"/>
            <w:shd w:val="clear" w:color="auto" w:fill="650B4E" w:themeFill="text2" w:themeFillTint="E6"/>
          </w:tcPr>
          <w:p w14:paraId="5B051D9A" w14:textId="77777777" w:rsidR="00713BA2" w:rsidRPr="00713BA2" w:rsidRDefault="00713BA2" w:rsidP="00D33DB3">
            <w:pPr>
              <w:ind w:left="-79"/>
              <w:rPr>
                <w:rFonts w:ascii="Poppins" w:hAnsi="Poppins" w:cs="Poppins"/>
                <w:b/>
                <w:color w:val="FFFFFF" w:themeColor="background1"/>
              </w:rPr>
            </w:pPr>
            <w:r w:rsidRPr="00713BA2">
              <w:rPr>
                <w:rFonts w:ascii="Poppins" w:hAnsi="Poppins" w:cs="Poppins"/>
                <w:b/>
                <w:color w:val="FFFFFF" w:themeColor="background1"/>
              </w:rPr>
              <w:lastRenderedPageBreak/>
              <w:t>Specific Workgroup Consultation questions</w:t>
            </w:r>
          </w:p>
        </w:tc>
      </w:tr>
      <w:tr w:rsidR="00713BA2" w:rsidRPr="00713BA2" w14:paraId="34D664DE" w14:textId="77777777" w:rsidTr="003E0458">
        <w:trPr>
          <w:trHeight w:val="264"/>
        </w:trPr>
        <w:tc>
          <w:tcPr>
            <w:tcW w:w="483" w:type="dxa"/>
          </w:tcPr>
          <w:p w14:paraId="2D290AD0" w14:textId="2E75BEF5" w:rsidR="00713BA2" w:rsidRPr="00713BA2" w:rsidRDefault="003E0458" w:rsidP="00D33DB3">
            <w:pPr>
              <w:rPr>
                <w:rFonts w:ascii="Poppins" w:hAnsi="Poppins" w:cs="Poppins"/>
              </w:rPr>
            </w:pPr>
            <w:r>
              <w:rPr>
                <w:rFonts w:ascii="Poppins" w:hAnsi="Poppins" w:cs="Poppins"/>
              </w:rPr>
              <w:t>6</w:t>
            </w:r>
          </w:p>
        </w:tc>
        <w:tc>
          <w:tcPr>
            <w:tcW w:w="4522" w:type="dxa"/>
          </w:tcPr>
          <w:p w14:paraId="2F0EEF67" w14:textId="5C36940A" w:rsidR="003E0458" w:rsidRPr="003E0458" w:rsidRDefault="003E0458" w:rsidP="003E0458">
            <w:pPr>
              <w:rPr>
                <w:rFonts w:ascii="Poppins" w:hAnsi="Poppins" w:cs="Poppins"/>
                <w:bCs/>
              </w:rPr>
            </w:pPr>
            <w:r w:rsidRPr="003E0458">
              <w:rPr>
                <w:rFonts w:ascii="Poppins" w:hAnsi="Poppins" w:cs="Poppins"/>
                <w:bCs/>
              </w:rPr>
              <w:t>Do you agree that it is appropriate to recover charges through BSUOS?</w:t>
            </w:r>
          </w:p>
          <w:p w14:paraId="1A909E6A" w14:textId="7A27949D" w:rsidR="00713BA2" w:rsidRPr="00713BA2" w:rsidRDefault="00713BA2" w:rsidP="003E0458">
            <w:pPr>
              <w:rPr>
                <w:rFonts w:ascii="Poppins" w:hAnsi="Poppins" w:cs="Poppins"/>
                <w:bCs/>
              </w:rPr>
            </w:pPr>
          </w:p>
        </w:tc>
        <w:sdt>
          <w:sdtPr>
            <w:rPr>
              <w:rFonts w:ascii="Poppins" w:hAnsi="Poppins" w:cs="Poppins"/>
              <w:sz w:val="24"/>
              <w:szCs w:val="24"/>
            </w:rPr>
            <w:id w:val="1288306168"/>
            <w:placeholder>
              <w:docPart w:val="7870F895B951423AA51E05F2C91FCE4D"/>
            </w:placeholder>
          </w:sdtPr>
          <w:sdtEndPr/>
          <w:sdtContent>
            <w:tc>
              <w:tcPr>
                <w:tcW w:w="4522" w:type="dxa"/>
              </w:tcPr>
              <w:p w14:paraId="3919FB9C" w14:textId="77777777" w:rsidR="00713BA2" w:rsidRPr="00713BA2" w:rsidRDefault="00713BA2" w:rsidP="00D33DB3">
                <w:pPr>
                  <w:pStyle w:val="BodyText"/>
                  <w:rPr>
                    <w:rFonts w:ascii="Poppins" w:hAnsi="Poppins" w:cs="Poppins"/>
                    <w:sz w:val="24"/>
                    <w:szCs w:val="24"/>
                  </w:rPr>
                </w:pPr>
                <w:r w:rsidRPr="00713BA2">
                  <w:rPr>
                    <w:rStyle w:val="PlaceholderText"/>
                    <w:rFonts w:ascii="Poppins" w:hAnsi="Poppins" w:cs="Poppins"/>
                    <w:sz w:val="24"/>
                    <w:szCs w:val="24"/>
                  </w:rPr>
                  <w:t>Click or tap here to enter text.</w:t>
                </w: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52731" w14:textId="77777777" w:rsidR="00DA3DF4" w:rsidRDefault="00DA3DF4" w:rsidP="00A62BFF">
      <w:r>
        <w:separator/>
      </w:r>
    </w:p>
  </w:endnote>
  <w:endnote w:type="continuationSeparator" w:id="0">
    <w:p w14:paraId="57682E6C" w14:textId="77777777" w:rsidR="00DA3DF4" w:rsidRDefault="00DA3DF4" w:rsidP="00A62BFF">
      <w:r>
        <w:continuationSeparator/>
      </w:r>
    </w:p>
  </w:endnote>
  <w:endnote w:type="continuationNotice" w:id="1">
    <w:p w14:paraId="1F8BFAE6" w14:textId="77777777" w:rsidR="00DA3DF4" w:rsidRDefault="00DA3D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28"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0"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55AB5" w14:textId="77777777" w:rsidR="00DA3DF4" w:rsidRDefault="00DA3DF4" w:rsidP="00A62BFF">
      <w:r>
        <w:separator/>
      </w:r>
    </w:p>
  </w:footnote>
  <w:footnote w:type="continuationSeparator" w:id="0">
    <w:p w14:paraId="6A617072" w14:textId="77777777" w:rsidR="00DA3DF4" w:rsidRDefault="00DA3DF4" w:rsidP="00A62BFF">
      <w:r>
        <w:continuationSeparator/>
      </w:r>
    </w:p>
  </w:footnote>
  <w:footnote w:type="continuationNotice" w:id="1">
    <w:p w14:paraId="6DEBE369" w14:textId="77777777" w:rsidR="00DA3DF4" w:rsidRDefault="00DA3D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DF5E" w14:textId="72995F6C" w:rsidR="004F05F3" w:rsidRDefault="004F05F3">
    <w:pPr>
      <w:pStyle w:val="Header"/>
    </w:pPr>
    <w:r>
      <w:rPr>
        <w14:ligatures w14:val="none"/>
      </w:rPr>
      <mc:AlternateContent>
        <mc:Choice Requires="wps">
          <w:drawing>
            <wp:anchor distT="0" distB="0" distL="0" distR="0" simplePos="0" relativeHeight="251660291" behindDoc="0" locked="0" layoutInCell="1" allowOverlap="1" wp14:anchorId="00EEA94D" wp14:editId="262C85E3">
              <wp:simplePos x="635" y="635"/>
              <wp:positionH relativeFrom="page">
                <wp:align>left</wp:align>
              </wp:positionH>
              <wp:positionV relativeFrom="page">
                <wp:align>top</wp:align>
              </wp:positionV>
              <wp:extent cx="710565" cy="455295"/>
              <wp:effectExtent l="0" t="0" r="13335" b="1905"/>
              <wp:wrapNone/>
              <wp:docPr id="465887430"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04767469" w14:textId="4F5C8588"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EEA94D"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5.8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filled="f" stroked="f">
              <v:textbox style="mso-fit-shape-to-text:t" inset="20pt,15pt,0,0">
                <w:txbxContent>
                  <w:p w14:paraId="04767469" w14:textId="4F5C8588"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7F6CD535" w:rsidR="00EB2BC1" w:rsidRDefault="004F05F3"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61315" behindDoc="0" locked="0" layoutInCell="1" allowOverlap="1" wp14:anchorId="0D3C4858" wp14:editId="7FA89C24">
              <wp:simplePos x="686435" y="252730"/>
              <wp:positionH relativeFrom="page">
                <wp:align>left</wp:align>
              </wp:positionH>
              <wp:positionV relativeFrom="page">
                <wp:align>top</wp:align>
              </wp:positionV>
              <wp:extent cx="710565" cy="455295"/>
              <wp:effectExtent l="0" t="0" r="13335" b="1905"/>
              <wp:wrapNone/>
              <wp:docPr id="1166019688"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DF6F482" w14:textId="360F2067"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3C4858" id="_x0000_t202" coordsize="21600,21600" o:spt="202" path="m,l,21600r21600,l21600,xe">
              <v:stroke joinstyle="miter"/>
              <v:path gradientshapeok="t" o:connecttype="rect"/>
            </v:shapetype>
            <v:shape id="Text Box 3" o:spid="_x0000_s1027" type="#_x0000_t202" alt="Public" style="position:absolute;margin-left:0;margin-top:0;width:55.95pt;height:35.85pt;z-index:25166131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6DF6F482" w14:textId="360F2067"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3B8153AE" w:rsidR="00DF17EF" w:rsidRDefault="004F05F3"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9267" behindDoc="0" locked="0" layoutInCell="1" allowOverlap="1" wp14:anchorId="6B74086F" wp14:editId="2D48BCE3">
              <wp:simplePos x="685800" y="257175"/>
              <wp:positionH relativeFrom="page">
                <wp:align>left</wp:align>
              </wp:positionH>
              <wp:positionV relativeFrom="page">
                <wp:align>top</wp:align>
              </wp:positionV>
              <wp:extent cx="710565" cy="455295"/>
              <wp:effectExtent l="0" t="0" r="13335" b="1905"/>
              <wp:wrapNone/>
              <wp:docPr id="194701313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42A1184C" w14:textId="392DEC02"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74086F" id="_x0000_t202" coordsize="21600,21600" o:spt="202" path="m,l,21600r21600,l21600,xe">
              <v:stroke joinstyle="miter"/>
              <v:path gradientshapeok="t" o:connecttype="rect"/>
            </v:shapetype>
            <v:shape id="Text Box 1" o:spid="_x0000_s1029" type="#_x0000_t202" alt="Public" style="position:absolute;margin-left:0;margin-top:0;width:55.95pt;height:35.8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textbox style="mso-fit-shape-to-text:t" inset="20pt,15pt,0,0">
                <w:txbxContent>
                  <w:p w14:paraId="42A1184C" w14:textId="392DEC02"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2C60"/>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22A3"/>
    <w:rsid w:val="00172340"/>
    <w:rsid w:val="00173215"/>
    <w:rsid w:val="0017346A"/>
    <w:rsid w:val="00173FC9"/>
    <w:rsid w:val="00174406"/>
    <w:rsid w:val="0017581D"/>
    <w:rsid w:val="001758D2"/>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06AE6"/>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59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458"/>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FBD"/>
    <w:rsid w:val="00473562"/>
    <w:rsid w:val="00473C1A"/>
    <w:rsid w:val="00474271"/>
    <w:rsid w:val="00474678"/>
    <w:rsid w:val="0047501A"/>
    <w:rsid w:val="00475D0B"/>
    <w:rsid w:val="00477C68"/>
    <w:rsid w:val="00480421"/>
    <w:rsid w:val="004808CC"/>
    <w:rsid w:val="0048102A"/>
    <w:rsid w:val="00481F61"/>
    <w:rsid w:val="004833B0"/>
    <w:rsid w:val="00483E04"/>
    <w:rsid w:val="004850F9"/>
    <w:rsid w:val="0048569C"/>
    <w:rsid w:val="00485B0F"/>
    <w:rsid w:val="00486CB3"/>
    <w:rsid w:val="00486CFC"/>
    <w:rsid w:val="004870CC"/>
    <w:rsid w:val="00487827"/>
    <w:rsid w:val="00490BA7"/>
    <w:rsid w:val="0049205D"/>
    <w:rsid w:val="00493C98"/>
    <w:rsid w:val="00494FAC"/>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5725"/>
    <w:rsid w:val="004D7D42"/>
    <w:rsid w:val="004D7FE4"/>
    <w:rsid w:val="004E0492"/>
    <w:rsid w:val="004E076E"/>
    <w:rsid w:val="004E0C02"/>
    <w:rsid w:val="004E30DC"/>
    <w:rsid w:val="004E34A5"/>
    <w:rsid w:val="004E436B"/>
    <w:rsid w:val="004E5EDA"/>
    <w:rsid w:val="004E6F2B"/>
    <w:rsid w:val="004E71AE"/>
    <w:rsid w:val="004F0137"/>
    <w:rsid w:val="004F0551"/>
    <w:rsid w:val="004F05F3"/>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2FFE"/>
    <w:rsid w:val="00643F1F"/>
    <w:rsid w:val="00647811"/>
    <w:rsid w:val="00651070"/>
    <w:rsid w:val="00651BA4"/>
    <w:rsid w:val="00652665"/>
    <w:rsid w:val="0065295B"/>
    <w:rsid w:val="00653D0D"/>
    <w:rsid w:val="0065406D"/>
    <w:rsid w:val="0065429A"/>
    <w:rsid w:val="00661BB1"/>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3A3F"/>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BA2"/>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3BE0"/>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38BB"/>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506"/>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1C1"/>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184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43C"/>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3DF4"/>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E7B05"/>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45E6D513"/>
    <w:rsid w:val="56801D94"/>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06"/>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6450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64506"/>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7870F895B951423AA51E05F2C91FCE4D"/>
        <w:category>
          <w:name w:val="General"/>
          <w:gallery w:val="placeholder"/>
        </w:category>
        <w:types>
          <w:type w:val="bbPlcHdr"/>
        </w:types>
        <w:behaviors>
          <w:behavior w:val="content"/>
        </w:behaviors>
        <w:guid w:val="{81649284-4AB3-4CFA-AE31-5708D024CFC6}"/>
      </w:docPartPr>
      <w:docPartBody>
        <w:p w:rsidR="00955726" w:rsidRDefault="00BC11C1" w:rsidP="00BC11C1">
          <w:pPr>
            <w:pStyle w:val="7870F895B951423AA51E05F2C91FCE4D"/>
          </w:pPr>
          <w:r w:rsidRPr="004C39B5">
            <w:rPr>
              <w:rStyle w:val="PlaceholderText"/>
            </w:rPr>
            <w:t>Click or tap here to enter text.</w:t>
          </w:r>
        </w:p>
      </w:docPartBody>
    </w:docPart>
    <w:docPart>
      <w:docPartPr>
        <w:name w:val="F1DB62787FBF48D49366C31EDB983A60"/>
        <w:category>
          <w:name w:val="General"/>
          <w:gallery w:val="placeholder"/>
        </w:category>
        <w:types>
          <w:type w:val="bbPlcHdr"/>
        </w:types>
        <w:behaviors>
          <w:behavior w:val="content"/>
        </w:behaviors>
        <w:guid w:val="{CEBCCA43-47E7-4B21-A09C-6F1359DCA473}"/>
      </w:docPartPr>
      <w:docPartBody>
        <w:p w:rsidR="00995F71" w:rsidRDefault="00995F71" w:rsidP="00995F71">
          <w:pPr>
            <w:pStyle w:val="F1DB62787FBF48D49366C31EDB983A60"/>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80566"/>
    <w:rsid w:val="002E62EF"/>
    <w:rsid w:val="0036159F"/>
    <w:rsid w:val="00377780"/>
    <w:rsid w:val="0047501A"/>
    <w:rsid w:val="004850F9"/>
    <w:rsid w:val="00487827"/>
    <w:rsid w:val="004B47A7"/>
    <w:rsid w:val="00516087"/>
    <w:rsid w:val="00582F2F"/>
    <w:rsid w:val="005E5EF2"/>
    <w:rsid w:val="00782387"/>
    <w:rsid w:val="00827050"/>
    <w:rsid w:val="00870AE8"/>
    <w:rsid w:val="008B2D4D"/>
    <w:rsid w:val="009274E2"/>
    <w:rsid w:val="00955726"/>
    <w:rsid w:val="00995F71"/>
    <w:rsid w:val="00A338BB"/>
    <w:rsid w:val="00A47A5C"/>
    <w:rsid w:val="00A91244"/>
    <w:rsid w:val="00B064B4"/>
    <w:rsid w:val="00B4123B"/>
    <w:rsid w:val="00BC11C1"/>
    <w:rsid w:val="00BF3286"/>
    <w:rsid w:val="00C82275"/>
    <w:rsid w:val="00CB011A"/>
    <w:rsid w:val="00E06B80"/>
    <w:rsid w:val="00E97246"/>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F71"/>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7870F895B951423AA51E05F2C91FCE4D">
    <w:name w:val="7870F895B951423AA51E05F2C91FCE4D"/>
    <w:rsid w:val="00BC11C1"/>
  </w:style>
  <w:style w:type="paragraph" w:customStyle="1" w:styleId="D798224EC70E4F86BE319B96309A82C6">
    <w:name w:val="D798224EC70E4F86BE319B96309A82C6"/>
    <w:rsid w:val="00BC11C1"/>
  </w:style>
  <w:style w:type="paragraph" w:customStyle="1" w:styleId="1D5C018A949A4045A553F81651343D35">
    <w:name w:val="1D5C018A949A4045A553F81651343D35"/>
    <w:rsid w:val="00BC11C1"/>
  </w:style>
  <w:style w:type="paragraph" w:customStyle="1" w:styleId="F1DB62787FBF48D49366C31EDB983A60">
    <w:name w:val="F1DB62787FBF48D49366C31EDB983A60"/>
    <w:rsid w:val="00995F71"/>
  </w:style>
  <w:style w:type="paragraph" w:customStyle="1" w:styleId="BF4B02C762334F65844E24D19243CAC8">
    <w:name w:val="BF4B02C762334F65844E24D19243CAC8"/>
    <w:rsid w:val="00995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5B44EFE6-547C-46A6-9E02-B11BD741E93E}">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7b6fe81-1556-4112-94ca-31043ca39b71"/>
    <ds:schemaRef ds:uri="f71abe4e-f5ff-49cd-8eff-5f4949acc510"/>
    <ds:schemaRef ds:uri="http://www.w3.org/XML/1998/namespace"/>
    <ds:schemaRef ds:uri="http://purl.org/dc/dcmitype/"/>
  </ds:schemaRefs>
</ds:datastoreItem>
</file>

<file path=customXml/itemProps4.xml><?xml version="1.0" encoding="utf-8"?>
<ds:datastoreItem xmlns:ds="http://schemas.openxmlformats.org/officeDocument/2006/customXml" ds:itemID="{BB5D2932-ECDD-4167-B1BE-B1C1A349D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949</Words>
  <Characters>5413</Characters>
  <Application>Microsoft Office Word</Application>
  <DocSecurity>0</DocSecurity>
  <Lines>180</Lines>
  <Paragraphs>92</Paragraphs>
  <ScaleCrop>false</ScaleCrop>
  <Company>Hamilton-Brown</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 Higby</cp:lastModifiedBy>
  <cp:revision>6</cp:revision>
  <cp:lastPrinted>2020-06-02T06:47:00Z</cp:lastPrinted>
  <dcterms:created xsi:type="dcterms:W3CDTF">2026-04-29T15:02:00Z</dcterms:created>
  <dcterms:modified xsi:type="dcterms:W3CDTF">2026-04-29T15:07:00Z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y fmtid="{D5CDD505-2E9C-101B-9397-08002B2CF9AE}" pid="13" name="ClassificationContentMarkingHeaderShapeIds">
    <vt:lpwstr>740d1011,1bc4e0c6,45800c68</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2026-04-29T13:42:36Z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ba9aff78-a561-47cc-87d9-d0114e40a641</vt:lpwstr>
  </property>
  <property fmtid="{D5CDD505-2E9C-101B-9397-08002B2CF9AE}" pid="22" name="MSIP_Label_46b973ef-eb54-4209-9a1a-47743cb8bf58_ContentBits">
    <vt:lpwstr>1</vt:lpwstr>
  </property>
  <property fmtid="{D5CDD505-2E9C-101B-9397-08002B2CF9AE}" pid="23" name="MSIP_Label_46b973ef-eb54-4209-9a1a-47743cb8bf58_Tag">
    <vt:lpwstr>10, 0, 1, 1</vt:lpwstr>
  </property>
</Properties>
</file>