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7D4E3620"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111150">
        <w:rPr>
          <w:rFonts w:ascii="Poppins" w:hAnsi="Poppins" w:cs="Poppins"/>
          <w:b/>
          <w:color w:val="3F0731" w:themeColor="text2"/>
          <w:sz w:val="28"/>
        </w:rPr>
        <w:t>414</w:t>
      </w:r>
      <w:r w:rsidRPr="008A2672">
        <w:rPr>
          <w:rFonts w:ascii="Poppins" w:hAnsi="Poppins" w:cs="Poppins"/>
          <w:b/>
          <w:color w:val="3F0731" w:themeColor="text2"/>
          <w:sz w:val="28"/>
        </w:rPr>
        <w:t xml:space="preserve">: </w:t>
      </w:r>
      <w:r w:rsidR="00111150" w:rsidRPr="00111150">
        <w:rPr>
          <w:rFonts w:ascii="Poppins" w:hAnsi="Poppins" w:cs="Poppins"/>
          <w:b/>
          <w:color w:val="3F0731" w:themeColor="text2"/>
          <w:sz w:val="28"/>
        </w:rPr>
        <w:t>CMP330/CMP374 Consequential Modification</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57CF601A"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to </w:t>
      </w:r>
      <w:hyperlink r:id="rId11" w:history="1">
        <w:r w:rsidR="0016640C" w:rsidRPr="00D51B0E">
          <w:rPr>
            <w:rStyle w:val="Hyperlink"/>
            <w:rFonts w:ascii="Poppins" w:hAnsi="Poppins" w:cs="Poppins"/>
            <w:sz w:val="24"/>
          </w:rPr>
          <w:t>cusc.team@neso.energy</w:t>
        </w:r>
      </w:hyperlink>
      <w:r w:rsidRPr="00D51B0E">
        <w:rPr>
          <w:rStyle w:val="Hyperlink"/>
          <w:rFonts w:ascii="Poppins" w:hAnsi="Poppins" w:cs="Poppins"/>
          <w:sz w:val="24"/>
        </w:rPr>
        <w:t xml:space="preserve"> </w:t>
      </w:r>
      <w:r w:rsidRPr="00D51B0E">
        <w:rPr>
          <w:rFonts w:ascii="Poppins" w:hAnsi="Poppins" w:cs="Poppins"/>
          <w:spacing w:val="-3"/>
          <w:sz w:val="24"/>
        </w:rPr>
        <w:t xml:space="preserve">by </w:t>
      </w:r>
      <w:r w:rsidRPr="00D51B0E">
        <w:rPr>
          <w:rFonts w:ascii="Poppins" w:hAnsi="Poppins" w:cs="Poppins"/>
          <w:b/>
          <w:spacing w:val="-3"/>
          <w:sz w:val="24"/>
        </w:rPr>
        <w:t>5pm</w:t>
      </w:r>
      <w:r w:rsidRPr="00D51B0E">
        <w:rPr>
          <w:rFonts w:ascii="Poppins" w:hAnsi="Poppins" w:cs="Poppins"/>
          <w:spacing w:val="-3"/>
          <w:sz w:val="24"/>
        </w:rPr>
        <w:t xml:space="preserve"> on </w:t>
      </w:r>
      <w:r w:rsidR="00D51B0E" w:rsidRPr="00D51B0E">
        <w:rPr>
          <w:rFonts w:ascii="Poppins" w:hAnsi="Poppins" w:cs="Poppins"/>
          <w:b/>
          <w:spacing w:val="-3"/>
          <w:sz w:val="24"/>
        </w:rPr>
        <w:t>18</w:t>
      </w:r>
      <w:r w:rsidRPr="00D51B0E">
        <w:rPr>
          <w:rFonts w:ascii="Poppins" w:hAnsi="Poppins" w:cs="Poppins"/>
          <w:b/>
          <w:spacing w:val="-3"/>
          <w:sz w:val="24"/>
        </w:rPr>
        <w:t xml:space="preserve"> M</w:t>
      </w:r>
      <w:r w:rsidR="00D51B0E" w:rsidRPr="00D51B0E">
        <w:rPr>
          <w:rFonts w:ascii="Poppins" w:hAnsi="Poppins" w:cs="Poppins"/>
          <w:b/>
          <w:spacing w:val="-3"/>
          <w:sz w:val="24"/>
        </w:rPr>
        <w:t>ay</w:t>
      </w:r>
      <w:r w:rsidRPr="00D51B0E">
        <w:rPr>
          <w:rFonts w:ascii="Poppins" w:hAnsi="Poppins" w:cs="Poppins"/>
          <w:b/>
          <w:spacing w:val="-3"/>
          <w:sz w:val="24"/>
        </w:rPr>
        <w:t xml:space="preserve"> </w:t>
      </w:r>
      <w:r w:rsidR="00D51B0E">
        <w:rPr>
          <w:rFonts w:ascii="Poppins" w:hAnsi="Poppins" w:cs="Poppins"/>
          <w:b/>
          <w:spacing w:val="-3"/>
          <w:sz w:val="24"/>
        </w:rPr>
        <w:t>2026</w:t>
      </w:r>
      <w:r w:rsidRPr="008A2672">
        <w:rPr>
          <w:rFonts w:ascii="Poppins" w:hAnsi="Poppins" w:cs="Poppins"/>
          <w:spacing w:val="-3"/>
          <w:sz w:val="24"/>
        </w:rPr>
        <w:t>.  Please note that any responses received after the deadline or sent to a different email address may not receive due consideration.</w:t>
      </w:r>
    </w:p>
    <w:p w14:paraId="51A731C5" w14:textId="1EC4A9C3" w:rsidR="00811054" w:rsidRPr="008A2672" w:rsidRDefault="00811054" w:rsidP="0016640C">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16640C" w:rsidRPr="00D51B0E">
          <w:rPr>
            <w:rStyle w:val="Hyperlink"/>
            <w:rFonts w:ascii="Poppins" w:hAnsi="Poppins" w:cs="Poppins"/>
          </w:rPr>
          <w:t>cusc.team@neso.energy</w:t>
        </w:r>
      </w:hyperlink>
      <w:r w:rsidR="0016640C" w:rsidRPr="004B696F">
        <w:rPr>
          <w:rStyle w:val="Hyperlink"/>
          <w:rFonts w:ascii="Poppins" w:hAnsi="Poppins" w:cs="Poppins"/>
          <w:u w:val="none"/>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543DC9"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543DC9"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543DC9"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543DC9"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543DC9"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543DC9"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543DC9"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543DC9"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543DC9"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543DC9"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543DC9"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543DC9"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543DC9"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543DC9"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8A2672" w:rsidRDefault="002C2768" w:rsidP="00927816">
      <w:pPr>
        <w:pStyle w:val="ListParagraph"/>
        <w:numPr>
          <w:ilvl w:val="0"/>
          <w:numId w:val="43"/>
        </w:numPr>
        <w:spacing w:line="256" w:lineRule="auto"/>
        <w:rPr>
          <w:rFonts w:ascii="Poppins" w:hAnsi="Poppins" w:cs="Poppins"/>
          <w:i/>
        </w:rPr>
      </w:pPr>
      <w:r w:rsidRPr="008A2672">
        <w:rPr>
          <w:rFonts w:ascii="Poppins" w:hAnsi="Poppins" w:cs="Poppins"/>
          <w:i/>
        </w:rPr>
        <w:t>The efficient discharge by the Licensee of the obligations imposed on it by the Act and by this licence</w:t>
      </w:r>
      <w:proofErr w:type="gramStart"/>
      <w:r w:rsidRPr="008A2672">
        <w:rPr>
          <w:rFonts w:ascii="Poppins" w:hAnsi="Poppins" w:cs="Poppins"/>
          <w:i/>
        </w:rPr>
        <w:t>*;</w:t>
      </w:r>
      <w:proofErr w:type="gramEnd"/>
      <w:r w:rsidRPr="008A2672">
        <w:rPr>
          <w:rFonts w:ascii="Poppins" w:hAnsi="Poppins" w:cs="Poppins"/>
          <w:i/>
        </w:rPr>
        <w:t xml:space="preserve"> </w:t>
      </w:r>
    </w:p>
    <w:p w14:paraId="0FE53CF0" w14:textId="1BF50C2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Facilitating effective competition in the generation and supply of electricity, and (so far as consistent therewith) facilitating such competition in the sale, distribution and purchase of </w:t>
      </w:r>
      <w:proofErr w:type="gramStart"/>
      <w:r w:rsidRPr="008A2672">
        <w:rPr>
          <w:rFonts w:ascii="Poppins" w:hAnsi="Poppins" w:cs="Poppins"/>
          <w:i/>
        </w:rPr>
        <w:t>electricity;</w:t>
      </w:r>
      <w:proofErr w:type="gramEnd"/>
    </w:p>
    <w:p w14:paraId="685F7576" w14:textId="4D66961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005451E5" w:rsidRPr="008A2672">
        <w:rPr>
          <w:rFonts w:ascii="Poppins" w:hAnsi="Poppins" w:cs="Poppins"/>
          <w:i/>
        </w:rPr>
        <w:t>*</w:t>
      </w:r>
      <w:r w:rsidRPr="008A2672">
        <w:rPr>
          <w:rFonts w:ascii="Poppins" w:hAnsi="Poppins" w:cs="Poppins"/>
          <w:i/>
        </w:rPr>
        <w:t>*; and</w:t>
      </w:r>
    </w:p>
    <w:p w14:paraId="312A2B80" w14:textId="77777777"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14:paraId="1E678A85" w14:textId="0539C0A6" w:rsidR="005451E5" w:rsidRPr="008A2672" w:rsidRDefault="005451E5" w:rsidP="00927816">
      <w:pPr>
        <w:rPr>
          <w:rFonts w:ascii="Poppins" w:hAnsi="Poppins" w:cs="Poppins"/>
          <w:i/>
        </w:rPr>
      </w:pPr>
      <w:r w:rsidRPr="008A2672">
        <w:rPr>
          <w:rFonts w:ascii="Poppins" w:hAnsi="Poppins" w:cs="Poppins"/>
          <w:i/>
          <w:iCs/>
          <w:szCs w:val="16"/>
        </w:rPr>
        <w:t>* See Electricity System Operator Licence</w:t>
      </w:r>
    </w:p>
    <w:p w14:paraId="39D39C1A" w14:textId="2731071A" w:rsidR="00927816" w:rsidRPr="008A2672" w:rsidRDefault="00927816" w:rsidP="00927816">
      <w:pPr>
        <w:rPr>
          <w:rFonts w:ascii="Poppins" w:hAnsi="Poppins" w:cs="Poppins"/>
          <w:b/>
        </w:rPr>
      </w:pPr>
      <w:r w:rsidRPr="008A2672">
        <w:rPr>
          <w:rFonts w:ascii="Poppins" w:hAnsi="Poppins" w:cs="Poppins"/>
          <w:i/>
        </w:rPr>
        <w:t>*</w:t>
      </w:r>
      <w:r w:rsidR="005451E5" w:rsidRPr="008A2672">
        <w:rPr>
          <w:rFonts w:ascii="Poppins" w:hAnsi="Poppins" w:cs="Poppins"/>
          <w:i/>
        </w:rPr>
        <w:t>*</w:t>
      </w:r>
      <w:r w:rsidRPr="008A2672">
        <w:rPr>
          <w:rFonts w:ascii="Poppins" w:hAnsi="Poppins" w:cs="Poppins"/>
          <w:i/>
        </w:rPr>
        <w:t>The Electricity Regulation referred to in objective (</w:t>
      </w:r>
      <w:r w:rsidR="00C646B0" w:rsidRPr="008A2672">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783810AE"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questions </w:t>
      </w:r>
      <w:proofErr w:type="gramStart"/>
      <w:r w:rsidRPr="1095B9BE">
        <w:rPr>
          <w:rFonts w:ascii="Poppins" w:hAnsi="Poppins" w:cs="Poppins"/>
          <w:b/>
          <w:bCs/>
          <w:color w:val="3F0731" w:themeColor="text2"/>
        </w:rPr>
        <w:t>5 )</w:t>
      </w:r>
      <w:proofErr w:type="gramEnd"/>
      <w:r w:rsidRPr="1095B9BE">
        <w:rPr>
          <w:rFonts w:ascii="Poppins" w:hAnsi="Poppins" w:cs="Poppins"/>
          <w:b/>
          <w:bCs/>
          <w:color w:val="3F0731" w:themeColor="text2"/>
        </w:rPr>
        <w:t xml:space="preserve">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w:t>
            </w:r>
            <w:r w:rsidRPr="7E6CD79F">
              <w:rPr>
                <w:rFonts w:ascii="Poppins" w:hAnsi="Poppins" w:cs="Poppins"/>
              </w:rPr>
              <w:lastRenderedPageBreak/>
              <w:t xml:space="preserve">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16B0AFBA"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69134099" w:rsidR="00811054" w:rsidRPr="008A2672" w:rsidRDefault="00A73245" w:rsidP="0E8E9423">
            <w:pPr>
              <w:rPr>
                <w:rFonts w:ascii="Poppins" w:hAnsi="Poppins" w:cs="Poppins"/>
              </w:rPr>
            </w:pPr>
            <w:r w:rsidRPr="00A73245">
              <w:rPr>
                <w:rFonts w:ascii="Poppins" w:hAnsi="Poppins" w:cs="Poppins"/>
              </w:rPr>
              <w:t>Do you believe that the Original Proposal better facilitate</w:t>
            </w:r>
            <w:r w:rsidR="006F4FAA">
              <w:rPr>
                <w:rFonts w:ascii="Poppins" w:hAnsi="Poppins" w:cs="Poppins"/>
              </w:rPr>
              <w:t>s</w:t>
            </w:r>
            <w:r w:rsidRPr="00A73245">
              <w:rPr>
                <w:rFonts w:ascii="Poppins" w:hAnsi="Poppins" w:cs="Poppins"/>
              </w:rPr>
              <w:t xml:space="preserve"> the Applicable Objectives versus the current baseline?</w:t>
            </w:r>
          </w:p>
        </w:tc>
        <w:tc>
          <w:tcPr>
            <w:tcW w:w="6029" w:type="dxa"/>
            <w:gridSpan w:val="2"/>
          </w:tcPr>
          <w:p w14:paraId="4BD7E08F" w14:textId="235414A2"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 xml:space="preserve">Mark the Objectives which you believe </w:t>
            </w:r>
            <w:r w:rsidR="00523CA5">
              <w:rPr>
                <w:rFonts w:ascii="Poppins" w:hAnsi="Poppins" w:cs="Poppins"/>
                <w:sz w:val="24"/>
                <w:szCs w:val="24"/>
              </w:rPr>
              <w:t>the original</w:t>
            </w:r>
            <w:r w:rsidRPr="002E3146">
              <w:rPr>
                <w:rFonts w:ascii="Poppins" w:hAnsi="Poppins" w:cs="Poppins"/>
                <w:sz w:val="24"/>
                <w:szCs w:val="24"/>
              </w:rPr>
              <w:t xml:space="preserve"> solution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3F928D13" w14:textId="67214929" w:rsidR="00811054" w:rsidRPr="008A2672" w:rsidRDefault="00543DC9"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p>
          <w:p w14:paraId="08E4FF09" w14:textId="6E584455" w:rsidR="00364337" w:rsidRPr="008A2672" w:rsidRDefault="00543DC9"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122C60" w:rsidRDefault="00494FAC" w:rsidP="00B02AFE">
            <w:pPr>
              <w:rPr>
                <w:rFonts w:ascii="Poppins" w:hAnsi="Poppins" w:cs="Poppins"/>
              </w:rPr>
            </w:pPr>
            <w:r w:rsidRPr="00122C60">
              <w:rPr>
                <w:rFonts w:ascii="Poppins" w:hAnsi="Poppins" w:cs="Poppins"/>
              </w:rPr>
              <w:t>Do you support the proposed implementation approach?</w:t>
            </w:r>
          </w:p>
        </w:tc>
        <w:tc>
          <w:tcPr>
            <w:tcW w:w="6029" w:type="dxa"/>
            <w:gridSpan w:val="2"/>
          </w:tcPr>
          <w:p w14:paraId="2488B6FB" w14:textId="77777777" w:rsidR="00494FAC" w:rsidRPr="008A2672" w:rsidRDefault="00543DC9"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543DC9"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End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 xml:space="preserve">Do you wish to raise a Workgroup Consultation Alternative Request </w:t>
            </w:r>
            <w:r w:rsidRPr="00494FAC">
              <w:rPr>
                <w:rFonts w:ascii="Poppins" w:hAnsi="Poppins" w:cs="Poppins"/>
              </w:rPr>
              <w:lastRenderedPageBreak/>
              <w:t>for the Workgroup to consider?</w:t>
            </w:r>
          </w:p>
        </w:tc>
        <w:tc>
          <w:tcPr>
            <w:tcW w:w="6029" w:type="dxa"/>
            <w:gridSpan w:val="2"/>
          </w:tcPr>
          <w:p w14:paraId="297B6B83" w14:textId="1D619022" w:rsidR="00494FAC" w:rsidRPr="00BE12E7" w:rsidRDefault="00543DC9"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r w:rsidR="00BE12E7" w:rsidRPr="00BE12E7">
              <w:rPr>
                <w:rFonts w:ascii="Poppins" w:hAnsi="Poppins" w:cs="Poppins"/>
                <w:sz w:val="14"/>
                <w:szCs w:val="14"/>
              </w:rPr>
              <w:t xml:space="preserve">(the request form can be found in the </w:t>
            </w:r>
            <w:hyperlink r:id="rId13" w:history="1">
              <w:r w:rsidR="00BE12E7" w:rsidRPr="009A6772">
                <w:rPr>
                  <w:rStyle w:val="Hyperlink"/>
                  <w:rFonts w:ascii="Poppins" w:hAnsi="Poppins" w:cs="Poppins"/>
                  <w:sz w:val="14"/>
                  <w:szCs w:val="14"/>
                </w:rPr>
                <w:t>Workgroup Consultation Section</w:t>
              </w:r>
            </w:hyperlink>
            <w:r w:rsidR="00BE12E7" w:rsidRPr="00BE12E7">
              <w:rPr>
                <w:rFonts w:ascii="Poppins" w:hAnsi="Poppins" w:cs="Poppins"/>
                <w:sz w:val="14"/>
                <w:szCs w:val="14"/>
              </w:rPr>
              <w:t>)</w:t>
            </w:r>
          </w:p>
          <w:p w14:paraId="7ED844D9" w14:textId="77777777" w:rsidR="00494FAC" w:rsidRPr="008A2672" w:rsidRDefault="00543DC9"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End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2F07E5FF" w14:textId="77777777" w:rsidTr="00B02AFE">
        <w:trPr>
          <w:trHeight w:val="1500"/>
        </w:trPr>
        <w:tc>
          <w:tcPr>
            <w:tcW w:w="856" w:type="dxa"/>
            <w:vMerge w:val="restart"/>
          </w:tcPr>
          <w:p w14:paraId="1346174E" w14:textId="745E4086" w:rsidR="00494FAC" w:rsidRPr="7E6CD79F" w:rsidRDefault="00494FAC" w:rsidP="00494FAC">
            <w:pPr>
              <w:rPr>
                <w:rFonts w:ascii="Poppins" w:hAnsi="Poppins" w:cs="Poppins"/>
              </w:rPr>
            </w:pPr>
            <w:r>
              <w:rPr>
                <w:rFonts w:ascii="Poppins" w:hAnsi="Poppins" w:cs="Poppins"/>
              </w:rPr>
              <w:t>5</w:t>
            </w:r>
          </w:p>
        </w:tc>
        <w:tc>
          <w:tcPr>
            <w:tcW w:w="2642" w:type="dxa"/>
            <w:vMerge w:val="restart"/>
          </w:tcPr>
          <w:p w14:paraId="02F8CE07" w14:textId="3B4D57CC" w:rsidR="00494FAC" w:rsidRPr="7E6CD79F" w:rsidRDefault="00836213" w:rsidP="00494FA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14:paraId="19E45AC5" w14:textId="77777777" w:rsidR="00494FAC" w:rsidRPr="008A2672" w:rsidRDefault="00543DC9" w:rsidP="00494FAC">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687AF3CE" w14:textId="77777777" w:rsidR="00494FAC" w:rsidRPr="008A2672" w:rsidRDefault="00543DC9" w:rsidP="00494FAC">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E0488FC" w14:textId="77777777" w:rsidR="00494FAC" w:rsidRDefault="00494FAC" w:rsidP="00494FAC">
            <w:pPr>
              <w:rPr>
                <w:rFonts w:ascii="Poppins" w:hAnsi="Poppins" w:cs="Poppins"/>
              </w:rPr>
            </w:pPr>
          </w:p>
        </w:tc>
      </w:tr>
      <w:tr w:rsidR="00494FAC" w:rsidRPr="008A2672" w14:paraId="6553834A" w14:textId="77777777" w:rsidTr="00B02AFE">
        <w:trPr>
          <w:trHeight w:val="1500"/>
        </w:trPr>
        <w:tc>
          <w:tcPr>
            <w:tcW w:w="856" w:type="dxa"/>
            <w:vMerge/>
          </w:tcPr>
          <w:p w14:paraId="08455B73" w14:textId="77777777" w:rsidR="00494FAC" w:rsidRPr="7E6CD79F" w:rsidRDefault="00494FAC" w:rsidP="00494FAC">
            <w:pPr>
              <w:rPr>
                <w:rFonts w:ascii="Poppins" w:hAnsi="Poppins" w:cs="Poppins"/>
              </w:rPr>
            </w:pPr>
          </w:p>
        </w:tc>
        <w:tc>
          <w:tcPr>
            <w:tcW w:w="2642" w:type="dxa"/>
            <w:vMerge/>
          </w:tcPr>
          <w:p w14:paraId="67D20E6F" w14:textId="77777777" w:rsidR="00494FAC" w:rsidRPr="7E6CD79F" w:rsidRDefault="00494FAC" w:rsidP="00494FAC">
            <w:pPr>
              <w:rPr>
                <w:rFonts w:ascii="Poppins" w:hAnsi="Poppins" w:cs="Poppins"/>
              </w:rPr>
            </w:pPr>
          </w:p>
        </w:tc>
        <w:sdt>
          <w:sdtPr>
            <w:rPr>
              <w:rFonts w:ascii="Poppins" w:hAnsi="Poppins" w:cs="Poppins"/>
            </w:rPr>
            <w:id w:val="566071384"/>
            <w:placeholder>
              <w:docPart w:val="D44F3E7DC4254646B4CC8954B708EAD2"/>
            </w:placeholder>
            <w:showingPlcHdr/>
          </w:sdtPr>
          <w:sdtEndPr/>
          <w:sdtContent>
            <w:tc>
              <w:tcPr>
                <w:tcW w:w="6029" w:type="dxa"/>
                <w:gridSpan w:val="2"/>
              </w:tcPr>
              <w:p w14:paraId="0080B95B" w14:textId="4FE82789" w:rsidR="00494FAC" w:rsidRDefault="00494FAC" w:rsidP="00494FAC">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336D2F79" w:rsidR="00811054" w:rsidRPr="008A2672" w:rsidRDefault="00642FFE" w:rsidP="001035AA">
            <w:pPr>
              <w:rPr>
                <w:rFonts w:ascii="Poppins" w:hAnsi="Poppins" w:cs="Poppins"/>
              </w:rPr>
            </w:pPr>
            <w:bookmarkStart w:id="1" w:name="_Hlk65582802"/>
            <w:r>
              <w:rPr>
                <w:rFonts w:ascii="Poppins" w:hAnsi="Poppins" w:cs="Poppins"/>
              </w:rPr>
              <w:t>6</w:t>
            </w:r>
          </w:p>
        </w:tc>
        <w:tc>
          <w:tcPr>
            <w:tcW w:w="2642" w:type="dxa"/>
            <w:vMerge w:val="restart"/>
          </w:tcPr>
          <w:p w14:paraId="360AB27C" w14:textId="7F3C2301"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5E4CDE3">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543DC9"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543DC9"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B02AFE">
        <w:trPr>
          <w:trHeight w:val="1500"/>
        </w:trPr>
        <w:tc>
          <w:tcPr>
            <w:tcW w:w="856" w:type="dxa"/>
            <w:vMerge/>
          </w:tcPr>
          <w:p w14:paraId="1BA31E39" w14:textId="77777777" w:rsidR="00811054" w:rsidRPr="008A2672" w:rsidRDefault="00811054" w:rsidP="001035AA">
            <w:pPr>
              <w:rPr>
                <w:rFonts w:ascii="Poppins" w:hAnsi="Poppins" w:cs="Poppins"/>
              </w:rPr>
            </w:pPr>
          </w:p>
        </w:tc>
        <w:tc>
          <w:tcPr>
            <w:tcW w:w="2642"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029"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Default="00F4613D"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713BA2" w:rsidRPr="00713BA2" w14:paraId="6E4D7908" w14:textId="77777777">
        <w:trPr>
          <w:trHeight w:val="264"/>
        </w:trPr>
        <w:tc>
          <w:tcPr>
            <w:tcW w:w="9527" w:type="dxa"/>
            <w:gridSpan w:val="3"/>
            <w:shd w:val="clear" w:color="auto" w:fill="650B4E" w:themeFill="text2" w:themeFillTint="E6"/>
          </w:tcPr>
          <w:p w14:paraId="5B051D9A" w14:textId="77777777" w:rsidR="00713BA2" w:rsidRPr="00713BA2" w:rsidRDefault="00713BA2">
            <w:pPr>
              <w:ind w:left="-79"/>
              <w:rPr>
                <w:rFonts w:ascii="Poppins" w:hAnsi="Poppins" w:cs="Poppins"/>
                <w:b/>
                <w:color w:val="FFFFFF" w:themeColor="background1"/>
              </w:rPr>
            </w:pPr>
            <w:r w:rsidRPr="00713BA2">
              <w:rPr>
                <w:rFonts w:ascii="Poppins" w:hAnsi="Poppins" w:cs="Poppins"/>
                <w:b/>
                <w:color w:val="FFFFFF" w:themeColor="background1"/>
              </w:rPr>
              <w:t>Specific Workgroup Consultation questions</w:t>
            </w:r>
          </w:p>
        </w:tc>
      </w:tr>
      <w:tr w:rsidR="00713BA2" w:rsidRPr="00713BA2" w14:paraId="34D664DE" w14:textId="77777777">
        <w:trPr>
          <w:trHeight w:val="264"/>
        </w:trPr>
        <w:tc>
          <w:tcPr>
            <w:tcW w:w="483" w:type="dxa"/>
          </w:tcPr>
          <w:p w14:paraId="2D290AD0" w14:textId="7C7A559D" w:rsidR="00713BA2" w:rsidRPr="00713BA2" w:rsidRDefault="005071FE">
            <w:pPr>
              <w:rPr>
                <w:rFonts w:ascii="Poppins" w:hAnsi="Poppins" w:cs="Poppins"/>
              </w:rPr>
            </w:pPr>
            <w:r>
              <w:rPr>
                <w:rFonts w:ascii="Poppins" w:hAnsi="Poppins" w:cs="Poppins"/>
              </w:rPr>
              <w:t>7</w:t>
            </w:r>
          </w:p>
        </w:tc>
        <w:tc>
          <w:tcPr>
            <w:tcW w:w="2691" w:type="dxa"/>
          </w:tcPr>
          <w:p w14:paraId="1A909E6A" w14:textId="0781C31A" w:rsidR="00713BA2" w:rsidRPr="00713BA2" w:rsidRDefault="00405F58">
            <w:pPr>
              <w:rPr>
                <w:rFonts w:ascii="Poppins" w:hAnsi="Poppins" w:cs="Poppins"/>
                <w:bCs/>
              </w:rPr>
            </w:pPr>
            <w:r w:rsidRPr="00405F58">
              <w:rPr>
                <w:rFonts w:ascii="Poppins" w:hAnsi="Poppins" w:cs="Poppins"/>
                <w:bCs/>
              </w:rPr>
              <w:t xml:space="preserve">Do you believe that the Workgroup met the questions and concerns raised by Ofgem in the send </w:t>
            </w:r>
            <w:r w:rsidRPr="00405F58">
              <w:rPr>
                <w:rFonts w:ascii="Poppins" w:hAnsi="Poppins" w:cs="Poppins"/>
                <w:bCs/>
              </w:rPr>
              <w:lastRenderedPageBreak/>
              <w:t xml:space="preserve">back letter of August 2024. If not, please would you provide further information or evidence on any of the points set out in the send back letter appearing in </w:t>
            </w:r>
            <w:r w:rsidRPr="00405F58">
              <w:rPr>
                <w:rFonts w:ascii="Poppins" w:hAnsi="Poppins" w:cs="Poppins"/>
                <w:b/>
              </w:rPr>
              <w:t xml:space="preserve">Annex 03 </w:t>
            </w:r>
            <w:r w:rsidRPr="00405F58">
              <w:rPr>
                <w:rFonts w:ascii="Poppins" w:hAnsi="Poppins" w:cs="Poppins"/>
                <w:bCs/>
              </w:rPr>
              <w:t>of this report</w:t>
            </w:r>
          </w:p>
        </w:tc>
        <w:sdt>
          <w:sdtPr>
            <w:rPr>
              <w:rFonts w:ascii="Poppins" w:hAnsi="Poppins" w:cs="Poppins"/>
              <w:sz w:val="24"/>
              <w:szCs w:val="24"/>
            </w:rPr>
            <w:id w:val="1288306168"/>
            <w:placeholder>
              <w:docPart w:val="7870F895B951423AA51E05F2C91FCE4D"/>
            </w:placeholder>
          </w:sdtPr>
          <w:sdtEndPr/>
          <w:sdtContent>
            <w:tc>
              <w:tcPr>
                <w:tcW w:w="6353" w:type="dxa"/>
              </w:tcPr>
              <w:p w14:paraId="3919FB9C" w14:textId="13524239" w:rsidR="00713BA2" w:rsidRPr="00713BA2" w:rsidRDefault="00713BA2">
                <w:pPr>
                  <w:pStyle w:val="BodyText"/>
                  <w:rPr>
                    <w:rFonts w:ascii="Poppins" w:hAnsi="Poppins" w:cs="Poppins"/>
                    <w:sz w:val="24"/>
                    <w:szCs w:val="24"/>
                  </w:rPr>
                </w:pPr>
                <w:r w:rsidRPr="00713BA2">
                  <w:rPr>
                    <w:rStyle w:val="PlaceholderText"/>
                    <w:rFonts w:ascii="Poppins" w:hAnsi="Poppins" w:cs="Poppins"/>
                    <w:sz w:val="24"/>
                    <w:szCs w:val="24"/>
                  </w:rPr>
                  <w:t>Click or tap here to enter text.</w:t>
                </w:r>
              </w:p>
            </w:tc>
          </w:sdtContent>
        </w:sdt>
      </w:tr>
      <w:tr w:rsidR="00713BA2" w:rsidRPr="00713BA2" w14:paraId="26BFFEC5" w14:textId="77777777">
        <w:trPr>
          <w:trHeight w:val="264"/>
        </w:trPr>
        <w:tc>
          <w:tcPr>
            <w:tcW w:w="483" w:type="dxa"/>
          </w:tcPr>
          <w:p w14:paraId="1FE86048" w14:textId="57CBC504" w:rsidR="00713BA2" w:rsidRPr="00713BA2" w:rsidRDefault="005071FE">
            <w:pPr>
              <w:rPr>
                <w:rFonts w:ascii="Poppins" w:hAnsi="Poppins" w:cs="Poppins"/>
              </w:rPr>
            </w:pPr>
            <w:r>
              <w:rPr>
                <w:rFonts w:ascii="Poppins" w:hAnsi="Poppins" w:cs="Poppins"/>
              </w:rPr>
              <w:t>8</w:t>
            </w:r>
          </w:p>
        </w:tc>
        <w:tc>
          <w:tcPr>
            <w:tcW w:w="2691" w:type="dxa"/>
          </w:tcPr>
          <w:p w14:paraId="30C27682" w14:textId="5379F251" w:rsidR="00713BA2" w:rsidRPr="00713BA2" w:rsidRDefault="009A6772">
            <w:pPr>
              <w:rPr>
                <w:rFonts w:ascii="Poppins" w:hAnsi="Poppins" w:cs="Poppins"/>
                <w:bCs/>
              </w:rPr>
            </w:pPr>
            <w:r w:rsidRPr="009A6772">
              <w:rPr>
                <w:rFonts w:ascii="Poppins" w:hAnsi="Poppins" w:cs="Poppins"/>
                <w:bCs/>
              </w:rPr>
              <w:t xml:space="preserve">To what extent does CMP414, consequential to CMP330/374, help achieve the objectives outlined in Ofgem's demand connections reform call for input, as well as providing benefits to generation and storage? What gaps do you believe there are and what would you recommend </w:t>
            </w:r>
            <w:proofErr w:type="gramStart"/>
            <w:r w:rsidRPr="009A6772">
              <w:rPr>
                <w:rFonts w:ascii="Poppins" w:hAnsi="Poppins" w:cs="Poppins"/>
                <w:bCs/>
              </w:rPr>
              <w:t>to address</w:t>
            </w:r>
            <w:proofErr w:type="gramEnd"/>
            <w:r w:rsidRPr="009A6772">
              <w:rPr>
                <w:rFonts w:ascii="Poppins" w:hAnsi="Poppins" w:cs="Poppins"/>
                <w:bCs/>
              </w:rPr>
              <w:t xml:space="preserve"> them? Please provide </w:t>
            </w:r>
            <w:r w:rsidRPr="009A6772">
              <w:rPr>
                <w:rFonts w:ascii="Poppins" w:hAnsi="Poppins" w:cs="Poppins"/>
                <w:bCs/>
              </w:rPr>
              <w:lastRenderedPageBreak/>
              <w:t>evidence for any comments</w:t>
            </w:r>
          </w:p>
        </w:tc>
        <w:sdt>
          <w:sdtPr>
            <w:rPr>
              <w:rFonts w:ascii="Poppins" w:hAnsi="Poppins" w:cs="Poppins"/>
            </w:rPr>
            <w:id w:val="1898010333"/>
            <w:placeholder>
              <w:docPart w:val="7870F895B951423AA51E05F2C91FCE4D"/>
            </w:placeholder>
            <w:showingPlcHdr/>
          </w:sdtPr>
          <w:sdtEndPr/>
          <w:sdtContent>
            <w:tc>
              <w:tcPr>
                <w:tcW w:w="6353" w:type="dxa"/>
              </w:tcPr>
              <w:p w14:paraId="2F493697" w14:textId="77777777" w:rsidR="00713BA2" w:rsidRPr="00713BA2" w:rsidRDefault="00713BA2">
                <w:pPr>
                  <w:rPr>
                    <w:rFonts w:ascii="Poppins" w:hAnsi="Poppins" w:cs="Poppins"/>
                  </w:rPr>
                </w:pPr>
                <w:r w:rsidRPr="00713BA2">
                  <w:rPr>
                    <w:rStyle w:val="PlaceholderText"/>
                    <w:rFonts w:ascii="Poppins" w:hAnsi="Poppins" w:cs="Poppins"/>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9DD3" w14:textId="77777777" w:rsidR="006B1E0E" w:rsidRDefault="006B1E0E" w:rsidP="00A62BFF">
      <w:r>
        <w:separator/>
      </w:r>
    </w:p>
  </w:endnote>
  <w:endnote w:type="continuationSeparator" w:id="0">
    <w:p w14:paraId="62E9025E" w14:textId="77777777" w:rsidR="006B1E0E" w:rsidRDefault="006B1E0E" w:rsidP="00A62BFF">
      <w:r>
        <w:continuationSeparator/>
      </w:r>
    </w:p>
  </w:endnote>
  <w:endnote w:type="continuationNotice" w:id="1">
    <w:p w14:paraId="212FBD18" w14:textId="77777777" w:rsidR="006B1E0E" w:rsidRDefault="006B1E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8879" w14:textId="77777777" w:rsidR="006B1E0E" w:rsidRDefault="006B1E0E" w:rsidP="00A62BFF">
      <w:r>
        <w:separator/>
      </w:r>
    </w:p>
  </w:footnote>
  <w:footnote w:type="continuationSeparator" w:id="0">
    <w:p w14:paraId="67B977C0" w14:textId="77777777" w:rsidR="006B1E0E" w:rsidRDefault="006B1E0E" w:rsidP="00A62BFF">
      <w:r>
        <w:continuationSeparator/>
      </w:r>
    </w:p>
  </w:footnote>
  <w:footnote w:type="continuationNotice" w:id="1">
    <w:p w14:paraId="4DA0612A" w14:textId="77777777" w:rsidR="006B1E0E" w:rsidRDefault="006B1E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3B70"/>
    <w:rsid w:val="00005A72"/>
    <w:rsid w:val="00006E85"/>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A8A"/>
    <w:rsid w:val="00103DA4"/>
    <w:rsid w:val="001060D4"/>
    <w:rsid w:val="00106B84"/>
    <w:rsid w:val="00107C4C"/>
    <w:rsid w:val="00110513"/>
    <w:rsid w:val="00110F32"/>
    <w:rsid w:val="00111150"/>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490"/>
    <w:rsid w:val="00127759"/>
    <w:rsid w:val="00130F65"/>
    <w:rsid w:val="00132C86"/>
    <w:rsid w:val="001340C9"/>
    <w:rsid w:val="001349FB"/>
    <w:rsid w:val="00134AC2"/>
    <w:rsid w:val="00134AF9"/>
    <w:rsid w:val="00134F82"/>
    <w:rsid w:val="0013659A"/>
    <w:rsid w:val="00136B6F"/>
    <w:rsid w:val="00137D1B"/>
    <w:rsid w:val="0014185A"/>
    <w:rsid w:val="00141F76"/>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1323"/>
    <w:rsid w:val="001722A3"/>
    <w:rsid w:val="00172340"/>
    <w:rsid w:val="00173215"/>
    <w:rsid w:val="0017346A"/>
    <w:rsid w:val="00173FC9"/>
    <w:rsid w:val="00174406"/>
    <w:rsid w:val="0017581D"/>
    <w:rsid w:val="00176FB8"/>
    <w:rsid w:val="00177CCF"/>
    <w:rsid w:val="00181B49"/>
    <w:rsid w:val="00182168"/>
    <w:rsid w:val="00182640"/>
    <w:rsid w:val="00185A6B"/>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A6EE5"/>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4D1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223"/>
    <w:rsid w:val="00226DDB"/>
    <w:rsid w:val="00226EAA"/>
    <w:rsid w:val="00227CC9"/>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079D"/>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C69FF"/>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05F58"/>
    <w:rsid w:val="00410422"/>
    <w:rsid w:val="004132D1"/>
    <w:rsid w:val="00413956"/>
    <w:rsid w:val="00413CEE"/>
    <w:rsid w:val="004140D9"/>
    <w:rsid w:val="0041583A"/>
    <w:rsid w:val="00415A85"/>
    <w:rsid w:val="00416E60"/>
    <w:rsid w:val="004207C1"/>
    <w:rsid w:val="00420DE8"/>
    <w:rsid w:val="004220DA"/>
    <w:rsid w:val="00423DA3"/>
    <w:rsid w:val="00424A7D"/>
    <w:rsid w:val="00424DDB"/>
    <w:rsid w:val="00424FCC"/>
    <w:rsid w:val="00425059"/>
    <w:rsid w:val="00426F5C"/>
    <w:rsid w:val="00427EE0"/>
    <w:rsid w:val="004303A1"/>
    <w:rsid w:val="00431A10"/>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10D"/>
    <w:rsid w:val="00470360"/>
    <w:rsid w:val="004710DC"/>
    <w:rsid w:val="004713FB"/>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696F"/>
    <w:rsid w:val="004B71EE"/>
    <w:rsid w:val="004B7424"/>
    <w:rsid w:val="004B74AD"/>
    <w:rsid w:val="004B78F0"/>
    <w:rsid w:val="004C0A5C"/>
    <w:rsid w:val="004C1008"/>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948"/>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1FE"/>
    <w:rsid w:val="00507AA9"/>
    <w:rsid w:val="0051127D"/>
    <w:rsid w:val="00513FAC"/>
    <w:rsid w:val="00514821"/>
    <w:rsid w:val="00514E24"/>
    <w:rsid w:val="00516087"/>
    <w:rsid w:val="00516216"/>
    <w:rsid w:val="0051635D"/>
    <w:rsid w:val="00517A92"/>
    <w:rsid w:val="00522096"/>
    <w:rsid w:val="005220C6"/>
    <w:rsid w:val="005223E7"/>
    <w:rsid w:val="005228B8"/>
    <w:rsid w:val="00522F09"/>
    <w:rsid w:val="00523CA5"/>
    <w:rsid w:val="005253BF"/>
    <w:rsid w:val="00527EF2"/>
    <w:rsid w:val="00530B60"/>
    <w:rsid w:val="00532EFD"/>
    <w:rsid w:val="0053334A"/>
    <w:rsid w:val="005337E8"/>
    <w:rsid w:val="00533C8E"/>
    <w:rsid w:val="00535700"/>
    <w:rsid w:val="00536B98"/>
    <w:rsid w:val="00540390"/>
    <w:rsid w:val="00541600"/>
    <w:rsid w:val="00541E47"/>
    <w:rsid w:val="00543B47"/>
    <w:rsid w:val="00543DC9"/>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C69"/>
    <w:rsid w:val="00583DE4"/>
    <w:rsid w:val="00584EE4"/>
    <w:rsid w:val="005851CE"/>
    <w:rsid w:val="005852D7"/>
    <w:rsid w:val="00587057"/>
    <w:rsid w:val="005879FD"/>
    <w:rsid w:val="00587C4F"/>
    <w:rsid w:val="00590493"/>
    <w:rsid w:val="00590A20"/>
    <w:rsid w:val="00591F83"/>
    <w:rsid w:val="005924BD"/>
    <w:rsid w:val="00594097"/>
    <w:rsid w:val="005942E0"/>
    <w:rsid w:val="005946B9"/>
    <w:rsid w:val="0059487D"/>
    <w:rsid w:val="00594B93"/>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1EF7"/>
    <w:rsid w:val="00616D69"/>
    <w:rsid w:val="00621DC9"/>
    <w:rsid w:val="00622179"/>
    <w:rsid w:val="00624624"/>
    <w:rsid w:val="00624B10"/>
    <w:rsid w:val="0062521E"/>
    <w:rsid w:val="00625C5D"/>
    <w:rsid w:val="006264D8"/>
    <w:rsid w:val="00627095"/>
    <w:rsid w:val="0063061C"/>
    <w:rsid w:val="00630E68"/>
    <w:rsid w:val="006313AD"/>
    <w:rsid w:val="00631F40"/>
    <w:rsid w:val="00632488"/>
    <w:rsid w:val="00632545"/>
    <w:rsid w:val="006325D5"/>
    <w:rsid w:val="00637248"/>
    <w:rsid w:val="006405DF"/>
    <w:rsid w:val="0064084D"/>
    <w:rsid w:val="00642453"/>
    <w:rsid w:val="00642FFE"/>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046"/>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0DF3"/>
    <w:rsid w:val="006A11C9"/>
    <w:rsid w:val="006A2517"/>
    <w:rsid w:val="006A644C"/>
    <w:rsid w:val="006A69E4"/>
    <w:rsid w:val="006A6F93"/>
    <w:rsid w:val="006A7045"/>
    <w:rsid w:val="006A7D75"/>
    <w:rsid w:val="006B1034"/>
    <w:rsid w:val="006B1E0E"/>
    <w:rsid w:val="006B53A9"/>
    <w:rsid w:val="006B573D"/>
    <w:rsid w:val="006B675C"/>
    <w:rsid w:val="006B69AD"/>
    <w:rsid w:val="006B74A5"/>
    <w:rsid w:val="006B7567"/>
    <w:rsid w:val="006C0325"/>
    <w:rsid w:val="006C1CD5"/>
    <w:rsid w:val="006C2B5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4FAA"/>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2A1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369"/>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8F793D"/>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2F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6772"/>
    <w:rsid w:val="009A718E"/>
    <w:rsid w:val="009B00FB"/>
    <w:rsid w:val="009B10CE"/>
    <w:rsid w:val="009B1685"/>
    <w:rsid w:val="009B5B37"/>
    <w:rsid w:val="009B61F7"/>
    <w:rsid w:val="009B6F65"/>
    <w:rsid w:val="009B7149"/>
    <w:rsid w:val="009B7A42"/>
    <w:rsid w:val="009C072F"/>
    <w:rsid w:val="009C309E"/>
    <w:rsid w:val="009C34E8"/>
    <w:rsid w:val="009C44D0"/>
    <w:rsid w:val="009C4983"/>
    <w:rsid w:val="009C4E4E"/>
    <w:rsid w:val="009C4EF5"/>
    <w:rsid w:val="009C512F"/>
    <w:rsid w:val="009C5B29"/>
    <w:rsid w:val="009C603D"/>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606"/>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62"/>
    <w:rsid w:val="00A938C7"/>
    <w:rsid w:val="00A95AA0"/>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B7925"/>
    <w:rsid w:val="00AC036E"/>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099C"/>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3BD"/>
    <w:rsid w:val="00B4166E"/>
    <w:rsid w:val="00B425FB"/>
    <w:rsid w:val="00B4286A"/>
    <w:rsid w:val="00B42BC6"/>
    <w:rsid w:val="00B4654E"/>
    <w:rsid w:val="00B47721"/>
    <w:rsid w:val="00B51375"/>
    <w:rsid w:val="00B528EA"/>
    <w:rsid w:val="00B532FD"/>
    <w:rsid w:val="00B54C63"/>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460B"/>
    <w:rsid w:val="00B856A0"/>
    <w:rsid w:val="00B86107"/>
    <w:rsid w:val="00B87308"/>
    <w:rsid w:val="00B8776B"/>
    <w:rsid w:val="00B90A39"/>
    <w:rsid w:val="00B915C1"/>
    <w:rsid w:val="00B91A17"/>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315"/>
    <w:rsid w:val="00BC099D"/>
    <w:rsid w:val="00BC0E63"/>
    <w:rsid w:val="00BC1019"/>
    <w:rsid w:val="00BC11C1"/>
    <w:rsid w:val="00BC1612"/>
    <w:rsid w:val="00BC249A"/>
    <w:rsid w:val="00BC3170"/>
    <w:rsid w:val="00BC4850"/>
    <w:rsid w:val="00BC5671"/>
    <w:rsid w:val="00BC5898"/>
    <w:rsid w:val="00BC61C9"/>
    <w:rsid w:val="00BC65EE"/>
    <w:rsid w:val="00BC6C37"/>
    <w:rsid w:val="00BC71AE"/>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4CCD"/>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250"/>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1B0E"/>
    <w:rsid w:val="00D52C83"/>
    <w:rsid w:val="00D53510"/>
    <w:rsid w:val="00D5478A"/>
    <w:rsid w:val="00D5488D"/>
    <w:rsid w:val="00D5743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1F15"/>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60"/>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107"/>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3D98"/>
    <w:rsid w:val="00F24374"/>
    <w:rsid w:val="00F24E57"/>
    <w:rsid w:val="00F2715F"/>
    <w:rsid w:val="00F30232"/>
    <w:rsid w:val="00F31071"/>
    <w:rsid w:val="00F31DF0"/>
    <w:rsid w:val="00F32903"/>
    <w:rsid w:val="00F333B3"/>
    <w:rsid w:val="00F335E6"/>
    <w:rsid w:val="00F33DC6"/>
    <w:rsid w:val="00F346B9"/>
    <w:rsid w:val="00F34C05"/>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A4A"/>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5F63"/>
    <w:rsid w:val="00FE694C"/>
    <w:rsid w:val="00FF110E"/>
    <w:rsid w:val="00FF1C5F"/>
    <w:rsid w:val="00FF2443"/>
    <w:rsid w:val="00FF29A2"/>
    <w:rsid w:val="00FF3C2C"/>
    <w:rsid w:val="00FF40BD"/>
    <w:rsid w:val="00FF4518"/>
    <w:rsid w:val="00FF4603"/>
    <w:rsid w:val="00FF6CA9"/>
    <w:rsid w:val="00FF6ED8"/>
    <w:rsid w:val="00FF722C"/>
    <w:rsid w:val="05E4CDE3"/>
    <w:rsid w:val="06242785"/>
    <w:rsid w:val="0E8E9423"/>
    <w:rsid w:val="1095B9BE"/>
    <w:rsid w:val="13FF8EB1"/>
    <w:rsid w:val="17608C8F"/>
    <w:rsid w:val="18FF1208"/>
    <w:rsid w:val="28FD8638"/>
    <w:rsid w:val="3BF6C611"/>
    <w:rsid w:val="45E6D513"/>
    <w:rsid w:val="4BECB360"/>
    <w:rsid w:val="58F44431"/>
    <w:rsid w:val="6152171F"/>
    <w:rsid w:val="67F75609"/>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0E69B570-1EB1-4AD3-BE56-F0767C78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DC9"/>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43D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3DC9"/>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722A14"/>
    <w:pPr>
      <w:spacing w:after="0"/>
    </w:pPr>
    <w:rPr>
      <w:kern w:val="2"/>
      <w14:ligatures w14:val="standardContextual"/>
    </w:rPr>
    <w:tblPr>
      <w:tblStyleRowBandSize w:val="1"/>
      <w:tblStyleColBandSize w:val="1"/>
      <w:tblBorders>
        <w:top w:val="single" w:sz="4" w:space="0" w:color="D43900"/>
        <w:left w:val="single" w:sz="4" w:space="0" w:color="D43900"/>
        <w:bottom w:val="single" w:sz="4" w:space="0" w:color="D43900"/>
        <w:right w:val="single" w:sz="4" w:space="0" w:color="D43900"/>
        <w:insideH w:val="single" w:sz="4" w:space="0" w:color="D43900"/>
        <w:insideV w:val="single" w:sz="4" w:space="0" w:color="D43900"/>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14-cmp330cmp374-consequential-modific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RDefault="00BC11C1" w:rsidP="00BC11C1">
          <w:pPr>
            <w:pStyle w:val="D44F3E7DC4254646B4CC8954B708EAD2"/>
          </w:pPr>
          <w:r w:rsidRPr="004C39B5">
            <w:rPr>
              <w:rStyle w:val="PlaceholderText"/>
            </w:rPr>
            <w:t>Click or tap here to enter text.</w:t>
          </w:r>
        </w:p>
      </w:docPartBody>
    </w:docPart>
    <w:docPart>
      <w:docPartPr>
        <w:name w:val="7870F895B951423AA51E05F2C91FCE4D"/>
        <w:category>
          <w:name w:val="General"/>
          <w:gallery w:val="placeholder"/>
        </w:category>
        <w:types>
          <w:type w:val="bbPlcHdr"/>
        </w:types>
        <w:behaviors>
          <w:behavior w:val="content"/>
        </w:behaviors>
        <w:guid w:val="{81649284-4AB3-4CFA-AE31-5708D024CFC6}"/>
      </w:docPartPr>
      <w:docPartBody>
        <w:p w:rsidR="00955726" w:rsidRDefault="00BC11C1" w:rsidP="00BC11C1">
          <w:pPr>
            <w:pStyle w:val="7870F895B951423AA51E05F2C91FCE4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04D1F"/>
    <w:rsid w:val="00280566"/>
    <w:rsid w:val="002E62EF"/>
    <w:rsid w:val="00377780"/>
    <w:rsid w:val="003C69FF"/>
    <w:rsid w:val="004642ED"/>
    <w:rsid w:val="0047501A"/>
    <w:rsid w:val="004850F9"/>
    <w:rsid w:val="00487827"/>
    <w:rsid w:val="00516087"/>
    <w:rsid w:val="00582F2F"/>
    <w:rsid w:val="005E5EF2"/>
    <w:rsid w:val="00782387"/>
    <w:rsid w:val="00827050"/>
    <w:rsid w:val="00870AE8"/>
    <w:rsid w:val="008B2D4D"/>
    <w:rsid w:val="008D6369"/>
    <w:rsid w:val="009274E2"/>
    <w:rsid w:val="00955726"/>
    <w:rsid w:val="00A338BB"/>
    <w:rsid w:val="00A47A5C"/>
    <w:rsid w:val="00A91244"/>
    <w:rsid w:val="00B064B4"/>
    <w:rsid w:val="00B4123B"/>
    <w:rsid w:val="00BC11C1"/>
    <w:rsid w:val="00BF3286"/>
    <w:rsid w:val="00C82275"/>
    <w:rsid w:val="00CB011A"/>
    <w:rsid w:val="00E06B80"/>
    <w:rsid w:val="00E85695"/>
    <w:rsid w:val="00E97246"/>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1C1"/>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7870F895B951423AA51E05F2C91FCE4D">
    <w:name w:val="7870F895B951423AA51E05F2C91FCE4D"/>
    <w:rsid w:val="00BC1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B44EFE6-547C-46A6-9E02-B11BD741E93E}">
  <ds:schemaRefs>
    <ds:schemaRef ds:uri="http://schemas.microsoft.com/office/2006/documentManagement/types"/>
    <ds:schemaRef ds:uri="http://schemas.openxmlformats.org/package/2006/metadata/core-properties"/>
    <ds:schemaRef ds:uri="97b6fe81-1556-4112-94ca-31043ca39b71"/>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f71abe4e-f5ff-49cd-8eff-5f4949acc510"/>
    <ds:schemaRef ds:uri="http://purl.org/dc/dcmitype/"/>
  </ds:schemaRefs>
</ds:datastoreItem>
</file>

<file path=customXml/itemProps4.xml><?xml version="1.0" encoding="utf-8"?>
<ds:datastoreItem xmlns:ds="http://schemas.openxmlformats.org/officeDocument/2006/customXml" ds:itemID="{272A70BD-1780-4836-8BB1-DD56DDB57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18</TotalTime>
  <Pages>7</Pages>
  <Words>970</Words>
  <Characters>5590</Characters>
  <Application>Microsoft Office Word</Application>
  <DocSecurity>0</DocSecurity>
  <Lines>130</Lines>
  <Paragraphs>64</Paragraphs>
  <ScaleCrop>false</ScaleCrop>
  <Company>Hamilton-Brown</Company>
  <LinksUpToDate>false</LinksUpToDate>
  <CharactersWithSpaces>6496</CharactersWithSpaces>
  <SharedDoc>false</SharedDoc>
  <HLinks>
    <vt:vector size="18" baseType="variant">
      <vt:variant>
        <vt:i4>1507410</vt:i4>
      </vt:variant>
      <vt:variant>
        <vt:i4>6</vt:i4>
      </vt:variant>
      <vt:variant>
        <vt:i4>0</vt:i4>
      </vt:variant>
      <vt:variant>
        <vt:i4>5</vt:i4>
      </vt:variant>
      <vt:variant>
        <vt:lpwstr>https://www.neso.energy/industry-information/codes/cusc/modifications/cmp414-cmp330cmp374-consequential-modification</vt:lpwstr>
      </vt:variant>
      <vt:variant>
        <vt:lpwstr/>
      </vt:variant>
      <vt:variant>
        <vt:i4>131172</vt:i4>
      </vt:variant>
      <vt:variant>
        <vt:i4>3</vt:i4>
      </vt:variant>
      <vt:variant>
        <vt:i4>0</vt:i4>
      </vt:variant>
      <vt:variant>
        <vt:i4>5</vt:i4>
      </vt:variant>
      <vt:variant>
        <vt:lpwstr>mailto:cusc.team@neso.energy</vt:lpwstr>
      </vt:variant>
      <vt:variant>
        <vt:lpwstr/>
      </vt:variant>
      <vt:variant>
        <vt:i4>131172</vt:i4>
      </vt:variant>
      <vt:variant>
        <vt:i4>0</vt:i4>
      </vt:variant>
      <vt:variant>
        <vt:i4>0</vt:i4>
      </vt:variant>
      <vt:variant>
        <vt:i4>5</vt:i4>
      </vt:variant>
      <vt:variant>
        <vt:lpwstr>mailto:cusc.team@neso.energy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cp:lastModifiedBy>
  <cp:revision>50</cp:revision>
  <cp:lastPrinted>2020-06-02T14:47:00Z</cp:lastPrinted>
  <dcterms:created xsi:type="dcterms:W3CDTF">2025-07-21T21:39:00Z</dcterms:created>
  <dcterms:modified xsi:type="dcterms:W3CDTF">2026-04-24T09:49:00Z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ies>
</file>