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1E1B4C84" w:rsidR="00811054" w:rsidRPr="0075188D" w:rsidRDefault="00811054" w:rsidP="008A2672">
      <w:pPr>
        <w:rPr>
          <w:rFonts w:ascii="Poppins" w:hAnsi="Poppins" w:cs="Poppins"/>
          <w:b/>
          <w:color w:val="3F0731" w:themeColor="text2"/>
          <w:sz w:val="28"/>
        </w:rPr>
      </w:pPr>
      <w:bookmarkStart w:id="0" w:name="_Hlk31877162"/>
      <w:r w:rsidRPr="008A2672">
        <w:rPr>
          <w:rFonts w:ascii="Poppins" w:hAnsi="Poppins" w:cs="Poppins"/>
          <w:b/>
          <w:color w:val="3F0731" w:themeColor="text2"/>
          <w:sz w:val="28"/>
        </w:rPr>
        <w:t>CMP</w:t>
      </w:r>
      <w:r w:rsidR="004736FA">
        <w:rPr>
          <w:rFonts w:ascii="Poppins" w:hAnsi="Poppins" w:cs="Poppins"/>
          <w:b/>
          <w:color w:val="3F0731" w:themeColor="text2"/>
          <w:sz w:val="28"/>
        </w:rPr>
        <w:t>454</w:t>
      </w:r>
      <w:r w:rsidRPr="008A2672">
        <w:rPr>
          <w:rFonts w:ascii="Poppins" w:hAnsi="Poppins" w:cs="Poppins"/>
          <w:b/>
          <w:color w:val="3F0731" w:themeColor="text2"/>
          <w:sz w:val="28"/>
        </w:rPr>
        <w:t xml:space="preserve">: </w:t>
      </w:r>
      <w:r w:rsidR="008802F5" w:rsidRPr="008802F5">
        <w:rPr>
          <w:rFonts w:ascii="Poppins" w:hAnsi="Poppins" w:cs="Poppins"/>
          <w:b/>
          <w:color w:val="3F0731" w:themeColor="text2"/>
          <w:sz w:val="28"/>
        </w:rPr>
        <w:t>CMP434 / CMP435 Section 11 Changes</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069AE435"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Please send your responses to</w:t>
      </w:r>
      <w:r w:rsidR="0075188D">
        <w:rPr>
          <w:rFonts w:ascii="Poppins" w:hAnsi="Poppins" w:cs="Poppins"/>
          <w:spacing w:val="-3"/>
          <w:sz w:val="24"/>
        </w:rPr>
        <w:t xml:space="preserve"> </w:t>
      </w:r>
      <w:hyperlink r:id="rId11" w:history="1">
        <w:r w:rsidR="0075188D" w:rsidRPr="00616B9D">
          <w:rPr>
            <w:rStyle w:val="Hyperlink"/>
            <w:rFonts w:ascii="Poppins" w:hAnsi="Poppins" w:cs="Poppins"/>
            <w:spacing w:val="-3"/>
            <w:sz w:val="24"/>
          </w:rPr>
          <w:t>cusc.team@neso.energy</w:t>
        </w:r>
      </w:hyperlink>
      <w:r w:rsidR="0075188D">
        <w:rPr>
          <w:rFonts w:ascii="Poppins" w:hAnsi="Poppins" w:cs="Poppins"/>
          <w:spacing w:val="-3"/>
          <w:sz w:val="24"/>
        </w:rPr>
        <w:t xml:space="preserve"> </w:t>
      </w:r>
      <w:r w:rsidRPr="008A2672">
        <w:rPr>
          <w:rFonts w:ascii="Poppins" w:hAnsi="Poppins" w:cs="Poppins"/>
          <w:spacing w:val="-3"/>
          <w:sz w:val="24"/>
        </w:rPr>
        <w:t xml:space="preserve">by </w:t>
      </w:r>
      <w:r w:rsidRPr="00A02EFA">
        <w:rPr>
          <w:rFonts w:ascii="Poppins" w:hAnsi="Poppins" w:cs="Poppins"/>
          <w:b/>
          <w:spacing w:val="-3"/>
          <w:sz w:val="24"/>
        </w:rPr>
        <w:t>5pm</w:t>
      </w:r>
      <w:r w:rsidRPr="00A02EFA">
        <w:rPr>
          <w:rFonts w:ascii="Poppins" w:hAnsi="Poppins" w:cs="Poppins"/>
          <w:spacing w:val="-3"/>
          <w:sz w:val="24"/>
        </w:rPr>
        <w:t xml:space="preserve"> on</w:t>
      </w:r>
      <w:r w:rsidR="0075188D" w:rsidRPr="00A02EFA">
        <w:rPr>
          <w:rFonts w:ascii="Poppins" w:hAnsi="Poppins" w:cs="Poppins"/>
          <w:spacing w:val="-3"/>
          <w:sz w:val="24"/>
        </w:rPr>
        <w:t xml:space="preserve"> </w:t>
      </w:r>
      <w:r w:rsidR="00A02EFA" w:rsidRPr="00A02EFA">
        <w:rPr>
          <w:rFonts w:ascii="Poppins" w:hAnsi="Poppins" w:cs="Poppins"/>
          <w:b/>
          <w:bCs/>
          <w:spacing w:val="-3"/>
          <w:sz w:val="24"/>
        </w:rPr>
        <w:t>31 July 2025.</w:t>
      </w:r>
      <w:r w:rsidR="00A02EFA" w:rsidRPr="00A02EFA">
        <w:rPr>
          <w:rFonts w:ascii="Poppins" w:hAnsi="Poppins" w:cs="Poppins"/>
          <w:spacing w:val="-3"/>
          <w:sz w:val="24"/>
        </w:rPr>
        <w:t xml:space="preserve"> </w:t>
      </w:r>
      <w:r w:rsidRPr="008A2672">
        <w:rPr>
          <w:rFonts w:ascii="Poppins" w:hAnsi="Poppins" w:cs="Poppins"/>
          <w:spacing w:val="-3"/>
          <w:sz w:val="24"/>
        </w:rPr>
        <w:t xml:space="preserve">  Please note that any responses received after the deadline or sent to a different email address may not receive due consideration.</w:t>
      </w:r>
    </w:p>
    <w:p w14:paraId="51A731C5" w14:textId="42FCFDD6" w:rsidR="00811054" w:rsidRPr="00F93001" w:rsidRDefault="00811054" w:rsidP="00F93001">
      <w:pPr>
        <w:rPr>
          <w:rFonts w:ascii="Poppins" w:hAnsi="Poppins" w:cs="Poppins"/>
        </w:rPr>
      </w:pPr>
      <w:r w:rsidRPr="7E6CD79F">
        <w:rPr>
          <w:rFonts w:ascii="Poppins" w:hAnsi="Poppins" w:cs="Poppins"/>
        </w:rPr>
        <w:t>If you have any queries on the content of this consultation, please contact</w:t>
      </w:r>
      <w:r w:rsidR="00A02EFA">
        <w:rPr>
          <w:rFonts w:ascii="Poppins" w:hAnsi="Poppins" w:cs="Poppins"/>
        </w:rPr>
        <w:t xml:space="preserve"> </w:t>
      </w:r>
      <w:hyperlink r:id="rId12" w:history="1">
        <w:r w:rsidR="00A02EFA" w:rsidRPr="00616B9D">
          <w:rPr>
            <w:rStyle w:val="Hyperlink"/>
            <w:rFonts w:ascii="Poppins" w:hAnsi="Poppins" w:cs="Poppins"/>
          </w:rPr>
          <w:t>cusc.team@neso.energy</w:t>
        </w:r>
      </w:hyperlink>
      <w:r w:rsidR="00A02EFA">
        <w:rPr>
          <w:rFonts w:ascii="Poppins" w:hAnsi="Poppins" w:cs="Poppins"/>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00000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00000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00000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00000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00000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00000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00000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00000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00000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00000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00000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00000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000000"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000000"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3A159712" w14:textId="77777777" w:rsidR="00861428" w:rsidRPr="008A2672" w:rsidRDefault="00861428" w:rsidP="00927816">
      <w:pPr>
        <w:pStyle w:val="BodyText"/>
        <w:rPr>
          <w:rFonts w:ascii="Poppins" w:hAnsi="Poppins" w:cs="Poppins"/>
          <w:bCs/>
          <w:kern w:val="32"/>
          <w:sz w:val="24"/>
        </w:rPr>
      </w:pPr>
    </w:p>
    <w:p w14:paraId="1CC4DA4A" w14:textId="00F109E7" w:rsidR="00927816" w:rsidRPr="008A2672" w:rsidRDefault="00927816" w:rsidP="00927816">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14:paraId="22DEE824" w14:textId="77777777" w:rsidR="002C2768" w:rsidRPr="008A2672" w:rsidRDefault="002C2768" w:rsidP="00927816">
      <w:pPr>
        <w:pStyle w:val="ListParagraph"/>
        <w:numPr>
          <w:ilvl w:val="0"/>
          <w:numId w:val="43"/>
        </w:numPr>
        <w:spacing w:line="256" w:lineRule="auto"/>
        <w:rPr>
          <w:rFonts w:ascii="Poppins" w:hAnsi="Poppins" w:cs="Poppins"/>
          <w:i/>
        </w:rPr>
      </w:pPr>
      <w:r w:rsidRPr="008A2672">
        <w:rPr>
          <w:rFonts w:ascii="Poppins" w:hAnsi="Poppins" w:cs="Poppins"/>
          <w:i/>
        </w:rPr>
        <w:t xml:space="preserve">The efficient discharge by the Licensee of the obligations imposed on it by the Act and by this licence*; </w:t>
      </w:r>
    </w:p>
    <w:p w14:paraId="0FE53CF0" w14:textId="1BF50C20"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Facilitating effective competition in the generation and supply of electricity, and (so far as consistent therewith) facilitating such competition in the sale, distribution and purchase of electricity;</w:t>
      </w:r>
    </w:p>
    <w:p w14:paraId="685F7576" w14:textId="4D669610"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 xml:space="preserve">Compliance with the Electricity Regulation and any relevant legally binding decision of the European Commission and/or the Agency </w:t>
      </w:r>
      <w:r w:rsidR="005451E5" w:rsidRPr="008A2672">
        <w:rPr>
          <w:rFonts w:ascii="Poppins" w:hAnsi="Poppins" w:cs="Poppins"/>
          <w:i/>
        </w:rPr>
        <w:t>*</w:t>
      </w:r>
      <w:r w:rsidRPr="008A2672">
        <w:rPr>
          <w:rFonts w:ascii="Poppins" w:hAnsi="Poppins" w:cs="Poppins"/>
          <w:i/>
        </w:rPr>
        <w:t>*; and</w:t>
      </w:r>
    </w:p>
    <w:p w14:paraId="312A2B80" w14:textId="77777777"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Promoting efficiency in the implementation and administration of the CUSC arrangements.</w:t>
      </w:r>
    </w:p>
    <w:p w14:paraId="1E678A85" w14:textId="0539C0A6" w:rsidR="005451E5" w:rsidRPr="008A2672" w:rsidRDefault="005451E5" w:rsidP="00927816">
      <w:pPr>
        <w:rPr>
          <w:rFonts w:ascii="Poppins" w:hAnsi="Poppins" w:cs="Poppins"/>
          <w:i/>
        </w:rPr>
      </w:pPr>
      <w:r w:rsidRPr="008A2672">
        <w:rPr>
          <w:rFonts w:ascii="Poppins" w:hAnsi="Poppins" w:cs="Poppins"/>
          <w:i/>
          <w:iCs/>
          <w:szCs w:val="16"/>
        </w:rPr>
        <w:t>* See Electricity System Operator Licence</w:t>
      </w:r>
    </w:p>
    <w:p w14:paraId="66EF61F5" w14:textId="095EA6D4" w:rsidR="00811054" w:rsidRPr="00A02EFA" w:rsidRDefault="00927816" w:rsidP="00811054">
      <w:pPr>
        <w:rPr>
          <w:rFonts w:ascii="Poppins" w:hAnsi="Poppins" w:cs="Poppins"/>
          <w:b/>
        </w:rPr>
      </w:pPr>
      <w:r w:rsidRPr="008A2672">
        <w:rPr>
          <w:rFonts w:ascii="Poppins" w:hAnsi="Poppins" w:cs="Poppins"/>
          <w:i/>
        </w:rPr>
        <w:t>*</w:t>
      </w:r>
      <w:r w:rsidR="005451E5" w:rsidRPr="008A2672">
        <w:rPr>
          <w:rFonts w:ascii="Poppins" w:hAnsi="Poppins" w:cs="Poppins"/>
          <w:i/>
        </w:rPr>
        <w:t>*</w:t>
      </w:r>
      <w:r w:rsidRPr="008A2672">
        <w:rPr>
          <w:rFonts w:ascii="Poppins" w:hAnsi="Poppins" w:cs="Poppins"/>
          <w:i/>
        </w:rPr>
        <w:t>The Electricity Regulation referred to in objective (</w:t>
      </w:r>
      <w:r w:rsidR="00C646B0" w:rsidRPr="008A2672">
        <w:rPr>
          <w:rFonts w:ascii="Poppins" w:hAnsi="Poppins" w:cs="Poppins"/>
          <w:i/>
        </w:rPr>
        <w:t>iii</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p>
    <w:p w14:paraId="088DCF0C" w14:textId="0B708176"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questions 5)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fostering effective competition, non-discrimination and transparency in balancing markets;</w:t>
      </w:r>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enhancing efficiency of balancing as well as efficiency of national balancing markets;</w:t>
      </w:r>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lastRenderedPageBreak/>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8A2672" w14:paraId="7674D30B" w14:textId="77777777" w:rsidTr="7E6CD79F">
        <w:tc>
          <w:tcPr>
            <w:tcW w:w="9486" w:type="dxa"/>
            <w:shd w:val="clear" w:color="auto" w:fill="FF00FF" w:themeFill="accent1"/>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7E6CD79F">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3055A82C" w14:textId="46FCDCC7" w:rsidR="00811054" w:rsidRDefault="00811054" w:rsidP="00F93001">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619B74AC" w14:textId="77777777" w:rsidR="00AE111C" w:rsidRPr="00F93001" w:rsidRDefault="00AE111C" w:rsidP="00F93001">
      <w:pPr>
        <w:pStyle w:val="BodyText"/>
        <w:rPr>
          <w:rFonts w:ascii="Poppins" w:hAnsi="Poppins" w:cs="Poppins"/>
          <w:b/>
          <w:sz w:val="24"/>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55"/>
        <w:gridCol w:w="2646"/>
        <w:gridCol w:w="1933"/>
        <w:gridCol w:w="4193"/>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A02EFA">
        <w:trPr>
          <w:trHeight w:val="500"/>
        </w:trPr>
        <w:tc>
          <w:tcPr>
            <w:tcW w:w="755"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46" w:type="dxa"/>
            <w:vMerge w:val="restart"/>
          </w:tcPr>
          <w:p w14:paraId="72D76202" w14:textId="5DD00892" w:rsidR="00811054" w:rsidRPr="008A2672" w:rsidRDefault="00811054" w:rsidP="0E8E9423">
            <w:pPr>
              <w:rPr>
                <w:rFonts w:ascii="Poppins" w:hAnsi="Poppins" w:cs="Poppins"/>
              </w:rPr>
            </w:pPr>
            <w:r w:rsidRPr="7E6CD79F">
              <w:rPr>
                <w:rFonts w:ascii="Poppins" w:hAnsi="Poppins" w:cs="Poppins"/>
              </w:rPr>
              <w:t>Please provide your assessment for the proposed solution 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Pr="7E6CD79F">
              <w:rPr>
                <w:rFonts w:ascii="Poppins" w:hAnsi="Poppins" w:cs="Poppins"/>
              </w:rPr>
              <w:t>?</w:t>
            </w:r>
          </w:p>
        </w:tc>
        <w:tc>
          <w:tcPr>
            <w:tcW w:w="6126" w:type="dxa"/>
            <w:gridSpan w:val="2"/>
          </w:tcPr>
          <w:p w14:paraId="4BD7E08F" w14:textId="5F44561B" w:rsidR="00811054" w:rsidRPr="008A2672" w:rsidRDefault="00811054" w:rsidP="0E8E9423">
            <w:pPr>
              <w:pStyle w:val="BodyText"/>
              <w:rPr>
                <w:rFonts w:ascii="Poppins" w:hAnsi="Poppins" w:cs="Poppins"/>
                <w:sz w:val="24"/>
                <w:szCs w:val="24"/>
              </w:rPr>
            </w:pPr>
            <w:r w:rsidRPr="008A2672">
              <w:rPr>
                <w:rFonts w:ascii="Poppins" w:hAnsi="Poppins" w:cs="Poppins"/>
                <w:sz w:val="24"/>
                <w:szCs w:val="24"/>
              </w:rPr>
              <w:t>Mark the Objectives which you believe the proposed solution</w:t>
            </w:r>
            <w:r w:rsidR="00A02EFA">
              <w:rPr>
                <w:rFonts w:ascii="Poppins" w:hAnsi="Poppins" w:cs="Poppins"/>
                <w:sz w:val="24"/>
                <w:szCs w:val="24"/>
              </w:rPr>
              <w:t xml:space="preserve"> </w:t>
            </w:r>
            <w:r w:rsidRPr="008A2672">
              <w:rPr>
                <w:rFonts w:ascii="Poppins" w:hAnsi="Poppins" w:cs="Poppins"/>
                <w:sz w:val="24"/>
                <w:szCs w:val="24"/>
              </w:rPr>
              <w:t>better facilitates</w:t>
            </w:r>
            <w:r w:rsidR="78A25438" w:rsidRPr="008A2672">
              <w:rPr>
                <w:rFonts w:ascii="Poppins" w:hAnsi="Poppins" w:cs="Poppins"/>
                <w:sz w:val="24"/>
                <w:szCs w:val="24"/>
              </w:rPr>
              <w:t xml:space="preserve"> than the current baseline</w:t>
            </w:r>
            <w:r w:rsidRPr="008A2672">
              <w:rPr>
                <w:rFonts w:ascii="Poppins" w:hAnsi="Poppins" w:cs="Poppins"/>
                <w:sz w:val="24"/>
                <w:szCs w:val="24"/>
              </w:rPr>
              <w:t>:</w:t>
            </w:r>
          </w:p>
        </w:tc>
      </w:tr>
      <w:tr w:rsidR="00037954" w:rsidRPr="008A2672" w14:paraId="5418AE2C" w14:textId="77777777" w:rsidTr="00A02EFA">
        <w:trPr>
          <w:trHeight w:val="126"/>
        </w:trPr>
        <w:tc>
          <w:tcPr>
            <w:tcW w:w="755" w:type="dxa"/>
            <w:vMerge/>
          </w:tcPr>
          <w:p w14:paraId="1C0D2AC7" w14:textId="77777777" w:rsidR="00811054" w:rsidRPr="008A2672" w:rsidRDefault="00811054" w:rsidP="001035AA">
            <w:pPr>
              <w:rPr>
                <w:rFonts w:ascii="Poppins" w:hAnsi="Poppins" w:cs="Poppins"/>
              </w:rPr>
            </w:pPr>
          </w:p>
        </w:tc>
        <w:tc>
          <w:tcPr>
            <w:tcW w:w="2646" w:type="dxa"/>
            <w:vMerge/>
          </w:tcPr>
          <w:p w14:paraId="402EE0CC" w14:textId="77777777" w:rsidR="00811054" w:rsidRPr="008A2672" w:rsidRDefault="00811054" w:rsidP="001035AA">
            <w:pPr>
              <w:rPr>
                <w:rFonts w:ascii="Poppins" w:hAnsi="Poppins" w:cs="Poppins"/>
              </w:rPr>
            </w:pPr>
          </w:p>
        </w:tc>
        <w:tc>
          <w:tcPr>
            <w:tcW w:w="1933"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93" w:type="dxa"/>
          </w:tcPr>
          <w:p w14:paraId="3F928D13" w14:textId="4C3FB8D9" w:rsidR="00811054" w:rsidRPr="008A2672" w:rsidRDefault="00000000" w:rsidP="001035A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p>
          <w:p w14:paraId="08E4FF09" w14:textId="6E584455" w:rsidR="00364337" w:rsidRPr="008A2672" w:rsidRDefault="00000000" w:rsidP="001035AA">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A02EFA">
        <w:trPr>
          <w:trHeight w:val="500"/>
        </w:trPr>
        <w:tc>
          <w:tcPr>
            <w:tcW w:w="755" w:type="dxa"/>
            <w:vMerge/>
          </w:tcPr>
          <w:p w14:paraId="3D78C4DD" w14:textId="77777777" w:rsidR="00811054" w:rsidRPr="008A2672" w:rsidRDefault="00811054" w:rsidP="001035AA">
            <w:pPr>
              <w:rPr>
                <w:rFonts w:ascii="Poppins" w:hAnsi="Poppins" w:cs="Poppins"/>
                <w:lang w:val="it-IT"/>
              </w:rPr>
            </w:pPr>
          </w:p>
        </w:tc>
        <w:tc>
          <w:tcPr>
            <w:tcW w:w="2646"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126"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85C283" w14:textId="77777777" w:rsidTr="00A02EFA">
        <w:trPr>
          <w:trHeight w:val="600"/>
        </w:trPr>
        <w:tc>
          <w:tcPr>
            <w:tcW w:w="755" w:type="dxa"/>
            <w:vMerge w:val="restart"/>
          </w:tcPr>
          <w:p w14:paraId="2658C076" w14:textId="106A8002" w:rsidR="00811054" w:rsidRPr="008A2672" w:rsidRDefault="00AE111C" w:rsidP="001035AA">
            <w:pPr>
              <w:rPr>
                <w:rFonts w:ascii="Poppins" w:hAnsi="Poppins" w:cs="Poppins"/>
              </w:rPr>
            </w:pPr>
            <w:r>
              <w:rPr>
                <w:rFonts w:ascii="Poppins" w:hAnsi="Poppins" w:cs="Poppins"/>
              </w:rPr>
              <w:lastRenderedPageBreak/>
              <w:t>2</w:t>
            </w:r>
          </w:p>
        </w:tc>
        <w:tc>
          <w:tcPr>
            <w:tcW w:w="2646"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26" w:type="dxa"/>
            <w:gridSpan w:val="2"/>
          </w:tcPr>
          <w:p w14:paraId="5EC71A75" w14:textId="77777777" w:rsidR="00811054" w:rsidRPr="008A2672" w:rsidRDefault="00000000"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000000"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A02EFA">
        <w:trPr>
          <w:trHeight w:val="600"/>
        </w:trPr>
        <w:tc>
          <w:tcPr>
            <w:tcW w:w="755" w:type="dxa"/>
            <w:vMerge/>
          </w:tcPr>
          <w:p w14:paraId="1C841952" w14:textId="77777777" w:rsidR="00811054" w:rsidRPr="008A2672" w:rsidRDefault="00811054" w:rsidP="001035AA">
            <w:pPr>
              <w:rPr>
                <w:rFonts w:ascii="Poppins" w:hAnsi="Poppins" w:cs="Poppins"/>
              </w:rPr>
            </w:pPr>
          </w:p>
        </w:tc>
        <w:tc>
          <w:tcPr>
            <w:tcW w:w="2646"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Content>
            <w:tc>
              <w:tcPr>
                <w:tcW w:w="6126"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A02EFA">
        <w:trPr>
          <w:trHeight w:val="264"/>
        </w:trPr>
        <w:tc>
          <w:tcPr>
            <w:tcW w:w="755" w:type="dxa"/>
          </w:tcPr>
          <w:p w14:paraId="221A89A9" w14:textId="2A1478FC" w:rsidR="00811054" w:rsidRPr="008A2672" w:rsidRDefault="00AE111C" w:rsidP="001035AA">
            <w:pPr>
              <w:rPr>
                <w:rFonts w:ascii="Poppins" w:hAnsi="Poppins" w:cs="Poppins"/>
              </w:rPr>
            </w:pPr>
            <w:r>
              <w:rPr>
                <w:rFonts w:ascii="Poppins" w:hAnsi="Poppins" w:cs="Poppins"/>
              </w:rPr>
              <w:t>3</w:t>
            </w:r>
          </w:p>
        </w:tc>
        <w:tc>
          <w:tcPr>
            <w:tcW w:w="2646"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6126"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A02EFA">
        <w:trPr>
          <w:trHeight w:val="1500"/>
        </w:trPr>
        <w:tc>
          <w:tcPr>
            <w:tcW w:w="755" w:type="dxa"/>
            <w:vMerge w:val="restart"/>
          </w:tcPr>
          <w:p w14:paraId="0552015B" w14:textId="2EA7C671" w:rsidR="00811054" w:rsidRPr="008A2672" w:rsidRDefault="00AE111C" w:rsidP="001035AA">
            <w:pPr>
              <w:rPr>
                <w:rFonts w:ascii="Poppins" w:hAnsi="Poppins" w:cs="Poppins"/>
              </w:rPr>
            </w:pPr>
            <w:bookmarkStart w:id="1" w:name="_Hlk65582802"/>
            <w:r>
              <w:rPr>
                <w:rFonts w:ascii="Poppins" w:hAnsi="Poppins" w:cs="Poppins"/>
              </w:rPr>
              <w:t>4</w:t>
            </w:r>
          </w:p>
        </w:tc>
        <w:tc>
          <w:tcPr>
            <w:tcW w:w="2646" w:type="dxa"/>
            <w:vMerge w:val="restart"/>
          </w:tcPr>
          <w:p w14:paraId="360AB27C" w14:textId="6C0864D2" w:rsidR="00811054" w:rsidRPr="008A2672" w:rsidRDefault="00811054" w:rsidP="7778E175">
            <w:pPr>
              <w:rPr>
                <w:rFonts w:ascii="Poppins" w:hAnsi="Poppins" w:cs="Poppins"/>
              </w:rPr>
            </w:pPr>
            <w:r w:rsidRPr="7E6CD79F">
              <w:rPr>
                <w:rFonts w:ascii="Poppins" w:hAnsi="Poppins" w:cs="Poppins"/>
              </w:rPr>
              <w:t xml:space="preserve">Do you agree with the </w:t>
            </w:r>
            <w:r w:rsidR="00C55372">
              <w:rPr>
                <w:rFonts w:ascii="Poppins" w:hAnsi="Poppins" w:cs="Poppins"/>
              </w:rPr>
              <w:t>Proposer’s</w:t>
            </w:r>
            <w:r w:rsidRPr="7E6CD79F">
              <w:rPr>
                <w:rFonts w:ascii="Poppins" w:hAnsi="Poppins" w:cs="Poppins"/>
              </w:rPr>
              <w:t xml:space="preserve"> assessment that </w:t>
            </w:r>
            <w:r w:rsidR="18FF1208" w:rsidRPr="7E6CD79F">
              <w:rPr>
                <w:rFonts w:ascii="Poppins" w:hAnsi="Poppins" w:cs="Poppins"/>
              </w:rPr>
              <w:t xml:space="preserve">the modification </w:t>
            </w:r>
            <w:r w:rsidRPr="00A02EFA">
              <w:rPr>
                <w:rFonts w:ascii="Poppins" w:hAnsi="Poppins" w:cs="Poppins"/>
              </w:rPr>
              <w:t>does</w:t>
            </w:r>
            <w:r w:rsidRPr="7E6CD79F">
              <w:rPr>
                <w:rFonts w:ascii="Poppins" w:hAnsi="Poppins" w:cs="Poppins"/>
              </w:rPr>
              <w:t xml:space="preserve"> not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126" w:type="dxa"/>
            <w:gridSpan w:val="2"/>
          </w:tcPr>
          <w:p w14:paraId="536E2240" w14:textId="77777777" w:rsidR="00811054" w:rsidRPr="008A2672" w:rsidRDefault="00000000"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000000"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A02EFA">
        <w:trPr>
          <w:trHeight w:val="1500"/>
        </w:trPr>
        <w:tc>
          <w:tcPr>
            <w:tcW w:w="755" w:type="dxa"/>
            <w:vMerge/>
          </w:tcPr>
          <w:p w14:paraId="1BA31E39" w14:textId="77777777" w:rsidR="00811054" w:rsidRPr="008A2672" w:rsidRDefault="00811054" w:rsidP="001035AA">
            <w:pPr>
              <w:rPr>
                <w:rFonts w:ascii="Poppins" w:hAnsi="Poppins" w:cs="Poppins"/>
              </w:rPr>
            </w:pPr>
          </w:p>
        </w:tc>
        <w:tc>
          <w:tcPr>
            <w:tcW w:w="2646"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6126"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r w:rsidR="00811054" w:rsidRPr="008A2672" w14:paraId="10745B23" w14:textId="77777777" w:rsidTr="00A02EFA">
        <w:trPr>
          <w:trHeight w:val="600"/>
        </w:trPr>
        <w:tc>
          <w:tcPr>
            <w:tcW w:w="755" w:type="dxa"/>
            <w:vMerge/>
          </w:tcPr>
          <w:p w14:paraId="28B5A98C" w14:textId="77777777" w:rsidR="00811054" w:rsidRPr="008A2672" w:rsidRDefault="00811054" w:rsidP="001035AA">
            <w:pPr>
              <w:rPr>
                <w:rFonts w:ascii="Poppins" w:hAnsi="Poppins" w:cs="Poppins"/>
              </w:rPr>
            </w:pPr>
          </w:p>
        </w:tc>
        <w:tc>
          <w:tcPr>
            <w:tcW w:w="2646"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Content>
            <w:tc>
              <w:tcPr>
                <w:tcW w:w="6126" w:type="dxa"/>
                <w:gridSpan w:val="2"/>
              </w:tcPr>
              <w:p w14:paraId="2200B6DF"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7E51" w14:textId="77777777" w:rsidR="00313EE0" w:rsidRDefault="00313EE0" w:rsidP="00A62BFF">
      <w:r>
        <w:separator/>
      </w:r>
    </w:p>
  </w:endnote>
  <w:endnote w:type="continuationSeparator" w:id="0">
    <w:p w14:paraId="0D2AF252" w14:textId="77777777" w:rsidR="00313EE0" w:rsidRDefault="00313EE0" w:rsidP="00A62BFF">
      <w:r>
        <w:continuationSeparator/>
      </w:r>
    </w:p>
  </w:endnote>
  <w:endnote w:type="continuationNotice" w:id="1">
    <w:p w14:paraId="453FC92A" w14:textId="77777777" w:rsidR="00313EE0" w:rsidRDefault="00313E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AD26" w14:textId="77777777" w:rsidR="00313EE0" w:rsidRDefault="00313EE0" w:rsidP="00A62BFF">
      <w:r>
        <w:separator/>
      </w:r>
    </w:p>
  </w:footnote>
  <w:footnote w:type="continuationSeparator" w:id="0">
    <w:p w14:paraId="011B6022" w14:textId="77777777" w:rsidR="00313EE0" w:rsidRDefault="00313EE0" w:rsidP="00A62BFF">
      <w:r>
        <w:continuationSeparator/>
      </w:r>
    </w:p>
  </w:footnote>
  <w:footnote w:type="continuationNotice" w:id="1">
    <w:p w14:paraId="4B8ADA03" w14:textId="77777777" w:rsidR="00313EE0" w:rsidRDefault="00313E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3EE0"/>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6FA"/>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59"/>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0A3"/>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188D"/>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2F5"/>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2EFA"/>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96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111C"/>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372"/>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BDB"/>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01"/>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1C"/>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E11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111C"/>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39311090">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74352815">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E62EF"/>
    <w:rsid w:val="00377780"/>
    <w:rsid w:val="0047501A"/>
    <w:rsid w:val="00487827"/>
    <w:rsid w:val="00516087"/>
    <w:rsid w:val="00582F2F"/>
    <w:rsid w:val="005E5EF2"/>
    <w:rsid w:val="00782387"/>
    <w:rsid w:val="00827050"/>
    <w:rsid w:val="00864D5E"/>
    <w:rsid w:val="00870AE8"/>
    <w:rsid w:val="008B2D4D"/>
    <w:rsid w:val="009274E2"/>
    <w:rsid w:val="00A47A5C"/>
    <w:rsid w:val="00A91244"/>
    <w:rsid w:val="00AB0961"/>
    <w:rsid w:val="00B064B4"/>
    <w:rsid w:val="00B4123B"/>
    <w:rsid w:val="00BF3286"/>
    <w:rsid w:val="00C82275"/>
    <w:rsid w:val="00CB011A"/>
    <w:rsid w:val="00ED412F"/>
    <w:rsid w:val="00F62563"/>
    <w:rsid w:val="00F75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8" ma:contentTypeDescription="Create a new document." ma:contentTypeScope="" ma:versionID="81d66bf1d746e5fc09b20cc44c2a6b1e">
  <xsd:schema xmlns:xsd="http://www.w3.org/2001/XMLSchema" xmlns:xs="http://www.w3.org/2001/XMLSchema" xmlns:p="http://schemas.microsoft.com/office/2006/metadata/properties" xmlns:ns2="296f8304-7f63-4501-8ca1-63068ba277e1" xmlns:ns3="97b6fe81-1556-4112-94ca-31043ca39b71" xmlns:ns4="cadce026-d35b-4a62-a2ee-1436bb44fb55" targetNamespace="http://schemas.microsoft.com/office/2006/metadata/properties" ma:root="true" ma:fieldsID="5308f1cd4944e8fe0f6db21fb37f5953" ns2:_="" ns3:_="" ns4:_="">
    <xsd:import namespace="296f8304-7f63-4501-8ca1-63068ba277e1"/>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296f8304-7f63-4501-8ca1-63068ba277e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1E88E-C751-4A97-9BB7-5FDCA9FB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809</Words>
  <Characters>4615</Characters>
  <Application>Microsoft Office Word</Application>
  <DocSecurity>0</DocSecurity>
  <Lines>38</Lines>
  <Paragraphs>10</Paragraphs>
  <ScaleCrop>false</ScaleCrop>
  <Company>Hamilton-Brown</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Lurrentia Walker</cp:lastModifiedBy>
  <cp:revision>4</cp:revision>
  <cp:lastPrinted>2020-06-02T06:47:00Z</cp:lastPrinted>
  <dcterms:created xsi:type="dcterms:W3CDTF">2025-07-01T09:30:00Z</dcterms:created>
  <dcterms:modified xsi:type="dcterms:W3CDTF">2025-07-03T08:34:00Z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