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Pr="00B17FA1" w:rsidRDefault="005D189C" w:rsidP="005D189C">
      <w:pPr>
        <w:pStyle w:val="Checklist"/>
        <w:tabs>
          <w:tab w:val="left" w:pos="4111"/>
        </w:tabs>
        <w:rPr>
          <w:rFonts w:ascii="Poppins" w:hAnsi="Poppins" w:cs="Poppins"/>
        </w:rPr>
      </w:pPr>
      <w:r w:rsidRPr="00B17FA1">
        <w:rPr>
          <w:rFonts w:ascii="Poppins" w:hAnsi="Poppins" w:cs="Poppins"/>
        </w:rPr>
        <w:t>Workgroup Consultation Response Proforma</w:t>
      </w:r>
    </w:p>
    <w:p w14:paraId="12E40B33" w14:textId="178D00AB" w:rsidR="005D189C" w:rsidRPr="00B17FA1" w:rsidRDefault="005D189C" w:rsidP="005D189C">
      <w:pPr>
        <w:rPr>
          <w:rFonts w:ascii="Poppins" w:hAnsi="Poppins" w:cs="Poppins"/>
          <w:b/>
          <w:color w:val="3F0731" w:themeColor="text2"/>
          <w:sz w:val="28"/>
        </w:rPr>
      </w:pPr>
      <w:bookmarkStart w:id="0" w:name="_Hlk31877162"/>
      <w:r w:rsidRPr="00B17FA1">
        <w:rPr>
          <w:rFonts w:ascii="Poppins" w:hAnsi="Poppins" w:cs="Poppins"/>
          <w:b/>
          <w:color w:val="3F0731" w:themeColor="text2"/>
          <w:sz w:val="28"/>
        </w:rPr>
        <w:t>GC</w:t>
      </w:r>
      <w:r w:rsidR="00D93ABF">
        <w:rPr>
          <w:rFonts w:ascii="Poppins" w:hAnsi="Poppins" w:cs="Poppins"/>
          <w:b/>
          <w:color w:val="3F0731" w:themeColor="text2"/>
          <w:sz w:val="28"/>
        </w:rPr>
        <w:t>0103</w:t>
      </w:r>
      <w:r w:rsidRPr="00B17FA1">
        <w:rPr>
          <w:rFonts w:ascii="Poppins" w:hAnsi="Poppins" w:cs="Poppins"/>
          <w:b/>
          <w:color w:val="3F0731" w:themeColor="text2"/>
          <w:sz w:val="28"/>
        </w:rPr>
        <w:t xml:space="preserve">: </w:t>
      </w:r>
      <w:r w:rsidR="00D93ABF">
        <w:rPr>
          <w:rFonts w:ascii="Poppins" w:hAnsi="Poppins" w:cs="Poppins"/>
          <w:b/>
          <w:color w:val="3F0731" w:themeColor="text2"/>
          <w:sz w:val="28"/>
        </w:rPr>
        <w:t>The</w:t>
      </w:r>
      <w:r w:rsidR="003A3F20">
        <w:rPr>
          <w:rFonts w:ascii="Poppins" w:hAnsi="Poppins" w:cs="Poppins"/>
          <w:b/>
          <w:color w:val="3F0731" w:themeColor="text2"/>
          <w:sz w:val="28"/>
        </w:rPr>
        <w:t xml:space="preserve"> </w:t>
      </w:r>
      <w:r w:rsidR="003A3F20" w:rsidRPr="003A3F20">
        <w:rPr>
          <w:rFonts w:ascii="Poppins" w:hAnsi="Poppins" w:cs="Poppins"/>
          <w:b/>
          <w:color w:val="3F0731" w:themeColor="text2"/>
          <w:sz w:val="28"/>
        </w:rPr>
        <w:t>introduction of harmonised Applicable Electrical Standards in GB to ensure compliance with the EU Connection Codes</w:t>
      </w:r>
    </w:p>
    <w:bookmarkEnd w:id="0"/>
    <w:p w14:paraId="5FD16ED2" w14:textId="77777777"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00956B0D" w14:textId="5E35A149" w:rsidR="005D189C" w:rsidRPr="00C93A31" w:rsidRDefault="005D189C" w:rsidP="0014487D">
      <w:pPr>
        <w:pStyle w:val="BodyText"/>
        <w:ind w:right="-97"/>
        <w:rPr>
          <w:rFonts w:ascii="Poppins" w:hAnsi="Poppins" w:cs="Poppins"/>
          <w:spacing w:val="-3"/>
          <w:sz w:val="24"/>
        </w:rPr>
      </w:pPr>
      <w:r w:rsidRPr="00C93A31">
        <w:rPr>
          <w:rFonts w:ascii="Poppins" w:hAnsi="Poppins" w:cs="Poppins"/>
          <w:spacing w:val="-3"/>
          <w:sz w:val="24"/>
        </w:rPr>
        <w:t xml:space="preserve">Please send your responses to </w:t>
      </w:r>
      <w:hyperlink r:id="rId11" w:history="1">
        <w:r w:rsidR="00B129F2" w:rsidRPr="00C93A31">
          <w:rPr>
            <w:rStyle w:val="Hyperlink"/>
            <w:rFonts w:ascii="Poppins" w:hAnsi="Poppins" w:cs="Poppins"/>
            <w:sz w:val="24"/>
          </w:rPr>
          <w:t xml:space="preserve">grid.code@neso.energy </w:t>
        </w:r>
      </w:hyperlink>
      <w:r w:rsidRPr="00C93A31">
        <w:rPr>
          <w:rStyle w:val="CommentReference"/>
          <w:rFonts w:ascii="Poppins" w:hAnsi="Poppins" w:cs="Poppins"/>
        </w:rPr>
        <w:t xml:space="preserve"> </w:t>
      </w:r>
      <w:r w:rsidRPr="00C93A31">
        <w:rPr>
          <w:rFonts w:ascii="Poppins" w:hAnsi="Poppins" w:cs="Poppins"/>
          <w:spacing w:val="-3"/>
          <w:sz w:val="24"/>
        </w:rPr>
        <w:t xml:space="preserve">by </w:t>
      </w:r>
      <w:r w:rsidRPr="00C93A31">
        <w:rPr>
          <w:rFonts w:ascii="Poppins" w:hAnsi="Poppins" w:cs="Poppins"/>
          <w:b/>
          <w:spacing w:val="-3"/>
          <w:sz w:val="24"/>
        </w:rPr>
        <w:t>5pm</w:t>
      </w:r>
      <w:r w:rsidRPr="00C93A31">
        <w:rPr>
          <w:rFonts w:ascii="Poppins" w:hAnsi="Poppins" w:cs="Poppins"/>
          <w:spacing w:val="-3"/>
          <w:sz w:val="24"/>
        </w:rPr>
        <w:t xml:space="preserve"> on </w:t>
      </w:r>
      <w:r w:rsidR="00CB6841">
        <w:rPr>
          <w:rFonts w:ascii="Poppins" w:hAnsi="Poppins" w:cs="Poppins"/>
          <w:b/>
          <w:spacing w:val="-3"/>
          <w:sz w:val="24"/>
        </w:rPr>
        <w:t>12</w:t>
      </w:r>
      <w:r w:rsidRPr="00C93A31">
        <w:rPr>
          <w:rFonts w:ascii="Poppins" w:hAnsi="Poppins" w:cs="Poppins"/>
          <w:b/>
          <w:spacing w:val="-3"/>
          <w:sz w:val="24"/>
        </w:rPr>
        <w:t xml:space="preserve"> </w:t>
      </w:r>
      <w:r w:rsidR="00CB6841">
        <w:rPr>
          <w:rFonts w:ascii="Poppins" w:hAnsi="Poppins" w:cs="Poppins"/>
          <w:b/>
          <w:spacing w:val="-3"/>
          <w:sz w:val="24"/>
        </w:rPr>
        <w:t>June</w:t>
      </w:r>
      <w:r w:rsidRPr="00C93A31">
        <w:rPr>
          <w:rFonts w:ascii="Poppins" w:hAnsi="Poppins" w:cs="Poppins"/>
          <w:b/>
          <w:spacing w:val="-3"/>
          <w:sz w:val="24"/>
        </w:rPr>
        <w:t xml:space="preserve"> </w:t>
      </w:r>
      <w:r w:rsidR="00CB6841">
        <w:rPr>
          <w:rFonts w:ascii="Poppins" w:hAnsi="Poppins" w:cs="Poppins"/>
          <w:b/>
          <w:spacing w:val="-3"/>
          <w:sz w:val="24"/>
        </w:rPr>
        <w:t>2025</w:t>
      </w:r>
      <w:r w:rsidRPr="00C93A31">
        <w:rPr>
          <w:rFonts w:ascii="Poppins" w:hAnsi="Poppins" w:cs="Poppins"/>
          <w:spacing w:val="-3"/>
          <w:sz w:val="24"/>
        </w:rPr>
        <w:t>.  Please note that any responses received after the deadline or sent to a different email address may not receive due consideration.</w:t>
      </w:r>
    </w:p>
    <w:p w14:paraId="33164CD6" w14:textId="564B1678" w:rsidR="005D189C" w:rsidRPr="00B129F2" w:rsidRDefault="005D189C" w:rsidP="0014487D">
      <w:pPr>
        <w:rPr>
          <w:rFonts w:ascii="Poppins" w:hAnsi="Poppins" w:cs="Poppins"/>
          <w:sz w:val="24"/>
          <w:szCs w:val="24"/>
        </w:rPr>
      </w:pPr>
      <w:r w:rsidRPr="00C93A31">
        <w:rPr>
          <w:rFonts w:ascii="Poppins" w:hAnsi="Poppins" w:cs="Poppins"/>
          <w:sz w:val="24"/>
          <w:szCs w:val="24"/>
        </w:rPr>
        <w:t xml:space="preserve">If you have any queries on the content of this consultation, please contact </w:t>
      </w:r>
      <w:r w:rsidR="0014487D" w:rsidRPr="00C93A31">
        <w:rPr>
          <w:rStyle w:val="Hyperlink"/>
          <w:rFonts w:ascii="Poppins" w:hAnsi="Poppins" w:cs="Poppins"/>
          <w:sz w:val="24"/>
          <w:szCs w:val="24"/>
        </w:rPr>
        <w:t xml:space="preserve"> </w:t>
      </w:r>
      <w:hyperlink r:id="rId12" w:history="1">
        <w:r w:rsidR="00C93A31" w:rsidRPr="00AE60C7">
          <w:rPr>
            <w:rStyle w:val="Hyperlink"/>
            <w:rFonts w:ascii="Poppins" w:hAnsi="Poppins" w:cs="Poppins"/>
            <w:sz w:val="24"/>
            <w:szCs w:val="24"/>
          </w:rPr>
          <w:t xml:space="preserve">grid.code@neso.energy </w:t>
        </w:r>
      </w:hyperlink>
      <w:r w:rsidR="00C93A31">
        <w:rPr>
          <w:rFonts w:ascii="Poppins" w:hAnsi="Poppins" w:cs="Poppins"/>
          <w:sz w:val="24"/>
          <w:szCs w:val="24"/>
        </w:rPr>
        <w:t xml:space="preserve">or </w:t>
      </w:r>
      <w:hyperlink r:id="rId13" w:history="1">
        <w:r w:rsidR="00597A44" w:rsidRPr="00AE60C7">
          <w:rPr>
            <w:rStyle w:val="Hyperlink"/>
            <w:rFonts w:ascii="Poppins" w:hAnsi="Poppins" w:cs="Poppins"/>
            <w:sz w:val="24"/>
            <w:szCs w:val="24"/>
          </w:rPr>
          <w:t>claire.goult@neso.energy</w:t>
        </w:r>
      </w:hyperlink>
      <w:r w:rsidR="00597A44">
        <w:rPr>
          <w:rFonts w:ascii="Poppins" w:hAnsi="Poppins" w:cs="Poppins"/>
          <w:sz w:val="24"/>
          <w:szCs w:val="24"/>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B17FA1" w14:paraId="7EBDDF02" w14:textId="77777777" w:rsidTr="004A5874">
        <w:trPr>
          <w:trHeight w:val="290"/>
        </w:trPr>
        <w:tc>
          <w:tcPr>
            <w:tcW w:w="3348" w:type="dxa"/>
            <w:shd w:val="clear" w:color="auto" w:fill="650B4E" w:themeFill="text2" w:themeFillTint="E6"/>
          </w:tcPr>
          <w:p w14:paraId="798E7658"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Respondent details</w:t>
            </w:r>
          </w:p>
        </w:tc>
        <w:tc>
          <w:tcPr>
            <w:tcW w:w="6338" w:type="dxa"/>
            <w:gridSpan w:val="2"/>
            <w:shd w:val="clear" w:color="auto" w:fill="650B4E" w:themeFill="text2" w:themeFillTint="E6"/>
          </w:tcPr>
          <w:p w14:paraId="695F0E8B"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Please enter your details</w:t>
            </w:r>
          </w:p>
        </w:tc>
      </w:tr>
      <w:tr w:rsidR="005D189C" w:rsidRPr="00B17FA1" w14:paraId="024C8936" w14:textId="77777777" w:rsidTr="004A5874">
        <w:trPr>
          <w:trHeight w:val="238"/>
        </w:trPr>
        <w:tc>
          <w:tcPr>
            <w:tcW w:w="3348" w:type="dxa"/>
          </w:tcPr>
          <w:p w14:paraId="55213AE0" w14:textId="77777777" w:rsidR="005D189C" w:rsidRPr="00B17FA1" w:rsidRDefault="005D189C">
            <w:pPr>
              <w:rPr>
                <w:rFonts w:ascii="Poppins" w:hAnsi="Poppins" w:cs="Poppins"/>
                <w:b/>
              </w:rPr>
            </w:pPr>
            <w:r w:rsidRPr="00B17FA1">
              <w:rPr>
                <w:rFonts w:ascii="Poppins" w:hAnsi="Poppins" w:cs="Poppins"/>
                <w:b/>
              </w:rPr>
              <w:t>Respondent name:</w:t>
            </w:r>
          </w:p>
        </w:tc>
        <w:sdt>
          <w:sdtPr>
            <w:rPr>
              <w:rFonts w:ascii="Poppins" w:hAnsi="Poppins" w:cs="Poppins"/>
            </w:rPr>
            <w:id w:val="-539664489"/>
            <w:placeholder>
              <w:docPart w:val="6D5CCC1A80614391956D723CD611ADC9"/>
            </w:placeholder>
            <w:showingPlcHdr/>
          </w:sdtPr>
          <w:sdtContent>
            <w:tc>
              <w:tcPr>
                <w:tcW w:w="6338" w:type="dxa"/>
                <w:gridSpan w:val="2"/>
              </w:tcPr>
              <w:p w14:paraId="76DC739F"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5738E527" w14:textId="77777777" w:rsidTr="004A5874">
        <w:trPr>
          <w:trHeight w:val="238"/>
        </w:trPr>
        <w:tc>
          <w:tcPr>
            <w:tcW w:w="3348" w:type="dxa"/>
          </w:tcPr>
          <w:p w14:paraId="4D388634" w14:textId="77777777" w:rsidR="005D189C" w:rsidRPr="00B17FA1" w:rsidRDefault="005D189C">
            <w:pPr>
              <w:rPr>
                <w:rFonts w:ascii="Poppins" w:hAnsi="Poppins" w:cs="Poppins"/>
                <w:b/>
              </w:rPr>
            </w:pPr>
            <w:r w:rsidRPr="00B17FA1">
              <w:rPr>
                <w:rFonts w:ascii="Poppins" w:hAnsi="Poppins" w:cs="Poppins"/>
                <w:b/>
              </w:rPr>
              <w:t>Company name:</w:t>
            </w:r>
          </w:p>
        </w:tc>
        <w:sdt>
          <w:sdtPr>
            <w:rPr>
              <w:rFonts w:ascii="Poppins" w:hAnsi="Poppins" w:cs="Poppins"/>
            </w:rPr>
            <w:id w:val="-1333605531"/>
            <w:placeholder>
              <w:docPart w:val="6B2C2EDDED8942358924DB1EB7912FCB"/>
            </w:placeholder>
            <w:showingPlcHdr/>
          </w:sdtPr>
          <w:sdtContent>
            <w:tc>
              <w:tcPr>
                <w:tcW w:w="6338" w:type="dxa"/>
                <w:gridSpan w:val="2"/>
              </w:tcPr>
              <w:p w14:paraId="0C814B78"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0CA4A9D3" w14:textId="77777777" w:rsidTr="004A5874">
        <w:trPr>
          <w:trHeight w:val="238"/>
        </w:trPr>
        <w:tc>
          <w:tcPr>
            <w:tcW w:w="3348" w:type="dxa"/>
          </w:tcPr>
          <w:p w14:paraId="3CBBE99A" w14:textId="77777777" w:rsidR="005D189C" w:rsidRPr="00B17FA1" w:rsidRDefault="005D189C">
            <w:pPr>
              <w:rPr>
                <w:rFonts w:ascii="Poppins" w:hAnsi="Poppins" w:cs="Poppins"/>
                <w:b/>
              </w:rPr>
            </w:pPr>
            <w:r w:rsidRPr="00B17FA1">
              <w:rPr>
                <w:rFonts w:ascii="Poppins" w:hAnsi="Poppins" w:cs="Poppins"/>
                <w:b/>
              </w:rPr>
              <w:t>Email address:</w:t>
            </w:r>
          </w:p>
        </w:tc>
        <w:sdt>
          <w:sdtPr>
            <w:rPr>
              <w:rFonts w:ascii="Poppins" w:hAnsi="Poppins" w:cs="Poppins"/>
            </w:rPr>
            <w:id w:val="233060029"/>
            <w:placeholder>
              <w:docPart w:val="6481DDE5BCF94B42BE8A4E5836F50814"/>
            </w:placeholder>
            <w:showingPlcHdr/>
          </w:sdtPr>
          <w:sdtContent>
            <w:tc>
              <w:tcPr>
                <w:tcW w:w="6338" w:type="dxa"/>
                <w:gridSpan w:val="2"/>
              </w:tcPr>
              <w:p w14:paraId="0FFD8A05"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28595A0" w14:textId="77777777" w:rsidTr="004A5874">
        <w:trPr>
          <w:trHeight w:val="238"/>
        </w:trPr>
        <w:tc>
          <w:tcPr>
            <w:tcW w:w="3348" w:type="dxa"/>
          </w:tcPr>
          <w:p w14:paraId="2413CC7C" w14:textId="77777777" w:rsidR="005D189C" w:rsidRPr="00B17FA1" w:rsidRDefault="005D189C">
            <w:pPr>
              <w:rPr>
                <w:rFonts w:ascii="Poppins" w:hAnsi="Poppins" w:cs="Poppins"/>
                <w:b/>
              </w:rPr>
            </w:pPr>
            <w:r w:rsidRPr="00B17FA1">
              <w:rPr>
                <w:rFonts w:ascii="Poppins" w:hAnsi="Poppins" w:cs="Poppins"/>
                <w:b/>
              </w:rPr>
              <w:t>Phone number:</w:t>
            </w:r>
          </w:p>
        </w:tc>
        <w:sdt>
          <w:sdtPr>
            <w:rPr>
              <w:rFonts w:ascii="Poppins" w:hAnsi="Poppins" w:cs="Poppins"/>
            </w:rPr>
            <w:id w:val="1902481430"/>
            <w:placeholder>
              <w:docPart w:val="6481DDE5BCF94B42BE8A4E5836F50814"/>
            </w:placeholder>
            <w:showingPlcHdr/>
          </w:sdtPr>
          <w:sdtContent>
            <w:tc>
              <w:tcPr>
                <w:tcW w:w="6338" w:type="dxa"/>
                <w:gridSpan w:val="2"/>
              </w:tcPr>
              <w:p w14:paraId="269879CE"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321BAB46" w14:textId="77777777" w:rsidTr="004A5874">
        <w:trPr>
          <w:trHeight w:val="238"/>
        </w:trPr>
        <w:tc>
          <w:tcPr>
            <w:tcW w:w="3348" w:type="dxa"/>
          </w:tcPr>
          <w:p w14:paraId="19C9E109" w14:textId="77777777" w:rsidR="005D189C" w:rsidRPr="00B17FA1" w:rsidRDefault="005D189C" w:rsidP="002F05C7">
            <w:pPr>
              <w:spacing w:after="0"/>
              <w:rPr>
                <w:rFonts w:ascii="Poppins" w:hAnsi="Poppins" w:cs="Poppins"/>
                <w:b/>
              </w:rPr>
            </w:pPr>
            <w:r w:rsidRPr="00B17FA1">
              <w:rPr>
                <w:rFonts w:ascii="Poppins" w:hAnsi="Poppins" w:cs="Poppins"/>
                <w:b/>
              </w:rPr>
              <w:t>Which best describes your organisation?</w:t>
            </w:r>
          </w:p>
        </w:tc>
        <w:tc>
          <w:tcPr>
            <w:tcW w:w="3168" w:type="dxa"/>
          </w:tcPr>
          <w:p w14:paraId="70CADBCD" w14:textId="77777777" w:rsidR="005D189C" w:rsidRPr="00B17FA1" w:rsidRDefault="00000000" w:rsidP="002F05C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Consumer body</w:t>
            </w:r>
          </w:p>
          <w:p w14:paraId="315F36E4" w14:textId="77777777" w:rsidR="005D189C" w:rsidRPr="00B17FA1" w:rsidRDefault="00000000" w:rsidP="002F05C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Demand</w:t>
            </w:r>
          </w:p>
          <w:p w14:paraId="2CC9A691" w14:textId="77777777" w:rsidR="005D189C" w:rsidRPr="00B17FA1" w:rsidRDefault="00000000" w:rsidP="002F05C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Distribution Network Operator</w:t>
            </w:r>
          </w:p>
          <w:p w14:paraId="4F07C511" w14:textId="77777777" w:rsidR="005D189C" w:rsidRPr="00B17FA1" w:rsidRDefault="00000000" w:rsidP="002F05C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Generator</w:t>
            </w:r>
          </w:p>
          <w:p w14:paraId="78200672" w14:textId="77777777" w:rsidR="005D189C" w:rsidRPr="00B17FA1" w:rsidRDefault="00000000" w:rsidP="002F05C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Industry body</w:t>
            </w:r>
          </w:p>
          <w:p w14:paraId="7FA44B7B" w14:textId="77777777" w:rsidR="005D189C" w:rsidRPr="00B17FA1" w:rsidRDefault="00000000" w:rsidP="002F05C7">
            <w:pPr>
              <w:spacing w:after="0"/>
              <w:rPr>
                <w:rFonts w:ascii="Poppins" w:hAnsi="Poppins" w:cs="Poppins"/>
              </w:rPr>
            </w:pPr>
            <w:sdt>
              <w:sdtPr>
                <w:rPr>
                  <w:rFonts w:ascii="Poppins" w:hAnsi="Poppins" w:cs="Poppins"/>
                </w:rPr>
                <w:id w:val="123497773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Interconnector</w:t>
            </w:r>
          </w:p>
        </w:tc>
        <w:tc>
          <w:tcPr>
            <w:tcW w:w="3170" w:type="dxa"/>
          </w:tcPr>
          <w:p w14:paraId="5CF0A87D" w14:textId="77777777" w:rsidR="005D189C" w:rsidRPr="00B17FA1" w:rsidRDefault="00000000" w:rsidP="002F05C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Storage</w:t>
            </w:r>
          </w:p>
          <w:p w14:paraId="177CB887" w14:textId="77777777" w:rsidR="005D189C" w:rsidRPr="00B17FA1" w:rsidRDefault="00000000" w:rsidP="002F05C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Supplier</w:t>
            </w:r>
          </w:p>
          <w:p w14:paraId="26BFC2D9" w14:textId="77777777" w:rsidR="005D189C" w:rsidRPr="00B17FA1" w:rsidRDefault="00000000" w:rsidP="002F05C7">
            <w:pPr>
              <w:spacing w:after="0"/>
              <w:rPr>
                <w:rFonts w:ascii="Poppins" w:hAnsi="Poppins" w:cs="Poppins"/>
              </w:rPr>
            </w:pPr>
            <w:sdt>
              <w:sdtPr>
                <w:rPr>
                  <w:rFonts w:ascii="Poppins" w:hAnsi="Poppins" w:cs="Poppins"/>
                </w:rPr>
                <w:id w:val="-95016079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System Operator</w:t>
            </w:r>
          </w:p>
          <w:p w14:paraId="25A2D454" w14:textId="77777777" w:rsidR="005D189C" w:rsidRPr="00B17FA1" w:rsidRDefault="00000000" w:rsidP="002F05C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Transmission Owner</w:t>
            </w:r>
          </w:p>
          <w:p w14:paraId="72B857A8" w14:textId="77777777" w:rsidR="005D189C" w:rsidRPr="00B17FA1" w:rsidRDefault="00000000" w:rsidP="002F05C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Virtual Lead Party</w:t>
            </w:r>
          </w:p>
          <w:p w14:paraId="2507AA44" w14:textId="77777777" w:rsidR="005D189C" w:rsidRPr="00B17FA1" w:rsidRDefault="00000000" w:rsidP="002F05C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Other</w:t>
            </w:r>
          </w:p>
        </w:tc>
      </w:tr>
    </w:tbl>
    <w:p w14:paraId="6A867B96" w14:textId="77777777" w:rsidR="005D189C" w:rsidRDefault="005D189C" w:rsidP="005D189C">
      <w:pPr>
        <w:pStyle w:val="BodyText"/>
        <w:rPr>
          <w:rFonts w:ascii="Poppins" w:hAnsi="Poppins" w:cs="Poppins"/>
          <w:b/>
          <w:sz w:val="24"/>
        </w:rPr>
      </w:pPr>
    </w:p>
    <w:p w14:paraId="2F0C7CF9" w14:textId="77777777" w:rsidR="00CC2E97" w:rsidRDefault="00CC2E97" w:rsidP="005D189C">
      <w:pPr>
        <w:pStyle w:val="BodyText"/>
        <w:rPr>
          <w:rFonts w:ascii="Poppins" w:hAnsi="Poppins" w:cs="Poppins"/>
          <w:b/>
          <w:sz w:val="24"/>
        </w:rPr>
      </w:pPr>
    </w:p>
    <w:p w14:paraId="1BB5C9F9" w14:textId="77777777" w:rsidR="00CC2E97" w:rsidRDefault="00CC2E97" w:rsidP="005D189C">
      <w:pPr>
        <w:pStyle w:val="BodyText"/>
        <w:rPr>
          <w:rFonts w:ascii="Poppins" w:hAnsi="Poppins" w:cs="Poppins"/>
          <w:b/>
          <w:sz w:val="24"/>
        </w:rPr>
      </w:pPr>
    </w:p>
    <w:p w14:paraId="586339AF" w14:textId="77777777" w:rsidR="00CC2E97" w:rsidRPr="00B17FA1" w:rsidRDefault="00CC2E97" w:rsidP="005D189C">
      <w:pPr>
        <w:pStyle w:val="BodyText"/>
        <w:rPr>
          <w:rFonts w:ascii="Poppins" w:hAnsi="Poppins" w:cs="Poppins"/>
          <w:b/>
          <w:sz w:val="24"/>
        </w:rPr>
      </w:pPr>
    </w:p>
    <w:p w14:paraId="44401D8E" w14:textId="77777777" w:rsidR="005D189C" w:rsidRPr="00B17FA1" w:rsidRDefault="005D189C" w:rsidP="005D189C">
      <w:pPr>
        <w:rPr>
          <w:rFonts w:ascii="Poppins" w:hAnsi="Poppins" w:cs="Poppins"/>
          <w:b/>
        </w:rPr>
      </w:pPr>
      <w:r w:rsidRPr="00B17FA1">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B17FA1"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B17FA1" w:rsidRDefault="005D189C">
            <w:pPr>
              <w:spacing w:line="240" w:lineRule="auto"/>
              <w:rPr>
                <w:rFonts w:ascii="Poppins" w:hAnsi="Poppins" w:cs="Poppins"/>
                <w:b w:val="0"/>
                <w:bCs w:val="0"/>
              </w:rPr>
            </w:pPr>
            <w:r w:rsidRPr="00B17FA1">
              <w:rPr>
                <w:rFonts w:ascii="Poppins" w:hAnsi="Poppins" w:cs="Poppins"/>
                <w:b w:val="0"/>
                <w:bCs w:val="0"/>
              </w:rPr>
              <w:t>(Please mark the relevant box)</w:t>
            </w:r>
          </w:p>
          <w:p w14:paraId="36F4AD3E" w14:textId="77777777" w:rsidR="005D189C" w:rsidRPr="00B17FA1" w:rsidRDefault="005D189C">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63A6F006" w14:textId="77777777" w:rsidR="005D189C" w:rsidRPr="00B17FA1"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22896857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Non-Confidential </w:t>
            </w:r>
            <w:r w:rsidR="005D189C" w:rsidRPr="00B17FA1">
              <w:rPr>
                <w:rFonts w:ascii="Poppins" w:hAnsi="Poppins" w:cs="Poppins"/>
                <w:b w:val="0"/>
                <w:bCs w:val="0"/>
                <w:i/>
                <w:iCs/>
              </w:rPr>
              <w:t xml:space="preserve">(this </w:t>
            </w:r>
            <w:r w:rsidR="005D189C" w:rsidRPr="00B17FA1">
              <w:rPr>
                <w:rFonts w:ascii="Poppins" w:hAnsi="Poppins" w:cs="Poppins"/>
                <w:b w:val="0"/>
                <w:bCs w:val="0"/>
                <w:i/>
                <w:u w:val="single"/>
              </w:rPr>
              <w:t>will be shared</w:t>
            </w:r>
            <w:r w:rsidR="005D189C" w:rsidRPr="00B17FA1">
              <w:rPr>
                <w:rFonts w:ascii="Poppins" w:hAnsi="Poppins" w:cs="Poppins"/>
                <w:b w:val="0"/>
                <w:bCs w:val="0"/>
                <w:i/>
              </w:rPr>
              <w:t xml:space="preserve"> with industry and the Panel for further consideration)</w:t>
            </w:r>
          </w:p>
        </w:tc>
      </w:tr>
      <w:tr w:rsidR="005D189C" w:rsidRPr="00B17FA1"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B17FA1" w:rsidRDefault="005D189C">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Pr="00B17FA1" w:rsidRDefault="00000000">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128803873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w:t>
            </w:r>
            <w:r w:rsidR="005D189C" w:rsidRPr="00B17FA1">
              <w:rPr>
                <w:rFonts w:ascii="Poppins" w:hAnsi="Poppins" w:cs="Poppins"/>
                <w:b/>
                <w:bCs/>
              </w:rPr>
              <w:t>Confidential</w:t>
            </w:r>
            <w:r w:rsidR="005D189C" w:rsidRPr="00B17FA1">
              <w:rPr>
                <w:rFonts w:ascii="Poppins" w:hAnsi="Poppins" w:cs="Poppins"/>
              </w:rPr>
              <w:t xml:space="preserve"> (this </w:t>
            </w:r>
            <w:r w:rsidR="005D189C" w:rsidRPr="00B17FA1">
              <w:rPr>
                <w:rFonts w:ascii="Poppins" w:hAnsi="Poppins" w:cs="Poppins"/>
                <w:i/>
              </w:rPr>
              <w:t xml:space="preserve">will be disclosed to the Authority in full but, unless specified, </w:t>
            </w:r>
            <w:r w:rsidR="005D189C" w:rsidRPr="00B17FA1">
              <w:rPr>
                <w:rFonts w:ascii="Poppins" w:hAnsi="Poppins" w:cs="Poppins"/>
                <w:i/>
                <w:u w:val="single"/>
              </w:rPr>
              <w:t>will not be shared</w:t>
            </w:r>
            <w:r w:rsidR="005D189C" w:rsidRPr="00B17FA1">
              <w:rPr>
                <w:rFonts w:ascii="Poppins" w:hAnsi="Poppins" w:cs="Poppins"/>
                <w:i/>
              </w:rPr>
              <w:t xml:space="preserve"> with the Workgroup, Panel or the industry for further consideration)</w:t>
            </w:r>
          </w:p>
        </w:tc>
      </w:tr>
    </w:tbl>
    <w:p w14:paraId="3C204AC2" w14:textId="77777777" w:rsidR="005D189C" w:rsidRPr="00B17FA1" w:rsidRDefault="005D189C" w:rsidP="005D189C">
      <w:pPr>
        <w:rPr>
          <w:rFonts w:ascii="Poppins" w:hAnsi="Poppins" w:cs="Poppins"/>
          <w:i/>
        </w:rPr>
      </w:pPr>
    </w:p>
    <w:p w14:paraId="3DE0BAD6" w14:textId="77777777" w:rsidR="005D189C" w:rsidRPr="00B17FA1" w:rsidRDefault="005D189C" w:rsidP="005D189C">
      <w:pPr>
        <w:pStyle w:val="BodyText"/>
        <w:rPr>
          <w:rFonts w:ascii="Poppins" w:hAnsi="Poppins" w:cs="Poppins"/>
          <w:b/>
          <w:sz w:val="24"/>
        </w:rPr>
      </w:pPr>
    </w:p>
    <w:p w14:paraId="716C6CB8" w14:textId="77777777" w:rsidR="007F03FE" w:rsidRPr="00B17FA1" w:rsidRDefault="007F03FE" w:rsidP="007F03FE">
      <w:pPr>
        <w:pStyle w:val="BodyText"/>
        <w:rPr>
          <w:rFonts w:ascii="Poppins" w:hAnsi="Poppins" w:cs="Poppins"/>
          <w:b/>
          <w:color w:val="3F0731" w:themeColor="text2"/>
          <w:sz w:val="24"/>
        </w:rPr>
      </w:pPr>
      <w:r w:rsidRPr="00B17FA1">
        <w:rPr>
          <w:rFonts w:ascii="Poppins" w:hAnsi="Poppins" w:cs="Poppins"/>
          <w:b/>
          <w:color w:val="3F0731" w:themeColor="text2"/>
          <w:sz w:val="24"/>
        </w:rPr>
        <w:t xml:space="preserve">For reference the Applicable Grid Code Objectives are: </w:t>
      </w:r>
    </w:p>
    <w:p w14:paraId="2C02168A" w14:textId="77777777" w:rsidR="007F03FE" w:rsidRPr="00B17FA1" w:rsidRDefault="007F03FE" w:rsidP="007F03FE">
      <w:pPr>
        <w:pStyle w:val="ListParagraph"/>
        <w:numPr>
          <w:ilvl w:val="0"/>
          <w:numId w:val="42"/>
        </w:numPr>
        <w:rPr>
          <w:rFonts w:ascii="Poppins" w:hAnsi="Poppins" w:cs="Poppins"/>
          <w:i/>
        </w:rPr>
      </w:pPr>
      <w:r w:rsidRPr="00B17FA1">
        <w:rPr>
          <w:rFonts w:ascii="Poppins" w:hAnsi="Poppins" w:cs="Poppins"/>
          <w:i/>
        </w:rPr>
        <w:t>To permit the development, maintenance and operation of an efficient, coordinated and economical system for the transmission of electricity</w:t>
      </w:r>
    </w:p>
    <w:p w14:paraId="672779C2" w14:textId="77777777" w:rsidR="007F03FE" w:rsidRPr="00B17FA1" w:rsidRDefault="007F03FE" w:rsidP="007F03FE">
      <w:pPr>
        <w:pStyle w:val="ListParagraph"/>
        <w:numPr>
          <w:ilvl w:val="0"/>
          <w:numId w:val="42"/>
        </w:numPr>
        <w:rPr>
          <w:rFonts w:ascii="Poppins" w:hAnsi="Poppins" w:cs="Poppins"/>
          <w:i/>
        </w:rPr>
      </w:pPr>
      <w:r w:rsidRPr="00B17FA1">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B17FA1">
        <w:rPr>
          <w:rFonts w:ascii="Poppins" w:hAnsi="Poppins" w:cs="Poppins"/>
          <w:i/>
        </w:rPr>
        <w:t>);</w:t>
      </w:r>
      <w:proofErr w:type="gramEnd"/>
    </w:p>
    <w:p w14:paraId="7076E835" w14:textId="03913C3B" w:rsidR="007F03FE" w:rsidRPr="00B17FA1" w:rsidRDefault="007F03FE" w:rsidP="007F03FE">
      <w:pPr>
        <w:pStyle w:val="ListParagraph"/>
        <w:numPr>
          <w:ilvl w:val="0"/>
          <w:numId w:val="42"/>
        </w:numPr>
        <w:rPr>
          <w:rFonts w:ascii="Poppins" w:hAnsi="Poppins" w:cs="Poppins"/>
          <w:i/>
        </w:rPr>
      </w:pPr>
      <w:r w:rsidRPr="00B17FA1">
        <w:rPr>
          <w:rFonts w:ascii="Poppins" w:hAnsi="Poppins" w:cs="Poppins"/>
          <w:i/>
        </w:rPr>
        <w:t xml:space="preserve">Subject to sub-paragraphs </w:t>
      </w:r>
      <w:r w:rsidR="0003015A" w:rsidRPr="00B17FA1">
        <w:rPr>
          <w:rFonts w:ascii="Poppins" w:hAnsi="Poppins" w:cs="Poppins"/>
          <w:i/>
        </w:rPr>
        <w:t xml:space="preserve">* </w:t>
      </w:r>
      <w:r w:rsidRPr="00B17FA1">
        <w:rPr>
          <w:rFonts w:ascii="Poppins" w:hAnsi="Poppins" w:cs="Poppins"/>
          <w:i/>
        </w:rPr>
        <w:t xml:space="preserve">(i) and (ii), to promote the security and efficiency of the electricity generation, transmission and distribution systems in the national electricity transmission system operator area taken as a </w:t>
      </w:r>
      <w:proofErr w:type="gramStart"/>
      <w:r w:rsidRPr="00B17FA1">
        <w:rPr>
          <w:rFonts w:ascii="Poppins" w:hAnsi="Poppins" w:cs="Poppins"/>
          <w:i/>
        </w:rPr>
        <w:t>whole;</w:t>
      </w:r>
      <w:proofErr w:type="gramEnd"/>
      <w:r w:rsidRPr="00B17FA1">
        <w:rPr>
          <w:rFonts w:ascii="Poppins" w:hAnsi="Poppins" w:cs="Poppins"/>
          <w:i/>
        </w:rPr>
        <w:t xml:space="preserve"> </w:t>
      </w:r>
    </w:p>
    <w:p w14:paraId="1CB72634" w14:textId="65EDEDE5" w:rsidR="007F03FE" w:rsidRPr="00B17FA1" w:rsidRDefault="007F03FE" w:rsidP="007F03FE">
      <w:pPr>
        <w:pStyle w:val="ListParagraph"/>
        <w:numPr>
          <w:ilvl w:val="0"/>
          <w:numId w:val="42"/>
        </w:numPr>
        <w:rPr>
          <w:rFonts w:ascii="Poppins" w:hAnsi="Poppins" w:cs="Poppins"/>
          <w:i/>
        </w:rPr>
      </w:pPr>
      <w:r w:rsidRPr="00B17FA1">
        <w:rPr>
          <w:rFonts w:ascii="Poppins" w:hAnsi="Poppins" w:cs="Poppins"/>
          <w:i/>
        </w:rPr>
        <w:t xml:space="preserve">To efficiently discharge the obligations imposed upon the licensee by this license* and to comply with the Electricity Regulation and any relevant legally binding decisions of the European Commission and/or the Agency; and  </w:t>
      </w:r>
    </w:p>
    <w:p w14:paraId="39415090" w14:textId="77777777" w:rsidR="007F03FE" w:rsidRPr="00B17FA1" w:rsidRDefault="007F03FE" w:rsidP="007F03FE">
      <w:pPr>
        <w:pStyle w:val="ListParagraph"/>
        <w:numPr>
          <w:ilvl w:val="0"/>
          <w:numId w:val="42"/>
        </w:numPr>
        <w:rPr>
          <w:rFonts w:ascii="Poppins" w:hAnsi="Poppins" w:cs="Poppins"/>
          <w:i/>
        </w:rPr>
      </w:pPr>
      <w:r w:rsidRPr="00B17FA1">
        <w:rPr>
          <w:rFonts w:ascii="Poppins" w:hAnsi="Poppins" w:cs="Poppins"/>
          <w:i/>
        </w:rPr>
        <w:t>To promote efficiency in the implementation and administration of the Grid Code arrangements</w:t>
      </w:r>
    </w:p>
    <w:p w14:paraId="4242DC50" w14:textId="77777777" w:rsidR="007F03FE" w:rsidRPr="00B17FA1" w:rsidRDefault="007F03FE" w:rsidP="007F03FE">
      <w:pPr>
        <w:rPr>
          <w:rFonts w:ascii="Poppins" w:hAnsi="Poppins" w:cs="Poppins"/>
          <w:i/>
          <w:iCs/>
          <w:szCs w:val="16"/>
        </w:rPr>
      </w:pPr>
      <w:r w:rsidRPr="00B17FA1">
        <w:rPr>
          <w:rFonts w:ascii="Poppins" w:hAnsi="Poppins" w:cs="Poppins"/>
          <w:i/>
          <w:iCs/>
          <w:szCs w:val="16"/>
        </w:rPr>
        <w:t>* See Electricity System Operator Licence</w:t>
      </w:r>
    </w:p>
    <w:p w14:paraId="4B8E4017" w14:textId="77777777" w:rsidR="007F03FE" w:rsidRPr="00B17FA1" w:rsidRDefault="007F03FE" w:rsidP="007F03FE">
      <w:pPr>
        <w:rPr>
          <w:rFonts w:ascii="Poppins" w:hAnsi="Poppins" w:cs="Poppins"/>
          <w:b/>
        </w:rPr>
      </w:pPr>
    </w:p>
    <w:p w14:paraId="0F7E72E4" w14:textId="184DA9AA" w:rsidR="005D189C" w:rsidRPr="00B17FA1" w:rsidRDefault="005D189C" w:rsidP="35BC0B1D">
      <w:pPr>
        <w:spacing w:line="256" w:lineRule="auto"/>
        <w:rPr>
          <w:rFonts w:ascii="Poppins" w:hAnsi="Poppins" w:cs="Poppins"/>
          <w:b/>
          <w:bCs/>
          <w:color w:val="3F0731" w:themeColor="text2"/>
        </w:rPr>
      </w:pPr>
      <w:r w:rsidRPr="00B17FA1">
        <w:rPr>
          <w:rFonts w:ascii="Poppins" w:hAnsi="Poppins" w:cs="Poppins"/>
          <w:b/>
          <w:bCs/>
          <w:color w:val="3F0731" w:themeColor="text2"/>
        </w:rPr>
        <w:t>For reference, the Electricity Balancing Regulation (EBR) Article 3 Objectives and regulatory aspects are:</w:t>
      </w:r>
    </w:p>
    <w:p w14:paraId="010A544C"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fostering effective competition, non-discrimination and transparency in balancing </w:t>
      </w:r>
      <w:proofErr w:type="gramStart"/>
      <w:r w:rsidRPr="00B17FA1">
        <w:rPr>
          <w:rFonts w:ascii="Poppins" w:hAnsi="Poppins" w:cs="Poppins"/>
          <w:i/>
        </w:rPr>
        <w:t>markets;</w:t>
      </w:r>
      <w:proofErr w:type="gramEnd"/>
    </w:p>
    <w:p w14:paraId="04509552"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lastRenderedPageBreak/>
        <w:t xml:space="preserve">enhancing efficiency of balancing as well as efficiency of national balancing </w:t>
      </w:r>
      <w:proofErr w:type="gramStart"/>
      <w:r w:rsidRPr="00B17FA1">
        <w:rPr>
          <w:rFonts w:ascii="Poppins" w:hAnsi="Poppins" w:cs="Poppins"/>
          <w:i/>
        </w:rPr>
        <w:t>markets;</w:t>
      </w:r>
      <w:proofErr w:type="gramEnd"/>
    </w:p>
    <w:p w14:paraId="227D16A0"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integrating balancing markets and promoting the possibilities for exchanges of balancing services while contributing to operational </w:t>
      </w:r>
      <w:proofErr w:type="gramStart"/>
      <w:r w:rsidRPr="00B17FA1">
        <w:rPr>
          <w:rFonts w:ascii="Poppins" w:hAnsi="Poppins" w:cs="Poppins"/>
          <w:i/>
        </w:rPr>
        <w:t>security;</w:t>
      </w:r>
      <w:proofErr w:type="gramEnd"/>
    </w:p>
    <w:p w14:paraId="33D9C110"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B17FA1">
        <w:rPr>
          <w:rFonts w:ascii="Poppins" w:hAnsi="Poppins" w:cs="Poppins"/>
          <w:i/>
        </w:rPr>
        <w:t>markets;</w:t>
      </w:r>
      <w:proofErr w:type="gramEnd"/>
    </w:p>
    <w:p w14:paraId="43D0618F"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B17FA1">
        <w:rPr>
          <w:rFonts w:ascii="Poppins" w:hAnsi="Poppins" w:cs="Poppins"/>
          <w:i/>
        </w:rPr>
        <w:t>distortions;</w:t>
      </w:r>
      <w:proofErr w:type="gramEnd"/>
    </w:p>
    <w:p w14:paraId="2C3B8BDF"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B17FA1">
        <w:rPr>
          <w:rFonts w:ascii="Poppins" w:hAnsi="Poppins" w:cs="Poppins"/>
          <w:i/>
        </w:rPr>
        <w:t>facility;</w:t>
      </w:r>
      <w:proofErr w:type="gramEnd"/>
    </w:p>
    <w:p w14:paraId="0371AECD"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facilitating the participation of renewable energy sources and supporting the achievement of any target specified in an enactment for the share of energy from renewable sources.</w:t>
      </w:r>
    </w:p>
    <w:p w14:paraId="3B4B9835" w14:textId="77777777" w:rsidR="005D189C" w:rsidRPr="00B17FA1" w:rsidRDefault="005D189C" w:rsidP="005D189C">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5D189C" w:rsidRPr="00B17FA1" w14:paraId="4E5255E1" w14:textId="77777777" w:rsidTr="35BC0B1D">
        <w:tc>
          <w:tcPr>
            <w:tcW w:w="9486" w:type="dxa"/>
            <w:shd w:val="clear" w:color="auto" w:fill="650B4E" w:themeFill="text2" w:themeFillTint="E6"/>
          </w:tcPr>
          <w:p w14:paraId="5E1B09C3" w14:textId="77777777" w:rsidR="005D189C" w:rsidRPr="00B17FA1" w:rsidRDefault="005D189C" w:rsidP="35BC0B1D">
            <w:pPr>
              <w:rPr>
                <w:rFonts w:ascii="Poppins" w:hAnsi="Poppins" w:cs="Poppins"/>
                <w:b/>
                <w:bCs/>
                <w:color w:val="FFFFFF" w:themeColor="background1"/>
              </w:rPr>
            </w:pPr>
            <w:r w:rsidRPr="00B17FA1">
              <w:rPr>
                <w:rFonts w:ascii="Poppins" w:hAnsi="Poppins" w:cs="Poppins"/>
                <w:b/>
                <w:bCs/>
                <w:color w:val="FFFFFF" w:themeColor="background1"/>
              </w:rPr>
              <w:t>What is the EBR?</w:t>
            </w:r>
          </w:p>
        </w:tc>
      </w:tr>
      <w:tr w:rsidR="005D189C" w:rsidRPr="00B17FA1" w14:paraId="4F8B5D22" w14:textId="77777777" w:rsidTr="35BC0B1D">
        <w:tc>
          <w:tcPr>
            <w:tcW w:w="9486" w:type="dxa"/>
          </w:tcPr>
          <w:p w14:paraId="47B582FD" w14:textId="77777777" w:rsidR="005D189C" w:rsidRPr="00B17FA1" w:rsidRDefault="005D189C">
            <w:pPr>
              <w:jc w:val="both"/>
              <w:rPr>
                <w:rFonts w:ascii="Poppins" w:hAnsi="Poppins" w:cs="Poppins"/>
              </w:rPr>
            </w:pPr>
            <w:r w:rsidRPr="00B17FA1">
              <w:rPr>
                <w:rFonts w:ascii="Poppins" w:hAnsi="Poppins" w:cs="Poppins"/>
              </w:rPr>
              <w:t>The Electricity Balancing Regulation (EBR) is a European Network Code introduced by the Third Energy Package European legislation in late 2017.</w:t>
            </w:r>
          </w:p>
          <w:p w14:paraId="196EED1E" w14:textId="28127350" w:rsidR="005D189C" w:rsidRPr="00B17FA1" w:rsidRDefault="005D189C">
            <w:pPr>
              <w:spacing w:before="120" w:after="120"/>
              <w:jc w:val="both"/>
              <w:rPr>
                <w:rFonts w:ascii="Poppins" w:hAnsi="Poppins" w:cs="Poppins"/>
              </w:rPr>
            </w:pPr>
            <w:r w:rsidRPr="00B17FA1">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F40D73">
              <w:rPr>
                <w:rFonts w:ascii="Poppins" w:hAnsi="Poppins" w:cs="Poppins"/>
              </w:rPr>
              <w:t>N</w:t>
            </w:r>
            <w:r w:rsidRPr="00B17FA1">
              <w:rPr>
                <w:rFonts w:ascii="Poppins" w:hAnsi="Poppins" w:cs="Poppins"/>
              </w:rPr>
              <w:t>ESO should have terms and conditions developed for balancing services, which are submitted and approved by Ofgem.</w:t>
            </w:r>
          </w:p>
        </w:tc>
      </w:tr>
    </w:tbl>
    <w:p w14:paraId="3080B4E6" w14:textId="77777777" w:rsidR="005D189C" w:rsidRPr="00B17FA1" w:rsidRDefault="005D189C" w:rsidP="005D189C">
      <w:pPr>
        <w:rPr>
          <w:rFonts w:ascii="Poppins" w:hAnsi="Poppins" w:cs="Poppins"/>
          <w:i/>
        </w:rPr>
      </w:pPr>
    </w:p>
    <w:p w14:paraId="132B328C" w14:textId="77777777" w:rsidR="00597A44" w:rsidRDefault="00597A44" w:rsidP="005D189C">
      <w:pPr>
        <w:pStyle w:val="BodyText"/>
        <w:rPr>
          <w:rFonts w:ascii="Poppins" w:hAnsi="Poppins" w:cs="Poppins"/>
          <w:b/>
          <w:sz w:val="24"/>
        </w:rPr>
      </w:pPr>
    </w:p>
    <w:p w14:paraId="54A8A356" w14:textId="676119E4" w:rsidR="005D189C" w:rsidRPr="00B17FA1" w:rsidRDefault="005D189C" w:rsidP="005D189C">
      <w:pPr>
        <w:pStyle w:val="BodyText"/>
        <w:rPr>
          <w:rFonts w:ascii="Poppins" w:hAnsi="Poppins" w:cs="Poppins"/>
          <w:b/>
          <w:sz w:val="24"/>
        </w:rPr>
      </w:pPr>
      <w:r w:rsidRPr="00B17FA1">
        <w:rPr>
          <w:rFonts w:ascii="Poppins" w:hAnsi="Poppins" w:cs="Poppins"/>
          <w:b/>
          <w:sz w:val="24"/>
        </w:rPr>
        <w:lastRenderedPageBreak/>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B17FA1" w14:paraId="5B47DA86" w14:textId="77777777" w:rsidTr="35BC0B1D">
        <w:trPr>
          <w:trHeight w:val="264"/>
        </w:trPr>
        <w:tc>
          <w:tcPr>
            <w:tcW w:w="9527" w:type="dxa"/>
            <w:gridSpan w:val="4"/>
            <w:shd w:val="clear" w:color="auto" w:fill="650B4E" w:themeFill="text2" w:themeFillTint="E6"/>
          </w:tcPr>
          <w:p w14:paraId="648EF487"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Standard Workgroup Consultation questions</w:t>
            </w:r>
          </w:p>
        </w:tc>
      </w:tr>
      <w:tr w:rsidR="005D189C" w:rsidRPr="00B17FA1" w14:paraId="5EA4A9A0" w14:textId="77777777" w:rsidTr="35BC0B1D">
        <w:trPr>
          <w:trHeight w:val="625"/>
        </w:trPr>
        <w:tc>
          <w:tcPr>
            <w:tcW w:w="483" w:type="dxa"/>
            <w:vMerge w:val="restart"/>
          </w:tcPr>
          <w:p w14:paraId="6E972DB4" w14:textId="77777777" w:rsidR="005D189C" w:rsidRPr="00B17FA1" w:rsidRDefault="005D189C">
            <w:pPr>
              <w:rPr>
                <w:rFonts w:ascii="Poppins" w:hAnsi="Poppins" w:cs="Poppins"/>
              </w:rPr>
            </w:pPr>
            <w:r w:rsidRPr="00B17FA1">
              <w:rPr>
                <w:rFonts w:ascii="Poppins" w:hAnsi="Poppins" w:cs="Poppins"/>
              </w:rPr>
              <w:t>1</w:t>
            </w:r>
          </w:p>
        </w:tc>
        <w:tc>
          <w:tcPr>
            <w:tcW w:w="2691" w:type="dxa"/>
            <w:vMerge w:val="restart"/>
          </w:tcPr>
          <w:p w14:paraId="38C1493A" w14:textId="4B170277" w:rsidR="005D189C" w:rsidRPr="00B17FA1" w:rsidRDefault="005D189C">
            <w:pPr>
              <w:rPr>
                <w:rFonts w:ascii="Poppins" w:hAnsi="Poppins" w:cs="Poppins"/>
              </w:rPr>
            </w:pPr>
            <w:r w:rsidRPr="00B17FA1">
              <w:rPr>
                <w:rFonts w:ascii="Poppins" w:hAnsi="Poppins" w:cs="Poppins"/>
              </w:rPr>
              <w:t>Do you believe that the Original Proposal and/or any potential alternatives better facilitate the Applicable Objectives</w:t>
            </w:r>
            <w:r w:rsidR="02EE3C11" w:rsidRPr="00B17FA1">
              <w:rPr>
                <w:rFonts w:ascii="Poppins" w:hAnsi="Poppins" w:cs="Poppins"/>
              </w:rPr>
              <w:t xml:space="preserve"> versus</w:t>
            </w:r>
            <w:r w:rsidR="02EE3C11" w:rsidRPr="00B17FA1">
              <w:rPr>
                <w:rFonts w:ascii="Poppins" w:eastAsia="Arial" w:hAnsi="Poppins" w:cs="Poppins"/>
                <w:color w:val="000000" w:themeColor="text1"/>
              </w:rPr>
              <w:t xml:space="preserve"> the current baseline?</w:t>
            </w:r>
            <w:r w:rsidRPr="00B17FA1">
              <w:rPr>
                <w:rFonts w:ascii="Poppins" w:hAnsi="Poppins" w:cs="Poppins"/>
              </w:rPr>
              <w:t>?</w:t>
            </w:r>
          </w:p>
        </w:tc>
        <w:tc>
          <w:tcPr>
            <w:tcW w:w="6353" w:type="dxa"/>
            <w:gridSpan w:val="2"/>
          </w:tcPr>
          <w:p w14:paraId="53DECACE" w14:textId="506968EA" w:rsidR="005D189C" w:rsidRPr="00B17FA1" w:rsidRDefault="005D189C" w:rsidP="7D085BFE">
            <w:pPr>
              <w:pStyle w:val="BodyText"/>
              <w:rPr>
                <w:rFonts w:ascii="Poppins" w:hAnsi="Poppins" w:cs="Poppins"/>
              </w:rPr>
            </w:pPr>
            <w:r w:rsidRPr="00B17FA1">
              <w:rPr>
                <w:rFonts w:ascii="Poppins" w:hAnsi="Poppins" w:cs="Poppins"/>
                <w:sz w:val="24"/>
                <w:szCs w:val="24"/>
              </w:rPr>
              <w:t>Mark the Objectives which you believe each solution better facilitates</w:t>
            </w:r>
            <w:r w:rsidR="7995F303" w:rsidRPr="00B17FA1">
              <w:rPr>
                <w:rFonts w:ascii="Poppins" w:hAnsi="Poppins" w:cs="Poppins"/>
                <w:sz w:val="24"/>
                <w:szCs w:val="24"/>
              </w:rPr>
              <w:t xml:space="preserve"> </w:t>
            </w:r>
            <w:r w:rsidR="128A016E" w:rsidRPr="00B17FA1">
              <w:rPr>
                <w:rFonts w:ascii="Poppins" w:eastAsia="Arial" w:hAnsi="Poppins" w:cs="Poppins"/>
                <w:color w:val="000000" w:themeColor="text1"/>
                <w:sz w:val="24"/>
                <w:szCs w:val="24"/>
              </w:rPr>
              <w:t>than the current baseline:</w:t>
            </w:r>
          </w:p>
          <w:p w14:paraId="6A231334" w14:textId="0C88F880" w:rsidR="005D189C" w:rsidRPr="00B17FA1" w:rsidRDefault="005D189C" w:rsidP="7D085BFE">
            <w:pPr>
              <w:pStyle w:val="BodyText"/>
              <w:rPr>
                <w:rFonts w:ascii="Poppins" w:hAnsi="Poppins" w:cs="Poppins"/>
                <w:sz w:val="24"/>
                <w:szCs w:val="24"/>
              </w:rPr>
            </w:pPr>
          </w:p>
        </w:tc>
      </w:tr>
      <w:tr w:rsidR="005D189C" w:rsidRPr="00B17FA1" w14:paraId="1DCAECCC" w14:textId="77777777" w:rsidTr="35BC0B1D">
        <w:trPr>
          <w:trHeight w:val="20"/>
        </w:trPr>
        <w:tc>
          <w:tcPr>
            <w:tcW w:w="483" w:type="dxa"/>
            <w:vMerge/>
          </w:tcPr>
          <w:p w14:paraId="6E0C4300" w14:textId="77777777" w:rsidR="005D189C" w:rsidRPr="00B17FA1" w:rsidRDefault="005D189C">
            <w:pPr>
              <w:rPr>
                <w:rFonts w:ascii="Poppins" w:hAnsi="Poppins" w:cs="Poppins"/>
              </w:rPr>
            </w:pPr>
          </w:p>
        </w:tc>
        <w:tc>
          <w:tcPr>
            <w:tcW w:w="2691" w:type="dxa"/>
            <w:vMerge/>
          </w:tcPr>
          <w:p w14:paraId="67735C12" w14:textId="77777777" w:rsidR="005D189C" w:rsidRPr="00B17FA1" w:rsidRDefault="005D189C">
            <w:pPr>
              <w:rPr>
                <w:rFonts w:ascii="Poppins" w:hAnsi="Poppins" w:cs="Poppins"/>
                <w:bCs/>
              </w:rPr>
            </w:pPr>
          </w:p>
        </w:tc>
        <w:tc>
          <w:tcPr>
            <w:tcW w:w="1817" w:type="dxa"/>
          </w:tcPr>
          <w:p w14:paraId="4FA00F28" w14:textId="77777777" w:rsidR="005D189C" w:rsidRPr="00B17FA1" w:rsidRDefault="005D189C">
            <w:pPr>
              <w:pStyle w:val="BodyText"/>
              <w:rPr>
                <w:rFonts w:ascii="Poppins" w:hAnsi="Poppins" w:cs="Poppins"/>
                <w:sz w:val="24"/>
              </w:rPr>
            </w:pPr>
            <w:r w:rsidRPr="00B17FA1">
              <w:rPr>
                <w:rFonts w:ascii="Poppins" w:hAnsi="Poppins" w:cs="Poppins"/>
                <w:sz w:val="24"/>
              </w:rPr>
              <w:t>Original</w:t>
            </w:r>
          </w:p>
        </w:tc>
        <w:tc>
          <w:tcPr>
            <w:tcW w:w="4536" w:type="dxa"/>
          </w:tcPr>
          <w:p w14:paraId="3FEB855D" w14:textId="421F7C24" w:rsidR="00773B9F" w:rsidRDefault="00000000">
            <w:pPr>
              <w:pStyle w:val="BodyText"/>
              <w:rPr>
                <w:rFonts w:ascii="Poppins" w:hAnsi="Poppins" w:cs="Poppins"/>
                <w:sz w:val="24"/>
                <w:lang w:val="it-IT"/>
              </w:rPr>
            </w:pPr>
            <w:sdt>
              <w:sdtPr>
                <w:rPr>
                  <w:rFonts w:ascii="Poppins" w:hAnsi="Poppins" w:cs="Poppins"/>
                  <w:sz w:val="24"/>
                  <w:lang w:val="it-IT"/>
                </w:rPr>
                <w:id w:val="123883331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w:t>
            </w:r>
            <w:r w:rsidR="005D189C" w:rsidRPr="00B17FA1">
              <w:rPr>
                <w:rFonts w:ascii="Poppins" w:hAnsi="Poppins" w:cs="Poppins"/>
                <w:sz w:val="24"/>
                <w:lang w:val="it-IT"/>
              </w:rPr>
              <w:t xml:space="preserve">   </w:t>
            </w:r>
            <w:sdt>
              <w:sdtPr>
                <w:rPr>
                  <w:rFonts w:ascii="Poppins" w:hAnsi="Poppins" w:cs="Poppins"/>
                  <w:sz w:val="24"/>
                  <w:lang w:val="it-IT"/>
                </w:rPr>
                <w:id w:val="-198777908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ii</w:t>
            </w:r>
            <w:r w:rsidR="005D189C" w:rsidRPr="00B17FA1">
              <w:rPr>
                <w:rFonts w:ascii="Poppins" w:hAnsi="Poppins" w:cs="Poppins"/>
                <w:sz w:val="24"/>
                <w:lang w:val="it-IT"/>
              </w:rPr>
              <w:t xml:space="preserve">   </w:t>
            </w:r>
            <w:sdt>
              <w:sdtPr>
                <w:rPr>
                  <w:rFonts w:ascii="Poppins" w:hAnsi="Poppins" w:cs="Poppins"/>
                  <w:sz w:val="24"/>
                  <w:lang w:val="it-IT"/>
                </w:rPr>
                <w:id w:val="1669131215"/>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iii</w:t>
            </w:r>
            <w:r w:rsidR="005D189C" w:rsidRPr="00B17FA1">
              <w:rPr>
                <w:rFonts w:ascii="Poppins" w:hAnsi="Poppins" w:cs="Poppins"/>
                <w:sz w:val="24"/>
                <w:lang w:val="it-IT"/>
              </w:rPr>
              <w:t xml:space="preserve">   </w:t>
            </w:r>
            <w:sdt>
              <w:sdtPr>
                <w:rPr>
                  <w:rFonts w:ascii="Poppins" w:hAnsi="Poppins" w:cs="Poppins"/>
                  <w:sz w:val="24"/>
                  <w:lang w:val="it-IT"/>
                </w:rPr>
                <w:id w:val="-1095402401"/>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w:t>
            </w:r>
            <w:r w:rsidR="007667E1" w:rsidRPr="00B17FA1">
              <w:rPr>
                <w:rFonts w:ascii="Poppins" w:hAnsi="Poppins" w:cs="Poppins"/>
                <w:sz w:val="24"/>
                <w:lang w:val="it-IT"/>
              </w:rPr>
              <w:t>v</w:t>
            </w:r>
            <w:r w:rsidR="005D189C" w:rsidRPr="00B17FA1">
              <w:rPr>
                <w:rFonts w:ascii="Poppins" w:hAnsi="Poppins" w:cs="Poppins"/>
                <w:sz w:val="24"/>
                <w:lang w:val="it-IT"/>
              </w:rPr>
              <w:t xml:space="preserve">   </w:t>
            </w:r>
            <w:sdt>
              <w:sdtPr>
                <w:rPr>
                  <w:rFonts w:ascii="Poppins" w:hAnsi="Poppins" w:cs="Poppins"/>
                  <w:sz w:val="24"/>
                  <w:lang w:val="it-IT"/>
                </w:rPr>
                <w:id w:val="-169606916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7667E1" w:rsidRPr="00B17FA1">
              <w:rPr>
                <w:rFonts w:ascii="Poppins" w:hAnsi="Poppins" w:cs="Poppins"/>
                <w:sz w:val="24"/>
                <w:lang w:val="it-IT"/>
              </w:rPr>
              <w:t>v</w:t>
            </w:r>
            <w:r w:rsidR="005D189C" w:rsidRPr="00B17FA1">
              <w:rPr>
                <w:rFonts w:ascii="Poppins" w:hAnsi="Poppins" w:cs="Poppins"/>
                <w:sz w:val="24"/>
                <w:lang w:val="it-IT"/>
              </w:rPr>
              <w:t xml:space="preserve">  </w:t>
            </w:r>
            <w:r w:rsidR="00060F4C">
              <w:rPr>
                <w:rFonts w:ascii="Poppins" w:hAnsi="Poppins" w:cs="Poppins"/>
                <w:sz w:val="24"/>
                <w:lang w:val="it-IT"/>
              </w:rPr>
              <w:t xml:space="preserve"> </w:t>
            </w:r>
          </w:p>
          <w:p w14:paraId="4A724B98" w14:textId="3AE92841" w:rsidR="005D189C" w:rsidRPr="00B17FA1" w:rsidRDefault="00000000">
            <w:pPr>
              <w:pStyle w:val="BodyText"/>
              <w:rPr>
                <w:rFonts w:ascii="Poppins" w:hAnsi="Poppins" w:cs="Poppins"/>
                <w:sz w:val="24"/>
                <w:lang w:val="it-IT"/>
              </w:rPr>
            </w:pPr>
            <w:sdt>
              <w:sdtPr>
                <w:rPr>
                  <w:rFonts w:ascii="Poppins" w:hAnsi="Poppins" w:cs="Poppins"/>
                  <w:sz w:val="24"/>
                  <w:lang w:val="it-IT"/>
                </w:rPr>
                <w:id w:val="290170227"/>
                <w14:checkbox>
                  <w14:checked w14:val="0"/>
                  <w14:checkedState w14:val="2612" w14:font="MS Gothic"/>
                  <w14:uncheckedState w14:val="2610" w14:font="MS Gothic"/>
                </w14:checkbox>
              </w:sdtPr>
              <w:sdtContent>
                <w:r w:rsidR="00060F4C">
                  <w:rPr>
                    <w:rFonts w:ascii="MS Gothic" w:eastAsia="MS Gothic" w:hAnsi="MS Gothic" w:cs="Poppins" w:hint="eastAsia"/>
                    <w:sz w:val="24"/>
                    <w:lang w:val="it-IT"/>
                  </w:rPr>
                  <w:t>☐</w:t>
                </w:r>
              </w:sdtContent>
            </w:sdt>
            <w:r w:rsidR="00773B9F">
              <w:rPr>
                <w:rFonts w:ascii="Poppins" w:hAnsi="Poppins" w:cs="Poppins"/>
                <w:sz w:val="24"/>
                <w:lang w:val="it-IT"/>
              </w:rPr>
              <w:t>N</w:t>
            </w:r>
            <w:r w:rsidR="00060F4C">
              <w:rPr>
                <w:rFonts w:ascii="Poppins" w:hAnsi="Poppins" w:cs="Poppins"/>
                <w:sz w:val="24"/>
                <w:lang w:val="it-IT"/>
              </w:rPr>
              <w:t>one</w:t>
            </w:r>
          </w:p>
        </w:tc>
      </w:tr>
      <w:tr w:rsidR="005D189C" w:rsidRPr="00B17FA1" w14:paraId="677EA2D5" w14:textId="77777777" w:rsidTr="35BC0B1D">
        <w:trPr>
          <w:trHeight w:val="624"/>
        </w:trPr>
        <w:tc>
          <w:tcPr>
            <w:tcW w:w="483" w:type="dxa"/>
            <w:vMerge/>
          </w:tcPr>
          <w:p w14:paraId="2F22F8C2" w14:textId="77777777" w:rsidR="005D189C" w:rsidRPr="00B17FA1" w:rsidRDefault="005D189C">
            <w:pPr>
              <w:rPr>
                <w:rFonts w:ascii="Poppins" w:hAnsi="Poppins" w:cs="Poppins"/>
                <w:lang w:val="it-IT"/>
              </w:rPr>
            </w:pPr>
          </w:p>
        </w:tc>
        <w:tc>
          <w:tcPr>
            <w:tcW w:w="2691" w:type="dxa"/>
            <w:vMerge/>
          </w:tcPr>
          <w:p w14:paraId="6BADF45B" w14:textId="77777777" w:rsidR="005D189C" w:rsidRPr="00B17FA1" w:rsidRDefault="005D189C">
            <w:pPr>
              <w:rPr>
                <w:rFonts w:ascii="Poppins" w:hAnsi="Poppins" w:cs="Poppins"/>
                <w:lang w:val="it-IT"/>
              </w:rPr>
            </w:pPr>
          </w:p>
        </w:tc>
        <w:sdt>
          <w:sdtPr>
            <w:rPr>
              <w:rFonts w:ascii="Poppins" w:hAnsi="Poppins" w:cs="Poppins"/>
              <w:sz w:val="24"/>
              <w:szCs w:val="24"/>
            </w:rPr>
            <w:id w:val="-1760202611"/>
            <w:placeholder>
              <w:docPart w:val="9F42A725A7364C7ABBBB2675CBCC01B8"/>
            </w:placeholder>
            <w:showingPlcHdr/>
          </w:sdtPr>
          <w:sdtContent>
            <w:tc>
              <w:tcPr>
                <w:tcW w:w="6353" w:type="dxa"/>
                <w:gridSpan w:val="2"/>
              </w:tcPr>
              <w:p w14:paraId="0B8424A6" w14:textId="77777777" w:rsidR="005D189C" w:rsidRPr="00B17FA1" w:rsidRDefault="005D189C">
                <w:pPr>
                  <w:pStyle w:val="BodyText"/>
                  <w:rPr>
                    <w:rFonts w:ascii="Poppins" w:hAnsi="Poppins" w:cs="Poppins"/>
                    <w:sz w:val="24"/>
                  </w:rPr>
                </w:pPr>
                <w:r w:rsidRPr="00B17FA1">
                  <w:rPr>
                    <w:rStyle w:val="PlaceholderText"/>
                    <w:rFonts w:ascii="Poppins" w:hAnsi="Poppins" w:cs="Poppins"/>
                  </w:rPr>
                  <w:t>Click or tap here to enter text.</w:t>
                </w:r>
              </w:p>
            </w:tc>
          </w:sdtContent>
        </w:sdt>
      </w:tr>
      <w:tr w:rsidR="005D189C" w:rsidRPr="00B17FA1" w14:paraId="5A8ED081" w14:textId="77777777" w:rsidTr="35BC0B1D">
        <w:trPr>
          <w:trHeight w:val="500"/>
        </w:trPr>
        <w:tc>
          <w:tcPr>
            <w:tcW w:w="483" w:type="dxa"/>
            <w:vMerge w:val="restart"/>
          </w:tcPr>
          <w:p w14:paraId="0039BDDE" w14:textId="77777777" w:rsidR="005D189C" w:rsidRPr="00B17FA1" w:rsidRDefault="005D189C">
            <w:pPr>
              <w:rPr>
                <w:rFonts w:ascii="Poppins" w:hAnsi="Poppins" w:cs="Poppins"/>
              </w:rPr>
            </w:pPr>
            <w:r w:rsidRPr="00B17FA1">
              <w:rPr>
                <w:rFonts w:ascii="Poppins" w:hAnsi="Poppins" w:cs="Poppins"/>
              </w:rPr>
              <w:t>2</w:t>
            </w:r>
          </w:p>
        </w:tc>
        <w:tc>
          <w:tcPr>
            <w:tcW w:w="2691" w:type="dxa"/>
            <w:vMerge w:val="restart"/>
          </w:tcPr>
          <w:p w14:paraId="4235A41F" w14:textId="77777777" w:rsidR="005D189C" w:rsidRPr="00B17FA1" w:rsidRDefault="005D189C">
            <w:pPr>
              <w:rPr>
                <w:rFonts w:ascii="Poppins" w:hAnsi="Poppins" w:cs="Poppins"/>
                <w:bCs/>
              </w:rPr>
            </w:pPr>
            <w:r w:rsidRPr="00B17FA1">
              <w:rPr>
                <w:rFonts w:ascii="Poppins" w:hAnsi="Poppins" w:cs="Poppins"/>
              </w:rPr>
              <w:t>Do you support the proposed implementation approach?</w:t>
            </w:r>
          </w:p>
        </w:tc>
        <w:tc>
          <w:tcPr>
            <w:tcW w:w="6353" w:type="dxa"/>
            <w:gridSpan w:val="2"/>
          </w:tcPr>
          <w:p w14:paraId="1EE61521" w14:textId="77777777" w:rsidR="005D189C" w:rsidRPr="00B17FA1" w:rsidRDefault="00000000">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7BC54902" w14:textId="77777777" w:rsidR="005D189C" w:rsidRPr="00B17FA1" w:rsidRDefault="00000000">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0C347812" w14:textId="77777777" w:rsidTr="35BC0B1D">
        <w:trPr>
          <w:trHeight w:val="499"/>
        </w:trPr>
        <w:tc>
          <w:tcPr>
            <w:tcW w:w="483" w:type="dxa"/>
            <w:vMerge/>
          </w:tcPr>
          <w:p w14:paraId="33E1CB97" w14:textId="77777777" w:rsidR="005D189C" w:rsidRPr="00B17FA1" w:rsidRDefault="005D189C">
            <w:pPr>
              <w:rPr>
                <w:rFonts w:ascii="Poppins" w:hAnsi="Poppins" w:cs="Poppins"/>
              </w:rPr>
            </w:pPr>
          </w:p>
        </w:tc>
        <w:tc>
          <w:tcPr>
            <w:tcW w:w="2691" w:type="dxa"/>
            <w:vMerge/>
          </w:tcPr>
          <w:p w14:paraId="784C3AD1" w14:textId="77777777" w:rsidR="005D189C" w:rsidRPr="00B17FA1" w:rsidRDefault="005D189C">
            <w:pPr>
              <w:rPr>
                <w:rFonts w:ascii="Poppins" w:hAnsi="Poppins" w:cs="Poppins"/>
              </w:rPr>
            </w:pPr>
          </w:p>
        </w:tc>
        <w:sdt>
          <w:sdtPr>
            <w:rPr>
              <w:rFonts w:ascii="Poppins" w:hAnsi="Poppins" w:cs="Poppins"/>
            </w:rPr>
            <w:id w:val="812528405"/>
            <w:placeholder>
              <w:docPart w:val="4C3457F8B5904F61940EED90B43AE02B"/>
            </w:placeholder>
            <w:showingPlcHdr/>
          </w:sdtPr>
          <w:sdtContent>
            <w:tc>
              <w:tcPr>
                <w:tcW w:w="6353" w:type="dxa"/>
                <w:gridSpan w:val="2"/>
              </w:tcPr>
              <w:p w14:paraId="1F79516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8776450" w14:textId="77777777" w:rsidTr="35BC0B1D">
        <w:trPr>
          <w:trHeight w:val="264"/>
        </w:trPr>
        <w:tc>
          <w:tcPr>
            <w:tcW w:w="483" w:type="dxa"/>
          </w:tcPr>
          <w:p w14:paraId="53EEFEFD" w14:textId="77777777" w:rsidR="005D189C" w:rsidRPr="00B17FA1" w:rsidRDefault="005D189C">
            <w:pPr>
              <w:rPr>
                <w:rFonts w:ascii="Poppins" w:hAnsi="Poppins" w:cs="Poppins"/>
              </w:rPr>
            </w:pPr>
            <w:r w:rsidRPr="00B17FA1">
              <w:rPr>
                <w:rFonts w:ascii="Poppins" w:hAnsi="Poppins" w:cs="Poppins"/>
              </w:rPr>
              <w:t>3</w:t>
            </w:r>
          </w:p>
        </w:tc>
        <w:tc>
          <w:tcPr>
            <w:tcW w:w="2691" w:type="dxa"/>
          </w:tcPr>
          <w:p w14:paraId="12B90F72" w14:textId="77777777" w:rsidR="005D189C" w:rsidRPr="00B17FA1" w:rsidRDefault="005D189C">
            <w:pPr>
              <w:rPr>
                <w:rFonts w:ascii="Poppins" w:hAnsi="Poppins" w:cs="Poppins"/>
                <w:bCs/>
              </w:rPr>
            </w:pPr>
            <w:r w:rsidRPr="00B17FA1">
              <w:rPr>
                <w:rFonts w:ascii="Poppins" w:hAnsi="Poppins" w:cs="Poppins"/>
                <w:bCs/>
              </w:rPr>
              <w:t>Do you have any other comments?</w:t>
            </w:r>
          </w:p>
        </w:tc>
        <w:sdt>
          <w:sdtPr>
            <w:rPr>
              <w:rFonts w:ascii="Poppins" w:hAnsi="Poppins" w:cs="Poppins"/>
            </w:rPr>
            <w:id w:val="-290751180"/>
            <w:placeholder>
              <w:docPart w:val="85EC6E2E12454AEFADCECA34B5045BF2"/>
            </w:placeholder>
            <w:showingPlcHdr/>
          </w:sdtPr>
          <w:sdtContent>
            <w:tc>
              <w:tcPr>
                <w:tcW w:w="6353" w:type="dxa"/>
                <w:gridSpan w:val="2"/>
              </w:tcPr>
              <w:p w14:paraId="60925297"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5CD5020" w14:textId="77777777" w:rsidTr="35BC0B1D">
        <w:trPr>
          <w:trHeight w:val="799"/>
        </w:trPr>
        <w:tc>
          <w:tcPr>
            <w:tcW w:w="483" w:type="dxa"/>
            <w:vMerge w:val="restart"/>
          </w:tcPr>
          <w:p w14:paraId="47503BC3" w14:textId="77777777" w:rsidR="005D189C" w:rsidRPr="00B17FA1" w:rsidRDefault="005D189C">
            <w:pPr>
              <w:rPr>
                <w:rFonts w:ascii="Poppins" w:hAnsi="Poppins" w:cs="Poppins"/>
              </w:rPr>
            </w:pPr>
            <w:r w:rsidRPr="00B17FA1">
              <w:rPr>
                <w:rFonts w:ascii="Poppins" w:hAnsi="Poppins" w:cs="Poppins"/>
              </w:rPr>
              <w:t>4</w:t>
            </w:r>
          </w:p>
        </w:tc>
        <w:tc>
          <w:tcPr>
            <w:tcW w:w="2691" w:type="dxa"/>
            <w:vMerge w:val="restart"/>
          </w:tcPr>
          <w:p w14:paraId="6C11747D" w14:textId="77777777" w:rsidR="005D189C" w:rsidRPr="00B17FA1" w:rsidRDefault="005D189C">
            <w:pPr>
              <w:pStyle w:val="BodyText"/>
              <w:rPr>
                <w:rFonts w:ascii="Poppins" w:hAnsi="Poppins" w:cs="Poppins"/>
                <w:sz w:val="24"/>
              </w:rPr>
            </w:pPr>
            <w:r w:rsidRPr="00B17FA1">
              <w:rPr>
                <w:rFonts w:ascii="Poppins" w:hAnsi="Poppins" w:cs="Poppins"/>
                <w:sz w:val="24"/>
              </w:rPr>
              <w:t xml:space="preserve">Do you wish to raise a Workgroup Consultation Alternative Request for the Workgroup to consider? </w:t>
            </w:r>
          </w:p>
        </w:tc>
        <w:tc>
          <w:tcPr>
            <w:tcW w:w="6353" w:type="dxa"/>
            <w:gridSpan w:val="2"/>
          </w:tcPr>
          <w:p w14:paraId="74AED8A4" w14:textId="66376194" w:rsidR="005D189C" w:rsidRPr="00B17FA1" w:rsidRDefault="00000000">
            <w:pPr>
              <w:rPr>
                <w:rFonts w:ascii="Poppins" w:hAnsi="Poppins" w:cs="Poppins"/>
              </w:rPr>
            </w:pPr>
            <w:sdt>
              <w:sdtPr>
                <w:rPr>
                  <w:rFonts w:ascii="Poppins" w:hAnsi="Poppins" w:cs="Poppins"/>
                </w:rPr>
                <w:id w:val="109397014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Yes </w:t>
            </w:r>
            <w:r w:rsidR="005D189C" w:rsidRPr="00B17FA1">
              <w:rPr>
                <w:rFonts w:ascii="Poppins" w:hAnsi="Poppins" w:cs="Poppins"/>
                <w:sz w:val="16"/>
                <w:szCs w:val="16"/>
              </w:rPr>
              <w:t xml:space="preserve">(the request form can be found in the </w:t>
            </w:r>
            <w:hyperlink r:id="rId14" w:history="1">
              <w:r w:rsidR="005D189C" w:rsidRPr="0096773D">
                <w:rPr>
                  <w:rStyle w:val="Hyperlink"/>
                  <w:rFonts w:ascii="Poppins" w:hAnsi="Poppins" w:cs="Poppins"/>
                  <w:sz w:val="16"/>
                  <w:szCs w:val="16"/>
                </w:rPr>
                <w:t>Workgroup Consultation</w:t>
              </w:r>
            </w:hyperlink>
            <w:r w:rsidR="005D189C" w:rsidRPr="0096773D">
              <w:rPr>
                <w:rFonts w:ascii="Poppins" w:hAnsi="Poppins" w:cs="Poppins"/>
                <w:sz w:val="16"/>
                <w:szCs w:val="16"/>
              </w:rPr>
              <w:t xml:space="preserve"> </w:t>
            </w:r>
            <w:r w:rsidR="005D189C" w:rsidRPr="00B17FA1">
              <w:rPr>
                <w:rFonts w:ascii="Poppins" w:hAnsi="Poppins" w:cs="Poppins"/>
                <w:sz w:val="16"/>
                <w:szCs w:val="16"/>
              </w:rPr>
              <w:t>Section)</w:t>
            </w:r>
          </w:p>
          <w:p w14:paraId="72BA07E2" w14:textId="77777777" w:rsidR="005D189C" w:rsidRPr="00B17FA1" w:rsidRDefault="00000000">
            <w:pPr>
              <w:rPr>
                <w:rFonts w:ascii="Poppins" w:hAnsi="Poppins" w:cs="Poppins"/>
              </w:rPr>
            </w:pPr>
            <w:sdt>
              <w:sdtPr>
                <w:rPr>
                  <w:rFonts w:ascii="Poppins" w:hAnsi="Poppins" w:cs="Poppins"/>
                </w:rPr>
                <w:id w:val="107554735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53574D99" w14:textId="77777777" w:rsidTr="35BC0B1D">
        <w:trPr>
          <w:trHeight w:val="799"/>
        </w:trPr>
        <w:tc>
          <w:tcPr>
            <w:tcW w:w="483" w:type="dxa"/>
            <w:vMerge/>
          </w:tcPr>
          <w:p w14:paraId="1087D28A" w14:textId="77777777" w:rsidR="005D189C" w:rsidRPr="00B17FA1" w:rsidRDefault="005D189C">
            <w:pPr>
              <w:rPr>
                <w:rFonts w:ascii="Poppins" w:hAnsi="Poppins" w:cs="Poppins"/>
              </w:rPr>
            </w:pPr>
          </w:p>
        </w:tc>
        <w:tc>
          <w:tcPr>
            <w:tcW w:w="2691" w:type="dxa"/>
            <w:vMerge/>
          </w:tcPr>
          <w:p w14:paraId="45A4B5B9" w14:textId="77777777" w:rsidR="005D189C" w:rsidRPr="00B17FA1" w:rsidRDefault="005D189C">
            <w:pPr>
              <w:pStyle w:val="BodyText"/>
              <w:rPr>
                <w:rFonts w:ascii="Poppins" w:hAnsi="Poppins" w:cs="Poppins"/>
                <w:sz w:val="24"/>
              </w:rPr>
            </w:pPr>
          </w:p>
        </w:tc>
        <w:sdt>
          <w:sdtPr>
            <w:rPr>
              <w:rFonts w:ascii="Poppins" w:hAnsi="Poppins" w:cs="Poppins"/>
            </w:rPr>
            <w:id w:val="-1628392579"/>
            <w:placeholder>
              <w:docPart w:val="DD81F019FF874AA8B0AAFDF284555213"/>
            </w:placeholder>
            <w:showingPlcHdr/>
          </w:sdtPr>
          <w:sdtContent>
            <w:tc>
              <w:tcPr>
                <w:tcW w:w="6353" w:type="dxa"/>
                <w:gridSpan w:val="2"/>
              </w:tcPr>
              <w:p w14:paraId="5ADC5FE2"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0AB95D2" w14:textId="77777777" w:rsidTr="35BC0B1D">
        <w:trPr>
          <w:trHeight w:val="750"/>
        </w:trPr>
        <w:tc>
          <w:tcPr>
            <w:tcW w:w="483" w:type="dxa"/>
            <w:vMerge w:val="restart"/>
          </w:tcPr>
          <w:p w14:paraId="5748C105" w14:textId="77777777" w:rsidR="005D189C" w:rsidRPr="00B17FA1" w:rsidRDefault="005D189C">
            <w:pPr>
              <w:rPr>
                <w:rFonts w:ascii="Poppins" w:hAnsi="Poppins" w:cs="Poppins"/>
              </w:rPr>
            </w:pPr>
            <w:r w:rsidRPr="00B17FA1">
              <w:rPr>
                <w:rFonts w:ascii="Poppins" w:hAnsi="Poppins" w:cs="Poppins"/>
              </w:rPr>
              <w:t>5</w:t>
            </w:r>
          </w:p>
        </w:tc>
        <w:tc>
          <w:tcPr>
            <w:tcW w:w="2691" w:type="dxa"/>
            <w:vMerge w:val="restart"/>
          </w:tcPr>
          <w:p w14:paraId="1D21BFE0" w14:textId="77777777" w:rsidR="005D189C" w:rsidRPr="00B17FA1" w:rsidRDefault="005D189C">
            <w:pPr>
              <w:rPr>
                <w:rFonts w:ascii="Poppins" w:hAnsi="Poppins" w:cs="Poppins"/>
              </w:rPr>
            </w:pPr>
            <w:r w:rsidRPr="00B17FA1">
              <w:rPr>
                <w:rFonts w:ascii="Poppins" w:hAnsi="Poppins" w:cs="Poppins"/>
              </w:rPr>
              <w:t>Does the draft legal text satisfy the intent of the modification?</w:t>
            </w:r>
          </w:p>
        </w:tc>
        <w:tc>
          <w:tcPr>
            <w:tcW w:w="6353" w:type="dxa"/>
            <w:gridSpan w:val="2"/>
          </w:tcPr>
          <w:p w14:paraId="32CAACCC" w14:textId="77777777" w:rsidR="005D189C" w:rsidRPr="00B17FA1" w:rsidRDefault="00000000">
            <w:pPr>
              <w:rPr>
                <w:rFonts w:ascii="Poppins" w:hAnsi="Poppins" w:cs="Poppins"/>
              </w:rPr>
            </w:pPr>
            <w:sdt>
              <w:sdtPr>
                <w:rPr>
                  <w:rFonts w:ascii="Poppins" w:hAnsi="Poppins" w:cs="Poppins"/>
                </w:rPr>
                <w:id w:val="-108206138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2453DF55" w14:textId="77777777" w:rsidR="005D189C" w:rsidRPr="00B17FA1" w:rsidRDefault="00000000">
            <w:pPr>
              <w:rPr>
                <w:rFonts w:ascii="Poppins" w:hAnsi="Poppins" w:cs="Poppins"/>
              </w:rPr>
            </w:pPr>
            <w:sdt>
              <w:sdtPr>
                <w:rPr>
                  <w:rFonts w:ascii="Poppins" w:hAnsi="Poppins" w:cs="Poppins"/>
                </w:rPr>
                <w:id w:val="-34879778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719A16BA" w14:textId="77777777" w:rsidTr="35BC0B1D">
        <w:trPr>
          <w:trHeight w:val="750"/>
        </w:trPr>
        <w:tc>
          <w:tcPr>
            <w:tcW w:w="483" w:type="dxa"/>
            <w:vMerge/>
          </w:tcPr>
          <w:p w14:paraId="119F803E" w14:textId="77777777" w:rsidR="005D189C" w:rsidRPr="00B17FA1" w:rsidRDefault="005D189C">
            <w:pPr>
              <w:rPr>
                <w:rFonts w:ascii="Poppins" w:hAnsi="Poppins" w:cs="Poppins"/>
              </w:rPr>
            </w:pPr>
          </w:p>
        </w:tc>
        <w:tc>
          <w:tcPr>
            <w:tcW w:w="2691" w:type="dxa"/>
            <w:vMerge/>
          </w:tcPr>
          <w:p w14:paraId="2F079408" w14:textId="77777777" w:rsidR="005D189C" w:rsidRPr="00B17FA1" w:rsidRDefault="005D189C">
            <w:pPr>
              <w:rPr>
                <w:rFonts w:ascii="Poppins" w:hAnsi="Poppins" w:cs="Poppins"/>
              </w:rPr>
            </w:pPr>
          </w:p>
        </w:tc>
        <w:sdt>
          <w:sdtPr>
            <w:rPr>
              <w:rFonts w:ascii="Poppins" w:hAnsi="Poppins" w:cs="Poppins"/>
            </w:rPr>
            <w:id w:val="-1660620568"/>
            <w:placeholder>
              <w:docPart w:val="0F46768420EA4B41ACD85B0E68B2D9F5"/>
            </w:placeholder>
            <w:showingPlcHdr/>
          </w:sdtPr>
          <w:sdtContent>
            <w:tc>
              <w:tcPr>
                <w:tcW w:w="6353" w:type="dxa"/>
                <w:gridSpan w:val="2"/>
              </w:tcPr>
              <w:p w14:paraId="50C6B1A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008BB34" w14:textId="77777777" w:rsidTr="35BC0B1D">
        <w:trPr>
          <w:trHeight w:val="1500"/>
        </w:trPr>
        <w:tc>
          <w:tcPr>
            <w:tcW w:w="483" w:type="dxa"/>
            <w:vMerge w:val="restart"/>
          </w:tcPr>
          <w:p w14:paraId="3F66CD37" w14:textId="77777777" w:rsidR="005D189C" w:rsidRPr="00B17FA1" w:rsidRDefault="005D189C">
            <w:pPr>
              <w:rPr>
                <w:rFonts w:ascii="Poppins" w:hAnsi="Poppins" w:cs="Poppins"/>
              </w:rPr>
            </w:pPr>
            <w:r w:rsidRPr="00B17FA1">
              <w:rPr>
                <w:rFonts w:ascii="Poppins" w:hAnsi="Poppins" w:cs="Poppins"/>
              </w:rPr>
              <w:lastRenderedPageBreak/>
              <w:t>6</w:t>
            </w:r>
          </w:p>
        </w:tc>
        <w:tc>
          <w:tcPr>
            <w:tcW w:w="2691" w:type="dxa"/>
            <w:vMerge w:val="restart"/>
          </w:tcPr>
          <w:p w14:paraId="65DB8355" w14:textId="6AB97A07" w:rsidR="005D189C" w:rsidRPr="00B17FA1" w:rsidRDefault="005D189C">
            <w:pPr>
              <w:rPr>
                <w:rFonts w:ascii="Poppins" w:hAnsi="Poppins" w:cs="Poppins"/>
                <w:bCs/>
              </w:rPr>
            </w:pPr>
            <w:r w:rsidRPr="00B17FA1">
              <w:rPr>
                <w:rFonts w:ascii="Poppins" w:hAnsi="Poppins" w:cs="Poppins"/>
              </w:rPr>
              <w:t xml:space="preserve">Do you agree with the Workgroup’s assessment that </w:t>
            </w:r>
            <w:r w:rsidR="3494DB76" w:rsidRPr="00B17FA1">
              <w:rPr>
                <w:rFonts w:ascii="Poppins" w:hAnsi="Poppins" w:cs="Poppins"/>
              </w:rPr>
              <w:t>the modificatio</w:t>
            </w:r>
            <w:r w:rsidR="3F168643" w:rsidRPr="00B17FA1">
              <w:rPr>
                <w:rFonts w:ascii="Poppins" w:hAnsi="Poppins" w:cs="Poppins"/>
              </w:rPr>
              <w:t>n</w:t>
            </w:r>
            <w:r w:rsidRPr="002763AB">
              <w:rPr>
                <w:rFonts w:ascii="Poppins" w:hAnsi="Poppins" w:cs="Poppins"/>
              </w:rPr>
              <w:t xml:space="preserve"> </w:t>
            </w:r>
            <w:r w:rsidRPr="00D8173F">
              <w:rPr>
                <w:rFonts w:ascii="Poppins" w:hAnsi="Poppins" w:cs="Poppins"/>
                <w:b/>
                <w:bCs/>
              </w:rPr>
              <w:t>does not</w:t>
            </w:r>
            <w:r w:rsidRPr="00B17FA1">
              <w:rPr>
                <w:rFonts w:ascii="Poppins" w:hAnsi="Poppins" w:cs="Poppins"/>
              </w:rPr>
              <w:t xml:space="preserve"> impact the Electricity Balancing Regulation (EBR) Article 18 terms and conditions held within the Code?   </w:t>
            </w:r>
          </w:p>
        </w:tc>
        <w:tc>
          <w:tcPr>
            <w:tcW w:w="6353" w:type="dxa"/>
            <w:gridSpan w:val="2"/>
          </w:tcPr>
          <w:p w14:paraId="314A313E" w14:textId="77777777" w:rsidR="005D189C" w:rsidRPr="00B17FA1" w:rsidRDefault="00000000">
            <w:pPr>
              <w:rPr>
                <w:rFonts w:ascii="Poppins" w:hAnsi="Poppins" w:cs="Poppins"/>
              </w:rPr>
            </w:pPr>
            <w:sdt>
              <w:sdtPr>
                <w:rPr>
                  <w:rFonts w:ascii="Poppins" w:hAnsi="Poppins" w:cs="Poppins"/>
                </w:rPr>
                <w:id w:val="71809249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064FD771" w14:textId="77777777" w:rsidR="005D189C" w:rsidRPr="00B17FA1" w:rsidRDefault="00000000">
            <w:pPr>
              <w:rPr>
                <w:rFonts w:ascii="Poppins" w:hAnsi="Poppins" w:cs="Poppins"/>
              </w:rPr>
            </w:pPr>
            <w:sdt>
              <w:sdtPr>
                <w:rPr>
                  <w:rFonts w:ascii="Poppins" w:hAnsi="Poppins" w:cs="Poppins"/>
                </w:rPr>
                <w:id w:val="1852599810"/>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3A9E4679" w14:textId="77777777" w:rsidTr="35BC0B1D">
        <w:trPr>
          <w:trHeight w:val="1500"/>
        </w:trPr>
        <w:tc>
          <w:tcPr>
            <w:tcW w:w="483" w:type="dxa"/>
            <w:vMerge/>
          </w:tcPr>
          <w:p w14:paraId="2A0299BA" w14:textId="77777777" w:rsidR="005D189C" w:rsidRPr="00B17FA1" w:rsidRDefault="005D189C">
            <w:pPr>
              <w:rPr>
                <w:rFonts w:ascii="Poppins" w:hAnsi="Poppins" w:cs="Poppins"/>
              </w:rPr>
            </w:pPr>
          </w:p>
        </w:tc>
        <w:tc>
          <w:tcPr>
            <w:tcW w:w="2691" w:type="dxa"/>
            <w:vMerge/>
          </w:tcPr>
          <w:p w14:paraId="40D03442" w14:textId="77777777" w:rsidR="005D189C" w:rsidRPr="00B17FA1" w:rsidRDefault="005D189C">
            <w:pPr>
              <w:rPr>
                <w:rFonts w:ascii="Poppins" w:hAnsi="Poppins" w:cs="Poppins"/>
              </w:rPr>
            </w:pPr>
          </w:p>
        </w:tc>
        <w:sdt>
          <w:sdtPr>
            <w:rPr>
              <w:rFonts w:ascii="Poppins" w:hAnsi="Poppins" w:cs="Poppins"/>
            </w:rPr>
            <w:id w:val="225274808"/>
            <w:placeholder>
              <w:docPart w:val="7B97E97D5DA246BC97F36CBAE1457DC1"/>
            </w:placeholder>
          </w:sdtPr>
          <w:sdtContent>
            <w:tc>
              <w:tcPr>
                <w:tcW w:w="6353" w:type="dxa"/>
                <w:gridSpan w:val="2"/>
              </w:tcPr>
              <w:p w14:paraId="227FF03C" w14:textId="77777777" w:rsidR="00903255" w:rsidRPr="00B17FA1" w:rsidRDefault="00903255">
                <w:pPr>
                  <w:rPr>
                    <w:rFonts w:ascii="Poppins" w:hAnsi="Poppins" w:cs="Poppins"/>
                  </w:rPr>
                </w:pPr>
              </w:p>
              <w:p w14:paraId="4979B735" w14:textId="77777777" w:rsidR="00903255" w:rsidRPr="00B17FA1" w:rsidRDefault="00903255">
                <w:pPr>
                  <w:rPr>
                    <w:rFonts w:ascii="Poppins" w:hAnsi="Poppins" w:cs="Poppins"/>
                  </w:rPr>
                </w:pPr>
              </w:p>
              <w:p w14:paraId="1DB974E7" w14:textId="77777777" w:rsidR="00903255" w:rsidRPr="00B17FA1" w:rsidRDefault="00903255">
                <w:pPr>
                  <w:rPr>
                    <w:rFonts w:ascii="Poppins" w:hAnsi="Poppins" w:cs="Poppins"/>
                  </w:rPr>
                </w:pPr>
              </w:p>
              <w:p w14:paraId="4F13CF8B" w14:textId="77777777" w:rsidR="00903255" w:rsidRPr="00B17FA1" w:rsidRDefault="00903255">
                <w:pPr>
                  <w:rPr>
                    <w:rFonts w:ascii="Poppins" w:hAnsi="Poppins" w:cs="Poppins"/>
                  </w:rPr>
                </w:pPr>
              </w:p>
              <w:p w14:paraId="1E706792" w14:textId="77777777" w:rsidR="00903255" w:rsidRPr="00B17FA1" w:rsidRDefault="00903255">
                <w:pPr>
                  <w:rPr>
                    <w:rFonts w:ascii="Poppins" w:hAnsi="Poppins" w:cs="Poppins"/>
                  </w:rPr>
                </w:pPr>
              </w:p>
              <w:p w14:paraId="0E71B0F4" w14:textId="460DE754" w:rsidR="005D189C" w:rsidRPr="00B17FA1" w:rsidRDefault="005D189C">
                <w:pPr>
                  <w:rPr>
                    <w:rFonts w:ascii="Poppins" w:hAnsi="Poppins" w:cs="Poppins"/>
                  </w:rPr>
                </w:pPr>
              </w:p>
            </w:tc>
          </w:sdtContent>
        </w:sdt>
      </w:tr>
    </w:tbl>
    <w:p w14:paraId="7AF353A5" w14:textId="77777777" w:rsidR="005D189C" w:rsidRPr="00B17FA1" w:rsidRDefault="005D189C" w:rsidP="005D189C">
      <w:pPr>
        <w:pStyle w:val="BodyText"/>
        <w:ind w:right="-97"/>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5D189C" w:rsidRPr="00B17FA1" w14:paraId="280184DE" w14:textId="77777777" w:rsidTr="00553F82">
        <w:trPr>
          <w:trHeight w:val="264"/>
        </w:trPr>
        <w:tc>
          <w:tcPr>
            <w:tcW w:w="9527" w:type="dxa"/>
            <w:gridSpan w:val="3"/>
            <w:shd w:val="clear" w:color="auto" w:fill="650B4E" w:themeFill="text2" w:themeFillTint="E6"/>
          </w:tcPr>
          <w:p w14:paraId="63DCC86A"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Specific Workgroup Consultation questions</w:t>
            </w:r>
          </w:p>
        </w:tc>
      </w:tr>
      <w:tr w:rsidR="00D81502" w:rsidRPr="00B17FA1" w14:paraId="15C36726" w14:textId="77777777" w:rsidTr="00553F82">
        <w:trPr>
          <w:trHeight w:val="264"/>
        </w:trPr>
        <w:tc>
          <w:tcPr>
            <w:tcW w:w="483" w:type="dxa"/>
            <w:vMerge w:val="restart"/>
          </w:tcPr>
          <w:p w14:paraId="7295B06B" w14:textId="1F0BEC23" w:rsidR="00D81502" w:rsidRPr="00B17FA1" w:rsidRDefault="00B73485" w:rsidP="00C124DE">
            <w:pPr>
              <w:rPr>
                <w:rFonts w:ascii="Poppins" w:hAnsi="Poppins" w:cs="Poppins"/>
              </w:rPr>
            </w:pPr>
            <w:r>
              <w:rPr>
                <w:rFonts w:ascii="Poppins" w:hAnsi="Poppins" w:cs="Poppins"/>
              </w:rPr>
              <w:t>7</w:t>
            </w:r>
          </w:p>
        </w:tc>
        <w:tc>
          <w:tcPr>
            <w:tcW w:w="2691" w:type="dxa"/>
            <w:vMerge w:val="restart"/>
          </w:tcPr>
          <w:p w14:paraId="739DEA4F" w14:textId="43547E7A" w:rsidR="00D81502" w:rsidRPr="00B17FA1" w:rsidRDefault="000C42AF">
            <w:pPr>
              <w:rPr>
                <w:rFonts w:ascii="Poppins" w:hAnsi="Poppins" w:cs="Poppins"/>
                <w:bCs/>
              </w:rPr>
            </w:pPr>
            <w:r w:rsidRPr="000C42AF">
              <w:rPr>
                <w:rFonts w:ascii="Poppins" w:hAnsi="Poppins" w:cs="Poppins"/>
                <w:bCs/>
              </w:rPr>
              <w:t>As set out at the bottom of page 12</w:t>
            </w:r>
            <w:r>
              <w:rPr>
                <w:rFonts w:ascii="Poppins" w:hAnsi="Poppins" w:cs="Poppins"/>
                <w:bCs/>
              </w:rPr>
              <w:t xml:space="preserve"> of the consultation</w:t>
            </w:r>
            <w:r w:rsidRPr="000C42AF">
              <w:rPr>
                <w:rFonts w:ascii="Poppins" w:hAnsi="Poppins" w:cs="Poppins"/>
                <w:bCs/>
              </w:rPr>
              <w:t xml:space="preserve"> the three GB TOs have prepared a draft “Transmission Owners Relevant Electrical Standards” which can be found at </w:t>
            </w:r>
            <w:r w:rsidRPr="005E2D38">
              <w:rPr>
                <w:rFonts w:ascii="Poppins" w:hAnsi="Poppins" w:cs="Poppins"/>
                <w:b/>
              </w:rPr>
              <w:t>Annex 03</w:t>
            </w:r>
            <w:r w:rsidRPr="000C42AF">
              <w:rPr>
                <w:rFonts w:ascii="Poppins" w:hAnsi="Poppins" w:cs="Poppins"/>
                <w:bCs/>
              </w:rPr>
              <w:t>.  Do you have any views on that document that you’d like to share</w:t>
            </w:r>
            <w:r w:rsidRPr="002A221B">
              <w:rPr>
                <w:rFonts w:ascii="Poppins" w:hAnsi="Poppins" w:cs="Poppins"/>
                <w:bCs/>
              </w:rPr>
              <w:t>?</w:t>
            </w:r>
            <w:r w:rsidRPr="002A221B">
              <w:rPr>
                <w:rFonts w:ascii="Poppins" w:hAnsi="Poppins" w:cs="Poppins"/>
                <w:b/>
              </w:rPr>
              <w:t xml:space="preserve"> [Please note any comments to this question will be provided to the TOs and will not be </w:t>
            </w:r>
            <w:r w:rsidRPr="002A221B">
              <w:rPr>
                <w:rFonts w:ascii="Poppins" w:hAnsi="Poppins" w:cs="Poppins"/>
                <w:b/>
              </w:rPr>
              <w:lastRenderedPageBreak/>
              <w:t>addressed by this Workgroup].</w:t>
            </w:r>
          </w:p>
        </w:tc>
        <w:tc>
          <w:tcPr>
            <w:tcW w:w="6353" w:type="dxa"/>
          </w:tcPr>
          <w:p w14:paraId="43B98956" w14:textId="77777777" w:rsidR="00C71CCD" w:rsidRPr="00B17FA1" w:rsidRDefault="00000000" w:rsidP="00C71CCD">
            <w:pPr>
              <w:rPr>
                <w:rFonts w:ascii="Poppins" w:hAnsi="Poppins" w:cs="Poppins"/>
              </w:rPr>
            </w:pPr>
            <w:sdt>
              <w:sdtPr>
                <w:rPr>
                  <w:rFonts w:ascii="Poppins" w:hAnsi="Poppins" w:cs="Poppins"/>
                </w:rPr>
                <w:id w:val="-149451707"/>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0C32D934" w14:textId="3FD675A5" w:rsidR="00D81502" w:rsidRPr="00B17FA1" w:rsidRDefault="00000000" w:rsidP="00C71CCD">
            <w:pPr>
              <w:pStyle w:val="BodyText"/>
              <w:rPr>
                <w:rFonts w:ascii="Poppins" w:hAnsi="Poppins" w:cs="Poppins"/>
                <w:sz w:val="24"/>
              </w:rPr>
            </w:pPr>
            <w:sdt>
              <w:sdtPr>
                <w:rPr>
                  <w:rFonts w:ascii="Poppins" w:hAnsi="Poppins" w:cs="Poppins"/>
                </w:rPr>
                <w:id w:val="-2037192251"/>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D81502" w:rsidRPr="00B17FA1" w14:paraId="25242881" w14:textId="77777777" w:rsidTr="00553F82">
        <w:trPr>
          <w:trHeight w:val="264"/>
        </w:trPr>
        <w:tc>
          <w:tcPr>
            <w:tcW w:w="483" w:type="dxa"/>
            <w:vMerge/>
          </w:tcPr>
          <w:p w14:paraId="5D5303E0" w14:textId="23F0E944" w:rsidR="00D81502" w:rsidRPr="00B17FA1" w:rsidRDefault="00D81502">
            <w:pPr>
              <w:rPr>
                <w:rFonts w:ascii="Poppins" w:hAnsi="Poppins" w:cs="Poppins"/>
              </w:rPr>
            </w:pPr>
          </w:p>
        </w:tc>
        <w:tc>
          <w:tcPr>
            <w:tcW w:w="2691" w:type="dxa"/>
            <w:vMerge/>
          </w:tcPr>
          <w:p w14:paraId="54C8904D" w14:textId="77777777" w:rsidR="00D81502" w:rsidRPr="00B17FA1" w:rsidRDefault="00D81502">
            <w:pPr>
              <w:rPr>
                <w:rFonts w:ascii="Poppins" w:hAnsi="Poppins" w:cs="Poppins"/>
                <w:bCs/>
              </w:rPr>
            </w:pPr>
          </w:p>
        </w:tc>
        <w:sdt>
          <w:sdtPr>
            <w:rPr>
              <w:rFonts w:ascii="Poppins" w:hAnsi="Poppins" w:cs="Poppins"/>
              <w:sz w:val="24"/>
            </w:rPr>
            <w:id w:val="1288306168"/>
            <w:placeholder>
              <w:docPart w:val="5E7425620F6B452689ED27697AE00498"/>
            </w:placeholder>
          </w:sdtPr>
          <w:sdtContent>
            <w:tc>
              <w:tcPr>
                <w:tcW w:w="6353" w:type="dxa"/>
              </w:tcPr>
              <w:p w14:paraId="2D54B157" w14:textId="77777777" w:rsidR="00D81502" w:rsidRPr="00B17FA1" w:rsidRDefault="00D81502">
                <w:pPr>
                  <w:pStyle w:val="BodyText"/>
                  <w:rPr>
                    <w:rFonts w:ascii="Poppins" w:hAnsi="Poppins" w:cs="Poppins"/>
                    <w:sz w:val="24"/>
                  </w:rPr>
                </w:pPr>
                <w:r w:rsidRPr="00B17FA1">
                  <w:rPr>
                    <w:rStyle w:val="PlaceholderText"/>
                    <w:rFonts w:ascii="Poppins" w:hAnsi="Poppins" w:cs="Poppins"/>
                  </w:rPr>
                  <w:t>Click or tap here to enter text.</w:t>
                </w:r>
              </w:p>
            </w:tc>
          </w:sdtContent>
        </w:sdt>
      </w:tr>
    </w:tbl>
    <w:p w14:paraId="36BD4D3C" w14:textId="77777777" w:rsidR="005D189C" w:rsidRPr="00B17FA1" w:rsidRDefault="005D189C" w:rsidP="005D189C">
      <w:pPr>
        <w:pStyle w:val="BodyText"/>
        <w:ind w:right="-97"/>
        <w:rPr>
          <w:rFonts w:ascii="Poppins" w:hAnsi="Poppins" w:cs="Poppins"/>
          <w:b/>
          <w:sz w:val="24"/>
        </w:rPr>
      </w:pPr>
    </w:p>
    <w:p w14:paraId="1748CB8B" w14:textId="77777777" w:rsidR="005D189C" w:rsidRPr="00B17FA1" w:rsidRDefault="005D189C" w:rsidP="005D189C">
      <w:pPr>
        <w:pStyle w:val="BodyText"/>
        <w:ind w:right="-97"/>
        <w:rPr>
          <w:rFonts w:ascii="Poppins" w:hAnsi="Poppins" w:cs="Poppins"/>
          <w:b/>
          <w:sz w:val="24"/>
        </w:rPr>
      </w:pPr>
    </w:p>
    <w:p w14:paraId="5FDDB72D" w14:textId="77777777" w:rsidR="00F4613D" w:rsidRPr="00B17FA1" w:rsidRDefault="00F4613D" w:rsidP="00F4613D">
      <w:pPr>
        <w:tabs>
          <w:tab w:val="left" w:pos="2820"/>
        </w:tabs>
        <w:rPr>
          <w:rFonts w:ascii="Poppins" w:hAnsi="Poppins" w:cs="Poppins"/>
        </w:rPr>
      </w:pPr>
    </w:p>
    <w:sectPr w:rsidR="00F4613D" w:rsidRPr="00B17FA1"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561E9" w14:textId="77777777" w:rsidR="001D2DB1" w:rsidRDefault="001D2DB1" w:rsidP="00A62BFF">
      <w:r>
        <w:separator/>
      </w:r>
    </w:p>
  </w:endnote>
  <w:endnote w:type="continuationSeparator" w:id="0">
    <w:p w14:paraId="7622084D" w14:textId="77777777" w:rsidR="001D2DB1" w:rsidRDefault="001D2DB1" w:rsidP="00A62BFF">
      <w:r>
        <w:continuationSeparator/>
      </w:r>
    </w:p>
  </w:endnote>
  <w:endnote w:type="continuationNotice" w:id="1">
    <w:p w14:paraId="6EB2AA55" w14:textId="77777777" w:rsidR="001D2DB1" w:rsidRDefault="001D2D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D80C" w14:textId="77777777" w:rsidR="001D2DB1" w:rsidRDefault="001D2DB1" w:rsidP="00A62BFF">
      <w:r>
        <w:separator/>
      </w:r>
    </w:p>
  </w:footnote>
  <w:footnote w:type="continuationSeparator" w:id="0">
    <w:p w14:paraId="22B12744" w14:textId="77777777" w:rsidR="001D2DB1" w:rsidRDefault="001D2DB1" w:rsidP="00A62BFF">
      <w:r>
        <w:continuationSeparator/>
      </w:r>
    </w:p>
  </w:footnote>
  <w:footnote w:type="continuationNotice" w:id="1">
    <w:p w14:paraId="7C7D5712" w14:textId="77777777" w:rsidR="001D2DB1" w:rsidRDefault="001D2D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ED7E7C8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41A5D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90394F"/>
    <w:multiLevelType w:val="hybridMultilevel"/>
    <w:tmpl w:val="A830B170"/>
    <w:lvl w:ilvl="0" w:tplc="648CBF5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1F2726"/>
    <w:multiLevelType w:val="multilevel"/>
    <w:tmpl w:val="CE981792"/>
    <w:numStyleLink w:val="Bullets"/>
  </w:abstractNum>
  <w:abstractNum w:abstractNumId="19"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CA7286"/>
    <w:multiLevelType w:val="hybridMultilevel"/>
    <w:tmpl w:val="05E8DD6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AA8C6F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1AC17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ACAA8B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20"/>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5"/>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8"/>
  </w:num>
  <w:num w:numId="30" w16cid:durableId="776801520">
    <w:abstractNumId w:val="10"/>
  </w:num>
  <w:num w:numId="31" w16cid:durableId="233004790">
    <w:abstractNumId w:val="23"/>
  </w:num>
  <w:num w:numId="32" w16cid:durableId="1849902588">
    <w:abstractNumId w:val="33"/>
  </w:num>
  <w:num w:numId="33" w16cid:durableId="1724792781">
    <w:abstractNumId w:val="35"/>
  </w:num>
  <w:num w:numId="34" w16cid:durableId="182482013">
    <w:abstractNumId w:val="28"/>
  </w:num>
  <w:num w:numId="35" w16cid:durableId="873037354">
    <w:abstractNumId w:val="22"/>
  </w:num>
  <w:num w:numId="36" w16cid:durableId="143934142">
    <w:abstractNumId w:val="36"/>
  </w:num>
  <w:num w:numId="37" w16cid:durableId="853499786">
    <w:abstractNumId w:val="40"/>
  </w:num>
  <w:num w:numId="38" w16cid:durableId="1942257626">
    <w:abstractNumId w:val="19"/>
  </w:num>
  <w:num w:numId="39" w16cid:durableId="631058944">
    <w:abstractNumId w:val="26"/>
  </w:num>
  <w:num w:numId="40" w16cid:durableId="39523392">
    <w:abstractNumId w:val="27"/>
  </w:num>
  <w:num w:numId="41" w16cid:durableId="708921517">
    <w:abstractNumId w:val="24"/>
  </w:num>
  <w:num w:numId="42" w16cid:durableId="252981842">
    <w:abstractNumId w:val="29"/>
  </w:num>
  <w:num w:numId="43" w16cid:durableId="678704097">
    <w:abstractNumId w:val="34"/>
  </w:num>
  <w:num w:numId="44" w16cid:durableId="10146969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1"/>
  </w:num>
  <w:num w:numId="47" w16cid:durableId="1202548502">
    <w:abstractNumId w:val="16"/>
  </w:num>
  <w:num w:numId="48" w16cid:durableId="1316103048">
    <w:abstractNumId w:val="21"/>
  </w:num>
  <w:num w:numId="49" w16cid:durableId="1738940684">
    <w:abstractNumId w:val="13"/>
  </w:num>
  <w:num w:numId="50" w16cid:durableId="74209633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15A"/>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0F4C"/>
    <w:rsid w:val="00061FBD"/>
    <w:rsid w:val="00062681"/>
    <w:rsid w:val="00062B8A"/>
    <w:rsid w:val="00062E14"/>
    <w:rsid w:val="000638EF"/>
    <w:rsid w:val="00063CFD"/>
    <w:rsid w:val="00063F2C"/>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48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42AF"/>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9696D"/>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DB1"/>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3AB"/>
    <w:rsid w:val="00276BA1"/>
    <w:rsid w:val="00277702"/>
    <w:rsid w:val="002778F6"/>
    <w:rsid w:val="00277B32"/>
    <w:rsid w:val="00280106"/>
    <w:rsid w:val="00281809"/>
    <w:rsid w:val="00281AB6"/>
    <w:rsid w:val="00281CDF"/>
    <w:rsid w:val="002827FE"/>
    <w:rsid w:val="00282A6B"/>
    <w:rsid w:val="00285D15"/>
    <w:rsid w:val="00286477"/>
    <w:rsid w:val="002872AD"/>
    <w:rsid w:val="0028742A"/>
    <w:rsid w:val="002874BE"/>
    <w:rsid w:val="002876A7"/>
    <w:rsid w:val="00290262"/>
    <w:rsid w:val="00290786"/>
    <w:rsid w:val="00291B33"/>
    <w:rsid w:val="00291E2C"/>
    <w:rsid w:val="0029281D"/>
    <w:rsid w:val="0029334F"/>
    <w:rsid w:val="00293E01"/>
    <w:rsid w:val="0029478F"/>
    <w:rsid w:val="002968DD"/>
    <w:rsid w:val="00297C15"/>
    <w:rsid w:val="002A21AE"/>
    <w:rsid w:val="002A221B"/>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2236"/>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E0F"/>
    <w:rsid w:val="00366FF8"/>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3F20"/>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79F"/>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0EEB"/>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6F46"/>
    <w:rsid w:val="00517A92"/>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97A44"/>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D38"/>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66D8C"/>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7E1"/>
    <w:rsid w:val="00766879"/>
    <w:rsid w:val="00767CC0"/>
    <w:rsid w:val="00770F29"/>
    <w:rsid w:val="007713DD"/>
    <w:rsid w:val="00773A6C"/>
    <w:rsid w:val="00773B9F"/>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5D7D"/>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829"/>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29EB"/>
    <w:rsid w:val="0095324B"/>
    <w:rsid w:val="009547C9"/>
    <w:rsid w:val="00955212"/>
    <w:rsid w:val="00960CC3"/>
    <w:rsid w:val="00961302"/>
    <w:rsid w:val="00961C27"/>
    <w:rsid w:val="00961FD5"/>
    <w:rsid w:val="00962A4A"/>
    <w:rsid w:val="00962E0D"/>
    <w:rsid w:val="00964581"/>
    <w:rsid w:val="0096773D"/>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512"/>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4F2"/>
    <w:rsid w:val="009D29E9"/>
    <w:rsid w:val="009D3DB6"/>
    <w:rsid w:val="009D4FA1"/>
    <w:rsid w:val="009D6762"/>
    <w:rsid w:val="009D76F3"/>
    <w:rsid w:val="009E1F2D"/>
    <w:rsid w:val="009E23AE"/>
    <w:rsid w:val="009E2FBC"/>
    <w:rsid w:val="009E40C0"/>
    <w:rsid w:val="009E40C8"/>
    <w:rsid w:val="009E49D2"/>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63CE"/>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6CD7"/>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9F2"/>
    <w:rsid w:val="00B12CFD"/>
    <w:rsid w:val="00B1452D"/>
    <w:rsid w:val="00B1499F"/>
    <w:rsid w:val="00B150A1"/>
    <w:rsid w:val="00B16FC9"/>
    <w:rsid w:val="00B17C6A"/>
    <w:rsid w:val="00B17FA1"/>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4D66"/>
    <w:rsid w:val="00B64EA4"/>
    <w:rsid w:val="00B71156"/>
    <w:rsid w:val="00B73485"/>
    <w:rsid w:val="00B73DF8"/>
    <w:rsid w:val="00B7445D"/>
    <w:rsid w:val="00B74EB4"/>
    <w:rsid w:val="00B763EA"/>
    <w:rsid w:val="00B77D3C"/>
    <w:rsid w:val="00B81592"/>
    <w:rsid w:val="00B81B6D"/>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50C"/>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1CCD"/>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A31"/>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B6841"/>
    <w:rsid w:val="00CC089A"/>
    <w:rsid w:val="00CC20BD"/>
    <w:rsid w:val="00CC2E97"/>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502"/>
    <w:rsid w:val="00D8173F"/>
    <w:rsid w:val="00D817A1"/>
    <w:rsid w:val="00D819BE"/>
    <w:rsid w:val="00D81DB8"/>
    <w:rsid w:val="00D856B2"/>
    <w:rsid w:val="00D856EB"/>
    <w:rsid w:val="00D857EE"/>
    <w:rsid w:val="00D9034A"/>
    <w:rsid w:val="00D90712"/>
    <w:rsid w:val="00D93ABF"/>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0DA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61C3"/>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1BF3"/>
    <w:rsid w:val="00E825C1"/>
    <w:rsid w:val="00E82641"/>
    <w:rsid w:val="00E842B3"/>
    <w:rsid w:val="00E844CE"/>
    <w:rsid w:val="00E846E0"/>
    <w:rsid w:val="00E86BD9"/>
    <w:rsid w:val="00E90E29"/>
    <w:rsid w:val="00E931CE"/>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28E"/>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1342"/>
    <w:rsid w:val="00F32903"/>
    <w:rsid w:val="00F333B3"/>
    <w:rsid w:val="00F33DC6"/>
    <w:rsid w:val="00F346B9"/>
    <w:rsid w:val="00F34C81"/>
    <w:rsid w:val="00F34FEC"/>
    <w:rsid w:val="00F35C9D"/>
    <w:rsid w:val="00F36ACF"/>
    <w:rsid w:val="00F36EC8"/>
    <w:rsid w:val="00F37264"/>
    <w:rsid w:val="00F3794B"/>
    <w:rsid w:val="00F4099A"/>
    <w:rsid w:val="00F40D73"/>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E44"/>
    <w:rsid w:val="00F65FDF"/>
    <w:rsid w:val="00F666EB"/>
    <w:rsid w:val="00F70822"/>
    <w:rsid w:val="00F720A6"/>
    <w:rsid w:val="00F726CD"/>
    <w:rsid w:val="00F730BF"/>
    <w:rsid w:val="00F7344F"/>
    <w:rsid w:val="00F74E8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2EE3C11"/>
    <w:rsid w:val="128A016E"/>
    <w:rsid w:val="1D978EB3"/>
    <w:rsid w:val="28CAD660"/>
    <w:rsid w:val="3322532F"/>
    <w:rsid w:val="3494DB76"/>
    <w:rsid w:val="35BC0B1D"/>
    <w:rsid w:val="3F168643"/>
    <w:rsid w:val="40EB2EF0"/>
    <w:rsid w:val="4770DA31"/>
    <w:rsid w:val="4BA5608D"/>
    <w:rsid w:val="71B3420E"/>
    <w:rsid w:val="7995F303"/>
    <w:rsid w:val="7D085B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42"/>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F313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31342"/>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aire.goult@neso.ener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id.code@neso.energy%2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2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codes/gc/modifications/gc0103-introduction-harmonised-applicable-electrical-standards-gb-ensure-compliance-eu-connection-co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AC3177"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5E7425620F6B452689ED27697AE00498"/>
        <w:category>
          <w:name w:val="General"/>
          <w:gallery w:val="placeholder"/>
        </w:category>
        <w:types>
          <w:type w:val="bbPlcHdr"/>
        </w:types>
        <w:behaviors>
          <w:behavior w:val="content"/>
        </w:behaviors>
        <w:guid w:val="{8BE94FB9-67B5-44E5-9A4C-2CA909C8C868}"/>
      </w:docPartPr>
      <w:docPartBody>
        <w:p w:rsidR="00191BF6" w:rsidRDefault="00191BF6" w:rsidP="00191BF6">
          <w:pPr>
            <w:pStyle w:val="5E7425620F6B452689ED27697AE00498"/>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91BF6"/>
    <w:rsid w:val="00247BBF"/>
    <w:rsid w:val="00487827"/>
    <w:rsid w:val="004B779F"/>
    <w:rsid w:val="004D2FD1"/>
    <w:rsid w:val="00516F46"/>
    <w:rsid w:val="005244C4"/>
    <w:rsid w:val="008B37D5"/>
    <w:rsid w:val="00997029"/>
    <w:rsid w:val="009E49D2"/>
    <w:rsid w:val="00A91244"/>
    <w:rsid w:val="00AC3177"/>
    <w:rsid w:val="00AD6264"/>
    <w:rsid w:val="00B33BD6"/>
    <w:rsid w:val="00BF3286"/>
    <w:rsid w:val="00C1550C"/>
    <w:rsid w:val="00E51063"/>
    <w:rsid w:val="00F1530C"/>
    <w:rsid w:val="00F74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063"/>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8DFFFC27F72E478980179D9E856ED831">
    <w:name w:val="8DFFFC27F72E478980179D9E856ED831"/>
    <w:rsid w:val="00F1530C"/>
  </w:style>
  <w:style w:type="paragraph" w:customStyle="1" w:styleId="72E79D12B28B49388D3EF3393C946108">
    <w:name w:val="72E79D12B28B49388D3EF3393C946108"/>
    <w:rsid w:val="00E51063"/>
  </w:style>
  <w:style w:type="paragraph" w:customStyle="1" w:styleId="5FDD946582FC436CB85D4DE027663547">
    <w:name w:val="5FDD946582FC436CB85D4DE027663547"/>
    <w:rsid w:val="00E51063"/>
  </w:style>
  <w:style w:type="paragraph" w:customStyle="1" w:styleId="288903F356424C58BA70F24CE8DEE7FF">
    <w:name w:val="288903F356424C58BA70F24CE8DEE7FF"/>
    <w:rsid w:val="00E51063"/>
  </w:style>
  <w:style w:type="paragraph" w:customStyle="1" w:styleId="E8CFA76AB3E04674ADF7289882AF4F26">
    <w:name w:val="E8CFA76AB3E04674ADF7289882AF4F26"/>
    <w:rsid w:val="00E51063"/>
  </w:style>
  <w:style w:type="paragraph" w:customStyle="1" w:styleId="5E7425620F6B452689ED27697AE00498">
    <w:name w:val="5E7425620F6B452689ED27697AE00498"/>
    <w:rsid w:val="00191BF6"/>
  </w:style>
  <w:style w:type="paragraph" w:customStyle="1" w:styleId="6B40A956FCFA4851B34D20340E26A6C8">
    <w:name w:val="6B40A956FCFA4851B34D20340E26A6C8"/>
    <w:rsid w:val="00E51063"/>
  </w:style>
  <w:style w:type="paragraph" w:customStyle="1" w:styleId="5DACCDD7C74242DABC2B2CC9ACCFAAF2">
    <w:name w:val="5DACCDD7C74242DABC2B2CC9ACCFAAF2"/>
    <w:rsid w:val="00191BF6"/>
  </w:style>
  <w:style w:type="paragraph" w:customStyle="1" w:styleId="CE3F730DE39842FDA7BAD3945BCAFC8A">
    <w:name w:val="CE3F730DE39842FDA7BAD3945BCAFC8A"/>
    <w:rsid w:val="00E51063"/>
  </w:style>
  <w:style w:type="paragraph" w:customStyle="1" w:styleId="4E55F5C7EB354BD2B8C4D2E2BAB2B8B6">
    <w:name w:val="4E55F5C7EB354BD2B8C4D2E2BAB2B8B6"/>
    <w:rsid w:val="00191BF6"/>
  </w:style>
  <w:style w:type="paragraph" w:customStyle="1" w:styleId="1E7D8DEB265C42B4868DE5CC4176D843">
    <w:name w:val="1E7D8DEB265C42B4868DE5CC4176D843"/>
    <w:rsid w:val="00191BF6"/>
  </w:style>
  <w:style w:type="paragraph" w:customStyle="1" w:styleId="B9D1ABFC5E1D4B51B4AADC3C4FBA2CDF">
    <w:name w:val="B9D1ABFC5E1D4B51B4AADC3C4FBA2CDF"/>
    <w:rsid w:val="00191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DD192182-AFD0-4A2A-A41D-11E8F6F3BFEC}"/>
</file>

<file path=docProps/app.xml><?xml version="1.0" encoding="utf-8"?>
<Properties xmlns="http://schemas.openxmlformats.org/officeDocument/2006/extended-properties" xmlns:vt="http://schemas.openxmlformats.org/officeDocument/2006/docPropsVTypes">
  <Template>Normal</Template>
  <TotalTime>17</TotalTime>
  <Pages>6</Pages>
  <Words>998</Words>
  <Characters>5689</Characters>
  <Application>Microsoft Office Word</Application>
  <DocSecurity>0</DocSecurity>
  <Lines>47</Lines>
  <Paragraphs>13</Paragraphs>
  <ScaleCrop>false</ScaleCrop>
  <Company>Hamilton-Brown</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 (NESO)</cp:lastModifiedBy>
  <cp:revision>23</cp:revision>
  <cp:lastPrinted>2020-06-01T22:47:00Z</cp:lastPrinted>
  <dcterms:created xsi:type="dcterms:W3CDTF">2025-05-16T12:37:00Z</dcterms:created>
  <dcterms:modified xsi:type="dcterms:W3CDTF">2025-05-16T12:55:00Z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