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ABAE6" w14:textId="02F40555" w:rsidR="006B69AD" w:rsidRPr="003A5C41" w:rsidRDefault="00BD0C63" w:rsidP="212F66B5">
      <w:pPr>
        <w:pStyle w:val="CoverSubtitle"/>
        <w:framePr w:w="10651" w:h="2971" w:hRule="exact" w:wrap="notBeside" w:x="631" w:y="8476"/>
      </w:pPr>
      <w:bookmarkStart w:id="0" w:name="_Hlk166836767"/>
      <w:bookmarkEnd w:id="0"/>
      <w:r w:rsidRPr="212F66B5">
        <w:rPr>
          <w:rFonts w:ascii="Poppins" w:hAnsi="Poppins"/>
          <w:color w:val="3F0731"/>
          <w:sz w:val="52"/>
          <w:szCs w:val="52"/>
        </w:rPr>
        <w:t>User G</w:t>
      </w:r>
      <w:r w:rsidR="0079391D" w:rsidRPr="212F66B5">
        <w:rPr>
          <w:rFonts w:ascii="Poppins" w:hAnsi="Poppins"/>
          <w:color w:val="3F0731"/>
          <w:sz w:val="52"/>
          <w:szCs w:val="52"/>
        </w:rPr>
        <w:t>uide</w:t>
      </w:r>
    </w:p>
    <w:p w14:paraId="15F107F6" w14:textId="4FB27F7E" w:rsidR="006B69AD" w:rsidRPr="003A5C41" w:rsidRDefault="00777934" w:rsidP="003A5C41">
      <w:pPr>
        <w:pStyle w:val="CoverSubtitle"/>
        <w:framePr w:w="10651" w:h="2971" w:hRule="exact" w:wrap="notBeside" w:x="631" w:y="8476"/>
        <w:rPr>
          <w:rFonts w:ascii="Poppins" w:hAnsi="Poppins"/>
          <w:color w:val="3F0731"/>
          <w:sz w:val="52"/>
          <w:szCs w:val="52"/>
        </w:rPr>
      </w:pPr>
      <w:r w:rsidRPr="003A5C41">
        <w:rPr>
          <w:rFonts w:ascii="Poppins" w:hAnsi="Poppins"/>
          <w:color w:val="3F0731"/>
          <w:sz w:val="52"/>
          <w:szCs w:val="52"/>
        </w:rPr>
        <w:t>S</w:t>
      </w:r>
      <w:r w:rsidR="00210125" w:rsidRPr="003A5C41">
        <w:rPr>
          <w:rFonts w:ascii="Poppins" w:hAnsi="Poppins"/>
          <w:color w:val="3F0731"/>
          <w:sz w:val="52"/>
          <w:szCs w:val="52"/>
        </w:rPr>
        <w:t xml:space="preserve">ingle </w:t>
      </w:r>
      <w:r w:rsidRPr="003A5C41">
        <w:rPr>
          <w:rFonts w:ascii="Poppins" w:hAnsi="Poppins"/>
          <w:color w:val="3F0731"/>
          <w:sz w:val="52"/>
          <w:szCs w:val="52"/>
        </w:rPr>
        <w:t>M</w:t>
      </w:r>
      <w:r w:rsidR="00210125" w:rsidRPr="003A5C41">
        <w:rPr>
          <w:rFonts w:ascii="Poppins" w:hAnsi="Poppins"/>
          <w:color w:val="3F0731"/>
          <w:sz w:val="52"/>
          <w:szCs w:val="52"/>
        </w:rPr>
        <w:t xml:space="preserve">arket </w:t>
      </w:r>
      <w:r w:rsidRPr="003A5C41">
        <w:rPr>
          <w:rFonts w:ascii="Poppins" w:hAnsi="Poppins"/>
          <w:color w:val="3F0731"/>
          <w:sz w:val="52"/>
          <w:szCs w:val="52"/>
        </w:rPr>
        <w:t>P</w:t>
      </w:r>
      <w:r w:rsidR="00210125" w:rsidRPr="003A5C41">
        <w:rPr>
          <w:rFonts w:ascii="Poppins" w:hAnsi="Poppins"/>
          <w:color w:val="3F0731"/>
          <w:sz w:val="52"/>
          <w:szCs w:val="52"/>
        </w:rPr>
        <w:t>latform</w:t>
      </w:r>
      <w:r w:rsidRPr="003A5C41">
        <w:rPr>
          <w:rFonts w:ascii="Poppins" w:hAnsi="Poppins"/>
          <w:color w:val="3F0731"/>
          <w:sz w:val="52"/>
          <w:szCs w:val="52"/>
        </w:rPr>
        <w:t xml:space="preserve"> </w:t>
      </w:r>
      <w:r w:rsidR="000D590E" w:rsidRPr="003A5C41">
        <w:rPr>
          <w:rFonts w:ascii="Poppins" w:hAnsi="Poppins"/>
          <w:color w:val="3F0731"/>
          <w:sz w:val="52"/>
          <w:szCs w:val="52"/>
        </w:rPr>
        <w:t xml:space="preserve">Portal </w:t>
      </w:r>
    </w:p>
    <w:p w14:paraId="36EF63DE" w14:textId="2B7F3DF8" w:rsidR="006D49E7" w:rsidRPr="00493670" w:rsidRDefault="006D49E7" w:rsidP="003A5C41">
      <w:pPr>
        <w:pStyle w:val="CoverDate"/>
        <w:framePr w:w="10651" w:h="2971" w:hRule="exact" w:wrap="notBeside" w:x="631" w:y="8476"/>
        <w:rPr>
          <w:rFonts w:ascii="Poppins" w:hAnsi="Poppins"/>
        </w:rPr>
      </w:pPr>
    </w:p>
    <w:p w14:paraId="4B791927" w14:textId="272AF482" w:rsidR="006D49E7" w:rsidRPr="00493670" w:rsidRDefault="006D49E7" w:rsidP="006D49E7">
      <w:pPr>
        <w:pStyle w:val="BodyText"/>
      </w:pPr>
    </w:p>
    <w:p w14:paraId="779F1053" w14:textId="77777777" w:rsidR="006D49E7" w:rsidRPr="00493670" w:rsidRDefault="006D49E7" w:rsidP="003A5C41">
      <w:pPr>
        <w:pStyle w:val="CoverDate"/>
        <w:framePr w:w="10651" w:h="2971" w:hRule="exact" w:wrap="notBeside" w:x="571" w:y="9271"/>
        <w:rPr>
          <w:rFonts w:ascii="Poppins" w:hAnsi="Poppins"/>
        </w:rPr>
      </w:pPr>
    </w:p>
    <w:p w14:paraId="570E7753" w14:textId="77777777" w:rsidR="006D49E7" w:rsidRDefault="006D49E7" w:rsidP="003A5C41">
      <w:pPr>
        <w:pStyle w:val="CoverDate"/>
        <w:framePr w:w="10651" w:h="2971" w:hRule="exact" w:wrap="notBeside" w:x="571" w:y="9271"/>
      </w:pPr>
    </w:p>
    <w:p w14:paraId="0848B9F3" w14:textId="77777777" w:rsidR="006D49E7" w:rsidRDefault="006D49E7" w:rsidP="003A5C41">
      <w:pPr>
        <w:pStyle w:val="CoverDate"/>
        <w:framePr w:w="10651" w:h="2971" w:hRule="exact" w:wrap="notBeside" w:x="571" w:y="9271"/>
      </w:pPr>
    </w:p>
    <w:p w14:paraId="70620C97" w14:textId="77777777" w:rsidR="006D49E7" w:rsidRDefault="006D49E7" w:rsidP="003A5C41">
      <w:pPr>
        <w:pStyle w:val="CoverDate"/>
        <w:framePr w:w="10651" w:h="2971" w:hRule="exact" w:wrap="notBeside" w:x="571" w:y="9271"/>
      </w:pPr>
    </w:p>
    <w:p w14:paraId="5ACB2C40" w14:textId="70759178" w:rsidR="006B69AD" w:rsidRPr="00A62FD4" w:rsidRDefault="000167D1" w:rsidP="003A5C41">
      <w:pPr>
        <w:pStyle w:val="CoverDate"/>
        <w:framePr w:w="10651" w:h="2971" w:hRule="exact" w:wrap="notBeside" w:x="571" w:y="9271"/>
        <w:rPr>
          <w:color w:val="FF00FF"/>
          <w:sz w:val="36"/>
          <w:szCs w:val="36"/>
        </w:rPr>
      </w:pPr>
      <w:r>
        <w:rPr>
          <w:color w:val="FF00FF"/>
          <w:sz w:val="36"/>
          <w:szCs w:val="36"/>
        </w:rPr>
        <w:t>March</w:t>
      </w:r>
      <w:r w:rsidR="0074132B">
        <w:rPr>
          <w:color w:val="FF00FF"/>
          <w:sz w:val="36"/>
          <w:szCs w:val="36"/>
        </w:rPr>
        <w:t xml:space="preserve"> 2025</w:t>
      </w:r>
    </w:p>
    <w:p w14:paraId="3F6D82D2" w14:textId="06B9EC93" w:rsidR="006B69AD" w:rsidRDefault="17F7E97F" w:rsidP="00BC1612">
      <w:pPr>
        <w:pStyle w:val="BodyText"/>
      </w:pPr>
      <w:r>
        <w:t xml:space="preserve">             </w:t>
      </w:r>
    </w:p>
    <w:p w14:paraId="67407785" w14:textId="25019EE6" w:rsidR="006B69AD" w:rsidRDefault="006B69AD" w:rsidP="006B69AD"/>
    <w:p w14:paraId="124CD92D" w14:textId="5FA6832D" w:rsidR="22C857FB" w:rsidRDefault="22C857FB">
      <w:r>
        <w:br w:type="page"/>
      </w:r>
    </w:p>
    <w:p w14:paraId="2F36233A" w14:textId="73F8BC4C" w:rsidR="006B69AD" w:rsidRPr="00A1119B" w:rsidRDefault="006B69AD" w:rsidP="00BC1612">
      <w:pPr>
        <w:pStyle w:val="BodyText"/>
        <w:sectPr w:rsidR="006B69AD" w:rsidRPr="00A1119B" w:rsidSect="00D50D4A">
          <w:headerReference w:type="default" r:id="rId11"/>
          <w:footerReference w:type="default" r:id="rId12"/>
          <w:headerReference w:type="first" r:id="rId13"/>
          <w:footerReference w:type="first" r:id="rId14"/>
          <w:pgSz w:w="11906" w:h="16838" w:code="9"/>
          <w:pgMar w:top="2608" w:right="1588" w:bottom="1134" w:left="1588" w:header="397" w:footer="567" w:gutter="0"/>
          <w:pgNumType w:start="0"/>
          <w:cols w:space="708"/>
          <w:docGrid w:linePitch="360"/>
        </w:sectPr>
      </w:pPr>
    </w:p>
    <w:p w14:paraId="4AF22FDA" w14:textId="77777777" w:rsidR="008A72C9" w:rsidRPr="00191DA3" w:rsidRDefault="008A72C9" w:rsidP="00E11180">
      <w:pPr>
        <w:pStyle w:val="BodyText"/>
        <w:rPr>
          <w:rFonts w:asciiTheme="majorHAnsi" w:hAnsiTheme="majorHAnsi" w:cstheme="majorHAnsi"/>
          <w:b/>
          <w:color w:val="3F0731"/>
          <w:sz w:val="48"/>
          <w:szCs w:val="48"/>
        </w:rPr>
      </w:pPr>
      <w:bookmarkStart w:id="1" w:name="_Toc25571599"/>
      <w:bookmarkStart w:id="2" w:name="_Toc25572247"/>
      <w:r w:rsidRPr="00191DA3">
        <w:rPr>
          <w:rFonts w:asciiTheme="majorHAnsi" w:hAnsiTheme="majorHAnsi" w:cstheme="majorHAnsi"/>
          <w:b/>
          <w:color w:val="3F0731"/>
          <w:sz w:val="48"/>
          <w:szCs w:val="48"/>
        </w:rPr>
        <w:lastRenderedPageBreak/>
        <w:t>Contents</w:t>
      </w:r>
      <w:bookmarkEnd w:id="1"/>
      <w:bookmarkEnd w:id="2"/>
    </w:p>
    <w:sdt>
      <w:sdtPr>
        <w:rPr>
          <w:rFonts w:ascii="Times New Roman" w:eastAsia="Times New Roman" w:hAnsi="Times New Roman" w:cs="Poppins"/>
          <w:color w:val="auto"/>
          <w:sz w:val="24"/>
          <w:szCs w:val="24"/>
          <w:lang w:val="en-GB" w:eastAsia="en-GB"/>
        </w:rPr>
        <w:id w:val="481585026"/>
        <w:docPartObj>
          <w:docPartGallery w:val="Table of Contents"/>
          <w:docPartUnique/>
        </w:docPartObj>
      </w:sdtPr>
      <w:sdtEndPr>
        <w:rPr>
          <w:rFonts w:ascii="Poppins" w:eastAsiaTheme="minorEastAsia" w:hAnsi="Poppins"/>
          <w:b/>
          <w:bCs/>
          <w:noProof/>
          <w:sz w:val="20"/>
          <w:szCs w:val="20"/>
          <w:lang w:val="en-NZ" w:eastAsia="en-US"/>
        </w:rPr>
      </w:sdtEndPr>
      <w:sdtContent>
        <w:p w14:paraId="7547DDD4" w14:textId="4C7DBA1F" w:rsidR="00EB156E" w:rsidRPr="005F74CD" w:rsidRDefault="00EB156E">
          <w:pPr>
            <w:pStyle w:val="TOCHeading"/>
            <w:rPr>
              <w:color w:val="FF00FF"/>
            </w:rPr>
          </w:pPr>
          <w:r w:rsidRPr="005F74CD">
            <w:rPr>
              <w:color w:val="FF00FF"/>
            </w:rPr>
            <w:t>Contents</w:t>
          </w:r>
        </w:p>
        <w:p w14:paraId="6C4FD409" w14:textId="38FB413F" w:rsidR="003E3DFE" w:rsidRDefault="00A16975">
          <w:pPr>
            <w:pStyle w:val="TOC1"/>
            <w:tabs>
              <w:tab w:val="left" w:pos="440"/>
            </w:tabs>
            <w:rPr>
              <w:rFonts w:eastAsiaTheme="minorEastAsia"/>
              <w:color w:val="auto"/>
              <w:kern w:val="2"/>
              <w:sz w:val="24"/>
              <w:szCs w:val="24"/>
              <w:lang w:val="en-GB" w:eastAsia="en-GB"/>
              <w14:ligatures w14:val="standardContextual"/>
            </w:rPr>
          </w:pPr>
          <w:r>
            <w:rPr>
              <w:color w:val="F26522" w:themeColor="accent1"/>
            </w:rPr>
            <w:fldChar w:fldCharType="begin"/>
          </w:r>
          <w:r>
            <w:rPr>
              <w:color w:val="F26522" w:themeColor="accent1"/>
            </w:rPr>
            <w:instrText xml:space="preserve"> TOC \o "1-3" \h \z \u </w:instrText>
          </w:r>
          <w:r>
            <w:rPr>
              <w:color w:val="F26522" w:themeColor="accent1"/>
            </w:rPr>
            <w:fldChar w:fldCharType="separate"/>
          </w:r>
          <w:hyperlink w:anchor="_Toc193267038" w:history="1">
            <w:r w:rsidR="003E3DFE" w:rsidRPr="000310BD">
              <w:rPr>
                <w:rStyle w:val="Hyperlink"/>
              </w:rPr>
              <w:t>1.</w:t>
            </w:r>
            <w:r w:rsidR="003E3DFE">
              <w:rPr>
                <w:rFonts w:eastAsiaTheme="minorEastAsia"/>
                <w:color w:val="auto"/>
                <w:kern w:val="2"/>
                <w:sz w:val="24"/>
                <w:szCs w:val="24"/>
                <w:lang w:val="en-GB" w:eastAsia="en-GB"/>
                <w14:ligatures w14:val="standardContextual"/>
              </w:rPr>
              <w:tab/>
            </w:r>
            <w:r w:rsidR="003E3DFE" w:rsidRPr="000310BD">
              <w:rPr>
                <w:rStyle w:val="Hyperlink"/>
              </w:rPr>
              <w:t>Introduction</w:t>
            </w:r>
            <w:r w:rsidR="003E3DFE">
              <w:rPr>
                <w:webHidden/>
              </w:rPr>
              <w:tab/>
            </w:r>
            <w:r w:rsidR="003E3DFE">
              <w:rPr>
                <w:webHidden/>
              </w:rPr>
              <w:fldChar w:fldCharType="begin"/>
            </w:r>
            <w:r w:rsidR="003E3DFE">
              <w:rPr>
                <w:webHidden/>
              </w:rPr>
              <w:instrText xml:space="preserve"> PAGEREF _Toc193267038 \h </w:instrText>
            </w:r>
            <w:r w:rsidR="003E3DFE">
              <w:rPr>
                <w:webHidden/>
              </w:rPr>
            </w:r>
            <w:r w:rsidR="003E3DFE">
              <w:rPr>
                <w:webHidden/>
              </w:rPr>
              <w:fldChar w:fldCharType="separate"/>
            </w:r>
            <w:r w:rsidR="003E3DFE">
              <w:rPr>
                <w:webHidden/>
              </w:rPr>
              <w:t>21</w:t>
            </w:r>
            <w:r w:rsidR="003E3DFE">
              <w:rPr>
                <w:webHidden/>
              </w:rPr>
              <w:fldChar w:fldCharType="end"/>
            </w:r>
          </w:hyperlink>
        </w:p>
        <w:p w14:paraId="4D865827" w14:textId="5F68594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39" w:history="1">
            <w:r w:rsidRPr="000310BD">
              <w:rPr>
                <w:rStyle w:val="Hyperlink"/>
              </w:rPr>
              <w:t>1.1.</w:t>
            </w:r>
            <w:r>
              <w:rPr>
                <w:rFonts w:eastAsiaTheme="minorEastAsia"/>
                <w:color w:val="auto"/>
                <w:kern w:val="2"/>
                <w:sz w:val="24"/>
                <w:szCs w:val="24"/>
                <w:lang w:val="en-GB" w:eastAsia="en-GB"/>
                <w14:ligatures w14:val="standardContextual"/>
              </w:rPr>
              <w:tab/>
            </w:r>
            <w:r w:rsidRPr="000310BD">
              <w:rPr>
                <w:rStyle w:val="Hyperlink"/>
              </w:rPr>
              <w:t>Document Purpose</w:t>
            </w:r>
            <w:r>
              <w:rPr>
                <w:webHidden/>
              </w:rPr>
              <w:tab/>
            </w:r>
            <w:r>
              <w:rPr>
                <w:webHidden/>
              </w:rPr>
              <w:fldChar w:fldCharType="begin"/>
            </w:r>
            <w:r>
              <w:rPr>
                <w:webHidden/>
              </w:rPr>
              <w:instrText xml:space="preserve"> PAGEREF _Toc193267039 \h </w:instrText>
            </w:r>
            <w:r>
              <w:rPr>
                <w:webHidden/>
              </w:rPr>
            </w:r>
            <w:r>
              <w:rPr>
                <w:webHidden/>
              </w:rPr>
              <w:fldChar w:fldCharType="separate"/>
            </w:r>
            <w:r>
              <w:rPr>
                <w:webHidden/>
              </w:rPr>
              <w:t>21</w:t>
            </w:r>
            <w:r>
              <w:rPr>
                <w:webHidden/>
              </w:rPr>
              <w:fldChar w:fldCharType="end"/>
            </w:r>
          </w:hyperlink>
        </w:p>
        <w:p w14:paraId="35F0A5D0" w14:textId="3C2F9B8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0" w:history="1">
            <w:r w:rsidRPr="000310BD">
              <w:rPr>
                <w:rStyle w:val="Hyperlink"/>
              </w:rPr>
              <w:t>1.2.</w:t>
            </w:r>
            <w:r>
              <w:rPr>
                <w:rFonts w:eastAsiaTheme="minorEastAsia"/>
                <w:color w:val="auto"/>
                <w:kern w:val="2"/>
                <w:sz w:val="24"/>
                <w:szCs w:val="24"/>
                <w:lang w:val="en-GB" w:eastAsia="en-GB"/>
                <w14:ligatures w14:val="standardContextual"/>
              </w:rPr>
              <w:tab/>
            </w:r>
            <w:r w:rsidRPr="000310BD">
              <w:rPr>
                <w:rStyle w:val="Hyperlink"/>
              </w:rPr>
              <w:t>Background to SMP</w:t>
            </w:r>
            <w:r>
              <w:rPr>
                <w:webHidden/>
              </w:rPr>
              <w:tab/>
            </w:r>
            <w:r>
              <w:rPr>
                <w:webHidden/>
              </w:rPr>
              <w:fldChar w:fldCharType="begin"/>
            </w:r>
            <w:r>
              <w:rPr>
                <w:webHidden/>
              </w:rPr>
              <w:instrText xml:space="preserve"> PAGEREF _Toc193267040 \h </w:instrText>
            </w:r>
            <w:r>
              <w:rPr>
                <w:webHidden/>
              </w:rPr>
            </w:r>
            <w:r>
              <w:rPr>
                <w:webHidden/>
              </w:rPr>
              <w:fldChar w:fldCharType="separate"/>
            </w:r>
            <w:r>
              <w:rPr>
                <w:webHidden/>
              </w:rPr>
              <w:t>21</w:t>
            </w:r>
            <w:r>
              <w:rPr>
                <w:webHidden/>
              </w:rPr>
              <w:fldChar w:fldCharType="end"/>
            </w:r>
          </w:hyperlink>
        </w:p>
        <w:p w14:paraId="6C15E7A3" w14:textId="7F2E2FF8"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1" w:history="1">
            <w:r w:rsidRPr="000310BD">
              <w:rPr>
                <w:rStyle w:val="Hyperlink"/>
              </w:rPr>
              <w:t>1.3.</w:t>
            </w:r>
            <w:r>
              <w:rPr>
                <w:rFonts w:eastAsiaTheme="minorEastAsia"/>
                <w:color w:val="auto"/>
                <w:kern w:val="2"/>
                <w:sz w:val="24"/>
                <w:szCs w:val="24"/>
                <w:lang w:val="en-GB" w:eastAsia="en-GB"/>
                <w14:ligatures w14:val="standardContextual"/>
              </w:rPr>
              <w:tab/>
            </w:r>
            <w:r w:rsidRPr="000310BD">
              <w:rPr>
                <w:rStyle w:val="Hyperlink"/>
              </w:rPr>
              <w:t>Supported Browsers</w:t>
            </w:r>
            <w:r>
              <w:rPr>
                <w:webHidden/>
              </w:rPr>
              <w:tab/>
            </w:r>
            <w:r>
              <w:rPr>
                <w:webHidden/>
              </w:rPr>
              <w:fldChar w:fldCharType="begin"/>
            </w:r>
            <w:r>
              <w:rPr>
                <w:webHidden/>
              </w:rPr>
              <w:instrText xml:space="preserve"> PAGEREF _Toc193267041 \h </w:instrText>
            </w:r>
            <w:r>
              <w:rPr>
                <w:webHidden/>
              </w:rPr>
            </w:r>
            <w:r>
              <w:rPr>
                <w:webHidden/>
              </w:rPr>
              <w:fldChar w:fldCharType="separate"/>
            </w:r>
            <w:r>
              <w:rPr>
                <w:webHidden/>
              </w:rPr>
              <w:t>22</w:t>
            </w:r>
            <w:r>
              <w:rPr>
                <w:webHidden/>
              </w:rPr>
              <w:fldChar w:fldCharType="end"/>
            </w:r>
          </w:hyperlink>
        </w:p>
        <w:p w14:paraId="1F645892" w14:textId="5CBA043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2" w:history="1">
            <w:r w:rsidRPr="000310BD">
              <w:rPr>
                <w:rStyle w:val="Hyperlink"/>
              </w:rPr>
              <w:t>1.4.</w:t>
            </w:r>
            <w:r>
              <w:rPr>
                <w:rFonts w:eastAsiaTheme="minorEastAsia"/>
                <w:color w:val="auto"/>
                <w:kern w:val="2"/>
                <w:sz w:val="24"/>
                <w:szCs w:val="24"/>
                <w:lang w:val="en-GB" w:eastAsia="en-GB"/>
                <w14:ligatures w14:val="standardContextual"/>
              </w:rPr>
              <w:tab/>
            </w:r>
            <w:r w:rsidRPr="000310BD">
              <w:rPr>
                <w:rStyle w:val="Hyperlink"/>
              </w:rPr>
              <w:t>Requirement for Use</w:t>
            </w:r>
            <w:r>
              <w:rPr>
                <w:webHidden/>
              </w:rPr>
              <w:tab/>
            </w:r>
            <w:r>
              <w:rPr>
                <w:webHidden/>
              </w:rPr>
              <w:fldChar w:fldCharType="begin"/>
            </w:r>
            <w:r>
              <w:rPr>
                <w:webHidden/>
              </w:rPr>
              <w:instrText xml:space="preserve"> PAGEREF _Toc193267042 \h </w:instrText>
            </w:r>
            <w:r>
              <w:rPr>
                <w:webHidden/>
              </w:rPr>
            </w:r>
            <w:r>
              <w:rPr>
                <w:webHidden/>
              </w:rPr>
              <w:fldChar w:fldCharType="separate"/>
            </w:r>
            <w:r>
              <w:rPr>
                <w:webHidden/>
              </w:rPr>
              <w:t>22</w:t>
            </w:r>
            <w:r>
              <w:rPr>
                <w:webHidden/>
              </w:rPr>
              <w:fldChar w:fldCharType="end"/>
            </w:r>
          </w:hyperlink>
        </w:p>
        <w:p w14:paraId="67A6925B" w14:textId="48142789"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3" w:history="1">
            <w:r w:rsidRPr="000310BD">
              <w:rPr>
                <w:rStyle w:val="Hyperlink"/>
              </w:rPr>
              <w:t>1.5.</w:t>
            </w:r>
            <w:r>
              <w:rPr>
                <w:rFonts w:eastAsiaTheme="minorEastAsia"/>
                <w:color w:val="auto"/>
                <w:kern w:val="2"/>
                <w:sz w:val="24"/>
                <w:szCs w:val="24"/>
                <w:lang w:val="en-GB" w:eastAsia="en-GB"/>
                <w14:ligatures w14:val="standardContextual"/>
              </w:rPr>
              <w:tab/>
            </w:r>
            <w:r w:rsidRPr="000310BD">
              <w:rPr>
                <w:rStyle w:val="Hyperlink"/>
              </w:rPr>
              <w:t>Disclaimer and Applicant’s Responsibility</w:t>
            </w:r>
            <w:r>
              <w:rPr>
                <w:webHidden/>
              </w:rPr>
              <w:tab/>
            </w:r>
            <w:r>
              <w:rPr>
                <w:webHidden/>
              </w:rPr>
              <w:fldChar w:fldCharType="begin"/>
            </w:r>
            <w:r>
              <w:rPr>
                <w:webHidden/>
              </w:rPr>
              <w:instrText xml:space="preserve"> PAGEREF _Toc193267043 \h </w:instrText>
            </w:r>
            <w:r>
              <w:rPr>
                <w:webHidden/>
              </w:rPr>
            </w:r>
            <w:r>
              <w:rPr>
                <w:webHidden/>
              </w:rPr>
              <w:fldChar w:fldCharType="separate"/>
            </w:r>
            <w:r>
              <w:rPr>
                <w:webHidden/>
              </w:rPr>
              <w:t>22</w:t>
            </w:r>
            <w:r>
              <w:rPr>
                <w:webHidden/>
              </w:rPr>
              <w:fldChar w:fldCharType="end"/>
            </w:r>
          </w:hyperlink>
        </w:p>
        <w:p w14:paraId="7C49AB89" w14:textId="73B876AD"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4" w:history="1">
            <w:r w:rsidRPr="000310BD">
              <w:rPr>
                <w:rStyle w:val="Hyperlink"/>
              </w:rPr>
              <w:t>1.6.</w:t>
            </w:r>
            <w:r>
              <w:rPr>
                <w:rFonts w:eastAsiaTheme="minorEastAsia"/>
                <w:color w:val="auto"/>
                <w:kern w:val="2"/>
                <w:sz w:val="24"/>
                <w:szCs w:val="24"/>
                <w:lang w:val="en-GB" w:eastAsia="en-GB"/>
                <w14:ligatures w14:val="standardContextual"/>
              </w:rPr>
              <w:tab/>
            </w:r>
            <w:r w:rsidRPr="000310BD">
              <w:rPr>
                <w:rStyle w:val="Hyperlink"/>
              </w:rPr>
              <w:t>Help and Support</w:t>
            </w:r>
            <w:r>
              <w:rPr>
                <w:webHidden/>
              </w:rPr>
              <w:tab/>
            </w:r>
            <w:r>
              <w:rPr>
                <w:webHidden/>
              </w:rPr>
              <w:fldChar w:fldCharType="begin"/>
            </w:r>
            <w:r>
              <w:rPr>
                <w:webHidden/>
              </w:rPr>
              <w:instrText xml:space="preserve"> PAGEREF _Toc193267044 \h </w:instrText>
            </w:r>
            <w:r>
              <w:rPr>
                <w:webHidden/>
              </w:rPr>
            </w:r>
            <w:r>
              <w:rPr>
                <w:webHidden/>
              </w:rPr>
              <w:fldChar w:fldCharType="separate"/>
            </w:r>
            <w:r>
              <w:rPr>
                <w:webHidden/>
              </w:rPr>
              <w:t>23</w:t>
            </w:r>
            <w:r>
              <w:rPr>
                <w:webHidden/>
              </w:rPr>
              <w:fldChar w:fldCharType="end"/>
            </w:r>
          </w:hyperlink>
        </w:p>
        <w:p w14:paraId="314697FD" w14:textId="564C6E52"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045" w:history="1">
            <w:r w:rsidRPr="000310BD">
              <w:rPr>
                <w:rStyle w:val="Hyperlink"/>
              </w:rPr>
              <w:t>2.</w:t>
            </w:r>
            <w:r>
              <w:rPr>
                <w:rFonts w:eastAsiaTheme="minorEastAsia"/>
                <w:color w:val="auto"/>
                <w:kern w:val="2"/>
                <w:sz w:val="24"/>
                <w:szCs w:val="24"/>
                <w:lang w:val="en-GB" w:eastAsia="en-GB"/>
                <w14:ligatures w14:val="standardContextual"/>
              </w:rPr>
              <w:tab/>
            </w:r>
            <w:r w:rsidRPr="000310BD">
              <w:rPr>
                <w:rStyle w:val="Hyperlink"/>
              </w:rPr>
              <w:t>Initial Registration &amp; Onboarding</w:t>
            </w:r>
            <w:r>
              <w:rPr>
                <w:webHidden/>
              </w:rPr>
              <w:tab/>
            </w:r>
            <w:r>
              <w:rPr>
                <w:webHidden/>
              </w:rPr>
              <w:fldChar w:fldCharType="begin"/>
            </w:r>
            <w:r>
              <w:rPr>
                <w:webHidden/>
              </w:rPr>
              <w:instrText xml:space="preserve"> PAGEREF _Toc193267045 \h </w:instrText>
            </w:r>
            <w:r>
              <w:rPr>
                <w:webHidden/>
              </w:rPr>
            </w:r>
            <w:r>
              <w:rPr>
                <w:webHidden/>
              </w:rPr>
              <w:fldChar w:fldCharType="separate"/>
            </w:r>
            <w:r>
              <w:rPr>
                <w:webHidden/>
              </w:rPr>
              <w:t>24</w:t>
            </w:r>
            <w:r>
              <w:rPr>
                <w:webHidden/>
              </w:rPr>
              <w:fldChar w:fldCharType="end"/>
            </w:r>
          </w:hyperlink>
        </w:p>
        <w:p w14:paraId="7C418A11" w14:textId="1A4A252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6" w:history="1">
            <w:r w:rsidRPr="000310BD">
              <w:rPr>
                <w:rStyle w:val="Hyperlink"/>
              </w:rPr>
              <w:t>2.1.</w:t>
            </w:r>
            <w:r>
              <w:rPr>
                <w:rFonts w:eastAsiaTheme="minorEastAsia"/>
                <w:color w:val="auto"/>
                <w:kern w:val="2"/>
                <w:sz w:val="24"/>
                <w:szCs w:val="24"/>
                <w:lang w:val="en-GB" w:eastAsia="en-GB"/>
                <w14:ligatures w14:val="standardContextual"/>
              </w:rPr>
              <w:tab/>
            </w:r>
            <w:r w:rsidRPr="000310BD">
              <w:rPr>
                <w:rStyle w:val="Hyperlink"/>
              </w:rPr>
              <w:t>Initial Registration &amp; Onboarding</w:t>
            </w:r>
            <w:r>
              <w:rPr>
                <w:webHidden/>
              </w:rPr>
              <w:tab/>
            </w:r>
            <w:r>
              <w:rPr>
                <w:webHidden/>
              </w:rPr>
              <w:fldChar w:fldCharType="begin"/>
            </w:r>
            <w:r>
              <w:rPr>
                <w:webHidden/>
              </w:rPr>
              <w:instrText xml:space="preserve"> PAGEREF _Toc193267046 \h </w:instrText>
            </w:r>
            <w:r>
              <w:rPr>
                <w:webHidden/>
              </w:rPr>
            </w:r>
            <w:r>
              <w:rPr>
                <w:webHidden/>
              </w:rPr>
              <w:fldChar w:fldCharType="separate"/>
            </w:r>
            <w:r>
              <w:rPr>
                <w:webHidden/>
              </w:rPr>
              <w:t>25</w:t>
            </w:r>
            <w:r>
              <w:rPr>
                <w:webHidden/>
              </w:rPr>
              <w:fldChar w:fldCharType="end"/>
            </w:r>
          </w:hyperlink>
        </w:p>
        <w:p w14:paraId="795AA11D" w14:textId="42C82B7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7" w:history="1">
            <w:r w:rsidRPr="000310BD">
              <w:rPr>
                <w:rStyle w:val="Hyperlink"/>
              </w:rPr>
              <w:t>2.2.</w:t>
            </w:r>
            <w:r>
              <w:rPr>
                <w:rFonts w:eastAsiaTheme="minorEastAsia"/>
                <w:color w:val="auto"/>
                <w:kern w:val="2"/>
                <w:sz w:val="24"/>
                <w:szCs w:val="24"/>
                <w:lang w:val="en-GB" w:eastAsia="en-GB"/>
                <w14:ligatures w14:val="standardContextual"/>
              </w:rPr>
              <w:tab/>
            </w:r>
            <w:r w:rsidRPr="000310BD">
              <w:rPr>
                <w:rStyle w:val="Hyperlink"/>
              </w:rPr>
              <w:t>First-time User Registration</w:t>
            </w:r>
            <w:r>
              <w:rPr>
                <w:webHidden/>
              </w:rPr>
              <w:tab/>
            </w:r>
            <w:r>
              <w:rPr>
                <w:webHidden/>
              </w:rPr>
              <w:fldChar w:fldCharType="begin"/>
            </w:r>
            <w:r>
              <w:rPr>
                <w:webHidden/>
              </w:rPr>
              <w:instrText xml:space="preserve"> PAGEREF _Toc193267047 \h </w:instrText>
            </w:r>
            <w:r>
              <w:rPr>
                <w:webHidden/>
              </w:rPr>
            </w:r>
            <w:r>
              <w:rPr>
                <w:webHidden/>
              </w:rPr>
              <w:fldChar w:fldCharType="separate"/>
            </w:r>
            <w:r>
              <w:rPr>
                <w:webHidden/>
              </w:rPr>
              <w:t>26</w:t>
            </w:r>
            <w:r>
              <w:rPr>
                <w:webHidden/>
              </w:rPr>
              <w:fldChar w:fldCharType="end"/>
            </w:r>
          </w:hyperlink>
        </w:p>
        <w:p w14:paraId="24E3C7F4" w14:textId="129AE62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8" w:history="1">
            <w:r w:rsidRPr="000310BD">
              <w:rPr>
                <w:rStyle w:val="Hyperlink"/>
              </w:rPr>
              <w:t>2.3.</w:t>
            </w:r>
            <w:r>
              <w:rPr>
                <w:rFonts w:eastAsiaTheme="minorEastAsia"/>
                <w:color w:val="auto"/>
                <w:kern w:val="2"/>
                <w:sz w:val="24"/>
                <w:szCs w:val="24"/>
                <w:lang w:val="en-GB" w:eastAsia="en-GB"/>
                <w14:ligatures w14:val="standardContextual"/>
              </w:rPr>
              <w:tab/>
            </w:r>
            <w:r w:rsidRPr="000310BD">
              <w:rPr>
                <w:rStyle w:val="Hyperlink"/>
              </w:rPr>
              <w:t>First-time User Registration</w:t>
            </w:r>
            <w:r>
              <w:rPr>
                <w:webHidden/>
              </w:rPr>
              <w:tab/>
            </w:r>
            <w:r>
              <w:rPr>
                <w:webHidden/>
              </w:rPr>
              <w:fldChar w:fldCharType="begin"/>
            </w:r>
            <w:r>
              <w:rPr>
                <w:webHidden/>
              </w:rPr>
              <w:instrText xml:space="preserve"> PAGEREF _Toc193267048 \h </w:instrText>
            </w:r>
            <w:r>
              <w:rPr>
                <w:webHidden/>
              </w:rPr>
            </w:r>
            <w:r>
              <w:rPr>
                <w:webHidden/>
              </w:rPr>
              <w:fldChar w:fldCharType="separate"/>
            </w:r>
            <w:r>
              <w:rPr>
                <w:webHidden/>
              </w:rPr>
              <w:t>27</w:t>
            </w:r>
            <w:r>
              <w:rPr>
                <w:webHidden/>
              </w:rPr>
              <w:fldChar w:fldCharType="end"/>
            </w:r>
          </w:hyperlink>
        </w:p>
        <w:p w14:paraId="517A9D34" w14:textId="71A433B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49" w:history="1">
            <w:r w:rsidRPr="000310BD">
              <w:rPr>
                <w:rStyle w:val="Hyperlink"/>
              </w:rPr>
              <w:t>2.4.</w:t>
            </w:r>
            <w:r>
              <w:rPr>
                <w:rFonts w:eastAsiaTheme="minorEastAsia"/>
                <w:color w:val="auto"/>
                <w:kern w:val="2"/>
                <w:sz w:val="24"/>
                <w:szCs w:val="24"/>
                <w:lang w:val="en-GB" w:eastAsia="en-GB"/>
                <w14:ligatures w14:val="standardContextual"/>
              </w:rPr>
              <w:tab/>
            </w:r>
            <w:r w:rsidRPr="000310BD">
              <w:rPr>
                <w:rStyle w:val="Hyperlink"/>
              </w:rPr>
              <w:t>First-time User Registration</w:t>
            </w:r>
            <w:r>
              <w:rPr>
                <w:webHidden/>
              </w:rPr>
              <w:tab/>
            </w:r>
            <w:r>
              <w:rPr>
                <w:webHidden/>
              </w:rPr>
              <w:fldChar w:fldCharType="begin"/>
            </w:r>
            <w:r>
              <w:rPr>
                <w:webHidden/>
              </w:rPr>
              <w:instrText xml:space="preserve"> PAGEREF _Toc193267049 \h </w:instrText>
            </w:r>
            <w:r>
              <w:rPr>
                <w:webHidden/>
              </w:rPr>
            </w:r>
            <w:r>
              <w:rPr>
                <w:webHidden/>
              </w:rPr>
              <w:fldChar w:fldCharType="separate"/>
            </w:r>
            <w:r>
              <w:rPr>
                <w:webHidden/>
              </w:rPr>
              <w:t>28</w:t>
            </w:r>
            <w:r>
              <w:rPr>
                <w:webHidden/>
              </w:rPr>
              <w:fldChar w:fldCharType="end"/>
            </w:r>
          </w:hyperlink>
        </w:p>
        <w:p w14:paraId="67EDAB41" w14:textId="2301DF43"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50" w:history="1">
            <w:r w:rsidRPr="000310BD">
              <w:rPr>
                <w:rStyle w:val="Hyperlink"/>
              </w:rPr>
              <w:t>2.5.</w:t>
            </w:r>
            <w:r>
              <w:rPr>
                <w:rFonts w:eastAsiaTheme="minorEastAsia"/>
                <w:color w:val="auto"/>
                <w:kern w:val="2"/>
                <w:sz w:val="24"/>
                <w:szCs w:val="24"/>
                <w:lang w:val="en-GB" w:eastAsia="en-GB"/>
                <w14:ligatures w14:val="standardContextual"/>
              </w:rPr>
              <w:tab/>
            </w:r>
            <w:r w:rsidRPr="000310BD">
              <w:rPr>
                <w:rStyle w:val="Hyperlink"/>
              </w:rPr>
              <w:t>First-time/New Prospective User Registration</w:t>
            </w:r>
            <w:r>
              <w:rPr>
                <w:webHidden/>
              </w:rPr>
              <w:tab/>
            </w:r>
            <w:r>
              <w:rPr>
                <w:webHidden/>
              </w:rPr>
              <w:fldChar w:fldCharType="begin"/>
            </w:r>
            <w:r>
              <w:rPr>
                <w:webHidden/>
              </w:rPr>
              <w:instrText xml:space="preserve"> PAGEREF _Toc193267050 \h </w:instrText>
            </w:r>
            <w:r>
              <w:rPr>
                <w:webHidden/>
              </w:rPr>
            </w:r>
            <w:r>
              <w:rPr>
                <w:webHidden/>
              </w:rPr>
              <w:fldChar w:fldCharType="separate"/>
            </w:r>
            <w:r>
              <w:rPr>
                <w:webHidden/>
              </w:rPr>
              <w:t>29</w:t>
            </w:r>
            <w:r>
              <w:rPr>
                <w:webHidden/>
              </w:rPr>
              <w:fldChar w:fldCharType="end"/>
            </w:r>
          </w:hyperlink>
        </w:p>
        <w:p w14:paraId="23CFD4E0" w14:textId="679011C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51" w:history="1">
            <w:r w:rsidRPr="000310BD">
              <w:rPr>
                <w:rStyle w:val="Hyperlink"/>
              </w:rPr>
              <w:t>2.6.</w:t>
            </w:r>
            <w:r>
              <w:rPr>
                <w:rFonts w:eastAsiaTheme="minorEastAsia"/>
                <w:color w:val="auto"/>
                <w:kern w:val="2"/>
                <w:sz w:val="24"/>
                <w:szCs w:val="24"/>
                <w:lang w:val="en-GB" w:eastAsia="en-GB"/>
                <w14:ligatures w14:val="standardContextual"/>
              </w:rPr>
              <w:tab/>
            </w:r>
            <w:r w:rsidRPr="000310BD">
              <w:rPr>
                <w:rStyle w:val="Hyperlink"/>
              </w:rPr>
              <w:t>First-time/New Prospective User Registration</w:t>
            </w:r>
            <w:r>
              <w:rPr>
                <w:webHidden/>
              </w:rPr>
              <w:tab/>
            </w:r>
            <w:r>
              <w:rPr>
                <w:webHidden/>
              </w:rPr>
              <w:fldChar w:fldCharType="begin"/>
            </w:r>
            <w:r>
              <w:rPr>
                <w:webHidden/>
              </w:rPr>
              <w:instrText xml:space="preserve"> PAGEREF _Toc193267051 \h </w:instrText>
            </w:r>
            <w:r>
              <w:rPr>
                <w:webHidden/>
              </w:rPr>
            </w:r>
            <w:r>
              <w:rPr>
                <w:webHidden/>
              </w:rPr>
              <w:fldChar w:fldCharType="separate"/>
            </w:r>
            <w:r>
              <w:rPr>
                <w:webHidden/>
              </w:rPr>
              <w:t>30</w:t>
            </w:r>
            <w:r>
              <w:rPr>
                <w:webHidden/>
              </w:rPr>
              <w:fldChar w:fldCharType="end"/>
            </w:r>
          </w:hyperlink>
        </w:p>
        <w:p w14:paraId="77265D4E" w14:textId="1608784F"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52" w:history="1">
            <w:r w:rsidRPr="000310BD">
              <w:rPr>
                <w:rStyle w:val="Hyperlink"/>
              </w:rPr>
              <w:t>2.7.</w:t>
            </w:r>
            <w:r>
              <w:rPr>
                <w:rFonts w:eastAsiaTheme="minorEastAsia"/>
                <w:color w:val="auto"/>
                <w:kern w:val="2"/>
                <w:sz w:val="24"/>
                <w:szCs w:val="24"/>
                <w:lang w:val="en-GB" w:eastAsia="en-GB"/>
                <w14:ligatures w14:val="standardContextual"/>
              </w:rPr>
              <w:tab/>
            </w:r>
            <w:r w:rsidRPr="000310BD">
              <w:rPr>
                <w:rStyle w:val="Hyperlink"/>
              </w:rPr>
              <w:t>First-time/New Prospective User Registration</w:t>
            </w:r>
            <w:r>
              <w:rPr>
                <w:webHidden/>
              </w:rPr>
              <w:tab/>
            </w:r>
            <w:r>
              <w:rPr>
                <w:webHidden/>
              </w:rPr>
              <w:fldChar w:fldCharType="begin"/>
            </w:r>
            <w:r>
              <w:rPr>
                <w:webHidden/>
              </w:rPr>
              <w:instrText xml:space="preserve"> PAGEREF _Toc193267052 \h </w:instrText>
            </w:r>
            <w:r>
              <w:rPr>
                <w:webHidden/>
              </w:rPr>
            </w:r>
            <w:r>
              <w:rPr>
                <w:webHidden/>
              </w:rPr>
              <w:fldChar w:fldCharType="separate"/>
            </w:r>
            <w:r>
              <w:rPr>
                <w:webHidden/>
              </w:rPr>
              <w:t>31</w:t>
            </w:r>
            <w:r>
              <w:rPr>
                <w:webHidden/>
              </w:rPr>
              <w:fldChar w:fldCharType="end"/>
            </w:r>
          </w:hyperlink>
        </w:p>
        <w:p w14:paraId="15D66190" w14:textId="2E352B7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53" w:history="1">
            <w:r w:rsidRPr="000310BD">
              <w:rPr>
                <w:rStyle w:val="Hyperlink"/>
              </w:rPr>
              <w:t>2.8.</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Verification Method</w:t>
            </w:r>
            <w:r>
              <w:rPr>
                <w:webHidden/>
              </w:rPr>
              <w:tab/>
            </w:r>
            <w:r>
              <w:rPr>
                <w:webHidden/>
              </w:rPr>
              <w:fldChar w:fldCharType="begin"/>
            </w:r>
            <w:r>
              <w:rPr>
                <w:webHidden/>
              </w:rPr>
              <w:instrText xml:space="preserve"> PAGEREF _Toc193267053 \h </w:instrText>
            </w:r>
            <w:r>
              <w:rPr>
                <w:webHidden/>
              </w:rPr>
            </w:r>
            <w:r>
              <w:rPr>
                <w:webHidden/>
              </w:rPr>
              <w:fldChar w:fldCharType="separate"/>
            </w:r>
            <w:r>
              <w:rPr>
                <w:webHidden/>
              </w:rPr>
              <w:t>32</w:t>
            </w:r>
            <w:r>
              <w:rPr>
                <w:webHidden/>
              </w:rPr>
              <w:fldChar w:fldCharType="end"/>
            </w:r>
          </w:hyperlink>
        </w:p>
        <w:p w14:paraId="5C699E43" w14:textId="69FC473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54" w:history="1">
            <w:r w:rsidRPr="000310BD">
              <w:rPr>
                <w:rStyle w:val="Hyperlink"/>
              </w:rPr>
              <w:t>2.9.</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Verification via Email</w:t>
            </w:r>
            <w:r>
              <w:rPr>
                <w:webHidden/>
              </w:rPr>
              <w:tab/>
            </w:r>
            <w:r>
              <w:rPr>
                <w:webHidden/>
              </w:rPr>
              <w:fldChar w:fldCharType="begin"/>
            </w:r>
            <w:r>
              <w:rPr>
                <w:webHidden/>
              </w:rPr>
              <w:instrText xml:space="preserve"> PAGEREF _Toc193267054 \h </w:instrText>
            </w:r>
            <w:r>
              <w:rPr>
                <w:webHidden/>
              </w:rPr>
            </w:r>
            <w:r>
              <w:rPr>
                <w:webHidden/>
              </w:rPr>
              <w:fldChar w:fldCharType="separate"/>
            </w:r>
            <w:r>
              <w:rPr>
                <w:webHidden/>
              </w:rPr>
              <w:t>33</w:t>
            </w:r>
            <w:r>
              <w:rPr>
                <w:webHidden/>
              </w:rPr>
              <w:fldChar w:fldCharType="end"/>
            </w:r>
          </w:hyperlink>
        </w:p>
        <w:p w14:paraId="5AE95F15" w14:textId="4F587D9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55" w:history="1">
            <w:r w:rsidRPr="000310BD">
              <w:rPr>
                <w:rStyle w:val="Hyperlink"/>
              </w:rPr>
              <w:t>2.10.</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Verification Code via Email</w:t>
            </w:r>
            <w:r>
              <w:rPr>
                <w:webHidden/>
              </w:rPr>
              <w:tab/>
            </w:r>
            <w:r>
              <w:rPr>
                <w:webHidden/>
              </w:rPr>
              <w:fldChar w:fldCharType="begin"/>
            </w:r>
            <w:r>
              <w:rPr>
                <w:webHidden/>
              </w:rPr>
              <w:instrText xml:space="preserve"> PAGEREF _Toc193267055 \h </w:instrText>
            </w:r>
            <w:r>
              <w:rPr>
                <w:webHidden/>
              </w:rPr>
            </w:r>
            <w:r>
              <w:rPr>
                <w:webHidden/>
              </w:rPr>
              <w:fldChar w:fldCharType="separate"/>
            </w:r>
            <w:r>
              <w:rPr>
                <w:webHidden/>
              </w:rPr>
              <w:t>34</w:t>
            </w:r>
            <w:r>
              <w:rPr>
                <w:webHidden/>
              </w:rPr>
              <w:fldChar w:fldCharType="end"/>
            </w:r>
          </w:hyperlink>
        </w:p>
        <w:p w14:paraId="45F1944D" w14:textId="773E088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56" w:history="1">
            <w:r w:rsidRPr="000310BD">
              <w:rPr>
                <w:rStyle w:val="Hyperlink"/>
              </w:rPr>
              <w:t>2.11.</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Verification via mobile phone</w:t>
            </w:r>
            <w:r>
              <w:rPr>
                <w:webHidden/>
              </w:rPr>
              <w:tab/>
            </w:r>
            <w:r>
              <w:rPr>
                <w:webHidden/>
              </w:rPr>
              <w:fldChar w:fldCharType="begin"/>
            </w:r>
            <w:r>
              <w:rPr>
                <w:webHidden/>
              </w:rPr>
              <w:instrText xml:space="preserve"> PAGEREF _Toc193267056 \h </w:instrText>
            </w:r>
            <w:r>
              <w:rPr>
                <w:webHidden/>
              </w:rPr>
            </w:r>
            <w:r>
              <w:rPr>
                <w:webHidden/>
              </w:rPr>
              <w:fldChar w:fldCharType="separate"/>
            </w:r>
            <w:r>
              <w:rPr>
                <w:webHidden/>
              </w:rPr>
              <w:t>35</w:t>
            </w:r>
            <w:r>
              <w:rPr>
                <w:webHidden/>
              </w:rPr>
              <w:fldChar w:fldCharType="end"/>
            </w:r>
          </w:hyperlink>
        </w:p>
        <w:p w14:paraId="5FD3287C" w14:textId="6CE8A53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57" w:history="1">
            <w:r w:rsidRPr="000310BD">
              <w:rPr>
                <w:rStyle w:val="Hyperlink"/>
              </w:rPr>
              <w:t>2.12.</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authenticating via text/SMS</w:t>
            </w:r>
            <w:r>
              <w:rPr>
                <w:webHidden/>
              </w:rPr>
              <w:tab/>
            </w:r>
            <w:r>
              <w:rPr>
                <w:webHidden/>
              </w:rPr>
              <w:fldChar w:fldCharType="begin"/>
            </w:r>
            <w:r>
              <w:rPr>
                <w:webHidden/>
              </w:rPr>
              <w:instrText xml:space="preserve"> PAGEREF _Toc193267057 \h </w:instrText>
            </w:r>
            <w:r>
              <w:rPr>
                <w:webHidden/>
              </w:rPr>
            </w:r>
            <w:r>
              <w:rPr>
                <w:webHidden/>
              </w:rPr>
              <w:fldChar w:fldCharType="separate"/>
            </w:r>
            <w:r>
              <w:rPr>
                <w:webHidden/>
              </w:rPr>
              <w:t>36</w:t>
            </w:r>
            <w:r>
              <w:rPr>
                <w:webHidden/>
              </w:rPr>
              <w:fldChar w:fldCharType="end"/>
            </w:r>
          </w:hyperlink>
        </w:p>
        <w:p w14:paraId="42C50712" w14:textId="4B246B3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58" w:history="1">
            <w:r w:rsidRPr="000310BD">
              <w:rPr>
                <w:rStyle w:val="Hyperlink"/>
              </w:rPr>
              <w:t>2.13.</w:t>
            </w:r>
            <w:r>
              <w:rPr>
                <w:rFonts w:eastAsiaTheme="minorEastAsia"/>
                <w:color w:val="auto"/>
                <w:kern w:val="2"/>
                <w:sz w:val="24"/>
                <w:szCs w:val="24"/>
                <w:lang w:val="en-GB" w:eastAsia="en-GB"/>
                <w14:ligatures w14:val="standardContextual"/>
              </w:rPr>
              <w:tab/>
            </w:r>
            <w:r w:rsidRPr="000310BD">
              <w:rPr>
                <w:rStyle w:val="Hyperlink"/>
              </w:rPr>
              <w:t>First-time/New Prospective User Registration – Confirmation of User Registration ‘Stage’ complete</w:t>
            </w:r>
            <w:r>
              <w:rPr>
                <w:webHidden/>
              </w:rPr>
              <w:tab/>
            </w:r>
            <w:r>
              <w:rPr>
                <w:webHidden/>
              </w:rPr>
              <w:fldChar w:fldCharType="begin"/>
            </w:r>
            <w:r>
              <w:rPr>
                <w:webHidden/>
              </w:rPr>
              <w:instrText xml:space="preserve"> PAGEREF _Toc193267058 \h </w:instrText>
            </w:r>
            <w:r>
              <w:rPr>
                <w:webHidden/>
              </w:rPr>
            </w:r>
            <w:r>
              <w:rPr>
                <w:webHidden/>
              </w:rPr>
              <w:fldChar w:fldCharType="separate"/>
            </w:r>
            <w:r>
              <w:rPr>
                <w:webHidden/>
              </w:rPr>
              <w:t>37</w:t>
            </w:r>
            <w:r>
              <w:rPr>
                <w:webHidden/>
              </w:rPr>
              <w:fldChar w:fldCharType="end"/>
            </w:r>
          </w:hyperlink>
        </w:p>
        <w:p w14:paraId="1BAD1834" w14:textId="7435BAE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59" w:history="1">
            <w:r w:rsidRPr="000310BD">
              <w:rPr>
                <w:rStyle w:val="Hyperlink"/>
              </w:rPr>
              <w:t>2.14.</w:t>
            </w:r>
            <w:r>
              <w:rPr>
                <w:rFonts w:eastAsiaTheme="minorEastAsia"/>
                <w:color w:val="auto"/>
                <w:kern w:val="2"/>
                <w:sz w:val="24"/>
                <w:szCs w:val="24"/>
                <w:lang w:val="en-GB" w:eastAsia="en-GB"/>
                <w14:ligatures w14:val="standardContextual"/>
              </w:rPr>
              <w:tab/>
            </w:r>
            <w:r w:rsidRPr="000310BD">
              <w:rPr>
                <w:rStyle w:val="Hyperlink"/>
              </w:rPr>
              <w:t>Company Registration – UK Limited Company</w:t>
            </w:r>
            <w:r>
              <w:rPr>
                <w:webHidden/>
              </w:rPr>
              <w:tab/>
            </w:r>
            <w:r>
              <w:rPr>
                <w:webHidden/>
              </w:rPr>
              <w:fldChar w:fldCharType="begin"/>
            </w:r>
            <w:r>
              <w:rPr>
                <w:webHidden/>
              </w:rPr>
              <w:instrText xml:space="preserve"> PAGEREF _Toc193267059 \h </w:instrText>
            </w:r>
            <w:r>
              <w:rPr>
                <w:webHidden/>
              </w:rPr>
            </w:r>
            <w:r>
              <w:rPr>
                <w:webHidden/>
              </w:rPr>
              <w:fldChar w:fldCharType="separate"/>
            </w:r>
            <w:r>
              <w:rPr>
                <w:webHidden/>
              </w:rPr>
              <w:t>38</w:t>
            </w:r>
            <w:r>
              <w:rPr>
                <w:webHidden/>
              </w:rPr>
              <w:fldChar w:fldCharType="end"/>
            </w:r>
          </w:hyperlink>
        </w:p>
        <w:p w14:paraId="5A86547C" w14:textId="7C8F295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0" w:history="1">
            <w:r w:rsidRPr="000310BD">
              <w:rPr>
                <w:rStyle w:val="Hyperlink"/>
              </w:rPr>
              <w:t>2.15.</w:t>
            </w:r>
            <w:r>
              <w:rPr>
                <w:rFonts w:eastAsiaTheme="minorEastAsia"/>
                <w:color w:val="auto"/>
                <w:kern w:val="2"/>
                <w:sz w:val="24"/>
                <w:szCs w:val="24"/>
                <w:lang w:val="en-GB" w:eastAsia="en-GB"/>
                <w14:ligatures w14:val="standardContextual"/>
              </w:rPr>
              <w:tab/>
            </w:r>
            <w:r w:rsidRPr="000310BD">
              <w:rPr>
                <w:rStyle w:val="Hyperlink"/>
              </w:rPr>
              <w:t>Company Registration: UK Limited Company cont.</w:t>
            </w:r>
            <w:r>
              <w:rPr>
                <w:webHidden/>
              </w:rPr>
              <w:tab/>
            </w:r>
            <w:r>
              <w:rPr>
                <w:webHidden/>
              </w:rPr>
              <w:fldChar w:fldCharType="begin"/>
            </w:r>
            <w:r>
              <w:rPr>
                <w:webHidden/>
              </w:rPr>
              <w:instrText xml:space="preserve"> PAGEREF _Toc193267060 \h </w:instrText>
            </w:r>
            <w:r>
              <w:rPr>
                <w:webHidden/>
              </w:rPr>
            </w:r>
            <w:r>
              <w:rPr>
                <w:webHidden/>
              </w:rPr>
              <w:fldChar w:fldCharType="separate"/>
            </w:r>
            <w:r>
              <w:rPr>
                <w:webHidden/>
              </w:rPr>
              <w:t>39</w:t>
            </w:r>
            <w:r>
              <w:rPr>
                <w:webHidden/>
              </w:rPr>
              <w:fldChar w:fldCharType="end"/>
            </w:r>
          </w:hyperlink>
        </w:p>
        <w:p w14:paraId="6E6411D4" w14:textId="12723163" w:rsidR="003E3DFE" w:rsidRDefault="003E3DFE">
          <w:pPr>
            <w:pStyle w:val="TOC2"/>
            <w:rPr>
              <w:rFonts w:eastAsiaTheme="minorEastAsia"/>
              <w:color w:val="auto"/>
              <w:kern w:val="2"/>
              <w:sz w:val="24"/>
              <w:szCs w:val="24"/>
              <w:lang w:val="en-GB" w:eastAsia="en-GB"/>
              <w14:ligatures w14:val="standardContextual"/>
            </w:rPr>
          </w:pPr>
          <w:hyperlink w:anchor="_Toc193267061" w:history="1">
            <w:r>
              <w:rPr>
                <w:webHidden/>
              </w:rPr>
              <w:tab/>
            </w:r>
            <w:r>
              <w:rPr>
                <w:webHidden/>
              </w:rPr>
              <w:fldChar w:fldCharType="begin"/>
            </w:r>
            <w:r>
              <w:rPr>
                <w:webHidden/>
              </w:rPr>
              <w:instrText xml:space="preserve"> PAGEREF _Toc193267061 \h </w:instrText>
            </w:r>
            <w:r>
              <w:rPr>
                <w:webHidden/>
              </w:rPr>
            </w:r>
            <w:r>
              <w:rPr>
                <w:webHidden/>
              </w:rPr>
              <w:fldChar w:fldCharType="separate"/>
            </w:r>
            <w:r>
              <w:rPr>
                <w:webHidden/>
              </w:rPr>
              <w:t>39</w:t>
            </w:r>
            <w:r>
              <w:rPr>
                <w:webHidden/>
              </w:rPr>
              <w:fldChar w:fldCharType="end"/>
            </w:r>
          </w:hyperlink>
        </w:p>
        <w:p w14:paraId="100CEABA" w14:textId="6973106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2" w:history="1">
            <w:r w:rsidRPr="000310BD">
              <w:rPr>
                <w:rStyle w:val="Hyperlink"/>
                <w:i/>
                <w:iCs/>
              </w:rPr>
              <w:t>2.16.</w:t>
            </w:r>
            <w:r>
              <w:rPr>
                <w:rFonts w:eastAsiaTheme="minorEastAsia"/>
                <w:color w:val="auto"/>
                <w:kern w:val="2"/>
                <w:sz w:val="24"/>
                <w:szCs w:val="24"/>
                <w:lang w:val="en-GB" w:eastAsia="en-GB"/>
                <w14:ligatures w14:val="standardContextual"/>
              </w:rPr>
              <w:tab/>
            </w:r>
            <w:r w:rsidRPr="000310BD">
              <w:rPr>
                <w:rStyle w:val="Hyperlink"/>
              </w:rPr>
              <w:t xml:space="preserve">Company Registration: UK Limited Company </w:t>
            </w:r>
            <w:r w:rsidRPr="000310BD">
              <w:rPr>
                <w:rStyle w:val="Hyperlink"/>
                <w:i/>
                <w:iCs/>
              </w:rPr>
              <w:t>cont.</w:t>
            </w:r>
            <w:r>
              <w:rPr>
                <w:webHidden/>
              </w:rPr>
              <w:tab/>
            </w:r>
            <w:r>
              <w:rPr>
                <w:webHidden/>
              </w:rPr>
              <w:fldChar w:fldCharType="begin"/>
            </w:r>
            <w:r>
              <w:rPr>
                <w:webHidden/>
              </w:rPr>
              <w:instrText xml:space="preserve"> PAGEREF _Toc193267062 \h </w:instrText>
            </w:r>
            <w:r>
              <w:rPr>
                <w:webHidden/>
              </w:rPr>
            </w:r>
            <w:r>
              <w:rPr>
                <w:webHidden/>
              </w:rPr>
              <w:fldChar w:fldCharType="separate"/>
            </w:r>
            <w:r>
              <w:rPr>
                <w:webHidden/>
              </w:rPr>
              <w:t>40</w:t>
            </w:r>
            <w:r>
              <w:rPr>
                <w:webHidden/>
              </w:rPr>
              <w:fldChar w:fldCharType="end"/>
            </w:r>
          </w:hyperlink>
        </w:p>
        <w:p w14:paraId="5A95AD06" w14:textId="2FACA5D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3" w:history="1">
            <w:r w:rsidRPr="000310BD">
              <w:rPr>
                <w:rStyle w:val="Hyperlink"/>
                <w:i/>
                <w:iCs/>
              </w:rPr>
              <w:t>2.17.</w:t>
            </w:r>
            <w:r>
              <w:rPr>
                <w:rFonts w:eastAsiaTheme="minorEastAsia"/>
                <w:color w:val="auto"/>
                <w:kern w:val="2"/>
                <w:sz w:val="24"/>
                <w:szCs w:val="24"/>
                <w:lang w:val="en-GB" w:eastAsia="en-GB"/>
                <w14:ligatures w14:val="standardContextual"/>
              </w:rPr>
              <w:tab/>
            </w:r>
            <w:r w:rsidRPr="000310BD">
              <w:rPr>
                <w:rStyle w:val="Hyperlink"/>
              </w:rPr>
              <w:t xml:space="preserve">Company Registration: UK Limited Company </w:t>
            </w:r>
            <w:r w:rsidRPr="000310BD">
              <w:rPr>
                <w:rStyle w:val="Hyperlink"/>
                <w:i/>
                <w:iCs/>
              </w:rPr>
              <w:t>cont.</w:t>
            </w:r>
            <w:r>
              <w:rPr>
                <w:webHidden/>
              </w:rPr>
              <w:tab/>
            </w:r>
            <w:r>
              <w:rPr>
                <w:webHidden/>
              </w:rPr>
              <w:fldChar w:fldCharType="begin"/>
            </w:r>
            <w:r>
              <w:rPr>
                <w:webHidden/>
              </w:rPr>
              <w:instrText xml:space="preserve"> PAGEREF _Toc193267063 \h </w:instrText>
            </w:r>
            <w:r>
              <w:rPr>
                <w:webHidden/>
              </w:rPr>
            </w:r>
            <w:r>
              <w:rPr>
                <w:webHidden/>
              </w:rPr>
              <w:fldChar w:fldCharType="separate"/>
            </w:r>
            <w:r>
              <w:rPr>
                <w:webHidden/>
              </w:rPr>
              <w:t>41</w:t>
            </w:r>
            <w:r>
              <w:rPr>
                <w:webHidden/>
              </w:rPr>
              <w:fldChar w:fldCharType="end"/>
            </w:r>
          </w:hyperlink>
        </w:p>
        <w:p w14:paraId="3B1B95A6" w14:textId="7077A3C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4" w:history="1">
            <w:r w:rsidRPr="000310BD">
              <w:rPr>
                <w:rStyle w:val="Hyperlink"/>
              </w:rPr>
              <w:t>2.18.</w:t>
            </w:r>
            <w:r>
              <w:rPr>
                <w:rFonts w:eastAsiaTheme="minorEastAsia"/>
                <w:color w:val="auto"/>
                <w:kern w:val="2"/>
                <w:sz w:val="24"/>
                <w:szCs w:val="24"/>
                <w:lang w:val="en-GB" w:eastAsia="en-GB"/>
                <w14:ligatures w14:val="standardContextual"/>
              </w:rPr>
              <w:tab/>
            </w:r>
            <w:r w:rsidRPr="000310BD">
              <w:rPr>
                <w:rStyle w:val="Hyperlink"/>
              </w:rPr>
              <w:t>Company Registration: Non UK Company</w:t>
            </w:r>
            <w:r>
              <w:rPr>
                <w:webHidden/>
              </w:rPr>
              <w:tab/>
            </w:r>
            <w:r>
              <w:rPr>
                <w:webHidden/>
              </w:rPr>
              <w:fldChar w:fldCharType="begin"/>
            </w:r>
            <w:r>
              <w:rPr>
                <w:webHidden/>
              </w:rPr>
              <w:instrText xml:space="preserve"> PAGEREF _Toc193267064 \h </w:instrText>
            </w:r>
            <w:r>
              <w:rPr>
                <w:webHidden/>
              </w:rPr>
            </w:r>
            <w:r>
              <w:rPr>
                <w:webHidden/>
              </w:rPr>
              <w:fldChar w:fldCharType="separate"/>
            </w:r>
            <w:r>
              <w:rPr>
                <w:webHidden/>
              </w:rPr>
              <w:t>42</w:t>
            </w:r>
            <w:r>
              <w:rPr>
                <w:webHidden/>
              </w:rPr>
              <w:fldChar w:fldCharType="end"/>
            </w:r>
          </w:hyperlink>
        </w:p>
        <w:p w14:paraId="2C48CC4F" w14:textId="683D47A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5" w:history="1">
            <w:r w:rsidRPr="000310BD">
              <w:rPr>
                <w:rStyle w:val="Hyperlink"/>
              </w:rPr>
              <w:t>2.19.</w:t>
            </w:r>
            <w:r>
              <w:rPr>
                <w:rFonts w:eastAsiaTheme="minorEastAsia"/>
                <w:color w:val="auto"/>
                <w:kern w:val="2"/>
                <w:sz w:val="24"/>
                <w:szCs w:val="24"/>
                <w:lang w:val="en-GB" w:eastAsia="en-GB"/>
                <w14:ligatures w14:val="standardContextual"/>
              </w:rPr>
              <w:tab/>
            </w:r>
            <w:r w:rsidRPr="000310BD">
              <w:rPr>
                <w:rStyle w:val="Hyperlink"/>
              </w:rPr>
              <w:t>Company Registration:  Non UK Company (cont.)</w:t>
            </w:r>
            <w:r>
              <w:rPr>
                <w:webHidden/>
              </w:rPr>
              <w:tab/>
            </w:r>
            <w:r>
              <w:rPr>
                <w:webHidden/>
              </w:rPr>
              <w:fldChar w:fldCharType="begin"/>
            </w:r>
            <w:r>
              <w:rPr>
                <w:webHidden/>
              </w:rPr>
              <w:instrText xml:space="preserve"> PAGEREF _Toc193267065 \h </w:instrText>
            </w:r>
            <w:r>
              <w:rPr>
                <w:webHidden/>
              </w:rPr>
            </w:r>
            <w:r>
              <w:rPr>
                <w:webHidden/>
              </w:rPr>
              <w:fldChar w:fldCharType="separate"/>
            </w:r>
            <w:r>
              <w:rPr>
                <w:webHidden/>
              </w:rPr>
              <w:t>43</w:t>
            </w:r>
            <w:r>
              <w:rPr>
                <w:webHidden/>
              </w:rPr>
              <w:fldChar w:fldCharType="end"/>
            </w:r>
          </w:hyperlink>
        </w:p>
        <w:p w14:paraId="7FD2C5B7" w14:textId="4E4E3B3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6" w:history="1">
            <w:r w:rsidRPr="000310BD">
              <w:rPr>
                <w:rStyle w:val="Hyperlink"/>
              </w:rPr>
              <w:t>2.20.</w:t>
            </w:r>
            <w:r>
              <w:rPr>
                <w:rFonts w:eastAsiaTheme="minorEastAsia"/>
                <w:color w:val="auto"/>
                <w:kern w:val="2"/>
                <w:sz w:val="24"/>
                <w:szCs w:val="24"/>
                <w:lang w:val="en-GB" w:eastAsia="en-GB"/>
                <w14:ligatures w14:val="standardContextual"/>
              </w:rPr>
              <w:tab/>
            </w:r>
            <w:r w:rsidRPr="000310BD">
              <w:rPr>
                <w:rStyle w:val="Hyperlink"/>
              </w:rPr>
              <w:t>Company Registration: Non UK Company (cont.)</w:t>
            </w:r>
            <w:r>
              <w:rPr>
                <w:webHidden/>
              </w:rPr>
              <w:tab/>
            </w:r>
            <w:r>
              <w:rPr>
                <w:webHidden/>
              </w:rPr>
              <w:fldChar w:fldCharType="begin"/>
            </w:r>
            <w:r>
              <w:rPr>
                <w:webHidden/>
              </w:rPr>
              <w:instrText xml:space="preserve"> PAGEREF _Toc193267066 \h </w:instrText>
            </w:r>
            <w:r>
              <w:rPr>
                <w:webHidden/>
              </w:rPr>
            </w:r>
            <w:r>
              <w:rPr>
                <w:webHidden/>
              </w:rPr>
              <w:fldChar w:fldCharType="separate"/>
            </w:r>
            <w:r>
              <w:rPr>
                <w:webHidden/>
              </w:rPr>
              <w:t>44</w:t>
            </w:r>
            <w:r>
              <w:rPr>
                <w:webHidden/>
              </w:rPr>
              <w:fldChar w:fldCharType="end"/>
            </w:r>
          </w:hyperlink>
        </w:p>
        <w:p w14:paraId="53F80793" w14:textId="008864D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7" w:history="1">
            <w:r w:rsidRPr="000310BD">
              <w:rPr>
                <w:rStyle w:val="Hyperlink"/>
              </w:rPr>
              <w:t>2.21.</w:t>
            </w:r>
            <w:r>
              <w:rPr>
                <w:rFonts w:eastAsiaTheme="minorEastAsia"/>
                <w:color w:val="auto"/>
                <w:kern w:val="2"/>
                <w:sz w:val="24"/>
                <w:szCs w:val="24"/>
                <w:lang w:val="en-GB" w:eastAsia="en-GB"/>
                <w14:ligatures w14:val="standardContextual"/>
              </w:rPr>
              <w:tab/>
            </w:r>
            <w:r w:rsidRPr="000310BD">
              <w:rPr>
                <w:rStyle w:val="Hyperlink"/>
              </w:rPr>
              <w:t>Completion of Registration: First Time User</w:t>
            </w:r>
            <w:r>
              <w:rPr>
                <w:webHidden/>
              </w:rPr>
              <w:tab/>
            </w:r>
            <w:r>
              <w:rPr>
                <w:webHidden/>
              </w:rPr>
              <w:fldChar w:fldCharType="begin"/>
            </w:r>
            <w:r>
              <w:rPr>
                <w:webHidden/>
              </w:rPr>
              <w:instrText xml:space="preserve"> PAGEREF _Toc193267067 \h </w:instrText>
            </w:r>
            <w:r>
              <w:rPr>
                <w:webHidden/>
              </w:rPr>
            </w:r>
            <w:r>
              <w:rPr>
                <w:webHidden/>
              </w:rPr>
              <w:fldChar w:fldCharType="separate"/>
            </w:r>
            <w:r>
              <w:rPr>
                <w:webHidden/>
              </w:rPr>
              <w:t>45</w:t>
            </w:r>
            <w:r>
              <w:rPr>
                <w:webHidden/>
              </w:rPr>
              <w:fldChar w:fldCharType="end"/>
            </w:r>
          </w:hyperlink>
        </w:p>
        <w:p w14:paraId="6D47633F" w14:textId="3BFFE77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68" w:history="1">
            <w:r w:rsidRPr="000310BD">
              <w:rPr>
                <w:rStyle w:val="Hyperlink"/>
              </w:rPr>
              <w:t>2.22.</w:t>
            </w:r>
            <w:r>
              <w:rPr>
                <w:rFonts w:eastAsiaTheme="minorEastAsia"/>
                <w:color w:val="auto"/>
                <w:kern w:val="2"/>
                <w:sz w:val="24"/>
                <w:szCs w:val="24"/>
                <w:lang w:val="en-GB" w:eastAsia="en-GB"/>
                <w14:ligatures w14:val="standardContextual"/>
              </w:rPr>
              <w:tab/>
            </w:r>
            <w:r w:rsidRPr="000310BD">
              <w:rPr>
                <w:rStyle w:val="Hyperlink"/>
              </w:rPr>
              <w:t>Completion of Registration: First Time User</w:t>
            </w:r>
            <w:r>
              <w:rPr>
                <w:webHidden/>
              </w:rPr>
              <w:tab/>
            </w:r>
            <w:r>
              <w:rPr>
                <w:webHidden/>
              </w:rPr>
              <w:fldChar w:fldCharType="begin"/>
            </w:r>
            <w:r>
              <w:rPr>
                <w:webHidden/>
              </w:rPr>
              <w:instrText xml:space="preserve"> PAGEREF _Toc193267068 \h </w:instrText>
            </w:r>
            <w:r>
              <w:rPr>
                <w:webHidden/>
              </w:rPr>
            </w:r>
            <w:r>
              <w:rPr>
                <w:webHidden/>
              </w:rPr>
              <w:fldChar w:fldCharType="separate"/>
            </w:r>
            <w:r>
              <w:rPr>
                <w:webHidden/>
              </w:rPr>
              <w:t>46</w:t>
            </w:r>
            <w:r>
              <w:rPr>
                <w:webHidden/>
              </w:rPr>
              <w:fldChar w:fldCharType="end"/>
            </w:r>
          </w:hyperlink>
        </w:p>
        <w:p w14:paraId="66B767B6" w14:textId="2DA1DF98"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69" w:history="1">
            <w:r w:rsidRPr="000310BD">
              <w:rPr>
                <w:rStyle w:val="Hyperlink"/>
              </w:rPr>
              <w:t>2.18</w:t>
            </w:r>
            <w:r>
              <w:rPr>
                <w:rFonts w:eastAsiaTheme="minorEastAsia"/>
                <w:color w:val="auto"/>
                <w:kern w:val="2"/>
                <w:sz w:val="24"/>
                <w:szCs w:val="24"/>
                <w:lang w:val="en-GB" w:eastAsia="en-GB"/>
                <w14:ligatures w14:val="standardContextual"/>
              </w:rPr>
              <w:tab/>
            </w:r>
            <w:r w:rsidRPr="000310BD">
              <w:rPr>
                <w:rStyle w:val="Hyperlink"/>
              </w:rPr>
              <w:t xml:space="preserve"> Registered User’s: Ongoing Access</w:t>
            </w:r>
            <w:r>
              <w:rPr>
                <w:webHidden/>
              </w:rPr>
              <w:tab/>
            </w:r>
            <w:r>
              <w:rPr>
                <w:webHidden/>
              </w:rPr>
              <w:fldChar w:fldCharType="begin"/>
            </w:r>
            <w:r>
              <w:rPr>
                <w:webHidden/>
              </w:rPr>
              <w:instrText xml:space="preserve"> PAGEREF _Toc193267069 \h </w:instrText>
            </w:r>
            <w:r>
              <w:rPr>
                <w:webHidden/>
              </w:rPr>
            </w:r>
            <w:r>
              <w:rPr>
                <w:webHidden/>
              </w:rPr>
              <w:fldChar w:fldCharType="separate"/>
            </w:r>
            <w:r>
              <w:rPr>
                <w:webHidden/>
              </w:rPr>
              <w:t>47</w:t>
            </w:r>
            <w:r>
              <w:rPr>
                <w:webHidden/>
              </w:rPr>
              <w:fldChar w:fldCharType="end"/>
            </w:r>
          </w:hyperlink>
        </w:p>
        <w:p w14:paraId="2512ACD3" w14:textId="445614D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0" w:history="1">
            <w:r w:rsidRPr="000310BD">
              <w:rPr>
                <w:rStyle w:val="Hyperlink"/>
              </w:rPr>
              <w:t>2.23.</w:t>
            </w:r>
            <w:r>
              <w:rPr>
                <w:rFonts w:eastAsiaTheme="minorEastAsia"/>
                <w:color w:val="auto"/>
                <w:kern w:val="2"/>
                <w:sz w:val="24"/>
                <w:szCs w:val="24"/>
                <w:lang w:val="en-GB" w:eastAsia="en-GB"/>
                <w14:ligatures w14:val="standardContextual"/>
              </w:rPr>
              <w:tab/>
            </w:r>
            <w:r w:rsidRPr="000310BD">
              <w:rPr>
                <w:rStyle w:val="Hyperlink"/>
              </w:rPr>
              <w:t>Registered User’s: Ongoing Access Steps</w:t>
            </w:r>
            <w:r>
              <w:rPr>
                <w:webHidden/>
              </w:rPr>
              <w:tab/>
            </w:r>
            <w:r>
              <w:rPr>
                <w:webHidden/>
              </w:rPr>
              <w:fldChar w:fldCharType="begin"/>
            </w:r>
            <w:r>
              <w:rPr>
                <w:webHidden/>
              </w:rPr>
              <w:instrText xml:space="preserve"> PAGEREF _Toc193267070 \h </w:instrText>
            </w:r>
            <w:r>
              <w:rPr>
                <w:webHidden/>
              </w:rPr>
            </w:r>
            <w:r>
              <w:rPr>
                <w:webHidden/>
              </w:rPr>
              <w:fldChar w:fldCharType="separate"/>
            </w:r>
            <w:r>
              <w:rPr>
                <w:webHidden/>
              </w:rPr>
              <w:t>48</w:t>
            </w:r>
            <w:r>
              <w:rPr>
                <w:webHidden/>
              </w:rPr>
              <w:fldChar w:fldCharType="end"/>
            </w:r>
          </w:hyperlink>
        </w:p>
        <w:p w14:paraId="587CF038" w14:textId="3ADA78F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1" w:history="1">
            <w:r w:rsidRPr="000310BD">
              <w:rPr>
                <w:rStyle w:val="Hyperlink"/>
              </w:rPr>
              <w:t>2.24.</w:t>
            </w:r>
            <w:r>
              <w:rPr>
                <w:rFonts w:eastAsiaTheme="minorEastAsia"/>
                <w:color w:val="auto"/>
                <w:kern w:val="2"/>
                <w:sz w:val="24"/>
                <w:szCs w:val="24"/>
                <w:lang w:val="en-GB" w:eastAsia="en-GB"/>
                <w14:ligatures w14:val="standardContextual"/>
              </w:rPr>
              <w:tab/>
            </w:r>
            <w:r w:rsidRPr="000310BD">
              <w:rPr>
                <w:rStyle w:val="Hyperlink"/>
              </w:rPr>
              <w:t>Registered User’s: Ongoing Access Steps</w:t>
            </w:r>
            <w:r>
              <w:rPr>
                <w:webHidden/>
              </w:rPr>
              <w:tab/>
            </w:r>
            <w:r>
              <w:rPr>
                <w:webHidden/>
              </w:rPr>
              <w:fldChar w:fldCharType="begin"/>
            </w:r>
            <w:r>
              <w:rPr>
                <w:webHidden/>
              </w:rPr>
              <w:instrText xml:space="preserve"> PAGEREF _Toc193267071 \h </w:instrText>
            </w:r>
            <w:r>
              <w:rPr>
                <w:webHidden/>
              </w:rPr>
            </w:r>
            <w:r>
              <w:rPr>
                <w:webHidden/>
              </w:rPr>
              <w:fldChar w:fldCharType="separate"/>
            </w:r>
            <w:r>
              <w:rPr>
                <w:webHidden/>
              </w:rPr>
              <w:t>49</w:t>
            </w:r>
            <w:r>
              <w:rPr>
                <w:webHidden/>
              </w:rPr>
              <w:fldChar w:fldCharType="end"/>
            </w:r>
          </w:hyperlink>
        </w:p>
        <w:p w14:paraId="4C187ED1" w14:textId="352CEE1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2" w:history="1">
            <w:r w:rsidRPr="000310BD">
              <w:rPr>
                <w:rStyle w:val="Hyperlink"/>
              </w:rPr>
              <w:t>2.25.</w:t>
            </w:r>
            <w:r>
              <w:rPr>
                <w:rFonts w:eastAsiaTheme="minorEastAsia"/>
                <w:color w:val="auto"/>
                <w:kern w:val="2"/>
                <w:sz w:val="24"/>
                <w:szCs w:val="24"/>
                <w:lang w:val="en-GB" w:eastAsia="en-GB"/>
                <w14:ligatures w14:val="standardContextual"/>
              </w:rPr>
              <w:tab/>
            </w:r>
            <w:r w:rsidRPr="000310BD">
              <w:rPr>
                <w:rStyle w:val="Hyperlink"/>
              </w:rPr>
              <w:t>Registered User’s Ongoing Access Steps</w:t>
            </w:r>
            <w:r>
              <w:rPr>
                <w:webHidden/>
              </w:rPr>
              <w:tab/>
            </w:r>
            <w:r>
              <w:rPr>
                <w:webHidden/>
              </w:rPr>
              <w:fldChar w:fldCharType="begin"/>
            </w:r>
            <w:r>
              <w:rPr>
                <w:webHidden/>
              </w:rPr>
              <w:instrText xml:space="preserve"> PAGEREF _Toc193267072 \h </w:instrText>
            </w:r>
            <w:r>
              <w:rPr>
                <w:webHidden/>
              </w:rPr>
            </w:r>
            <w:r>
              <w:rPr>
                <w:webHidden/>
              </w:rPr>
              <w:fldChar w:fldCharType="separate"/>
            </w:r>
            <w:r>
              <w:rPr>
                <w:webHidden/>
              </w:rPr>
              <w:t>50</w:t>
            </w:r>
            <w:r>
              <w:rPr>
                <w:webHidden/>
              </w:rPr>
              <w:fldChar w:fldCharType="end"/>
            </w:r>
          </w:hyperlink>
        </w:p>
        <w:p w14:paraId="62C5F609" w14:textId="5CF010E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3" w:history="1">
            <w:r w:rsidRPr="000310BD">
              <w:rPr>
                <w:rStyle w:val="Hyperlink"/>
              </w:rPr>
              <w:t>2.26.</w:t>
            </w:r>
            <w:r>
              <w:rPr>
                <w:rFonts w:eastAsiaTheme="minorEastAsia"/>
                <w:color w:val="auto"/>
                <w:kern w:val="2"/>
                <w:sz w:val="24"/>
                <w:szCs w:val="24"/>
                <w:lang w:val="en-GB" w:eastAsia="en-GB"/>
                <w14:ligatures w14:val="standardContextual"/>
              </w:rPr>
              <w:tab/>
            </w:r>
            <w:r w:rsidRPr="000310BD">
              <w:rPr>
                <w:rStyle w:val="Hyperlink"/>
              </w:rPr>
              <w:t>Registered User’s: Ongoing Access Steps</w:t>
            </w:r>
            <w:r>
              <w:rPr>
                <w:webHidden/>
              </w:rPr>
              <w:tab/>
            </w:r>
            <w:r>
              <w:rPr>
                <w:webHidden/>
              </w:rPr>
              <w:fldChar w:fldCharType="begin"/>
            </w:r>
            <w:r>
              <w:rPr>
                <w:webHidden/>
              </w:rPr>
              <w:instrText xml:space="preserve"> PAGEREF _Toc193267073 \h </w:instrText>
            </w:r>
            <w:r>
              <w:rPr>
                <w:webHidden/>
              </w:rPr>
            </w:r>
            <w:r>
              <w:rPr>
                <w:webHidden/>
              </w:rPr>
              <w:fldChar w:fldCharType="separate"/>
            </w:r>
            <w:r>
              <w:rPr>
                <w:webHidden/>
              </w:rPr>
              <w:t>51</w:t>
            </w:r>
            <w:r>
              <w:rPr>
                <w:webHidden/>
              </w:rPr>
              <w:fldChar w:fldCharType="end"/>
            </w:r>
          </w:hyperlink>
        </w:p>
        <w:p w14:paraId="5F7C9680" w14:textId="2D959C2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4" w:history="1">
            <w:r w:rsidRPr="000310BD">
              <w:rPr>
                <w:rStyle w:val="Hyperlink"/>
              </w:rPr>
              <w:t>2.27.</w:t>
            </w:r>
            <w:r>
              <w:rPr>
                <w:rFonts w:eastAsiaTheme="minorEastAsia"/>
                <w:color w:val="auto"/>
                <w:kern w:val="2"/>
                <w:sz w:val="24"/>
                <w:szCs w:val="24"/>
                <w:lang w:val="en-GB" w:eastAsia="en-GB"/>
                <w14:ligatures w14:val="standardContextual"/>
              </w:rPr>
              <w:tab/>
            </w:r>
            <w:r w:rsidRPr="000310BD">
              <w:rPr>
                <w:rStyle w:val="Hyperlink"/>
              </w:rPr>
              <w:t>Resetting Passwords</w:t>
            </w:r>
            <w:r>
              <w:rPr>
                <w:webHidden/>
              </w:rPr>
              <w:tab/>
            </w:r>
            <w:r>
              <w:rPr>
                <w:webHidden/>
              </w:rPr>
              <w:fldChar w:fldCharType="begin"/>
            </w:r>
            <w:r>
              <w:rPr>
                <w:webHidden/>
              </w:rPr>
              <w:instrText xml:space="preserve"> PAGEREF _Toc193267074 \h </w:instrText>
            </w:r>
            <w:r>
              <w:rPr>
                <w:webHidden/>
              </w:rPr>
            </w:r>
            <w:r>
              <w:rPr>
                <w:webHidden/>
              </w:rPr>
              <w:fldChar w:fldCharType="separate"/>
            </w:r>
            <w:r>
              <w:rPr>
                <w:webHidden/>
              </w:rPr>
              <w:t>52</w:t>
            </w:r>
            <w:r>
              <w:rPr>
                <w:webHidden/>
              </w:rPr>
              <w:fldChar w:fldCharType="end"/>
            </w:r>
          </w:hyperlink>
        </w:p>
        <w:p w14:paraId="49A6A788" w14:textId="4F9945A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5" w:history="1">
            <w:r w:rsidRPr="000310BD">
              <w:rPr>
                <w:rStyle w:val="Hyperlink"/>
              </w:rPr>
              <w:t>2.28.</w:t>
            </w:r>
            <w:r>
              <w:rPr>
                <w:rFonts w:eastAsiaTheme="minorEastAsia"/>
                <w:color w:val="auto"/>
                <w:kern w:val="2"/>
                <w:sz w:val="24"/>
                <w:szCs w:val="24"/>
                <w:lang w:val="en-GB" w:eastAsia="en-GB"/>
                <w14:ligatures w14:val="standardContextual"/>
              </w:rPr>
              <w:tab/>
            </w:r>
            <w:r w:rsidRPr="000310BD">
              <w:rPr>
                <w:rStyle w:val="Hyperlink"/>
              </w:rPr>
              <w:t xml:space="preserve">Resetting Passwords: </w:t>
            </w:r>
            <w:r w:rsidRPr="000310BD">
              <w:rPr>
                <w:rStyle w:val="Hyperlink"/>
                <w:i/>
                <w:iCs/>
              </w:rPr>
              <w:t>Cont.</w:t>
            </w:r>
            <w:r>
              <w:rPr>
                <w:webHidden/>
              </w:rPr>
              <w:tab/>
            </w:r>
            <w:r>
              <w:rPr>
                <w:webHidden/>
              </w:rPr>
              <w:fldChar w:fldCharType="begin"/>
            </w:r>
            <w:r>
              <w:rPr>
                <w:webHidden/>
              </w:rPr>
              <w:instrText xml:space="preserve"> PAGEREF _Toc193267075 \h </w:instrText>
            </w:r>
            <w:r>
              <w:rPr>
                <w:webHidden/>
              </w:rPr>
            </w:r>
            <w:r>
              <w:rPr>
                <w:webHidden/>
              </w:rPr>
              <w:fldChar w:fldCharType="separate"/>
            </w:r>
            <w:r>
              <w:rPr>
                <w:webHidden/>
              </w:rPr>
              <w:t>53</w:t>
            </w:r>
            <w:r>
              <w:rPr>
                <w:webHidden/>
              </w:rPr>
              <w:fldChar w:fldCharType="end"/>
            </w:r>
          </w:hyperlink>
        </w:p>
        <w:p w14:paraId="1975EFFD" w14:textId="5807C49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6" w:history="1">
            <w:r w:rsidRPr="000310BD">
              <w:rPr>
                <w:rStyle w:val="Hyperlink"/>
              </w:rPr>
              <w:t>2.29.</w:t>
            </w:r>
            <w:r>
              <w:rPr>
                <w:rFonts w:eastAsiaTheme="minorEastAsia"/>
                <w:color w:val="auto"/>
                <w:kern w:val="2"/>
                <w:sz w:val="24"/>
                <w:szCs w:val="24"/>
                <w:lang w:val="en-GB" w:eastAsia="en-GB"/>
                <w14:ligatures w14:val="standardContextual"/>
              </w:rPr>
              <w:tab/>
            </w:r>
            <w:r w:rsidRPr="000310BD">
              <w:rPr>
                <w:rStyle w:val="Hyperlink"/>
              </w:rPr>
              <w:t xml:space="preserve">Resetting Passwords: </w:t>
            </w:r>
            <w:r w:rsidRPr="000310BD">
              <w:rPr>
                <w:rStyle w:val="Hyperlink"/>
                <w:i/>
                <w:iCs/>
              </w:rPr>
              <w:t>Cont.</w:t>
            </w:r>
            <w:r>
              <w:rPr>
                <w:webHidden/>
              </w:rPr>
              <w:tab/>
            </w:r>
            <w:r>
              <w:rPr>
                <w:webHidden/>
              </w:rPr>
              <w:fldChar w:fldCharType="begin"/>
            </w:r>
            <w:r>
              <w:rPr>
                <w:webHidden/>
              </w:rPr>
              <w:instrText xml:space="preserve"> PAGEREF _Toc193267076 \h </w:instrText>
            </w:r>
            <w:r>
              <w:rPr>
                <w:webHidden/>
              </w:rPr>
            </w:r>
            <w:r>
              <w:rPr>
                <w:webHidden/>
              </w:rPr>
              <w:fldChar w:fldCharType="separate"/>
            </w:r>
            <w:r>
              <w:rPr>
                <w:webHidden/>
              </w:rPr>
              <w:t>54</w:t>
            </w:r>
            <w:r>
              <w:rPr>
                <w:webHidden/>
              </w:rPr>
              <w:fldChar w:fldCharType="end"/>
            </w:r>
          </w:hyperlink>
        </w:p>
        <w:p w14:paraId="5C847FBF" w14:textId="2B517729" w:rsidR="003E3DFE" w:rsidRDefault="003E3DFE">
          <w:pPr>
            <w:pStyle w:val="TOC1"/>
            <w:rPr>
              <w:rFonts w:eastAsiaTheme="minorEastAsia"/>
              <w:color w:val="auto"/>
              <w:kern w:val="2"/>
              <w:sz w:val="24"/>
              <w:szCs w:val="24"/>
              <w:lang w:val="en-GB" w:eastAsia="en-GB"/>
              <w14:ligatures w14:val="standardContextual"/>
            </w:rPr>
          </w:pPr>
          <w:hyperlink w:anchor="_Toc193267077" w:history="1">
            <w:r>
              <w:rPr>
                <w:webHidden/>
              </w:rPr>
              <w:tab/>
            </w:r>
            <w:r>
              <w:rPr>
                <w:webHidden/>
              </w:rPr>
              <w:fldChar w:fldCharType="begin"/>
            </w:r>
            <w:r>
              <w:rPr>
                <w:webHidden/>
              </w:rPr>
              <w:instrText xml:space="preserve"> PAGEREF _Toc193267077 \h </w:instrText>
            </w:r>
            <w:r>
              <w:rPr>
                <w:webHidden/>
              </w:rPr>
            </w:r>
            <w:r>
              <w:rPr>
                <w:webHidden/>
              </w:rPr>
              <w:fldChar w:fldCharType="separate"/>
            </w:r>
            <w:r>
              <w:rPr>
                <w:webHidden/>
              </w:rPr>
              <w:t>54</w:t>
            </w:r>
            <w:r>
              <w:rPr>
                <w:webHidden/>
              </w:rPr>
              <w:fldChar w:fldCharType="end"/>
            </w:r>
          </w:hyperlink>
        </w:p>
        <w:p w14:paraId="62259D20" w14:textId="4E43534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8" w:history="1">
            <w:r w:rsidRPr="000310BD">
              <w:rPr>
                <w:rStyle w:val="Hyperlink"/>
              </w:rPr>
              <w:t>2.30.</w:t>
            </w:r>
            <w:r>
              <w:rPr>
                <w:rFonts w:eastAsiaTheme="minorEastAsia"/>
                <w:color w:val="auto"/>
                <w:kern w:val="2"/>
                <w:sz w:val="24"/>
                <w:szCs w:val="24"/>
                <w:lang w:val="en-GB" w:eastAsia="en-GB"/>
                <w14:ligatures w14:val="standardContextual"/>
              </w:rPr>
              <w:tab/>
            </w:r>
            <w:r w:rsidRPr="000310BD">
              <w:rPr>
                <w:rStyle w:val="Hyperlink"/>
              </w:rPr>
              <w:t xml:space="preserve">Resetting Passwords: </w:t>
            </w:r>
            <w:r w:rsidRPr="000310BD">
              <w:rPr>
                <w:rStyle w:val="Hyperlink"/>
                <w:i/>
                <w:iCs/>
              </w:rPr>
              <w:t>Cont.</w:t>
            </w:r>
            <w:r>
              <w:rPr>
                <w:webHidden/>
              </w:rPr>
              <w:tab/>
            </w:r>
            <w:r>
              <w:rPr>
                <w:webHidden/>
              </w:rPr>
              <w:fldChar w:fldCharType="begin"/>
            </w:r>
            <w:r>
              <w:rPr>
                <w:webHidden/>
              </w:rPr>
              <w:instrText xml:space="preserve"> PAGEREF _Toc193267078 \h </w:instrText>
            </w:r>
            <w:r>
              <w:rPr>
                <w:webHidden/>
              </w:rPr>
            </w:r>
            <w:r>
              <w:rPr>
                <w:webHidden/>
              </w:rPr>
              <w:fldChar w:fldCharType="separate"/>
            </w:r>
            <w:r>
              <w:rPr>
                <w:webHidden/>
              </w:rPr>
              <w:t>55</w:t>
            </w:r>
            <w:r>
              <w:rPr>
                <w:webHidden/>
              </w:rPr>
              <w:fldChar w:fldCharType="end"/>
            </w:r>
          </w:hyperlink>
        </w:p>
        <w:p w14:paraId="5809AD30" w14:textId="374629A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79" w:history="1">
            <w:r w:rsidRPr="000310BD">
              <w:rPr>
                <w:rStyle w:val="Hyperlink"/>
              </w:rPr>
              <w:t>2.31.</w:t>
            </w:r>
            <w:r>
              <w:rPr>
                <w:rFonts w:eastAsiaTheme="minorEastAsia"/>
                <w:color w:val="auto"/>
                <w:kern w:val="2"/>
                <w:sz w:val="24"/>
                <w:szCs w:val="24"/>
                <w:lang w:val="en-GB" w:eastAsia="en-GB"/>
                <w14:ligatures w14:val="standardContextual"/>
              </w:rPr>
              <w:tab/>
            </w:r>
            <w:r w:rsidRPr="000310BD">
              <w:rPr>
                <w:rStyle w:val="Hyperlink"/>
              </w:rPr>
              <w:t xml:space="preserve">Resetting Passwords:  </w:t>
            </w:r>
            <w:r w:rsidRPr="000310BD">
              <w:rPr>
                <w:rStyle w:val="Hyperlink"/>
                <w:i/>
                <w:iCs/>
              </w:rPr>
              <w:t>Cont.</w:t>
            </w:r>
            <w:r>
              <w:rPr>
                <w:webHidden/>
              </w:rPr>
              <w:tab/>
            </w:r>
            <w:r>
              <w:rPr>
                <w:webHidden/>
              </w:rPr>
              <w:fldChar w:fldCharType="begin"/>
            </w:r>
            <w:r>
              <w:rPr>
                <w:webHidden/>
              </w:rPr>
              <w:instrText xml:space="preserve"> PAGEREF _Toc193267079 \h </w:instrText>
            </w:r>
            <w:r>
              <w:rPr>
                <w:webHidden/>
              </w:rPr>
            </w:r>
            <w:r>
              <w:rPr>
                <w:webHidden/>
              </w:rPr>
              <w:fldChar w:fldCharType="separate"/>
            </w:r>
            <w:r>
              <w:rPr>
                <w:webHidden/>
              </w:rPr>
              <w:t>56</w:t>
            </w:r>
            <w:r>
              <w:rPr>
                <w:webHidden/>
              </w:rPr>
              <w:fldChar w:fldCharType="end"/>
            </w:r>
          </w:hyperlink>
        </w:p>
        <w:p w14:paraId="0645FF1B" w14:textId="7C81B22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80" w:history="1">
            <w:r w:rsidRPr="000310BD">
              <w:rPr>
                <w:rStyle w:val="Hyperlink"/>
              </w:rPr>
              <w:t>2.32.</w:t>
            </w:r>
            <w:r>
              <w:rPr>
                <w:rFonts w:eastAsiaTheme="minorEastAsia"/>
                <w:color w:val="auto"/>
                <w:kern w:val="2"/>
                <w:sz w:val="24"/>
                <w:szCs w:val="24"/>
                <w:lang w:val="en-GB" w:eastAsia="en-GB"/>
                <w14:ligatures w14:val="standardContextual"/>
              </w:rPr>
              <w:tab/>
            </w:r>
            <w:r w:rsidRPr="000310BD">
              <w:rPr>
                <w:rStyle w:val="Hyperlink"/>
              </w:rPr>
              <w:t>User’s with ‘Multiple Accounts’</w:t>
            </w:r>
            <w:r>
              <w:rPr>
                <w:webHidden/>
              </w:rPr>
              <w:tab/>
            </w:r>
            <w:r>
              <w:rPr>
                <w:webHidden/>
              </w:rPr>
              <w:fldChar w:fldCharType="begin"/>
            </w:r>
            <w:r>
              <w:rPr>
                <w:webHidden/>
              </w:rPr>
              <w:instrText xml:space="preserve"> PAGEREF _Toc193267080 \h </w:instrText>
            </w:r>
            <w:r>
              <w:rPr>
                <w:webHidden/>
              </w:rPr>
            </w:r>
            <w:r>
              <w:rPr>
                <w:webHidden/>
              </w:rPr>
              <w:fldChar w:fldCharType="separate"/>
            </w:r>
            <w:r>
              <w:rPr>
                <w:webHidden/>
              </w:rPr>
              <w:t>57</w:t>
            </w:r>
            <w:r>
              <w:rPr>
                <w:webHidden/>
              </w:rPr>
              <w:fldChar w:fldCharType="end"/>
            </w:r>
          </w:hyperlink>
        </w:p>
        <w:p w14:paraId="46585B2B" w14:textId="50EC395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81" w:history="1">
            <w:r w:rsidRPr="000310BD">
              <w:rPr>
                <w:rStyle w:val="Hyperlink"/>
              </w:rPr>
              <w:t>2.33.</w:t>
            </w:r>
            <w:r>
              <w:rPr>
                <w:rFonts w:eastAsiaTheme="minorEastAsia"/>
                <w:color w:val="auto"/>
                <w:kern w:val="2"/>
                <w:sz w:val="24"/>
                <w:szCs w:val="24"/>
                <w:lang w:val="en-GB" w:eastAsia="en-GB"/>
                <w14:ligatures w14:val="standardContextual"/>
              </w:rPr>
              <w:tab/>
            </w:r>
            <w:r w:rsidRPr="000310BD">
              <w:rPr>
                <w:rStyle w:val="Hyperlink"/>
              </w:rPr>
              <w:t>Legacy Users</w:t>
            </w:r>
            <w:r>
              <w:rPr>
                <w:webHidden/>
              </w:rPr>
              <w:tab/>
            </w:r>
            <w:r>
              <w:rPr>
                <w:webHidden/>
              </w:rPr>
              <w:fldChar w:fldCharType="begin"/>
            </w:r>
            <w:r>
              <w:rPr>
                <w:webHidden/>
              </w:rPr>
              <w:instrText xml:space="preserve"> PAGEREF _Toc193267081 \h </w:instrText>
            </w:r>
            <w:r>
              <w:rPr>
                <w:webHidden/>
              </w:rPr>
            </w:r>
            <w:r>
              <w:rPr>
                <w:webHidden/>
              </w:rPr>
              <w:fldChar w:fldCharType="separate"/>
            </w:r>
            <w:r>
              <w:rPr>
                <w:webHidden/>
              </w:rPr>
              <w:t>57</w:t>
            </w:r>
            <w:r>
              <w:rPr>
                <w:webHidden/>
              </w:rPr>
              <w:fldChar w:fldCharType="end"/>
            </w:r>
          </w:hyperlink>
        </w:p>
        <w:p w14:paraId="46AE487A" w14:textId="2A1BCB9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82" w:history="1">
            <w:r w:rsidRPr="000310BD">
              <w:rPr>
                <w:rStyle w:val="Hyperlink"/>
              </w:rPr>
              <w:t>2.34.</w:t>
            </w:r>
            <w:r>
              <w:rPr>
                <w:rFonts w:eastAsiaTheme="minorEastAsia"/>
                <w:color w:val="auto"/>
                <w:kern w:val="2"/>
                <w:sz w:val="24"/>
                <w:szCs w:val="24"/>
                <w:lang w:val="en-GB" w:eastAsia="en-GB"/>
                <w14:ligatures w14:val="standardContextual"/>
              </w:rPr>
              <w:tab/>
            </w:r>
            <w:r w:rsidRPr="000310BD">
              <w:rPr>
                <w:rStyle w:val="Hyperlink"/>
              </w:rPr>
              <w:t>Access to the EAC Platform</w:t>
            </w:r>
            <w:r>
              <w:rPr>
                <w:webHidden/>
              </w:rPr>
              <w:tab/>
            </w:r>
            <w:r>
              <w:rPr>
                <w:webHidden/>
              </w:rPr>
              <w:fldChar w:fldCharType="begin"/>
            </w:r>
            <w:r>
              <w:rPr>
                <w:webHidden/>
              </w:rPr>
              <w:instrText xml:space="preserve"> PAGEREF _Toc193267082 \h </w:instrText>
            </w:r>
            <w:r>
              <w:rPr>
                <w:webHidden/>
              </w:rPr>
            </w:r>
            <w:r>
              <w:rPr>
                <w:webHidden/>
              </w:rPr>
              <w:fldChar w:fldCharType="separate"/>
            </w:r>
            <w:r>
              <w:rPr>
                <w:webHidden/>
              </w:rPr>
              <w:t>58</w:t>
            </w:r>
            <w:r>
              <w:rPr>
                <w:webHidden/>
              </w:rPr>
              <w:fldChar w:fldCharType="end"/>
            </w:r>
          </w:hyperlink>
        </w:p>
        <w:p w14:paraId="271F5194" w14:textId="03C16E24"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083" w:history="1">
            <w:r w:rsidRPr="000310BD">
              <w:rPr>
                <w:rStyle w:val="Hyperlink"/>
                <w:rFonts w:ascii="Arial" w:hAnsi="Arial" w:cs="Arial"/>
              </w:rPr>
              <w:t>3.</w:t>
            </w:r>
            <w:r>
              <w:rPr>
                <w:rFonts w:eastAsiaTheme="minorEastAsia"/>
                <w:color w:val="auto"/>
                <w:kern w:val="2"/>
                <w:sz w:val="24"/>
                <w:szCs w:val="24"/>
                <w:lang w:val="en-GB" w:eastAsia="en-GB"/>
                <w14:ligatures w14:val="standardContextual"/>
              </w:rPr>
              <w:tab/>
            </w:r>
            <w:r w:rsidRPr="000310BD">
              <w:rPr>
                <w:rStyle w:val="Hyperlink"/>
              </w:rPr>
              <w:t>Updating User &amp; Company Details</w:t>
            </w:r>
            <w:r>
              <w:rPr>
                <w:webHidden/>
              </w:rPr>
              <w:tab/>
            </w:r>
            <w:r>
              <w:rPr>
                <w:webHidden/>
              </w:rPr>
              <w:fldChar w:fldCharType="begin"/>
            </w:r>
            <w:r>
              <w:rPr>
                <w:webHidden/>
              </w:rPr>
              <w:instrText xml:space="preserve"> PAGEREF _Toc193267083 \h </w:instrText>
            </w:r>
            <w:r>
              <w:rPr>
                <w:webHidden/>
              </w:rPr>
            </w:r>
            <w:r>
              <w:rPr>
                <w:webHidden/>
              </w:rPr>
              <w:fldChar w:fldCharType="separate"/>
            </w:r>
            <w:r>
              <w:rPr>
                <w:webHidden/>
              </w:rPr>
              <w:t>59</w:t>
            </w:r>
            <w:r>
              <w:rPr>
                <w:webHidden/>
              </w:rPr>
              <w:fldChar w:fldCharType="end"/>
            </w:r>
          </w:hyperlink>
        </w:p>
        <w:p w14:paraId="77896BC3" w14:textId="1C8A1F7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4" w:history="1">
            <w:r w:rsidRPr="000310BD">
              <w:rPr>
                <w:rStyle w:val="Hyperlink"/>
                <w:lang w:val="en"/>
              </w:rPr>
              <w:t>3.1.</w:t>
            </w:r>
            <w:r>
              <w:rPr>
                <w:rFonts w:eastAsiaTheme="minorEastAsia"/>
                <w:color w:val="auto"/>
                <w:kern w:val="2"/>
                <w:sz w:val="24"/>
                <w:szCs w:val="24"/>
                <w:lang w:val="en-GB" w:eastAsia="en-GB"/>
                <w14:ligatures w14:val="standardContextual"/>
              </w:rPr>
              <w:tab/>
            </w:r>
            <w:r w:rsidRPr="000310BD">
              <w:rPr>
                <w:rStyle w:val="Hyperlink"/>
                <w:lang w:val="en"/>
              </w:rPr>
              <w:t>Making updates to your own Contact &amp; Company Details</w:t>
            </w:r>
            <w:r>
              <w:rPr>
                <w:webHidden/>
              </w:rPr>
              <w:tab/>
            </w:r>
            <w:r>
              <w:rPr>
                <w:webHidden/>
              </w:rPr>
              <w:fldChar w:fldCharType="begin"/>
            </w:r>
            <w:r>
              <w:rPr>
                <w:webHidden/>
              </w:rPr>
              <w:instrText xml:space="preserve"> PAGEREF _Toc193267084 \h </w:instrText>
            </w:r>
            <w:r>
              <w:rPr>
                <w:webHidden/>
              </w:rPr>
            </w:r>
            <w:r>
              <w:rPr>
                <w:webHidden/>
              </w:rPr>
              <w:fldChar w:fldCharType="separate"/>
            </w:r>
            <w:r>
              <w:rPr>
                <w:webHidden/>
              </w:rPr>
              <w:t>60</w:t>
            </w:r>
            <w:r>
              <w:rPr>
                <w:webHidden/>
              </w:rPr>
              <w:fldChar w:fldCharType="end"/>
            </w:r>
          </w:hyperlink>
        </w:p>
        <w:p w14:paraId="6DF7FF3D" w14:textId="0C46B707"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5" w:history="1">
            <w:r w:rsidRPr="000310BD">
              <w:rPr>
                <w:rStyle w:val="Hyperlink"/>
                <w:lang w:val="en"/>
              </w:rPr>
              <w:t>3.2.</w:t>
            </w:r>
            <w:r>
              <w:rPr>
                <w:rFonts w:eastAsiaTheme="minorEastAsia"/>
                <w:color w:val="auto"/>
                <w:kern w:val="2"/>
                <w:sz w:val="24"/>
                <w:szCs w:val="24"/>
                <w:lang w:val="en-GB" w:eastAsia="en-GB"/>
                <w14:ligatures w14:val="standardContextual"/>
              </w:rPr>
              <w:tab/>
            </w:r>
            <w:r w:rsidRPr="000310BD">
              <w:rPr>
                <w:rStyle w:val="Hyperlink"/>
                <w:lang w:val="en"/>
              </w:rPr>
              <w:t>Making updates to your own Contact &amp; Company Details</w:t>
            </w:r>
            <w:r>
              <w:rPr>
                <w:webHidden/>
              </w:rPr>
              <w:tab/>
            </w:r>
            <w:r>
              <w:rPr>
                <w:webHidden/>
              </w:rPr>
              <w:fldChar w:fldCharType="begin"/>
            </w:r>
            <w:r>
              <w:rPr>
                <w:webHidden/>
              </w:rPr>
              <w:instrText xml:space="preserve"> PAGEREF _Toc193267085 \h </w:instrText>
            </w:r>
            <w:r>
              <w:rPr>
                <w:webHidden/>
              </w:rPr>
            </w:r>
            <w:r>
              <w:rPr>
                <w:webHidden/>
              </w:rPr>
              <w:fldChar w:fldCharType="separate"/>
            </w:r>
            <w:r>
              <w:rPr>
                <w:webHidden/>
              </w:rPr>
              <w:t>61</w:t>
            </w:r>
            <w:r>
              <w:rPr>
                <w:webHidden/>
              </w:rPr>
              <w:fldChar w:fldCharType="end"/>
            </w:r>
          </w:hyperlink>
        </w:p>
        <w:p w14:paraId="5E07BA79" w14:textId="5867A88A"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6" w:history="1">
            <w:r w:rsidRPr="000310BD">
              <w:rPr>
                <w:rStyle w:val="Hyperlink"/>
                <w:lang w:val="en"/>
              </w:rPr>
              <w:t>3.3.</w:t>
            </w:r>
            <w:r>
              <w:rPr>
                <w:rFonts w:eastAsiaTheme="minorEastAsia"/>
                <w:color w:val="auto"/>
                <w:kern w:val="2"/>
                <w:sz w:val="24"/>
                <w:szCs w:val="24"/>
                <w:lang w:val="en-GB" w:eastAsia="en-GB"/>
                <w14:ligatures w14:val="standardContextual"/>
              </w:rPr>
              <w:tab/>
            </w:r>
            <w:r w:rsidRPr="000310BD">
              <w:rPr>
                <w:rStyle w:val="Hyperlink"/>
                <w:lang w:val="en"/>
              </w:rPr>
              <w:t>Update Company Details: Home Page</w:t>
            </w:r>
            <w:r>
              <w:rPr>
                <w:webHidden/>
              </w:rPr>
              <w:tab/>
            </w:r>
            <w:r>
              <w:rPr>
                <w:webHidden/>
              </w:rPr>
              <w:fldChar w:fldCharType="begin"/>
            </w:r>
            <w:r>
              <w:rPr>
                <w:webHidden/>
              </w:rPr>
              <w:instrText xml:space="preserve"> PAGEREF _Toc193267086 \h </w:instrText>
            </w:r>
            <w:r>
              <w:rPr>
                <w:webHidden/>
              </w:rPr>
            </w:r>
            <w:r>
              <w:rPr>
                <w:webHidden/>
              </w:rPr>
              <w:fldChar w:fldCharType="separate"/>
            </w:r>
            <w:r>
              <w:rPr>
                <w:webHidden/>
              </w:rPr>
              <w:t>62</w:t>
            </w:r>
            <w:r>
              <w:rPr>
                <w:webHidden/>
              </w:rPr>
              <w:fldChar w:fldCharType="end"/>
            </w:r>
          </w:hyperlink>
        </w:p>
        <w:p w14:paraId="6989A2C6" w14:textId="3FCDEA0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7" w:history="1">
            <w:r w:rsidRPr="000310BD">
              <w:rPr>
                <w:rStyle w:val="Hyperlink"/>
                <w:lang w:val="en"/>
              </w:rPr>
              <w:t>3.4.</w:t>
            </w:r>
            <w:r>
              <w:rPr>
                <w:rFonts w:eastAsiaTheme="minorEastAsia"/>
                <w:color w:val="auto"/>
                <w:kern w:val="2"/>
                <w:sz w:val="24"/>
                <w:szCs w:val="24"/>
                <w:lang w:val="en-GB" w:eastAsia="en-GB"/>
                <w14:ligatures w14:val="standardContextual"/>
              </w:rPr>
              <w:tab/>
            </w:r>
            <w:r w:rsidRPr="000310BD">
              <w:rPr>
                <w:rStyle w:val="Hyperlink"/>
                <w:lang w:val="en"/>
              </w:rPr>
              <w:t>Update Company Details: Completing Your Detail Section</w:t>
            </w:r>
            <w:r>
              <w:rPr>
                <w:webHidden/>
              </w:rPr>
              <w:tab/>
            </w:r>
            <w:r>
              <w:rPr>
                <w:webHidden/>
              </w:rPr>
              <w:fldChar w:fldCharType="begin"/>
            </w:r>
            <w:r>
              <w:rPr>
                <w:webHidden/>
              </w:rPr>
              <w:instrText xml:space="preserve"> PAGEREF _Toc193267087 \h </w:instrText>
            </w:r>
            <w:r>
              <w:rPr>
                <w:webHidden/>
              </w:rPr>
            </w:r>
            <w:r>
              <w:rPr>
                <w:webHidden/>
              </w:rPr>
              <w:fldChar w:fldCharType="separate"/>
            </w:r>
            <w:r>
              <w:rPr>
                <w:webHidden/>
              </w:rPr>
              <w:t>63</w:t>
            </w:r>
            <w:r>
              <w:rPr>
                <w:webHidden/>
              </w:rPr>
              <w:fldChar w:fldCharType="end"/>
            </w:r>
          </w:hyperlink>
        </w:p>
        <w:p w14:paraId="60367891" w14:textId="653B02CE"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8" w:history="1">
            <w:r w:rsidRPr="000310BD">
              <w:rPr>
                <w:rStyle w:val="Hyperlink"/>
                <w:lang w:val="en"/>
              </w:rPr>
              <w:t>3.5.</w:t>
            </w:r>
            <w:r>
              <w:rPr>
                <w:rFonts w:eastAsiaTheme="minorEastAsia"/>
                <w:color w:val="auto"/>
                <w:kern w:val="2"/>
                <w:sz w:val="24"/>
                <w:szCs w:val="24"/>
                <w:lang w:val="en-GB" w:eastAsia="en-GB"/>
                <w14:ligatures w14:val="standardContextual"/>
              </w:rPr>
              <w:tab/>
            </w:r>
            <w:r w:rsidRPr="000310BD">
              <w:rPr>
                <w:rStyle w:val="Hyperlink"/>
                <w:lang w:val="en"/>
              </w:rPr>
              <w:t>Update Company Details: Completing Your Company Details Section</w:t>
            </w:r>
            <w:r>
              <w:rPr>
                <w:webHidden/>
              </w:rPr>
              <w:tab/>
            </w:r>
            <w:r>
              <w:rPr>
                <w:webHidden/>
              </w:rPr>
              <w:fldChar w:fldCharType="begin"/>
            </w:r>
            <w:r>
              <w:rPr>
                <w:webHidden/>
              </w:rPr>
              <w:instrText xml:space="preserve"> PAGEREF _Toc193267088 \h </w:instrText>
            </w:r>
            <w:r>
              <w:rPr>
                <w:webHidden/>
              </w:rPr>
            </w:r>
            <w:r>
              <w:rPr>
                <w:webHidden/>
              </w:rPr>
              <w:fldChar w:fldCharType="separate"/>
            </w:r>
            <w:r>
              <w:rPr>
                <w:webHidden/>
              </w:rPr>
              <w:t>64</w:t>
            </w:r>
            <w:r>
              <w:rPr>
                <w:webHidden/>
              </w:rPr>
              <w:fldChar w:fldCharType="end"/>
            </w:r>
          </w:hyperlink>
        </w:p>
        <w:p w14:paraId="24BC4F6F" w14:textId="20C0360F"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89" w:history="1">
            <w:r w:rsidRPr="000310BD">
              <w:rPr>
                <w:rStyle w:val="Hyperlink"/>
                <w:lang w:val="en"/>
              </w:rPr>
              <w:t>3.6.</w:t>
            </w:r>
            <w:r>
              <w:rPr>
                <w:rFonts w:eastAsiaTheme="minorEastAsia"/>
                <w:color w:val="auto"/>
                <w:kern w:val="2"/>
                <w:sz w:val="24"/>
                <w:szCs w:val="24"/>
                <w:lang w:val="en-GB" w:eastAsia="en-GB"/>
                <w14:ligatures w14:val="standardContextual"/>
              </w:rPr>
              <w:tab/>
            </w:r>
            <w:r w:rsidRPr="000310BD">
              <w:rPr>
                <w:rStyle w:val="Hyperlink"/>
                <w:lang w:val="en"/>
              </w:rPr>
              <w:t>Update Company Details: Completing Your Company Address Section</w:t>
            </w:r>
            <w:r>
              <w:rPr>
                <w:webHidden/>
              </w:rPr>
              <w:tab/>
            </w:r>
            <w:r>
              <w:rPr>
                <w:webHidden/>
              </w:rPr>
              <w:fldChar w:fldCharType="begin"/>
            </w:r>
            <w:r>
              <w:rPr>
                <w:webHidden/>
              </w:rPr>
              <w:instrText xml:space="preserve"> PAGEREF _Toc193267089 \h </w:instrText>
            </w:r>
            <w:r>
              <w:rPr>
                <w:webHidden/>
              </w:rPr>
            </w:r>
            <w:r>
              <w:rPr>
                <w:webHidden/>
              </w:rPr>
              <w:fldChar w:fldCharType="separate"/>
            </w:r>
            <w:r>
              <w:rPr>
                <w:webHidden/>
              </w:rPr>
              <w:t>65</w:t>
            </w:r>
            <w:r>
              <w:rPr>
                <w:webHidden/>
              </w:rPr>
              <w:fldChar w:fldCharType="end"/>
            </w:r>
          </w:hyperlink>
        </w:p>
        <w:p w14:paraId="6740195B" w14:textId="7085EAA3"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90" w:history="1">
            <w:r w:rsidRPr="000310BD">
              <w:rPr>
                <w:rStyle w:val="Hyperlink"/>
                <w:lang w:val="en"/>
              </w:rPr>
              <w:t>3.7.</w:t>
            </w:r>
            <w:r>
              <w:rPr>
                <w:rFonts w:eastAsiaTheme="minorEastAsia"/>
                <w:color w:val="auto"/>
                <w:kern w:val="2"/>
                <w:sz w:val="24"/>
                <w:szCs w:val="24"/>
                <w:lang w:val="en-GB" w:eastAsia="en-GB"/>
                <w14:ligatures w14:val="standardContextual"/>
              </w:rPr>
              <w:tab/>
            </w:r>
            <w:r w:rsidRPr="000310BD">
              <w:rPr>
                <w:rStyle w:val="Hyperlink"/>
                <w:lang w:val="en"/>
              </w:rPr>
              <w:t>Update Company Details: Completing Your Company Address for Receipt of Notice</w:t>
            </w:r>
            <w:r>
              <w:rPr>
                <w:webHidden/>
              </w:rPr>
              <w:tab/>
            </w:r>
            <w:r>
              <w:rPr>
                <w:webHidden/>
              </w:rPr>
              <w:fldChar w:fldCharType="begin"/>
            </w:r>
            <w:r>
              <w:rPr>
                <w:webHidden/>
              </w:rPr>
              <w:instrText xml:space="preserve"> PAGEREF _Toc193267090 \h </w:instrText>
            </w:r>
            <w:r>
              <w:rPr>
                <w:webHidden/>
              </w:rPr>
            </w:r>
            <w:r>
              <w:rPr>
                <w:webHidden/>
              </w:rPr>
              <w:fldChar w:fldCharType="separate"/>
            </w:r>
            <w:r>
              <w:rPr>
                <w:webHidden/>
              </w:rPr>
              <w:t>66</w:t>
            </w:r>
            <w:r>
              <w:rPr>
                <w:webHidden/>
              </w:rPr>
              <w:fldChar w:fldCharType="end"/>
            </w:r>
          </w:hyperlink>
        </w:p>
        <w:p w14:paraId="2119B591" w14:textId="745D771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91" w:history="1">
            <w:r w:rsidRPr="000310BD">
              <w:rPr>
                <w:rStyle w:val="Hyperlink"/>
                <w:lang w:val="en"/>
              </w:rPr>
              <w:t>3.8.</w:t>
            </w:r>
            <w:r>
              <w:rPr>
                <w:rFonts w:eastAsiaTheme="minorEastAsia"/>
                <w:color w:val="auto"/>
                <w:kern w:val="2"/>
                <w:sz w:val="24"/>
                <w:szCs w:val="24"/>
                <w:lang w:val="en-GB" w:eastAsia="en-GB"/>
                <w14:ligatures w14:val="standardContextual"/>
              </w:rPr>
              <w:tab/>
            </w:r>
            <w:r w:rsidRPr="000310BD">
              <w:rPr>
                <w:rStyle w:val="Hyperlink"/>
                <w:lang w:val="en"/>
              </w:rPr>
              <w:t>BSC Registration</w:t>
            </w:r>
            <w:r>
              <w:rPr>
                <w:webHidden/>
              </w:rPr>
              <w:tab/>
            </w:r>
            <w:r>
              <w:rPr>
                <w:webHidden/>
              </w:rPr>
              <w:fldChar w:fldCharType="begin"/>
            </w:r>
            <w:r>
              <w:rPr>
                <w:webHidden/>
              </w:rPr>
              <w:instrText xml:space="preserve"> PAGEREF _Toc193267091 \h </w:instrText>
            </w:r>
            <w:r>
              <w:rPr>
                <w:webHidden/>
              </w:rPr>
            </w:r>
            <w:r>
              <w:rPr>
                <w:webHidden/>
              </w:rPr>
              <w:fldChar w:fldCharType="separate"/>
            </w:r>
            <w:r>
              <w:rPr>
                <w:webHidden/>
              </w:rPr>
              <w:t>67</w:t>
            </w:r>
            <w:r>
              <w:rPr>
                <w:webHidden/>
              </w:rPr>
              <w:fldChar w:fldCharType="end"/>
            </w:r>
          </w:hyperlink>
        </w:p>
        <w:p w14:paraId="725738AA" w14:textId="6A928969" w:rsidR="003E3DFE" w:rsidRDefault="003E3DFE">
          <w:pPr>
            <w:pStyle w:val="TOC2"/>
            <w:rPr>
              <w:rFonts w:eastAsiaTheme="minorEastAsia"/>
              <w:color w:val="auto"/>
              <w:kern w:val="2"/>
              <w:sz w:val="24"/>
              <w:szCs w:val="24"/>
              <w:lang w:val="en-GB" w:eastAsia="en-GB"/>
              <w14:ligatures w14:val="standardContextual"/>
            </w:rPr>
          </w:pPr>
          <w:hyperlink w:anchor="_Toc193267092" w:history="1">
            <w:r w:rsidRPr="000310BD">
              <w:rPr>
                <w:rStyle w:val="Hyperlink"/>
                <w:lang w:val="en-US"/>
              </w:rPr>
              <w:t>The user will have the option to update the Elexon Organization ID and BSC Signatory Fields if there are no values present for them. When values are present the user will no longer have the ability to update the fields.</w:t>
            </w:r>
            <w:r>
              <w:rPr>
                <w:webHidden/>
              </w:rPr>
              <w:tab/>
            </w:r>
            <w:r>
              <w:rPr>
                <w:webHidden/>
              </w:rPr>
              <w:fldChar w:fldCharType="begin"/>
            </w:r>
            <w:r>
              <w:rPr>
                <w:webHidden/>
              </w:rPr>
              <w:instrText xml:space="preserve"> PAGEREF _Toc193267092 \h </w:instrText>
            </w:r>
            <w:r>
              <w:rPr>
                <w:webHidden/>
              </w:rPr>
            </w:r>
            <w:r>
              <w:rPr>
                <w:webHidden/>
              </w:rPr>
              <w:fldChar w:fldCharType="separate"/>
            </w:r>
            <w:r>
              <w:rPr>
                <w:webHidden/>
              </w:rPr>
              <w:t>67</w:t>
            </w:r>
            <w:r>
              <w:rPr>
                <w:webHidden/>
              </w:rPr>
              <w:fldChar w:fldCharType="end"/>
            </w:r>
          </w:hyperlink>
        </w:p>
        <w:p w14:paraId="1725CC6B" w14:textId="6F55347C" w:rsidR="003E3DFE" w:rsidRDefault="003E3DFE">
          <w:pPr>
            <w:pStyle w:val="TOC2"/>
            <w:rPr>
              <w:rFonts w:eastAsiaTheme="minorEastAsia"/>
              <w:color w:val="auto"/>
              <w:kern w:val="2"/>
              <w:sz w:val="24"/>
              <w:szCs w:val="24"/>
              <w:lang w:val="en-GB" w:eastAsia="en-GB"/>
              <w14:ligatures w14:val="standardContextual"/>
            </w:rPr>
          </w:pPr>
          <w:hyperlink w:anchor="_Toc193267093" w:history="1">
            <w:r>
              <w:rPr>
                <w:webHidden/>
              </w:rPr>
              <w:tab/>
            </w:r>
            <w:r>
              <w:rPr>
                <w:webHidden/>
              </w:rPr>
              <w:fldChar w:fldCharType="begin"/>
            </w:r>
            <w:r>
              <w:rPr>
                <w:webHidden/>
              </w:rPr>
              <w:instrText xml:space="preserve"> PAGEREF _Toc193267093 \h </w:instrText>
            </w:r>
            <w:r>
              <w:rPr>
                <w:webHidden/>
              </w:rPr>
            </w:r>
            <w:r>
              <w:rPr>
                <w:webHidden/>
              </w:rPr>
              <w:fldChar w:fldCharType="separate"/>
            </w:r>
            <w:r>
              <w:rPr>
                <w:webHidden/>
              </w:rPr>
              <w:t>67</w:t>
            </w:r>
            <w:r>
              <w:rPr>
                <w:webHidden/>
              </w:rPr>
              <w:fldChar w:fldCharType="end"/>
            </w:r>
          </w:hyperlink>
        </w:p>
        <w:p w14:paraId="201FE5B0" w14:textId="703E10A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94" w:history="1">
            <w:r w:rsidRPr="000310BD">
              <w:rPr>
                <w:rStyle w:val="Hyperlink"/>
                <w:lang w:val="en"/>
              </w:rPr>
              <w:t>3.9.</w:t>
            </w:r>
            <w:r>
              <w:rPr>
                <w:rFonts w:eastAsiaTheme="minorEastAsia"/>
                <w:color w:val="auto"/>
                <w:kern w:val="2"/>
                <w:sz w:val="24"/>
                <w:szCs w:val="24"/>
                <w:lang w:val="en-GB" w:eastAsia="en-GB"/>
                <w14:ligatures w14:val="standardContextual"/>
              </w:rPr>
              <w:tab/>
            </w:r>
            <w:r w:rsidRPr="000310BD">
              <w:rPr>
                <w:rStyle w:val="Hyperlink"/>
                <w:lang w:val="en"/>
              </w:rPr>
              <w:t>BM Registration Documents</w:t>
            </w:r>
            <w:r>
              <w:rPr>
                <w:webHidden/>
              </w:rPr>
              <w:tab/>
            </w:r>
            <w:r>
              <w:rPr>
                <w:webHidden/>
              </w:rPr>
              <w:fldChar w:fldCharType="begin"/>
            </w:r>
            <w:r>
              <w:rPr>
                <w:webHidden/>
              </w:rPr>
              <w:instrText xml:space="preserve"> PAGEREF _Toc193267094 \h </w:instrText>
            </w:r>
            <w:r>
              <w:rPr>
                <w:webHidden/>
              </w:rPr>
            </w:r>
            <w:r>
              <w:rPr>
                <w:webHidden/>
              </w:rPr>
              <w:fldChar w:fldCharType="separate"/>
            </w:r>
            <w:r>
              <w:rPr>
                <w:webHidden/>
              </w:rPr>
              <w:t>67</w:t>
            </w:r>
            <w:r>
              <w:rPr>
                <w:webHidden/>
              </w:rPr>
              <w:fldChar w:fldCharType="end"/>
            </w:r>
          </w:hyperlink>
        </w:p>
        <w:p w14:paraId="02BB48FD" w14:textId="267EEAD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95" w:history="1">
            <w:r w:rsidRPr="000310BD">
              <w:rPr>
                <w:rStyle w:val="Hyperlink"/>
                <w:lang w:val="en"/>
              </w:rPr>
              <w:t>3.10.</w:t>
            </w:r>
            <w:r>
              <w:rPr>
                <w:rFonts w:eastAsiaTheme="minorEastAsia"/>
                <w:color w:val="auto"/>
                <w:kern w:val="2"/>
                <w:sz w:val="24"/>
                <w:szCs w:val="24"/>
                <w:lang w:val="en-GB" w:eastAsia="en-GB"/>
                <w14:ligatures w14:val="standardContextual"/>
              </w:rPr>
              <w:tab/>
            </w:r>
            <w:r w:rsidRPr="000310BD">
              <w:rPr>
                <w:rStyle w:val="Hyperlink"/>
                <w:lang w:val="en"/>
              </w:rPr>
              <w:t>Terms &amp; Conditions: Confirmation</w:t>
            </w:r>
            <w:r>
              <w:rPr>
                <w:webHidden/>
              </w:rPr>
              <w:tab/>
            </w:r>
            <w:r>
              <w:rPr>
                <w:webHidden/>
              </w:rPr>
              <w:fldChar w:fldCharType="begin"/>
            </w:r>
            <w:r>
              <w:rPr>
                <w:webHidden/>
              </w:rPr>
              <w:instrText xml:space="preserve"> PAGEREF _Toc193267095 \h </w:instrText>
            </w:r>
            <w:r>
              <w:rPr>
                <w:webHidden/>
              </w:rPr>
            </w:r>
            <w:r>
              <w:rPr>
                <w:webHidden/>
              </w:rPr>
              <w:fldChar w:fldCharType="separate"/>
            </w:r>
            <w:r>
              <w:rPr>
                <w:webHidden/>
              </w:rPr>
              <w:t>70</w:t>
            </w:r>
            <w:r>
              <w:rPr>
                <w:webHidden/>
              </w:rPr>
              <w:fldChar w:fldCharType="end"/>
            </w:r>
          </w:hyperlink>
        </w:p>
        <w:p w14:paraId="65EBC04A" w14:textId="4F5CF97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096" w:history="1">
            <w:r w:rsidRPr="000310BD">
              <w:rPr>
                <w:rStyle w:val="Hyperlink"/>
                <w:lang w:val="en"/>
              </w:rPr>
              <w:t>3.11.</w:t>
            </w:r>
            <w:r>
              <w:rPr>
                <w:rFonts w:eastAsiaTheme="minorEastAsia"/>
                <w:color w:val="auto"/>
                <w:kern w:val="2"/>
                <w:sz w:val="24"/>
                <w:szCs w:val="24"/>
                <w:lang w:val="en-GB" w:eastAsia="en-GB"/>
                <w14:ligatures w14:val="standardContextual"/>
              </w:rPr>
              <w:tab/>
            </w:r>
            <w:r w:rsidRPr="000310BD">
              <w:rPr>
                <w:rStyle w:val="Hyperlink"/>
                <w:lang w:val="en"/>
              </w:rPr>
              <w:t>Confirmation Notification Screen</w:t>
            </w:r>
            <w:r>
              <w:rPr>
                <w:webHidden/>
              </w:rPr>
              <w:tab/>
            </w:r>
            <w:r>
              <w:rPr>
                <w:webHidden/>
              </w:rPr>
              <w:fldChar w:fldCharType="begin"/>
            </w:r>
            <w:r>
              <w:rPr>
                <w:webHidden/>
              </w:rPr>
              <w:instrText xml:space="preserve"> PAGEREF _Toc193267096 \h </w:instrText>
            </w:r>
            <w:r>
              <w:rPr>
                <w:webHidden/>
              </w:rPr>
            </w:r>
            <w:r>
              <w:rPr>
                <w:webHidden/>
              </w:rPr>
              <w:fldChar w:fldCharType="separate"/>
            </w:r>
            <w:r>
              <w:rPr>
                <w:webHidden/>
              </w:rPr>
              <w:t>71</w:t>
            </w:r>
            <w:r>
              <w:rPr>
                <w:webHidden/>
              </w:rPr>
              <w:fldChar w:fldCharType="end"/>
            </w:r>
          </w:hyperlink>
        </w:p>
        <w:p w14:paraId="203CC16F" w14:textId="6F0DE3FC"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097" w:history="1">
            <w:r w:rsidRPr="000310BD">
              <w:rPr>
                <w:rStyle w:val="Hyperlink"/>
              </w:rPr>
              <w:t>4.</w:t>
            </w:r>
            <w:r>
              <w:rPr>
                <w:rFonts w:eastAsiaTheme="minorEastAsia"/>
                <w:color w:val="auto"/>
                <w:kern w:val="2"/>
                <w:sz w:val="24"/>
                <w:szCs w:val="24"/>
                <w:lang w:val="en-GB" w:eastAsia="en-GB"/>
                <w14:ligatures w14:val="standardContextual"/>
              </w:rPr>
              <w:tab/>
            </w:r>
            <w:r w:rsidRPr="000310BD">
              <w:rPr>
                <w:rStyle w:val="Hyperlink"/>
              </w:rPr>
              <w:t>Asset &amp; Unit Management</w:t>
            </w:r>
            <w:r>
              <w:rPr>
                <w:webHidden/>
              </w:rPr>
              <w:tab/>
            </w:r>
            <w:r>
              <w:rPr>
                <w:webHidden/>
              </w:rPr>
              <w:fldChar w:fldCharType="begin"/>
            </w:r>
            <w:r>
              <w:rPr>
                <w:webHidden/>
              </w:rPr>
              <w:instrText xml:space="preserve"> PAGEREF _Toc193267097 \h </w:instrText>
            </w:r>
            <w:r>
              <w:rPr>
                <w:webHidden/>
              </w:rPr>
            </w:r>
            <w:r>
              <w:rPr>
                <w:webHidden/>
              </w:rPr>
              <w:fldChar w:fldCharType="separate"/>
            </w:r>
            <w:r>
              <w:rPr>
                <w:webHidden/>
              </w:rPr>
              <w:t>72</w:t>
            </w:r>
            <w:r>
              <w:rPr>
                <w:webHidden/>
              </w:rPr>
              <w:fldChar w:fldCharType="end"/>
            </w:r>
          </w:hyperlink>
        </w:p>
        <w:p w14:paraId="55D5950B" w14:textId="64901F0B"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98" w:history="1">
            <w:r w:rsidRPr="000310BD">
              <w:rPr>
                <w:rStyle w:val="Hyperlink"/>
              </w:rPr>
              <w:t>4.1.</w:t>
            </w:r>
            <w:r>
              <w:rPr>
                <w:rFonts w:eastAsiaTheme="minorEastAsia"/>
                <w:color w:val="auto"/>
                <w:kern w:val="2"/>
                <w:sz w:val="24"/>
                <w:szCs w:val="24"/>
                <w:lang w:val="en-GB" w:eastAsia="en-GB"/>
                <w14:ligatures w14:val="standardContextual"/>
              </w:rPr>
              <w:tab/>
            </w:r>
            <w:r w:rsidRPr="000310BD">
              <w:rPr>
                <w:rStyle w:val="Hyperlink"/>
              </w:rPr>
              <w:t>Navigating the Landing Page for Unit &amp; Asset Management.</w:t>
            </w:r>
            <w:r>
              <w:rPr>
                <w:webHidden/>
              </w:rPr>
              <w:tab/>
            </w:r>
            <w:r>
              <w:rPr>
                <w:webHidden/>
              </w:rPr>
              <w:fldChar w:fldCharType="begin"/>
            </w:r>
            <w:r>
              <w:rPr>
                <w:webHidden/>
              </w:rPr>
              <w:instrText xml:space="preserve"> PAGEREF _Toc193267098 \h </w:instrText>
            </w:r>
            <w:r>
              <w:rPr>
                <w:webHidden/>
              </w:rPr>
            </w:r>
            <w:r>
              <w:rPr>
                <w:webHidden/>
              </w:rPr>
              <w:fldChar w:fldCharType="separate"/>
            </w:r>
            <w:r>
              <w:rPr>
                <w:webHidden/>
              </w:rPr>
              <w:t>73</w:t>
            </w:r>
            <w:r>
              <w:rPr>
                <w:webHidden/>
              </w:rPr>
              <w:fldChar w:fldCharType="end"/>
            </w:r>
          </w:hyperlink>
        </w:p>
        <w:p w14:paraId="7DC3990A" w14:textId="7CADDC1B"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099" w:history="1">
            <w:r w:rsidRPr="000310BD">
              <w:rPr>
                <w:rStyle w:val="Hyperlink"/>
              </w:rPr>
              <w:t>4.2.</w:t>
            </w:r>
            <w:r>
              <w:rPr>
                <w:rFonts w:eastAsiaTheme="minorEastAsia"/>
                <w:color w:val="auto"/>
                <w:kern w:val="2"/>
                <w:sz w:val="24"/>
                <w:szCs w:val="24"/>
                <w:lang w:val="en-GB" w:eastAsia="en-GB"/>
                <w14:ligatures w14:val="standardContextual"/>
              </w:rPr>
              <w:tab/>
            </w:r>
            <w:r w:rsidRPr="000310BD">
              <w:rPr>
                <w:rStyle w:val="Hyperlink"/>
              </w:rPr>
              <w:t>Navigating the Landing Page for Unit &amp; Asset Management.</w:t>
            </w:r>
            <w:r>
              <w:rPr>
                <w:webHidden/>
              </w:rPr>
              <w:tab/>
            </w:r>
            <w:r>
              <w:rPr>
                <w:webHidden/>
              </w:rPr>
              <w:fldChar w:fldCharType="begin"/>
            </w:r>
            <w:r>
              <w:rPr>
                <w:webHidden/>
              </w:rPr>
              <w:instrText xml:space="preserve"> PAGEREF _Toc193267099 \h </w:instrText>
            </w:r>
            <w:r>
              <w:rPr>
                <w:webHidden/>
              </w:rPr>
            </w:r>
            <w:r>
              <w:rPr>
                <w:webHidden/>
              </w:rPr>
              <w:fldChar w:fldCharType="separate"/>
            </w:r>
            <w:r>
              <w:rPr>
                <w:webHidden/>
              </w:rPr>
              <w:t>74</w:t>
            </w:r>
            <w:r>
              <w:rPr>
                <w:webHidden/>
              </w:rPr>
              <w:fldChar w:fldCharType="end"/>
            </w:r>
          </w:hyperlink>
        </w:p>
        <w:p w14:paraId="53D310DD" w14:textId="19416513"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0" w:history="1">
            <w:r w:rsidRPr="000310BD">
              <w:rPr>
                <w:rStyle w:val="Hyperlink"/>
                <w:lang w:val="en"/>
              </w:rPr>
              <w:t>4.3.</w:t>
            </w:r>
            <w:r>
              <w:rPr>
                <w:rFonts w:eastAsiaTheme="minorEastAsia"/>
                <w:color w:val="auto"/>
                <w:kern w:val="2"/>
                <w:sz w:val="24"/>
                <w:szCs w:val="24"/>
                <w:lang w:val="en-GB" w:eastAsia="en-GB"/>
                <w14:ligatures w14:val="standardContextual"/>
              </w:rPr>
              <w:tab/>
            </w:r>
            <w:r w:rsidRPr="000310BD">
              <w:rPr>
                <w:rStyle w:val="Hyperlink"/>
                <w:lang w:val="en"/>
              </w:rPr>
              <w:t>Creating &amp; Managing Assets</w:t>
            </w:r>
            <w:r>
              <w:rPr>
                <w:webHidden/>
              </w:rPr>
              <w:tab/>
            </w:r>
            <w:r>
              <w:rPr>
                <w:webHidden/>
              </w:rPr>
              <w:fldChar w:fldCharType="begin"/>
            </w:r>
            <w:r>
              <w:rPr>
                <w:webHidden/>
              </w:rPr>
              <w:instrText xml:space="preserve"> PAGEREF _Toc193267100 \h </w:instrText>
            </w:r>
            <w:r>
              <w:rPr>
                <w:webHidden/>
              </w:rPr>
            </w:r>
            <w:r>
              <w:rPr>
                <w:webHidden/>
              </w:rPr>
              <w:fldChar w:fldCharType="separate"/>
            </w:r>
            <w:r>
              <w:rPr>
                <w:webHidden/>
              </w:rPr>
              <w:t>75</w:t>
            </w:r>
            <w:r>
              <w:rPr>
                <w:webHidden/>
              </w:rPr>
              <w:fldChar w:fldCharType="end"/>
            </w:r>
          </w:hyperlink>
        </w:p>
        <w:p w14:paraId="633ACE6B" w14:textId="22BBA10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1" w:history="1">
            <w:r w:rsidRPr="000310BD">
              <w:rPr>
                <w:rStyle w:val="Hyperlink"/>
                <w:lang w:val="en"/>
              </w:rPr>
              <w:t>4.4.</w:t>
            </w:r>
            <w:r>
              <w:rPr>
                <w:rFonts w:eastAsiaTheme="minorEastAsia"/>
                <w:color w:val="auto"/>
                <w:kern w:val="2"/>
                <w:sz w:val="24"/>
                <w:szCs w:val="24"/>
                <w:lang w:val="en-GB" w:eastAsia="en-GB"/>
                <w14:ligatures w14:val="standardContextual"/>
              </w:rPr>
              <w:tab/>
            </w:r>
            <w:r w:rsidRPr="000310BD">
              <w:rPr>
                <w:rStyle w:val="Hyperlink"/>
                <w:lang w:val="en"/>
              </w:rPr>
              <w:t>Create an asset.</w:t>
            </w:r>
            <w:r>
              <w:rPr>
                <w:webHidden/>
              </w:rPr>
              <w:tab/>
            </w:r>
            <w:r>
              <w:rPr>
                <w:webHidden/>
              </w:rPr>
              <w:fldChar w:fldCharType="begin"/>
            </w:r>
            <w:r>
              <w:rPr>
                <w:webHidden/>
              </w:rPr>
              <w:instrText xml:space="preserve"> PAGEREF _Toc193267101 \h </w:instrText>
            </w:r>
            <w:r>
              <w:rPr>
                <w:webHidden/>
              </w:rPr>
            </w:r>
            <w:r>
              <w:rPr>
                <w:webHidden/>
              </w:rPr>
              <w:fldChar w:fldCharType="separate"/>
            </w:r>
            <w:r>
              <w:rPr>
                <w:webHidden/>
              </w:rPr>
              <w:t>75</w:t>
            </w:r>
            <w:r>
              <w:rPr>
                <w:webHidden/>
              </w:rPr>
              <w:fldChar w:fldCharType="end"/>
            </w:r>
          </w:hyperlink>
        </w:p>
        <w:p w14:paraId="620DBA6F" w14:textId="21CEDE58"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2" w:history="1">
            <w:r w:rsidRPr="000310BD">
              <w:rPr>
                <w:rStyle w:val="Hyperlink"/>
                <w:lang w:val="en"/>
              </w:rPr>
              <w:t>4.5.</w:t>
            </w:r>
            <w:r>
              <w:rPr>
                <w:rFonts w:eastAsiaTheme="minorEastAsia"/>
                <w:color w:val="auto"/>
                <w:kern w:val="2"/>
                <w:sz w:val="24"/>
                <w:szCs w:val="24"/>
                <w:lang w:val="en-GB" w:eastAsia="en-GB"/>
                <w14:ligatures w14:val="standardContextual"/>
              </w:rPr>
              <w:tab/>
            </w:r>
            <w:r w:rsidRPr="000310BD">
              <w:rPr>
                <w:rStyle w:val="Hyperlink"/>
                <w:lang w:val="en"/>
              </w:rPr>
              <w:t>Create an asset.</w:t>
            </w:r>
            <w:r>
              <w:rPr>
                <w:webHidden/>
              </w:rPr>
              <w:tab/>
            </w:r>
            <w:r>
              <w:rPr>
                <w:webHidden/>
              </w:rPr>
              <w:fldChar w:fldCharType="begin"/>
            </w:r>
            <w:r>
              <w:rPr>
                <w:webHidden/>
              </w:rPr>
              <w:instrText xml:space="preserve"> PAGEREF _Toc193267102 \h </w:instrText>
            </w:r>
            <w:r>
              <w:rPr>
                <w:webHidden/>
              </w:rPr>
            </w:r>
            <w:r>
              <w:rPr>
                <w:webHidden/>
              </w:rPr>
              <w:fldChar w:fldCharType="separate"/>
            </w:r>
            <w:r>
              <w:rPr>
                <w:webHidden/>
              </w:rPr>
              <w:t>76</w:t>
            </w:r>
            <w:r>
              <w:rPr>
                <w:webHidden/>
              </w:rPr>
              <w:fldChar w:fldCharType="end"/>
            </w:r>
          </w:hyperlink>
        </w:p>
        <w:p w14:paraId="43B60CD1" w14:textId="3B4EAAB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3" w:history="1">
            <w:r w:rsidRPr="000310BD">
              <w:rPr>
                <w:rStyle w:val="Hyperlink"/>
              </w:rPr>
              <w:t>4.6.</w:t>
            </w:r>
            <w:r>
              <w:rPr>
                <w:rFonts w:eastAsiaTheme="minorEastAsia"/>
                <w:color w:val="auto"/>
                <w:kern w:val="2"/>
                <w:sz w:val="24"/>
                <w:szCs w:val="24"/>
                <w:lang w:val="en-GB" w:eastAsia="en-GB"/>
                <w14:ligatures w14:val="standardContextual"/>
              </w:rPr>
              <w:tab/>
            </w:r>
            <w:r w:rsidRPr="000310BD">
              <w:rPr>
                <w:rStyle w:val="Hyperlink"/>
              </w:rPr>
              <w:t>Asset Registration: Submitting Asset Information</w:t>
            </w:r>
            <w:r>
              <w:rPr>
                <w:webHidden/>
              </w:rPr>
              <w:tab/>
            </w:r>
            <w:r>
              <w:rPr>
                <w:webHidden/>
              </w:rPr>
              <w:fldChar w:fldCharType="begin"/>
            </w:r>
            <w:r>
              <w:rPr>
                <w:webHidden/>
              </w:rPr>
              <w:instrText xml:space="preserve"> PAGEREF _Toc193267103 \h </w:instrText>
            </w:r>
            <w:r>
              <w:rPr>
                <w:webHidden/>
              </w:rPr>
            </w:r>
            <w:r>
              <w:rPr>
                <w:webHidden/>
              </w:rPr>
              <w:fldChar w:fldCharType="separate"/>
            </w:r>
            <w:r>
              <w:rPr>
                <w:webHidden/>
              </w:rPr>
              <w:t>76</w:t>
            </w:r>
            <w:r>
              <w:rPr>
                <w:webHidden/>
              </w:rPr>
              <w:fldChar w:fldCharType="end"/>
            </w:r>
          </w:hyperlink>
        </w:p>
        <w:p w14:paraId="3A167542" w14:textId="539FC8AA"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4" w:history="1">
            <w:r w:rsidRPr="000310BD">
              <w:rPr>
                <w:rStyle w:val="Hyperlink"/>
                <w:lang w:val="en"/>
              </w:rPr>
              <w:t>4.7.</w:t>
            </w:r>
            <w:r>
              <w:rPr>
                <w:rFonts w:eastAsiaTheme="minorEastAsia"/>
                <w:color w:val="auto"/>
                <w:kern w:val="2"/>
                <w:sz w:val="24"/>
                <w:szCs w:val="24"/>
                <w:lang w:val="en-GB" w:eastAsia="en-GB"/>
                <w14:ligatures w14:val="standardContextual"/>
              </w:rPr>
              <w:tab/>
            </w:r>
            <w:r w:rsidRPr="000310BD">
              <w:rPr>
                <w:rStyle w:val="Hyperlink"/>
                <w:lang w:val="en"/>
              </w:rPr>
              <w:t>Create an asset.</w:t>
            </w:r>
            <w:r>
              <w:rPr>
                <w:webHidden/>
              </w:rPr>
              <w:tab/>
            </w:r>
            <w:r>
              <w:rPr>
                <w:webHidden/>
              </w:rPr>
              <w:fldChar w:fldCharType="begin"/>
            </w:r>
            <w:r>
              <w:rPr>
                <w:webHidden/>
              </w:rPr>
              <w:instrText xml:space="preserve"> PAGEREF _Toc193267104 \h </w:instrText>
            </w:r>
            <w:r>
              <w:rPr>
                <w:webHidden/>
              </w:rPr>
            </w:r>
            <w:r>
              <w:rPr>
                <w:webHidden/>
              </w:rPr>
              <w:fldChar w:fldCharType="separate"/>
            </w:r>
            <w:r>
              <w:rPr>
                <w:webHidden/>
              </w:rPr>
              <w:t>77</w:t>
            </w:r>
            <w:r>
              <w:rPr>
                <w:webHidden/>
              </w:rPr>
              <w:fldChar w:fldCharType="end"/>
            </w:r>
          </w:hyperlink>
        </w:p>
        <w:p w14:paraId="0A9D3BD2" w14:textId="6D549F8B"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5" w:history="1">
            <w:r w:rsidRPr="000310BD">
              <w:rPr>
                <w:rStyle w:val="Hyperlink"/>
              </w:rPr>
              <w:t>4.8.</w:t>
            </w:r>
            <w:r>
              <w:rPr>
                <w:rFonts w:eastAsiaTheme="minorEastAsia"/>
                <w:color w:val="auto"/>
                <w:kern w:val="2"/>
                <w:sz w:val="24"/>
                <w:szCs w:val="24"/>
                <w:lang w:val="en-GB" w:eastAsia="en-GB"/>
                <w14:ligatures w14:val="standardContextual"/>
              </w:rPr>
              <w:tab/>
            </w:r>
            <w:r w:rsidRPr="000310BD">
              <w:rPr>
                <w:rStyle w:val="Hyperlink"/>
              </w:rPr>
              <w:t>Asset Registration: Asset Details Section</w:t>
            </w:r>
            <w:r>
              <w:rPr>
                <w:webHidden/>
              </w:rPr>
              <w:tab/>
            </w:r>
            <w:r>
              <w:rPr>
                <w:webHidden/>
              </w:rPr>
              <w:fldChar w:fldCharType="begin"/>
            </w:r>
            <w:r>
              <w:rPr>
                <w:webHidden/>
              </w:rPr>
              <w:instrText xml:space="preserve"> PAGEREF _Toc193267105 \h </w:instrText>
            </w:r>
            <w:r>
              <w:rPr>
                <w:webHidden/>
              </w:rPr>
            </w:r>
            <w:r>
              <w:rPr>
                <w:webHidden/>
              </w:rPr>
              <w:fldChar w:fldCharType="separate"/>
            </w:r>
            <w:r>
              <w:rPr>
                <w:webHidden/>
              </w:rPr>
              <w:t>78</w:t>
            </w:r>
            <w:r>
              <w:rPr>
                <w:webHidden/>
              </w:rPr>
              <w:fldChar w:fldCharType="end"/>
            </w:r>
          </w:hyperlink>
        </w:p>
        <w:p w14:paraId="4D0CAEC5" w14:textId="43058F3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06" w:history="1">
            <w:r w:rsidRPr="000310BD">
              <w:rPr>
                <w:rStyle w:val="Hyperlink"/>
              </w:rPr>
              <w:t>4.9.</w:t>
            </w:r>
            <w:r>
              <w:rPr>
                <w:rFonts w:eastAsiaTheme="minorEastAsia"/>
                <w:color w:val="auto"/>
                <w:kern w:val="2"/>
                <w:sz w:val="24"/>
                <w:szCs w:val="24"/>
                <w:lang w:val="en-GB" w:eastAsia="en-GB"/>
                <w14:ligatures w14:val="standardContextual"/>
              </w:rPr>
              <w:tab/>
            </w:r>
            <w:r w:rsidRPr="000310BD">
              <w:rPr>
                <w:rStyle w:val="Hyperlink"/>
              </w:rPr>
              <w:t>Asset Registration: Asset Connections Section</w:t>
            </w:r>
            <w:r>
              <w:rPr>
                <w:webHidden/>
              </w:rPr>
              <w:tab/>
            </w:r>
            <w:r>
              <w:rPr>
                <w:webHidden/>
              </w:rPr>
              <w:fldChar w:fldCharType="begin"/>
            </w:r>
            <w:r>
              <w:rPr>
                <w:webHidden/>
              </w:rPr>
              <w:instrText xml:space="preserve"> PAGEREF _Toc193267106 \h </w:instrText>
            </w:r>
            <w:r>
              <w:rPr>
                <w:webHidden/>
              </w:rPr>
            </w:r>
            <w:r>
              <w:rPr>
                <w:webHidden/>
              </w:rPr>
              <w:fldChar w:fldCharType="separate"/>
            </w:r>
            <w:r>
              <w:rPr>
                <w:webHidden/>
              </w:rPr>
              <w:t>79</w:t>
            </w:r>
            <w:r>
              <w:rPr>
                <w:webHidden/>
              </w:rPr>
              <w:fldChar w:fldCharType="end"/>
            </w:r>
          </w:hyperlink>
        </w:p>
        <w:p w14:paraId="7A99A057" w14:textId="5331E36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07" w:history="1">
            <w:r w:rsidRPr="000310BD">
              <w:rPr>
                <w:rStyle w:val="Hyperlink"/>
              </w:rPr>
              <w:t>4.10.</w:t>
            </w:r>
            <w:r>
              <w:rPr>
                <w:rFonts w:eastAsiaTheme="minorEastAsia"/>
                <w:color w:val="auto"/>
                <w:kern w:val="2"/>
                <w:sz w:val="24"/>
                <w:szCs w:val="24"/>
                <w:lang w:val="en-GB" w:eastAsia="en-GB"/>
                <w14:ligatures w14:val="standardContextual"/>
              </w:rPr>
              <w:tab/>
            </w:r>
            <w:r w:rsidRPr="000310BD">
              <w:rPr>
                <w:rStyle w:val="Hyperlink"/>
              </w:rPr>
              <w:t>Asset Registration: Asset Site Location</w:t>
            </w:r>
            <w:r>
              <w:rPr>
                <w:webHidden/>
              </w:rPr>
              <w:tab/>
            </w:r>
            <w:r>
              <w:rPr>
                <w:webHidden/>
              </w:rPr>
              <w:fldChar w:fldCharType="begin"/>
            </w:r>
            <w:r>
              <w:rPr>
                <w:webHidden/>
              </w:rPr>
              <w:instrText xml:space="preserve"> PAGEREF _Toc193267107 \h </w:instrText>
            </w:r>
            <w:r>
              <w:rPr>
                <w:webHidden/>
              </w:rPr>
            </w:r>
            <w:r>
              <w:rPr>
                <w:webHidden/>
              </w:rPr>
              <w:fldChar w:fldCharType="separate"/>
            </w:r>
            <w:r>
              <w:rPr>
                <w:webHidden/>
              </w:rPr>
              <w:t>80</w:t>
            </w:r>
            <w:r>
              <w:rPr>
                <w:webHidden/>
              </w:rPr>
              <w:fldChar w:fldCharType="end"/>
            </w:r>
          </w:hyperlink>
        </w:p>
        <w:p w14:paraId="72A93592" w14:textId="5B2CBAD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08" w:history="1">
            <w:r w:rsidRPr="000310BD">
              <w:rPr>
                <w:rStyle w:val="Hyperlink"/>
              </w:rPr>
              <w:t>4.11.</w:t>
            </w:r>
            <w:r>
              <w:rPr>
                <w:rFonts w:eastAsiaTheme="minorEastAsia"/>
                <w:color w:val="auto"/>
                <w:kern w:val="2"/>
                <w:sz w:val="24"/>
                <w:szCs w:val="24"/>
                <w:lang w:val="en-GB" w:eastAsia="en-GB"/>
                <w14:ligatures w14:val="standardContextual"/>
              </w:rPr>
              <w:tab/>
            </w:r>
            <w:r w:rsidRPr="000310BD">
              <w:rPr>
                <w:rStyle w:val="Hyperlink"/>
              </w:rPr>
              <w:t>Asset Registration: Asset Site Location</w:t>
            </w:r>
            <w:r>
              <w:rPr>
                <w:webHidden/>
              </w:rPr>
              <w:tab/>
            </w:r>
            <w:r>
              <w:rPr>
                <w:webHidden/>
              </w:rPr>
              <w:fldChar w:fldCharType="begin"/>
            </w:r>
            <w:r>
              <w:rPr>
                <w:webHidden/>
              </w:rPr>
              <w:instrText xml:space="preserve"> PAGEREF _Toc193267108 \h </w:instrText>
            </w:r>
            <w:r>
              <w:rPr>
                <w:webHidden/>
              </w:rPr>
            </w:r>
            <w:r>
              <w:rPr>
                <w:webHidden/>
              </w:rPr>
              <w:fldChar w:fldCharType="separate"/>
            </w:r>
            <w:r>
              <w:rPr>
                <w:webHidden/>
              </w:rPr>
              <w:t>81</w:t>
            </w:r>
            <w:r>
              <w:rPr>
                <w:webHidden/>
              </w:rPr>
              <w:fldChar w:fldCharType="end"/>
            </w:r>
          </w:hyperlink>
        </w:p>
        <w:p w14:paraId="60790791" w14:textId="36B98B0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09" w:history="1">
            <w:r w:rsidRPr="000310BD">
              <w:rPr>
                <w:rStyle w:val="Hyperlink"/>
              </w:rPr>
              <w:t>4.12.</w:t>
            </w:r>
            <w:r>
              <w:rPr>
                <w:rFonts w:eastAsiaTheme="minorEastAsia"/>
                <w:color w:val="auto"/>
                <w:kern w:val="2"/>
                <w:sz w:val="24"/>
                <w:szCs w:val="24"/>
                <w:lang w:val="en-GB" w:eastAsia="en-GB"/>
                <w14:ligatures w14:val="standardContextual"/>
              </w:rPr>
              <w:tab/>
            </w:r>
            <w:r w:rsidRPr="000310BD">
              <w:rPr>
                <w:rStyle w:val="Hyperlink"/>
              </w:rPr>
              <w:t>Asset Registration: Asset MPAN Details</w:t>
            </w:r>
            <w:r>
              <w:rPr>
                <w:webHidden/>
              </w:rPr>
              <w:tab/>
            </w:r>
            <w:r>
              <w:rPr>
                <w:webHidden/>
              </w:rPr>
              <w:fldChar w:fldCharType="begin"/>
            </w:r>
            <w:r>
              <w:rPr>
                <w:webHidden/>
              </w:rPr>
              <w:instrText xml:space="preserve"> PAGEREF _Toc193267109 \h </w:instrText>
            </w:r>
            <w:r>
              <w:rPr>
                <w:webHidden/>
              </w:rPr>
            </w:r>
            <w:r>
              <w:rPr>
                <w:webHidden/>
              </w:rPr>
              <w:fldChar w:fldCharType="separate"/>
            </w:r>
            <w:r>
              <w:rPr>
                <w:webHidden/>
              </w:rPr>
              <w:t>82</w:t>
            </w:r>
            <w:r>
              <w:rPr>
                <w:webHidden/>
              </w:rPr>
              <w:fldChar w:fldCharType="end"/>
            </w:r>
          </w:hyperlink>
        </w:p>
        <w:p w14:paraId="1E242450" w14:textId="2021C2F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10" w:history="1">
            <w:r w:rsidRPr="000310BD">
              <w:rPr>
                <w:rStyle w:val="Hyperlink"/>
              </w:rPr>
              <w:t>4.13.</w:t>
            </w:r>
            <w:r>
              <w:rPr>
                <w:rFonts w:eastAsiaTheme="minorEastAsia"/>
                <w:color w:val="auto"/>
                <w:kern w:val="2"/>
                <w:sz w:val="24"/>
                <w:szCs w:val="24"/>
                <w:lang w:val="en-GB" w:eastAsia="en-GB"/>
                <w14:ligatures w14:val="standardContextual"/>
              </w:rPr>
              <w:tab/>
            </w:r>
            <w:r w:rsidRPr="000310BD">
              <w:rPr>
                <w:rStyle w:val="Hyperlink"/>
              </w:rPr>
              <w:t>Asset Registration: Save Asset Detail Submission.</w:t>
            </w:r>
            <w:r>
              <w:rPr>
                <w:webHidden/>
              </w:rPr>
              <w:tab/>
            </w:r>
            <w:r>
              <w:rPr>
                <w:webHidden/>
              </w:rPr>
              <w:fldChar w:fldCharType="begin"/>
            </w:r>
            <w:r>
              <w:rPr>
                <w:webHidden/>
              </w:rPr>
              <w:instrText xml:space="preserve"> PAGEREF _Toc193267110 \h </w:instrText>
            </w:r>
            <w:r>
              <w:rPr>
                <w:webHidden/>
              </w:rPr>
            </w:r>
            <w:r>
              <w:rPr>
                <w:webHidden/>
              </w:rPr>
              <w:fldChar w:fldCharType="separate"/>
            </w:r>
            <w:r>
              <w:rPr>
                <w:webHidden/>
              </w:rPr>
              <w:t>83</w:t>
            </w:r>
            <w:r>
              <w:rPr>
                <w:webHidden/>
              </w:rPr>
              <w:fldChar w:fldCharType="end"/>
            </w:r>
          </w:hyperlink>
        </w:p>
        <w:p w14:paraId="6B91D459" w14:textId="51773DF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11" w:history="1">
            <w:r w:rsidRPr="000310BD">
              <w:rPr>
                <w:rStyle w:val="Hyperlink"/>
                <w:lang w:val="en"/>
              </w:rPr>
              <w:t>4.14.</w:t>
            </w:r>
            <w:r>
              <w:rPr>
                <w:rFonts w:eastAsiaTheme="minorEastAsia"/>
                <w:color w:val="auto"/>
                <w:kern w:val="2"/>
                <w:sz w:val="24"/>
                <w:szCs w:val="24"/>
                <w:lang w:val="en-GB" w:eastAsia="en-GB"/>
                <w14:ligatures w14:val="standardContextual"/>
              </w:rPr>
              <w:tab/>
            </w:r>
            <w:r w:rsidRPr="000310BD">
              <w:rPr>
                <w:rStyle w:val="Hyperlink"/>
                <w:lang w:val="en"/>
              </w:rPr>
              <w:t>Asset Registered: Asset Tile</w:t>
            </w:r>
            <w:r>
              <w:rPr>
                <w:webHidden/>
              </w:rPr>
              <w:tab/>
            </w:r>
            <w:r>
              <w:rPr>
                <w:webHidden/>
              </w:rPr>
              <w:fldChar w:fldCharType="begin"/>
            </w:r>
            <w:r>
              <w:rPr>
                <w:webHidden/>
              </w:rPr>
              <w:instrText xml:space="preserve"> PAGEREF _Toc193267111 \h </w:instrText>
            </w:r>
            <w:r>
              <w:rPr>
                <w:webHidden/>
              </w:rPr>
            </w:r>
            <w:r>
              <w:rPr>
                <w:webHidden/>
              </w:rPr>
              <w:fldChar w:fldCharType="separate"/>
            </w:r>
            <w:r>
              <w:rPr>
                <w:webHidden/>
              </w:rPr>
              <w:t>84</w:t>
            </w:r>
            <w:r>
              <w:rPr>
                <w:webHidden/>
              </w:rPr>
              <w:fldChar w:fldCharType="end"/>
            </w:r>
          </w:hyperlink>
        </w:p>
        <w:p w14:paraId="548C3884" w14:textId="3CB2B5FE"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112" w:history="1">
            <w:r w:rsidRPr="000310BD">
              <w:rPr>
                <w:rStyle w:val="Hyperlink"/>
                <w:rFonts w:ascii="Poppins" w:hAnsi="Poppins" w:cs="Poppins"/>
              </w:rPr>
              <w:t>5.</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Creating and Managing Trading Agent (EDT) and Control Point (EDL) Records</w:t>
            </w:r>
            <w:r>
              <w:rPr>
                <w:webHidden/>
              </w:rPr>
              <w:tab/>
            </w:r>
            <w:r>
              <w:rPr>
                <w:webHidden/>
              </w:rPr>
              <w:fldChar w:fldCharType="begin"/>
            </w:r>
            <w:r>
              <w:rPr>
                <w:webHidden/>
              </w:rPr>
              <w:instrText xml:space="preserve"> PAGEREF _Toc193267112 \h </w:instrText>
            </w:r>
            <w:r>
              <w:rPr>
                <w:webHidden/>
              </w:rPr>
            </w:r>
            <w:r>
              <w:rPr>
                <w:webHidden/>
              </w:rPr>
              <w:fldChar w:fldCharType="separate"/>
            </w:r>
            <w:r>
              <w:rPr>
                <w:webHidden/>
              </w:rPr>
              <w:t>85</w:t>
            </w:r>
            <w:r>
              <w:rPr>
                <w:webHidden/>
              </w:rPr>
              <w:fldChar w:fldCharType="end"/>
            </w:r>
          </w:hyperlink>
        </w:p>
        <w:p w14:paraId="2261063B" w14:textId="6E93D6A3"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3" w:history="1">
            <w:r w:rsidRPr="000310BD">
              <w:rPr>
                <w:rStyle w:val="Hyperlink"/>
                <w:rFonts w:ascii="Poppins" w:hAnsi="Poppins" w:cs="Poppins"/>
              </w:rPr>
              <w:t>5.1.</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Create a Trading Agent (EDT) Record</w:t>
            </w:r>
            <w:r>
              <w:rPr>
                <w:webHidden/>
              </w:rPr>
              <w:tab/>
            </w:r>
            <w:r>
              <w:rPr>
                <w:webHidden/>
              </w:rPr>
              <w:fldChar w:fldCharType="begin"/>
            </w:r>
            <w:r>
              <w:rPr>
                <w:webHidden/>
              </w:rPr>
              <w:instrText xml:space="preserve"> PAGEREF _Toc193267113 \h </w:instrText>
            </w:r>
            <w:r>
              <w:rPr>
                <w:webHidden/>
              </w:rPr>
            </w:r>
            <w:r>
              <w:rPr>
                <w:webHidden/>
              </w:rPr>
              <w:fldChar w:fldCharType="separate"/>
            </w:r>
            <w:r>
              <w:rPr>
                <w:webHidden/>
              </w:rPr>
              <w:t>85</w:t>
            </w:r>
            <w:r>
              <w:rPr>
                <w:webHidden/>
              </w:rPr>
              <w:fldChar w:fldCharType="end"/>
            </w:r>
          </w:hyperlink>
        </w:p>
        <w:p w14:paraId="7F38DCF2" w14:textId="7C14F0D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4" w:history="1">
            <w:r w:rsidRPr="000310BD">
              <w:rPr>
                <w:rStyle w:val="Hyperlink"/>
                <w:rFonts w:ascii="Poppins" w:hAnsi="Poppins" w:cs="Poppins"/>
              </w:rPr>
              <w:t>5.2.</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Trading Agent (EDT): Registration Page</w:t>
            </w:r>
            <w:r>
              <w:rPr>
                <w:webHidden/>
              </w:rPr>
              <w:tab/>
            </w:r>
            <w:r>
              <w:rPr>
                <w:webHidden/>
              </w:rPr>
              <w:fldChar w:fldCharType="begin"/>
            </w:r>
            <w:r>
              <w:rPr>
                <w:webHidden/>
              </w:rPr>
              <w:instrText xml:space="preserve"> PAGEREF _Toc193267114 \h </w:instrText>
            </w:r>
            <w:r>
              <w:rPr>
                <w:webHidden/>
              </w:rPr>
            </w:r>
            <w:r>
              <w:rPr>
                <w:webHidden/>
              </w:rPr>
              <w:fldChar w:fldCharType="separate"/>
            </w:r>
            <w:r>
              <w:rPr>
                <w:webHidden/>
              </w:rPr>
              <w:t>85</w:t>
            </w:r>
            <w:r>
              <w:rPr>
                <w:webHidden/>
              </w:rPr>
              <w:fldChar w:fldCharType="end"/>
            </w:r>
          </w:hyperlink>
        </w:p>
        <w:p w14:paraId="4381361C" w14:textId="1431467A"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5" w:history="1">
            <w:r w:rsidRPr="000310BD">
              <w:rPr>
                <w:rStyle w:val="Hyperlink"/>
              </w:rPr>
              <w:t>5.3.</w:t>
            </w:r>
            <w:r>
              <w:rPr>
                <w:rFonts w:eastAsiaTheme="minorEastAsia"/>
                <w:color w:val="auto"/>
                <w:kern w:val="2"/>
                <w:sz w:val="24"/>
                <w:szCs w:val="24"/>
                <w:lang w:val="en-GB" w:eastAsia="en-GB"/>
                <w14:ligatures w14:val="standardContextual"/>
              </w:rPr>
              <w:tab/>
            </w:r>
            <w:r w:rsidRPr="000310BD">
              <w:rPr>
                <w:rStyle w:val="Hyperlink"/>
              </w:rPr>
              <w:t>Submitting Trading Agent (EDT) Information: Sections</w:t>
            </w:r>
            <w:r>
              <w:rPr>
                <w:webHidden/>
              </w:rPr>
              <w:tab/>
            </w:r>
            <w:r>
              <w:rPr>
                <w:webHidden/>
              </w:rPr>
              <w:fldChar w:fldCharType="begin"/>
            </w:r>
            <w:r>
              <w:rPr>
                <w:webHidden/>
              </w:rPr>
              <w:instrText xml:space="preserve"> PAGEREF _Toc193267115 \h </w:instrText>
            </w:r>
            <w:r>
              <w:rPr>
                <w:webHidden/>
              </w:rPr>
            </w:r>
            <w:r>
              <w:rPr>
                <w:webHidden/>
              </w:rPr>
              <w:fldChar w:fldCharType="separate"/>
            </w:r>
            <w:r>
              <w:rPr>
                <w:webHidden/>
              </w:rPr>
              <w:t>86</w:t>
            </w:r>
            <w:r>
              <w:rPr>
                <w:webHidden/>
              </w:rPr>
              <w:fldChar w:fldCharType="end"/>
            </w:r>
          </w:hyperlink>
        </w:p>
        <w:p w14:paraId="4F05B64C" w14:textId="1767689C"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6" w:history="1">
            <w:r w:rsidRPr="000310BD">
              <w:rPr>
                <w:rStyle w:val="Hyperlink"/>
              </w:rPr>
              <w:t>5.4.</w:t>
            </w:r>
            <w:r>
              <w:rPr>
                <w:rFonts w:eastAsiaTheme="minorEastAsia"/>
                <w:color w:val="auto"/>
                <w:kern w:val="2"/>
                <w:sz w:val="24"/>
                <w:szCs w:val="24"/>
                <w:lang w:val="en-GB" w:eastAsia="en-GB"/>
                <w14:ligatures w14:val="standardContextual"/>
              </w:rPr>
              <w:tab/>
            </w:r>
            <w:r w:rsidRPr="000310BD">
              <w:rPr>
                <w:rStyle w:val="Hyperlink"/>
              </w:rPr>
              <w:t>Editing the details of the Trading Agent record</w:t>
            </w:r>
            <w:r>
              <w:rPr>
                <w:webHidden/>
              </w:rPr>
              <w:tab/>
            </w:r>
            <w:r>
              <w:rPr>
                <w:webHidden/>
              </w:rPr>
              <w:fldChar w:fldCharType="begin"/>
            </w:r>
            <w:r>
              <w:rPr>
                <w:webHidden/>
              </w:rPr>
              <w:instrText xml:space="preserve"> PAGEREF _Toc193267116 \h </w:instrText>
            </w:r>
            <w:r>
              <w:rPr>
                <w:webHidden/>
              </w:rPr>
            </w:r>
            <w:r>
              <w:rPr>
                <w:webHidden/>
              </w:rPr>
              <w:fldChar w:fldCharType="separate"/>
            </w:r>
            <w:r>
              <w:rPr>
                <w:webHidden/>
              </w:rPr>
              <w:t>87</w:t>
            </w:r>
            <w:r>
              <w:rPr>
                <w:webHidden/>
              </w:rPr>
              <w:fldChar w:fldCharType="end"/>
            </w:r>
          </w:hyperlink>
        </w:p>
        <w:p w14:paraId="292F718E" w14:textId="1255088E"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7" w:history="1">
            <w:r w:rsidRPr="000310BD">
              <w:rPr>
                <w:rStyle w:val="Hyperlink"/>
              </w:rPr>
              <w:t>5.5.</w:t>
            </w:r>
            <w:r>
              <w:rPr>
                <w:rFonts w:eastAsiaTheme="minorEastAsia"/>
                <w:color w:val="auto"/>
                <w:kern w:val="2"/>
                <w:sz w:val="24"/>
                <w:szCs w:val="24"/>
                <w:lang w:val="en-GB" w:eastAsia="en-GB"/>
                <w14:ligatures w14:val="standardContextual"/>
              </w:rPr>
              <w:tab/>
            </w:r>
            <w:r w:rsidRPr="000310BD">
              <w:rPr>
                <w:rStyle w:val="Hyperlink"/>
              </w:rPr>
              <w:t>Submitting Trading Agent record for Approval</w:t>
            </w:r>
            <w:r>
              <w:rPr>
                <w:webHidden/>
              </w:rPr>
              <w:tab/>
            </w:r>
            <w:r>
              <w:rPr>
                <w:webHidden/>
              </w:rPr>
              <w:fldChar w:fldCharType="begin"/>
            </w:r>
            <w:r>
              <w:rPr>
                <w:webHidden/>
              </w:rPr>
              <w:instrText xml:space="preserve"> PAGEREF _Toc193267117 \h </w:instrText>
            </w:r>
            <w:r>
              <w:rPr>
                <w:webHidden/>
              </w:rPr>
            </w:r>
            <w:r>
              <w:rPr>
                <w:webHidden/>
              </w:rPr>
              <w:fldChar w:fldCharType="separate"/>
            </w:r>
            <w:r>
              <w:rPr>
                <w:webHidden/>
              </w:rPr>
              <w:t>88</w:t>
            </w:r>
            <w:r>
              <w:rPr>
                <w:webHidden/>
              </w:rPr>
              <w:fldChar w:fldCharType="end"/>
            </w:r>
          </w:hyperlink>
        </w:p>
        <w:p w14:paraId="1C24164D" w14:textId="4C0CE20E"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8" w:history="1">
            <w:r w:rsidRPr="000310BD">
              <w:rPr>
                <w:rStyle w:val="Hyperlink"/>
                <w:rFonts w:ascii="Poppins" w:hAnsi="Poppins" w:cs="Poppins"/>
              </w:rPr>
              <w:t>5.6.</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Create a Control Point (EDL) Record</w:t>
            </w:r>
            <w:r>
              <w:rPr>
                <w:webHidden/>
              </w:rPr>
              <w:tab/>
            </w:r>
            <w:r>
              <w:rPr>
                <w:webHidden/>
              </w:rPr>
              <w:fldChar w:fldCharType="begin"/>
            </w:r>
            <w:r>
              <w:rPr>
                <w:webHidden/>
              </w:rPr>
              <w:instrText xml:space="preserve"> PAGEREF _Toc193267118 \h </w:instrText>
            </w:r>
            <w:r>
              <w:rPr>
                <w:webHidden/>
              </w:rPr>
            </w:r>
            <w:r>
              <w:rPr>
                <w:webHidden/>
              </w:rPr>
              <w:fldChar w:fldCharType="separate"/>
            </w:r>
            <w:r>
              <w:rPr>
                <w:webHidden/>
              </w:rPr>
              <w:t>89</w:t>
            </w:r>
            <w:r>
              <w:rPr>
                <w:webHidden/>
              </w:rPr>
              <w:fldChar w:fldCharType="end"/>
            </w:r>
          </w:hyperlink>
        </w:p>
        <w:p w14:paraId="2F7846EA" w14:textId="3EF332F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19" w:history="1">
            <w:r w:rsidRPr="000310BD">
              <w:rPr>
                <w:rStyle w:val="Hyperlink"/>
                <w:rFonts w:ascii="Poppins" w:hAnsi="Poppins" w:cs="Poppins"/>
              </w:rPr>
              <w:t>5.7.</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Control Point (EDL): Registration Page</w:t>
            </w:r>
            <w:r>
              <w:rPr>
                <w:webHidden/>
              </w:rPr>
              <w:tab/>
            </w:r>
            <w:r>
              <w:rPr>
                <w:webHidden/>
              </w:rPr>
              <w:fldChar w:fldCharType="begin"/>
            </w:r>
            <w:r>
              <w:rPr>
                <w:webHidden/>
              </w:rPr>
              <w:instrText xml:space="preserve"> PAGEREF _Toc193267119 \h </w:instrText>
            </w:r>
            <w:r>
              <w:rPr>
                <w:webHidden/>
              </w:rPr>
            </w:r>
            <w:r>
              <w:rPr>
                <w:webHidden/>
              </w:rPr>
              <w:fldChar w:fldCharType="separate"/>
            </w:r>
            <w:r>
              <w:rPr>
                <w:webHidden/>
              </w:rPr>
              <w:t>89</w:t>
            </w:r>
            <w:r>
              <w:rPr>
                <w:webHidden/>
              </w:rPr>
              <w:fldChar w:fldCharType="end"/>
            </w:r>
          </w:hyperlink>
        </w:p>
        <w:p w14:paraId="344548AA" w14:textId="5246A84B"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20" w:history="1">
            <w:r w:rsidRPr="000310BD">
              <w:rPr>
                <w:rStyle w:val="Hyperlink"/>
              </w:rPr>
              <w:t>5.8.</w:t>
            </w:r>
            <w:r>
              <w:rPr>
                <w:rFonts w:eastAsiaTheme="minorEastAsia"/>
                <w:color w:val="auto"/>
                <w:kern w:val="2"/>
                <w:sz w:val="24"/>
                <w:szCs w:val="24"/>
                <w:lang w:val="en-GB" w:eastAsia="en-GB"/>
                <w14:ligatures w14:val="standardContextual"/>
              </w:rPr>
              <w:tab/>
            </w:r>
            <w:r w:rsidRPr="000310BD">
              <w:rPr>
                <w:rStyle w:val="Hyperlink"/>
              </w:rPr>
              <w:t>Submitting Control Point (EDL) Information: Sections</w:t>
            </w:r>
            <w:r>
              <w:rPr>
                <w:webHidden/>
              </w:rPr>
              <w:tab/>
            </w:r>
            <w:r>
              <w:rPr>
                <w:webHidden/>
              </w:rPr>
              <w:fldChar w:fldCharType="begin"/>
            </w:r>
            <w:r>
              <w:rPr>
                <w:webHidden/>
              </w:rPr>
              <w:instrText xml:space="preserve"> PAGEREF _Toc193267120 \h </w:instrText>
            </w:r>
            <w:r>
              <w:rPr>
                <w:webHidden/>
              </w:rPr>
            </w:r>
            <w:r>
              <w:rPr>
                <w:webHidden/>
              </w:rPr>
              <w:fldChar w:fldCharType="separate"/>
            </w:r>
            <w:r>
              <w:rPr>
                <w:webHidden/>
              </w:rPr>
              <w:t>90</w:t>
            </w:r>
            <w:r>
              <w:rPr>
                <w:webHidden/>
              </w:rPr>
              <w:fldChar w:fldCharType="end"/>
            </w:r>
          </w:hyperlink>
        </w:p>
        <w:p w14:paraId="61016A70" w14:textId="6675AD65"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21" w:history="1">
            <w:r w:rsidRPr="000310BD">
              <w:rPr>
                <w:rStyle w:val="Hyperlink"/>
              </w:rPr>
              <w:t>5.9.</w:t>
            </w:r>
            <w:r>
              <w:rPr>
                <w:rFonts w:eastAsiaTheme="minorEastAsia"/>
                <w:color w:val="auto"/>
                <w:kern w:val="2"/>
                <w:sz w:val="24"/>
                <w:szCs w:val="24"/>
                <w:lang w:val="en-GB" w:eastAsia="en-GB"/>
                <w14:ligatures w14:val="standardContextual"/>
              </w:rPr>
              <w:tab/>
            </w:r>
            <w:r w:rsidRPr="000310BD">
              <w:rPr>
                <w:rStyle w:val="Hyperlink"/>
              </w:rPr>
              <w:t>Editing the details of the Control Point record</w:t>
            </w:r>
            <w:r>
              <w:rPr>
                <w:webHidden/>
              </w:rPr>
              <w:tab/>
            </w:r>
            <w:r>
              <w:rPr>
                <w:webHidden/>
              </w:rPr>
              <w:fldChar w:fldCharType="begin"/>
            </w:r>
            <w:r>
              <w:rPr>
                <w:webHidden/>
              </w:rPr>
              <w:instrText xml:space="preserve"> PAGEREF _Toc193267121 \h </w:instrText>
            </w:r>
            <w:r>
              <w:rPr>
                <w:webHidden/>
              </w:rPr>
            </w:r>
            <w:r>
              <w:rPr>
                <w:webHidden/>
              </w:rPr>
              <w:fldChar w:fldCharType="separate"/>
            </w:r>
            <w:r>
              <w:rPr>
                <w:webHidden/>
              </w:rPr>
              <w:t>90</w:t>
            </w:r>
            <w:r>
              <w:rPr>
                <w:webHidden/>
              </w:rPr>
              <w:fldChar w:fldCharType="end"/>
            </w:r>
          </w:hyperlink>
        </w:p>
        <w:p w14:paraId="0E5D2BDF" w14:textId="0D3F5A4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22" w:history="1">
            <w:r w:rsidRPr="000310BD">
              <w:rPr>
                <w:rStyle w:val="Hyperlink"/>
              </w:rPr>
              <w:t>5.10.</w:t>
            </w:r>
            <w:r>
              <w:rPr>
                <w:rFonts w:eastAsiaTheme="minorEastAsia"/>
                <w:color w:val="auto"/>
                <w:kern w:val="2"/>
                <w:sz w:val="24"/>
                <w:szCs w:val="24"/>
                <w:lang w:val="en-GB" w:eastAsia="en-GB"/>
                <w14:ligatures w14:val="standardContextual"/>
              </w:rPr>
              <w:tab/>
            </w:r>
            <w:r w:rsidRPr="000310BD">
              <w:rPr>
                <w:rStyle w:val="Hyperlink"/>
              </w:rPr>
              <w:t>Submitting Control Point record for Approval</w:t>
            </w:r>
            <w:r>
              <w:rPr>
                <w:webHidden/>
              </w:rPr>
              <w:tab/>
            </w:r>
            <w:r>
              <w:rPr>
                <w:webHidden/>
              </w:rPr>
              <w:fldChar w:fldCharType="begin"/>
            </w:r>
            <w:r>
              <w:rPr>
                <w:webHidden/>
              </w:rPr>
              <w:instrText xml:space="preserve"> PAGEREF _Toc193267122 \h </w:instrText>
            </w:r>
            <w:r>
              <w:rPr>
                <w:webHidden/>
              </w:rPr>
            </w:r>
            <w:r>
              <w:rPr>
                <w:webHidden/>
              </w:rPr>
              <w:fldChar w:fldCharType="separate"/>
            </w:r>
            <w:r>
              <w:rPr>
                <w:webHidden/>
              </w:rPr>
              <w:t>92</w:t>
            </w:r>
            <w:r>
              <w:rPr>
                <w:webHidden/>
              </w:rPr>
              <w:fldChar w:fldCharType="end"/>
            </w:r>
          </w:hyperlink>
        </w:p>
        <w:p w14:paraId="2768D40B" w14:textId="27CC28A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23" w:history="1">
            <w:r w:rsidRPr="000310BD">
              <w:rPr>
                <w:rStyle w:val="Hyperlink"/>
              </w:rPr>
              <w:t>5.11.</w:t>
            </w:r>
            <w:r>
              <w:rPr>
                <w:rFonts w:eastAsiaTheme="minorEastAsia"/>
                <w:color w:val="auto"/>
                <w:kern w:val="2"/>
                <w:sz w:val="24"/>
                <w:szCs w:val="24"/>
                <w:lang w:val="en-GB" w:eastAsia="en-GB"/>
                <w14:ligatures w14:val="standardContextual"/>
              </w:rPr>
              <w:tab/>
            </w:r>
            <w:r w:rsidRPr="000310BD">
              <w:rPr>
                <w:rStyle w:val="Hyperlink"/>
              </w:rPr>
              <w:t>Obtaining the Trading Agent  and Control Point IDs</w:t>
            </w:r>
            <w:r>
              <w:rPr>
                <w:webHidden/>
              </w:rPr>
              <w:tab/>
            </w:r>
            <w:r>
              <w:rPr>
                <w:webHidden/>
              </w:rPr>
              <w:fldChar w:fldCharType="begin"/>
            </w:r>
            <w:r>
              <w:rPr>
                <w:webHidden/>
              </w:rPr>
              <w:instrText xml:space="preserve"> PAGEREF _Toc193267123 \h </w:instrText>
            </w:r>
            <w:r>
              <w:rPr>
                <w:webHidden/>
              </w:rPr>
            </w:r>
            <w:r>
              <w:rPr>
                <w:webHidden/>
              </w:rPr>
              <w:fldChar w:fldCharType="separate"/>
            </w:r>
            <w:r>
              <w:rPr>
                <w:webHidden/>
              </w:rPr>
              <w:t>92</w:t>
            </w:r>
            <w:r>
              <w:rPr>
                <w:webHidden/>
              </w:rPr>
              <w:fldChar w:fldCharType="end"/>
            </w:r>
          </w:hyperlink>
        </w:p>
        <w:p w14:paraId="7B9B6F27" w14:textId="51FFCB65"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124" w:history="1">
            <w:r w:rsidRPr="000310BD">
              <w:rPr>
                <w:rStyle w:val="Hyperlink"/>
              </w:rPr>
              <w:t>6.</w:t>
            </w:r>
            <w:r>
              <w:rPr>
                <w:rFonts w:eastAsiaTheme="minorEastAsia"/>
                <w:color w:val="auto"/>
                <w:kern w:val="2"/>
                <w:sz w:val="24"/>
                <w:szCs w:val="24"/>
                <w:lang w:val="en-GB" w:eastAsia="en-GB"/>
                <w14:ligatures w14:val="standardContextual"/>
              </w:rPr>
              <w:tab/>
            </w:r>
            <w:r w:rsidRPr="000310BD">
              <w:rPr>
                <w:rStyle w:val="Hyperlink"/>
              </w:rPr>
              <w:t>Creating &amp; Managing Units</w:t>
            </w:r>
            <w:r>
              <w:rPr>
                <w:webHidden/>
              </w:rPr>
              <w:tab/>
            </w:r>
            <w:r>
              <w:rPr>
                <w:webHidden/>
              </w:rPr>
              <w:fldChar w:fldCharType="begin"/>
            </w:r>
            <w:r>
              <w:rPr>
                <w:webHidden/>
              </w:rPr>
              <w:instrText xml:space="preserve"> PAGEREF _Toc193267124 \h </w:instrText>
            </w:r>
            <w:r>
              <w:rPr>
                <w:webHidden/>
              </w:rPr>
            </w:r>
            <w:r>
              <w:rPr>
                <w:webHidden/>
              </w:rPr>
              <w:fldChar w:fldCharType="separate"/>
            </w:r>
            <w:r>
              <w:rPr>
                <w:webHidden/>
              </w:rPr>
              <w:t>95</w:t>
            </w:r>
            <w:r>
              <w:rPr>
                <w:webHidden/>
              </w:rPr>
              <w:fldChar w:fldCharType="end"/>
            </w:r>
          </w:hyperlink>
        </w:p>
        <w:p w14:paraId="15041E1C" w14:textId="4A870E9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25" w:history="1">
            <w:r w:rsidRPr="000310BD">
              <w:rPr>
                <w:rStyle w:val="Hyperlink"/>
              </w:rPr>
              <w:t>6.1.</w:t>
            </w:r>
            <w:r>
              <w:rPr>
                <w:rFonts w:eastAsiaTheme="minorEastAsia"/>
                <w:color w:val="auto"/>
                <w:kern w:val="2"/>
                <w:sz w:val="24"/>
                <w:szCs w:val="24"/>
                <w:lang w:val="en-GB" w:eastAsia="en-GB"/>
                <w14:ligatures w14:val="standardContextual"/>
              </w:rPr>
              <w:tab/>
            </w:r>
            <w:r w:rsidRPr="000310BD">
              <w:rPr>
                <w:rStyle w:val="Hyperlink"/>
              </w:rPr>
              <w:t>Create a Unit</w:t>
            </w:r>
            <w:r>
              <w:rPr>
                <w:webHidden/>
              </w:rPr>
              <w:tab/>
            </w:r>
            <w:r>
              <w:rPr>
                <w:webHidden/>
              </w:rPr>
              <w:fldChar w:fldCharType="begin"/>
            </w:r>
            <w:r>
              <w:rPr>
                <w:webHidden/>
              </w:rPr>
              <w:instrText xml:space="preserve"> PAGEREF _Toc193267125 \h </w:instrText>
            </w:r>
            <w:r>
              <w:rPr>
                <w:webHidden/>
              </w:rPr>
            </w:r>
            <w:r>
              <w:rPr>
                <w:webHidden/>
              </w:rPr>
              <w:fldChar w:fldCharType="separate"/>
            </w:r>
            <w:r>
              <w:rPr>
                <w:webHidden/>
              </w:rPr>
              <w:t>96</w:t>
            </w:r>
            <w:r>
              <w:rPr>
                <w:webHidden/>
              </w:rPr>
              <w:fldChar w:fldCharType="end"/>
            </w:r>
          </w:hyperlink>
        </w:p>
        <w:p w14:paraId="5A03E439" w14:textId="5DAA692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26" w:history="1">
            <w:r w:rsidRPr="000310BD">
              <w:rPr>
                <w:rStyle w:val="Hyperlink"/>
              </w:rPr>
              <w:t>6.2.</w:t>
            </w:r>
            <w:r>
              <w:rPr>
                <w:rFonts w:eastAsiaTheme="minorEastAsia"/>
                <w:color w:val="auto"/>
                <w:kern w:val="2"/>
                <w:sz w:val="24"/>
                <w:szCs w:val="24"/>
                <w:lang w:val="en-GB" w:eastAsia="en-GB"/>
                <w14:ligatures w14:val="standardContextual"/>
              </w:rPr>
              <w:tab/>
            </w:r>
            <w:r w:rsidRPr="000310BD">
              <w:rPr>
                <w:rStyle w:val="Hyperlink"/>
              </w:rPr>
              <w:t>Unit Registration: Overview Page</w:t>
            </w:r>
            <w:r>
              <w:rPr>
                <w:webHidden/>
              </w:rPr>
              <w:tab/>
            </w:r>
            <w:r>
              <w:rPr>
                <w:webHidden/>
              </w:rPr>
              <w:fldChar w:fldCharType="begin"/>
            </w:r>
            <w:r>
              <w:rPr>
                <w:webHidden/>
              </w:rPr>
              <w:instrText xml:space="preserve"> PAGEREF _Toc193267126 \h </w:instrText>
            </w:r>
            <w:r>
              <w:rPr>
                <w:webHidden/>
              </w:rPr>
            </w:r>
            <w:r>
              <w:rPr>
                <w:webHidden/>
              </w:rPr>
              <w:fldChar w:fldCharType="separate"/>
            </w:r>
            <w:r>
              <w:rPr>
                <w:webHidden/>
              </w:rPr>
              <w:t>97</w:t>
            </w:r>
            <w:r>
              <w:rPr>
                <w:webHidden/>
              </w:rPr>
              <w:fldChar w:fldCharType="end"/>
            </w:r>
          </w:hyperlink>
        </w:p>
        <w:p w14:paraId="6257468E" w14:textId="0D528331" w:rsidR="003E3DFE" w:rsidRDefault="003E3DFE">
          <w:pPr>
            <w:pStyle w:val="TOC2"/>
            <w:rPr>
              <w:rFonts w:eastAsiaTheme="minorEastAsia"/>
              <w:color w:val="auto"/>
              <w:kern w:val="2"/>
              <w:sz w:val="24"/>
              <w:szCs w:val="24"/>
              <w:lang w:val="en-GB" w:eastAsia="en-GB"/>
              <w14:ligatures w14:val="standardContextual"/>
            </w:rPr>
          </w:pPr>
          <w:hyperlink w:anchor="_Toc193267127" w:history="1">
            <w:r w:rsidRPr="000310BD">
              <w:rPr>
                <w:rStyle w:val="Hyperlink"/>
                <w:rFonts w:ascii="Poppins" w:hAnsi="Poppins" w:cs="Poppins"/>
              </w:rPr>
              <w:t>When any of the following is selected as the Unit Category:</w:t>
            </w:r>
            <w:r>
              <w:rPr>
                <w:webHidden/>
              </w:rPr>
              <w:tab/>
            </w:r>
            <w:r>
              <w:rPr>
                <w:webHidden/>
              </w:rPr>
              <w:fldChar w:fldCharType="begin"/>
            </w:r>
            <w:r>
              <w:rPr>
                <w:webHidden/>
              </w:rPr>
              <w:instrText xml:space="preserve"> PAGEREF _Toc193267127 \h </w:instrText>
            </w:r>
            <w:r>
              <w:rPr>
                <w:webHidden/>
              </w:rPr>
            </w:r>
            <w:r>
              <w:rPr>
                <w:webHidden/>
              </w:rPr>
              <w:fldChar w:fldCharType="separate"/>
            </w:r>
            <w:r>
              <w:rPr>
                <w:webHidden/>
              </w:rPr>
              <w:t>97</w:t>
            </w:r>
            <w:r>
              <w:rPr>
                <w:webHidden/>
              </w:rPr>
              <w:fldChar w:fldCharType="end"/>
            </w:r>
          </w:hyperlink>
        </w:p>
        <w:p w14:paraId="493AAC59" w14:textId="73289F3C"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28"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Primary BMU</w:t>
            </w:r>
            <w:r>
              <w:rPr>
                <w:webHidden/>
              </w:rPr>
              <w:tab/>
            </w:r>
            <w:r>
              <w:rPr>
                <w:webHidden/>
              </w:rPr>
              <w:fldChar w:fldCharType="begin"/>
            </w:r>
            <w:r>
              <w:rPr>
                <w:webHidden/>
              </w:rPr>
              <w:instrText xml:space="preserve"> PAGEREF _Toc193267128 \h </w:instrText>
            </w:r>
            <w:r>
              <w:rPr>
                <w:webHidden/>
              </w:rPr>
            </w:r>
            <w:r>
              <w:rPr>
                <w:webHidden/>
              </w:rPr>
              <w:fldChar w:fldCharType="separate"/>
            </w:r>
            <w:r>
              <w:rPr>
                <w:webHidden/>
              </w:rPr>
              <w:t>97</w:t>
            </w:r>
            <w:r>
              <w:rPr>
                <w:webHidden/>
              </w:rPr>
              <w:fldChar w:fldCharType="end"/>
            </w:r>
          </w:hyperlink>
        </w:p>
        <w:p w14:paraId="6AF2A859" w14:textId="500A7CD1"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29"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Secondary BMU</w:t>
            </w:r>
            <w:r>
              <w:rPr>
                <w:webHidden/>
              </w:rPr>
              <w:tab/>
            </w:r>
            <w:r>
              <w:rPr>
                <w:webHidden/>
              </w:rPr>
              <w:fldChar w:fldCharType="begin"/>
            </w:r>
            <w:r>
              <w:rPr>
                <w:webHidden/>
              </w:rPr>
              <w:instrText xml:space="preserve"> PAGEREF _Toc193267129 \h </w:instrText>
            </w:r>
            <w:r>
              <w:rPr>
                <w:webHidden/>
              </w:rPr>
            </w:r>
            <w:r>
              <w:rPr>
                <w:webHidden/>
              </w:rPr>
              <w:fldChar w:fldCharType="separate"/>
            </w:r>
            <w:r>
              <w:rPr>
                <w:webHidden/>
              </w:rPr>
              <w:t>97</w:t>
            </w:r>
            <w:r>
              <w:rPr>
                <w:webHidden/>
              </w:rPr>
              <w:fldChar w:fldCharType="end"/>
            </w:r>
          </w:hyperlink>
        </w:p>
        <w:p w14:paraId="7A314C40" w14:textId="06C40F91"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30"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Additional Supplier BMU</w:t>
            </w:r>
            <w:r>
              <w:rPr>
                <w:webHidden/>
              </w:rPr>
              <w:tab/>
            </w:r>
            <w:r>
              <w:rPr>
                <w:webHidden/>
              </w:rPr>
              <w:fldChar w:fldCharType="begin"/>
            </w:r>
            <w:r>
              <w:rPr>
                <w:webHidden/>
              </w:rPr>
              <w:instrText xml:space="preserve"> PAGEREF _Toc193267130 \h </w:instrText>
            </w:r>
            <w:r>
              <w:rPr>
                <w:webHidden/>
              </w:rPr>
            </w:r>
            <w:r>
              <w:rPr>
                <w:webHidden/>
              </w:rPr>
              <w:fldChar w:fldCharType="separate"/>
            </w:r>
            <w:r>
              <w:rPr>
                <w:webHidden/>
              </w:rPr>
              <w:t>97</w:t>
            </w:r>
            <w:r>
              <w:rPr>
                <w:webHidden/>
              </w:rPr>
              <w:fldChar w:fldCharType="end"/>
            </w:r>
          </w:hyperlink>
        </w:p>
        <w:p w14:paraId="50471F12" w14:textId="70581F70" w:rsidR="003E3DFE" w:rsidRDefault="003E3DFE">
          <w:pPr>
            <w:pStyle w:val="TOC2"/>
            <w:rPr>
              <w:rFonts w:eastAsiaTheme="minorEastAsia"/>
              <w:color w:val="auto"/>
              <w:kern w:val="2"/>
              <w:sz w:val="24"/>
              <w:szCs w:val="24"/>
              <w:lang w:val="en-GB" w:eastAsia="en-GB"/>
              <w14:ligatures w14:val="standardContextual"/>
            </w:rPr>
          </w:pPr>
          <w:hyperlink w:anchor="_Toc193267131" w:history="1">
            <w:r w:rsidRPr="000310BD">
              <w:rPr>
                <w:rStyle w:val="Hyperlink"/>
                <w:rFonts w:ascii="Poppins" w:hAnsi="Poppins" w:cs="Poppins"/>
              </w:rPr>
              <w:t>The user will be prompted to enter additional Balancing Mechanism specific</w:t>
            </w:r>
            <w:r>
              <w:rPr>
                <w:webHidden/>
              </w:rPr>
              <w:tab/>
            </w:r>
            <w:r>
              <w:rPr>
                <w:webHidden/>
              </w:rPr>
              <w:fldChar w:fldCharType="begin"/>
            </w:r>
            <w:r>
              <w:rPr>
                <w:webHidden/>
              </w:rPr>
              <w:instrText xml:space="preserve"> PAGEREF _Toc193267131 \h </w:instrText>
            </w:r>
            <w:r>
              <w:rPr>
                <w:webHidden/>
              </w:rPr>
            </w:r>
            <w:r>
              <w:rPr>
                <w:webHidden/>
              </w:rPr>
              <w:fldChar w:fldCharType="separate"/>
            </w:r>
            <w:r>
              <w:rPr>
                <w:webHidden/>
              </w:rPr>
              <w:t>97</w:t>
            </w:r>
            <w:r>
              <w:rPr>
                <w:webHidden/>
              </w:rPr>
              <w:fldChar w:fldCharType="end"/>
            </w:r>
          </w:hyperlink>
        </w:p>
        <w:p w14:paraId="537FDE10" w14:textId="02D9899B" w:rsidR="003E3DFE" w:rsidRDefault="003E3DFE">
          <w:pPr>
            <w:pStyle w:val="TOC2"/>
            <w:rPr>
              <w:rFonts w:eastAsiaTheme="minorEastAsia"/>
              <w:color w:val="auto"/>
              <w:kern w:val="2"/>
              <w:sz w:val="24"/>
              <w:szCs w:val="24"/>
              <w:lang w:val="en-GB" w:eastAsia="en-GB"/>
              <w14:ligatures w14:val="standardContextual"/>
            </w:rPr>
          </w:pPr>
          <w:hyperlink w:anchor="_Toc193267132" w:history="1">
            <w:r w:rsidRPr="000310BD">
              <w:rPr>
                <w:rStyle w:val="Hyperlink"/>
                <w:rFonts w:ascii="Poppins" w:hAnsi="Poppins" w:cs="Poppins"/>
              </w:rPr>
              <w:t>information. Additional fields will be added to the existing sections and four new</w:t>
            </w:r>
            <w:r>
              <w:rPr>
                <w:webHidden/>
              </w:rPr>
              <w:tab/>
            </w:r>
            <w:r>
              <w:rPr>
                <w:webHidden/>
              </w:rPr>
              <w:fldChar w:fldCharType="begin"/>
            </w:r>
            <w:r>
              <w:rPr>
                <w:webHidden/>
              </w:rPr>
              <w:instrText xml:space="preserve"> PAGEREF _Toc193267132 \h </w:instrText>
            </w:r>
            <w:r>
              <w:rPr>
                <w:webHidden/>
              </w:rPr>
            </w:r>
            <w:r>
              <w:rPr>
                <w:webHidden/>
              </w:rPr>
              <w:fldChar w:fldCharType="separate"/>
            </w:r>
            <w:r>
              <w:rPr>
                <w:webHidden/>
              </w:rPr>
              <w:t>97</w:t>
            </w:r>
            <w:r>
              <w:rPr>
                <w:webHidden/>
              </w:rPr>
              <w:fldChar w:fldCharType="end"/>
            </w:r>
          </w:hyperlink>
        </w:p>
        <w:p w14:paraId="6B76F48F" w14:textId="1EF728AF" w:rsidR="003E3DFE" w:rsidRDefault="003E3DFE">
          <w:pPr>
            <w:pStyle w:val="TOC2"/>
            <w:rPr>
              <w:rFonts w:eastAsiaTheme="minorEastAsia"/>
              <w:color w:val="auto"/>
              <w:kern w:val="2"/>
              <w:sz w:val="24"/>
              <w:szCs w:val="24"/>
              <w:lang w:val="en-GB" w:eastAsia="en-GB"/>
              <w14:ligatures w14:val="standardContextual"/>
            </w:rPr>
          </w:pPr>
          <w:hyperlink w:anchor="_Toc193267133" w:history="1">
            <w:r w:rsidRPr="000310BD">
              <w:rPr>
                <w:rStyle w:val="Hyperlink"/>
                <w:rFonts w:ascii="Poppins" w:hAnsi="Poppins" w:cs="Poppins"/>
              </w:rPr>
              <w:t>sections will be added to the form for the user to complete, namely:</w:t>
            </w:r>
            <w:r>
              <w:rPr>
                <w:webHidden/>
              </w:rPr>
              <w:tab/>
            </w:r>
            <w:r>
              <w:rPr>
                <w:webHidden/>
              </w:rPr>
              <w:fldChar w:fldCharType="begin"/>
            </w:r>
            <w:r>
              <w:rPr>
                <w:webHidden/>
              </w:rPr>
              <w:instrText xml:space="preserve"> PAGEREF _Toc193267133 \h </w:instrText>
            </w:r>
            <w:r>
              <w:rPr>
                <w:webHidden/>
              </w:rPr>
            </w:r>
            <w:r>
              <w:rPr>
                <w:webHidden/>
              </w:rPr>
              <w:fldChar w:fldCharType="separate"/>
            </w:r>
            <w:r>
              <w:rPr>
                <w:webHidden/>
              </w:rPr>
              <w:t>97</w:t>
            </w:r>
            <w:r>
              <w:rPr>
                <w:webHidden/>
              </w:rPr>
              <w:fldChar w:fldCharType="end"/>
            </w:r>
          </w:hyperlink>
        </w:p>
        <w:p w14:paraId="4D910F9A" w14:textId="3DE7A331"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34"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Control Point (EDL)</w:t>
            </w:r>
            <w:r>
              <w:rPr>
                <w:webHidden/>
              </w:rPr>
              <w:tab/>
            </w:r>
            <w:r>
              <w:rPr>
                <w:webHidden/>
              </w:rPr>
              <w:fldChar w:fldCharType="begin"/>
            </w:r>
            <w:r>
              <w:rPr>
                <w:webHidden/>
              </w:rPr>
              <w:instrText xml:space="preserve"> PAGEREF _Toc193267134 \h </w:instrText>
            </w:r>
            <w:r>
              <w:rPr>
                <w:webHidden/>
              </w:rPr>
            </w:r>
            <w:r>
              <w:rPr>
                <w:webHidden/>
              </w:rPr>
              <w:fldChar w:fldCharType="separate"/>
            </w:r>
            <w:r>
              <w:rPr>
                <w:webHidden/>
              </w:rPr>
              <w:t>97</w:t>
            </w:r>
            <w:r>
              <w:rPr>
                <w:webHidden/>
              </w:rPr>
              <w:fldChar w:fldCharType="end"/>
            </w:r>
          </w:hyperlink>
        </w:p>
        <w:p w14:paraId="51107850" w14:textId="588D9B48"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35"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Trading Agent (EDT)</w:t>
            </w:r>
            <w:r>
              <w:rPr>
                <w:webHidden/>
              </w:rPr>
              <w:tab/>
            </w:r>
            <w:r>
              <w:rPr>
                <w:webHidden/>
              </w:rPr>
              <w:fldChar w:fldCharType="begin"/>
            </w:r>
            <w:r>
              <w:rPr>
                <w:webHidden/>
              </w:rPr>
              <w:instrText xml:space="preserve"> PAGEREF _Toc193267135 \h </w:instrText>
            </w:r>
            <w:r>
              <w:rPr>
                <w:webHidden/>
              </w:rPr>
            </w:r>
            <w:r>
              <w:rPr>
                <w:webHidden/>
              </w:rPr>
              <w:fldChar w:fldCharType="separate"/>
            </w:r>
            <w:r>
              <w:rPr>
                <w:webHidden/>
              </w:rPr>
              <w:t>97</w:t>
            </w:r>
            <w:r>
              <w:rPr>
                <w:webHidden/>
              </w:rPr>
              <w:fldChar w:fldCharType="end"/>
            </w:r>
          </w:hyperlink>
        </w:p>
        <w:p w14:paraId="7FE46814" w14:textId="5AB81435"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36"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OFTO</w:t>
            </w:r>
            <w:r>
              <w:rPr>
                <w:webHidden/>
              </w:rPr>
              <w:tab/>
            </w:r>
            <w:r>
              <w:rPr>
                <w:webHidden/>
              </w:rPr>
              <w:fldChar w:fldCharType="begin"/>
            </w:r>
            <w:r>
              <w:rPr>
                <w:webHidden/>
              </w:rPr>
              <w:instrText xml:space="preserve"> PAGEREF _Toc193267136 \h </w:instrText>
            </w:r>
            <w:r>
              <w:rPr>
                <w:webHidden/>
              </w:rPr>
            </w:r>
            <w:r>
              <w:rPr>
                <w:webHidden/>
              </w:rPr>
              <w:fldChar w:fldCharType="separate"/>
            </w:r>
            <w:r>
              <w:rPr>
                <w:webHidden/>
              </w:rPr>
              <w:t>97</w:t>
            </w:r>
            <w:r>
              <w:rPr>
                <w:webHidden/>
              </w:rPr>
              <w:fldChar w:fldCharType="end"/>
            </w:r>
          </w:hyperlink>
        </w:p>
        <w:p w14:paraId="7879D15B" w14:textId="5DA0D438" w:rsidR="003E3DFE" w:rsidRDefault="003E3DFE">
          <w:pPr>
            <w:pStyle w:val="TOC2"/>
            <w:tabs>
              <w:tab w:val="left" w:pos="440"/>
            </w:tabs>
            <w:rPr>
              <w:rFonts w:eastAsiaTheme="minorEastAsia"/>
              <w:color w:val="auto"/>
              <w:kern w:val="2"/>
              <w:sz w:val="24"/>
              <w:szCs w:val="24"/>
              <w:lang w:val="en-GB" w:eastAsia="en-GB"/>
              <w14:ligatures w14:val="standardContextual"/>
            </w:rPr>
          </w:pPr>
          <w:hyperlink w:anchor="_Toc193267137" w:history="1">
            <w:r w:rsidRPr="000310BD">
              <w:rPr>
                <w:rStyle w:val="Hyperlink"/>
                <w:rFonts w:ascii="Symbol" w:hAnsi="Symbol" w:cs="Poppins"/>
              </w:rPr>
              <w:t></w:t>
            </w:r>
            <w:r>
              <w:rPr>
                <w:rFonts w:eastAsiaTheme="minorEastAsia"/>
                <w:color w:val="auto"/>
                <w:kern w:val="2"/>
                <w:sz w:val="24"/>
                <w:szCs w:val="24"/>
                <w:lang w:val="en-GB" w:eastAsia="en-GB"/>
                <w14:ligatures w14:val="standardContextual"/>
              </w:rPr>
              <w:tab/>
            </w:r>
            <w:r w:rsidRPr="000310BD">
              <w:rPr>
                <w:rStyle w:val="Hyperlink"/>
                <w:rFonts w:ascii="Poppins" w:hAnsi="Poppins" w:cs="Poppins"/>
              </w:rPr>
              <w:t>eGAMA</w:t>
            </w:r>
            <w:r>
              <w:rPr>
                <w:webHidden/>
              </w:rPr>
              <w:tab/>
            </w:r>
            <w:r>
              <w:rPr>
                <w:webHidden/>
              </w:rPr>
              <w:fldChar w:fldCharType="begin"/>
            </w:r>
            <w:r>
              <w:rPr>
                <w:webHidden/>
              </w:rPr>
              <w:instrText xml:space="preserve"> PAGEREF _Toc193267137 \h </w:instrText>
            </w:r>
            <w:r>
              <w:rPr>
                <w:webHidden/>
              </w:rPr>
            </w:r>
            <w:r>
              <w:rPr>
                <w:webHidden/>
              </w:rPr>
              <w:fldChar w:fldCharType="separate"/>
            </w:r>
            <w:r>
              <w:rPr>
                <w:webHidden/>
              </w:rPr>
              <w:t>97</w:t>
            </w:r>
            <w:r>
              <w:rPr>
                <w:webHidden/>
              </w:rPr>
              <w:fldChar w:fldCharType="end"/>
            </w:r>
          </w:hyperlink>
        </w:p>
        <w:p w14:paraId="74618744" w14:textId="4DA4A55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38" w:history="1">
            <w:r w:rsidRPr="000310BD">
              <w:rPr>
                <w:rStyle w:val="Hyperlink"/>
              </w:rPr>
              <w:t>6.3.</w:t>
            </w:r>
            <w:r>
              <w:rPr>
                <w:rFonts w:eastAsiaTheme="minorEastAsia"/>
                <w:color w:val="auto"/>
                <w:kern w:val="2"/>
                <w:sz w:val="24"/>
                <w:szCs w:val="24"/>
                <w:lang w:val="en-GB" w:eastAsia="en-GB"/>
                <w14:ligatures w14:val="standardContextual"/>
              </w:rPr>
              <w:tab/>
            </w:r>
            <w:r w:rsidRPr="000310BD">
              <w:rPr>
                <w:rStyle w:val="Hyperlink"/>
              </w:rPr>
              <w:t>Classification of Unit Category Concept</w:t>
            </w:r>
            <w:r>
              <w:rPr>
                <w:webHidden/>
              </w:rPr>
              <w:tab/>
            </w:r>
            <w:r>
              <w:rPr>
                <w:webHidden/>
              </w:rPr>
              <w:fldChar w:fldCharType="begin"/>
            </w:r>
            <w:r>
              <w:rPr>
                <w:webHidden/>
              </w:rPr>
              <w:instrText xml:space="preserve"> PAGEREF _Toc193267138 \h </w:instrText>
            </w:r>
            <w:r>
              <w:rPr>
                <w:webHidden/>
              </w:rPr>
            </w:r>
            <w:r>
              <w:rPr>
                <w:webHidden/>
              </w:rPr>
              <w:fldChar w:fldCharType="separate"/>
            </w:r>
            <w:r>
              <w:rPr>
                <w:webHidden/>
              </w:rPr>
              <w:t>98</w:t>
            </w:r>
            <w:r>
              <w:rPr>
                <w:webHidden/>
              </w:rPr>
              <w:fldChar w:fldCharType="end"/>
            </w:r>
          </w:hyperlink>
        </w:p>
        <w:p w14:paraId="5C8F3B9B" w14:textId="1EB6FF5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39" w:history="1">
            <w:r w:rsidRPr="000310BD">
              <w:rPr>
                <w:rStyle w:val="Hyperlink"/>
              </w:rPr>
              <w:t>6.4.</w:t>
            </w:r>
            <w:r>
              <w:rPr>
                <w:rFonts w:eastAsiaTheme="minorEastAsia"/>
                <w:color w:val="auto"/>
                <w:kern w:val="2"/>
                <w:sz w:val="24"/>
                <w:szCs w:val="24"/>
                <w:lang w:val="en-GB" w:eastAsia="en-GB"/>
                <w14:ligatures w14:val="standardContextual"/>
              </w:rPr>
              <w:tab/>
            </w:r>
            <w:r w:rsidRPr="000310BD">
              <w:rPr>
                <w:rStyle w:val="Hyperlink"/>
              </w:rPr>
              <w:t>Submitting Unit Information: Unit Details Section</w:t>
            </w:r>
            <w:r>
              <w:rPr>
                <w:webHidden/>
              </w:rPr>
              <w:tab/>
            </w:r>
            <w:r>
              <w:rPr>
                <w:webHidden/>
              </w:rPr>
              <w:fldChar w:fldCharType="begin"/>
            </w:r>
            <w:r>
              <w:rPr>
                <w:webHidden/>
              </w:rPr>
              <w:instrText xml:space="preserve"> PAGEREF _Toc193267139 \h </w:instrText>
            </w:r>
            <w:r>
              <w:rPr>
                <w:webHidden/>
              </w:rPr>
            </w:r>
            <w:r>
              <w:rPr>
                <w:webHidden/>
              </w:rPr>
              <w:fldChar w:fldCharType="separate"/>
            </w:r>
            <w:r>
              <w:rPr>
                <w:webHidden/>
              </w:rPr>
              <w:t>102</w:t>
            </w:r>
            <w:r>
              <w:rPr>
                <w:webHidden/>
              </w:rPr>
              <w:fldChar w:fldCharType="end"/>
            </w:r>
          </w:hyperlink>
        </w:p>
        <w:p w14:paraId="7DEE858B" w14:textId="6CA1889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40" w:history="1">
            <w:r w:rsidRPr="000310BD">
              <w:rPr>
                <w:rStyle w:val="Hyperlink"/>
              </w:rPr>
              <w:t>6.5.</w:t>
            </w:r>
            <w:r>
              <w:rPr>
                <w:rFonts w:eastAsiaTheme="minorEastAsia"/>
                <w:color w:val="auto"/>
                <w:kern w:val="2"/>
                <w:sz w:val="24"/>
                <w:szCs w:val="24"/>
                <w:lang w:val="en-GB" w:eastAsia="en-GB"/>
                <w14:ligatures w14:val="standardContextual"/>
              </w:rPr>
              <w:tab/>
            </w:r>
            <w:r w:rsidRPr="000310BD">
              <w:rPr>
                <w:rStyle w:val="Hyperlink"/>
              </w:rPr>
              <w:t>Submitting Unit Information: Unit Connection Section</w:t>
            </w:r>
            <w:r>
              <w:rPr>
                <w:webHidden/>
              </w:rPr>
              <w:tab/>
            </w:r>
            <w:r>
              <w:rPr>
                <w:webHidden/>
              </w:rPr>
              <w:fldChar w:fldCharType="begin"/>
            </w:r>
            <w:r>
              <w:rPr>
                <w:webHidden/>
              </w:rPr>
              <w:instrText xml:space="preserve"> PAGEREF _Toc193267140 \h </w:instrText>
            </w:r>
            <w:r>
              <w:rPr>
                <w:webHidden/>
              </w:rPr>
            </w:r>
            <w:r>
              <w:rPr>
                <w:webHidden/>
              </w:rPr>
              <w:fldChar w:fldCharType="separate"/>
            </w:r>
            <w:r>
              <w:rPr>
                <w:webHidden/>
              </w:rPr>
              <w:t>104</w:t>
            </w:r>
            <w:r>
              <w:rPr>
                <w:webHidden/>
              </w:rPr>
              <w:fldChar w:fldCharType="end"/>
            </w:r>
          </w:hyperlink>
        </w:p>
        <w:p w14:paraId="42861657" w14:textId="71DE99E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41" w:history="1">
            <w:r w:rsidRPr="000310BD">
              <w:rPr>
                <w:rStyle w:val="Hyperlink"/>
                <w:lang w:val="en"/>
              </w:rPr>
              <w:t>6.6.</w:t>
            </w:r>
            <w:r>
              <w:rPr>
                <w:rFonts w:eastAsiaTheme="minorEastAsia"/>
                <w:color w:val="auto"/>
                <w:kern w:val="2"/>
                <w:sz w:val="24"/>
                <w:szCs w:val="24"/>
                <w:lang w:val="en-GB" w:eastAsia="en-GB"/>
                <w14:ligatures w14:val="standardContextual"/>
              </w:rPr>
              <w:tab/>
            </w:r>
            <w:r w:rsidRPr="000310BD">
              <w:rPr>
                <w:rStyle w:val="Hyperlink"/>
              </w:rPr>
              <w:t>Submitting Unit Information: Unit Site Location Section</w:t>
            </w:r>
            <w:r>
              <w:rPr>
                <w:webHidden/>
              </w:rPr>
              <w:tab/>
            </w:r>
            <w:r>
              <w:rPr>
                <w:webHidden/>
              </w:rPr>
              <w:fldChar w:fldCharType="begin"/>
            </w:r>
            <w:r>
              <w:rPr>
                <w:webHidden/>
              </w:rPr>
              <w:instrText xml:space="preserve"> PAGEREF _Toc193267141 \h </w:instrText>
            </w:r>
            <w:r>
              <w:rPr>
                <w:webHidden/>
              </w:rPr>
            </w:r>
            <w:r>
              <w:rPr>
                <w:webHidden/>
              </w:rPr>
              <w:fldChar w:fldCharType="separate"/>
            </w:r>
            <w:r>
              <w:rPr>
                <w:webHidden/>
              </w:rPr>
              <w:t>106</w:t>
            </w:r>
            <w:r>
              <w:rPr>
                <w:webHidden/>
              </w:rPr>
              <w:fldChar w:fldCharType="end"/>
            </w:r>
          </w:hyperlink>
        </w:p>
        <w:p w14:paraId="2D13D05D" w14:textId="153A71AA"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42" w:history="1">
            <w:r w:rsidRPr="000310BD">
              <w:rPr>
                <w:rStyle w:val="Hyperlink"/>
              </w:rPr>
              <w:t>6.7.</w:t>
            </w:r>
            <w:r>
              <w:rPr>
                <w:rFonts w:eastAsiaTheme="minorEastAsia"/>
                <w:color w:val="auto"/>
                <w:kern w:val="2"/>
                <w:sz w:val="24"/>
                <w:szCs w:val="24"/>
                <w:lang w:val="en-GB" w:eastAsia="en-GB"/>
                <w14:ligatures w14:val="standardContextual"/>
              </w:rPr>
              <w:tab/>
            </w:r>
            <w:r w:rsidRPr="000310BD">
              <w:rPr>
                <w:rStyle w:val="Hyperlink"/>
              </w:rPr>
              <w:t>Linking a Control Point (EDL) to a Unit</w:t>
            </w:r>
            <w:r>
              <w:rPr>
                <w:webHidden/>
              </w:rPr>
              <w:tab/>
            </w:r>
            <w:r>
              <w:rPr>
                <w:webHidden/>
              </w:rPr>
              <w:fldChar w:fldCharType="begin"/>
            </w:r>
            <w:r>
              <w:rPr>
                <w:webHidden/>
              </w:rPr>
              <w:instrText xml:space="preserve"> PAGEREF _Toc193267142 \h </w:instrText>
            </w:r>
            <w:r>
              <w:rPr>
                <w:webHidden/>
              </w:rPr>
            </w:r>
            <w:r>
              <w:rPr>
                <w:webHidden/>
              </w:rPr>
              <w:fldChar w:fldCharType="separate"/>
            </w:r>
            <w:r>
              <w:rPr>
                <w:webHidden/>
              </w:rPr>
              <w:t>107</w:t>
            </w:r>
            <w:r>
              <w:rPr>
                <w:webHidden/>
              </w:rPr>
              <w:fldChar w:fldCharType="end"/>
            </w:r>
          </w:hyperlink>
        </w:p>
        <w:p w14:paraId="588FB054" w14:textId="59FE5F8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67" w:history="1">
            <w:r w:rsidRPr="000310BD">
              <w:rPr>
                <w:rStyle w:val="Hyperlink"/>
                <w:rFonts w:cstheme="minorHAnsi"/>
              </w:rPr>
              <w:t>6.9.</w:t>
            </w:r>
            <w:r>
              <w:rPr>
                <w:rFonts w:eastAsiaTheme="minorEastAsia"/>
                <w:color w:val="auto"/>
                <w:kern w:val="2"/>
                <w:sz w:val="24"/>
                <w:szCs w:val="24"/>
                <w:lang w:val="en-GB" w:eastAsia="en-GB"/>
                <w14:ligatures w14:val="standardContextual"/>
              </w:rPr>
              <w:tab/>
            </w:r>
            <w:r w:rsidRPr="000310BD">
              <w:rPr>
                <w:rStyle w:val="Hyperlink"/>
                <w:rFonts w:cstheme="minorHAnsi"/>
              </w:rPr>
              <w:t>Submitting Unit Information: OFTO and eGAMA Sections</w:t>
            </w:r>
            <w:r>
              <w:rPr>
                <w:webHidden/>
              </w:rPr>
              <w:tab/>
            </w:r>
            <w:r>
              <w:rPr>
                <w:webHidden/>
              </w:rPr>
              <w:fldChar w:fldCharType="begin"/>
            </w:r>
            <w:r>
              <w:rPr>
                <w:webHidden/>
              </w:rPr>
              <w:instrText xml:space="preserve"> PAGEREF _Toc193267167 \h </w:instrText>
            </w:r>
            <w:r>
              <w:rPr>
                <w:webHidden/>
              </w:rPr>
            </w:r>
            <w:r>
              <w:rPr>
                <w:webHidden/>
              </w:rPr>
              <w:fldChar w:fldCharType="separate"/>
            </w:r>
            <w:r>
              <w:rPr>
                <w:webHidden/>
              </w:rPr>
              <w:t>112</w:t>
            </w:r>
            <w:r>
              <w:rPr>
                <w:webHidden/>
              </w:rPr>
              <w:fldChar w:fldCharType="end"/>
            </w:r>
          </w:hyperlink>
        </w:p>
        <w:p w14:paraId="1B6C58DD" w14:textId="441799F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68" w:history="1">
            <w:r w:rsidRPr="000310BD">
              <w:rPr>
                <w:rStyle w:val="Hyperlink"/>
              </w:rPr>
              <w:t>6.10.</w:t>
            </w:r>
            <w:r>
              <w:rPr>
                <w:rFonts w:eastAsiaTheme="minorEastAsia"/>
                <w:color w:val="auto"/>
                <w:kern w:val="2"/>
                <w:sz w:val="24"/>
                <w:szCs w:val="24"/>
                <w:lang w:val="en-GB" w:eastAsia="en-GB"/>
                <w14:ligatures w14:val="standardContextual"/>
              </w:rPr>
              <w:tab/>
            </w:r>
            <w:r w:rsidRPr="000310BD">
              <w:rPr>
                <w:rStyle w:val="Hyperlink"/>
              </w:rPr>
              <w:t>Submitting Unit Information: Confirmation of Submission.</w:t>
            </w:r>
            <w:r>
              <w:rPr>
                <w:webHidden/>
              </w:rPr>
              <w:tab/>
            </w:r>
            <w:r>
              <w:rPr>
                <w:webHidden/>
              </w:rPr>
              <w:fldChar w:fldCharType="begin"/>
            </w:r>
            <w:r>
              <w:rPr>
                <w:webHidden/>
              </w:rPr>
              <w:instrText xml:space="preserve"> PAGEREF _Toc193267168 \h </w:instrText>
            </w:r>
            <w:r>
              <w:rPr>
                <w:webHidden/>
              </w:rPr>
            </w:r>
            <w:r>
              <w:rPr>
                <w:webHidden/>
              </w:rPr>
              <w:fldChar w:fldCharType="separate"/>
            </w:r>
            <w:r>
              <w:rPr>
                <w:webHidden/>
              </w:rPr>
              <w:t>113</w:t>
            </w:r>
            <w:r>
              <w:rPr>
                <w:webHidden/>
              </w:rPr>
              <w:fldChar w:fldCharType="end"/>
            </w:r>
          </w:hyperlink>
        </w:p>
        <w:p w14:paraId="2699E1AA" w14:textId="4085044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69" w:history="1">
            <w:r w:rsidRPr="000310BD">
              <w:rPr>
                <w:rStyle w:val="Hyperlink"/>
              </w:rPr>
              <w:t>6.11.</w:t>
            </w:r>
            <w:r>
              <w:rPr>
                <w:rFonts w:eastAsiaTheme="minorEastAsia"/>
                <w:color w:val="auto"/>
                <w:kern w:val="2"/>
                <w:sz w:val="24"/>
                <w:szCs w:val="24"/>
                <w:lang w:val="en-GB" w:eastAsia="en-GB"/>
                <w14:ligatures w14:val="standardContextual"/>
              </w:rPr>
              <w:tab/>
            </w:r>
            <w:r w:rsidRPr="000310BD">
              <w:rPr>
                <w:rStyle w:val="Hyperlink"/>
              </w:rPr>
              <w:t>Submitting Unit Registration for Approval</w:t>
            </w:r>
            <w:r>
              <w:rPr>
                <w:webHidden/>
              </w:rPr>
              <w:tab/>
            </w:r>
            <w:r>
              <w:rPr>
                <w:webHidden/>
              </w:rPr>
              <w:fldChar w:fldCharType="begin"/>
            </w:r>
            <w:r>
              <w:rPr>
                <w:webHidden/>
              </w:rPr>
              <w:instrText xml:space="preserve"> PAGEREF _Toc193267169 \h </w:instrText>
            </w:r>
            <w:r>
              <w:rPr>
                <w:webHidden/>
              </w:rPr>
            </w:r>
            <w:r>
              <w:rPr>
                <w:webHidden/>
              </w:rPr>
              <w:fldChar w:fldCharType="separate"/>
            </w:r>
            <w:r>
              <w:rPr>
                <w:webHidden/>
              </w:rPr>
              <w:t>115</w:t>
            </w:r>
            <w:r>
              <w:rPr>
                <w:webHidden/>
              </w:rPr>
              <w:fldChar w:fldCharType="end"/>
            </w:r>
          </w:hyperlink>
        </w:p>
        <w:p w14:paraId="78730641" w14:textId="23A3E93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0" w:history="1">
            <w:r w:rsidRPr="000310BD">
              <w:rPr>
                <w:rStyle w:val="Hyperlink"/>
              </w:rPr>
              <w:t>6.12.</w:t>
            </w:r>
            <w:r>
              <w:rPr>
                <w:rFonts w:eastAsiaTheme="minorEastAsia"/>
                <w:color w:val="auto"/>
                <w:kern w:val="2"/>
                <w:sz w:val="24"/>
                <w:szCs w:val="24"/>
                <w:lang w:val="en-GB" w:eastAsia="en-GB"/>
                <w14:ligatures w14:val="standardContextual"/>
              </w:rPr>
              <w:tab/>
            </w:r>
            <w:r w:rsidRPr="000310BD">
              <w:rPr>
                <w:rStyle w:val="Hyperlink"/>
              </w:rPr>
              <w:t>Submitting Unit Registration for Approval</w:t>
            </w:r>
            <w:r>
              <w:rPr>
                <w:webHidden/>
              </w:rPr>
              <w:tab/>
            </w:r>
            <w:r>
              <w:rPr>
                <w:webHidden/>
              </w:rPr>
              <w:fldChar w:fldCharType="begin"/>
            </w:r>
            <w:r>
              <w:rPr>
                <w:webHidden/>
              </w:rPr>
              <w:instrText xml:space="preserve"> PAGEREF _Toc193267170 \h </w:instrText>
            </w:r>
            <w:r>
              <w:rPr>
                <w:webHidden/>
              </w:rPr>
            </w:r>
            <w:r>
              <w:rPr>
                <w:webHidden/>
              </w:rPr>
              <w:fldChar w:fldCharType="separate"/>
            </w:r>
            <w:r>
              <w:rPr>
                <w:webHidden/>
              </w:rPr>
              <w:t>116</w:t>
            </w:r>
            <w:r>
              <w:rPr>
                <w:webHidden/>
              </w:rPr>
              <w:fldChar w:fldCharType="end"/>
            </w:r>
          </w:hyperlink>
        </w:p>
        <w:p w14:paraId="6FC3E119" w14:textId="01B605D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1" w:history="1">
            <w:r w:rsidRPr="000310BD">
              <w:rPr>
                <w:rStyle w:val="Hyperlink"/>
                <w:lang w:val="en"/>
              </w:rPr>
              <w:t>6.13.</w:t>
            </w:r>
            <w:r>
              <w:rPr>
                <w:rFonts w:eastAsiaTheme="minorEastAsia"/>
                <w:color w:val="auto"/>
                <w:kern w:val="2"/>
                <w:sz w:val="24"/>
                <w:szCs w:val="24"/>
                <w:lang w:val="en-GB" w:eastAsia="en-GB"/>
                <w14:ligatures w14:val="standardContextual"/>
              </w:rPr>
              <w:tab/>
            </w:r>
            <w:r w:rsidRPr="000310BD">
              <w:rPr>
                <w:rStyle w:val="Hyperlink"/>
                <w:lang w:val="en"/>
              </w:rPr>
              <w:t>Modifications to Registration of Units</w:t>
            </w:r>
            <w:r>
              <w:rPr>
                <w:webHidden/>
              </w:rPr>
              <w:tab/>
            </w:r>
            <w:r>
              <w:rPr>
                <w:webHidden/>
              </w:rPr>
              <w:fldChar w:fldCharType="begin"/>
            </w:r>
            <w:r>
              <w:rPr>
                <w:webHidden/>
              </w:rPr>
              <w:instrText xml:space="preserve"> PAGEREF _Toc193267171 \h </w:instrText>
            </w:r>
            <w:r>
              <w:rPr>
                <w:webHidden/>
              </w:rPr>
            </w:r>
            <w:r>
              <w:rPr>
                <w:webHidden/>
              </w:rPr>
              <w:fldChar w:fldCharType="separate"/>
            </w:r>
            <w:r>
              <w:rPr>
                <w:webHidden/>
              </w:rPr>
              <w:t>116</w:t>
            </w:r>
            <w:r>
              <w:rPr>
                <w:webHidden/>
              </w:rPr>
              <w:fldChar w:fldCharType="end"/>
            </w:r>
          </w:hyperlink>
        </w:p>
        <w:p w14:paraId="489F7517" w14:textId="0A997FE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2" w:history="1">
            <w:r w:rsidRPr="000310BD">
              <w:rPr>
                <w:rStyle w:val="Hyperlink"/>
                <w:lang w:val="en-US"/>
              </w:rPr>
              <w:t>6.14.</w:t>
            </w:r>
            <w:r>
              <w:rPr>
                <w:rFonts w:eastAsiaTheme="minorEastAsia"/>
                <w:color w:val="auto"/>
                <w:kern w:val="2"/>
                <w:sz w:val="24"/>
                <w:szCs w:val="24"/>
                <w:lang w:val="en-GB" w:eastAsia="en-GB"/>
                <w14:ligatures w14:val="standardContextual"/>
              </w:rPr>
              <w:tab/>
            </w:r>
            <w:r w:rsidRPr="000310BD">
              <w:rPr>
                <w:rStyle w:val="Hyperlink"/>
                <w:lang w:val="en-US"/>
              </w:rPr>
              <w:t xml:space="preserve">Modifications to Registration of Units: </w:t>
            </w:r>
            <w:r w:rsidRPr="000310BD">
              <w:rPr>
                <w:rStyle w:val="Hyperlink"/>
                <w:i/>
                <w:iCs/>
                <w:lang w:val="en-US"/>
              </w:rPr>
              <w:t>cont</w:t>
            </w:r>
            <w:r>
              <w:rPr>
                <w:webHidden/>
              </w:rPr>
              <w:tab/>
            </w:r>
            <w:r>
              <w:rPr>
                <w:webHidden/>
              </w:rPr>
              <w:fldChar w:fldCharType="begin"/>
            </w:r>
            <w:r>
              <w:rPr>
                <w:webHidden/>
              </w:rPr>
              <w:instrText xml:space="preserve"> PAGEREF _Toc193267172 \h </w:instrText>
            </w:r>
            <w:r>
              <w:rPr>
                <w:webHidden/>
              </w:rPr>
            </w:r>
            <w:r>
              <w:rPr>
                <w:webHidden/>
              </w:rPr>
              <w:fldChar w:fldCharType="separate"/>
            </w:r>
            <w:r>
              <w:rPr>
                <w:webHidden/>
              </w:rPr>
              <w:t>118</w:t>
            </w:r>
            <w:r>
              <w:rPr>
                <w:webHidden/>
              </w:rPr>
              <w:fldChar w:fldCharType="end"/>
            </w:r>
          </w:hyperlink>
        </w:p>
        <w:p w14:paraId="285BDAAF" w14:textId="4837C93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3" w:history="1">
            <w:r w:rsidRPr="000310BD">
              <w:rPr>
                <w:rStyle w:val="Hyperlink"/>
                <w:lang w:val="en"/>
              </w:rPr>
              <w:t>6.15.</w:t>
            </w:r>
            <w:r>
              <w:rPr>
                <w:rFonts w:eastAsiaTheme="minorEastAsia"/>
                <w:color w:val="auto"/>
                <w:kern w:val="2"/>
                <w:sz w:val="24"/>
                <w:szCs w:val="24"/>
                <w:lang w:val="en-GB" w:eastAsia="en-GB"/>
                <w14:ligatures w14:val="standardContextual"/>
              </w:rPr>
              <w:tab/>
            </w:r>
            <w:r w:rsidRPr="000310BD">
              <w:rPr>
                <w:rStyle w:val="Hyperlink"/>
                <w:lang w:val="en"/>
              </w:rPr>
              <w:t xml:space="preserve">Modifications to Registration of Units: </w:t>
            </w:r>
            <w:r w:rsidRPr="000310BD">
              <w:rPr>
                <w:rStyle w:val="Hyperlink"/>
                <w:i/>
                <w:iCs/>
                <w:lang w:val="en"/>
              </w:rPr>
              <w:t>cont.</w:t>
            </w:r>
            <w:r>
              <w:rPr>
                <w:webHidden/>
              </w:rPr>
              <w:tab/>
            </w:r>
            <w:r>
              <w:rPr>
                <w:webHidden/>
              </w:rPr>
              <w:fldChar w:fldCharType="begin"/>
            </w:r>
            <w:r>
              <w:rPr>
                <w:webHidden/>
              </w:rPr>
              <w:instrText xml:space="preserve"> PAGEREF _Toc193267173 \h </w:instrText>
            </w:r>
            <w:r>
              <w:rPr>
                <w:webHidden/>
              </w:rPr>
            </w:r>
            <w:r>
              <w:rPr>
                <w:webHidden/>
              </w:rPr>
              <w:fldChar w:fldCharType="separate"/>
            </w:r>
            <w:r>
              <w:rPr>
                <w:webHidden/>
              </w:rPr>
              <w:t>119</w:t>
            </w:r>
            <w:r>
              <w:rPr>
                <w:webHidden/>
              </w:rPr>
              <w:fldChar w:fldCharType="end"/>
            </w:r>
          </w:hyperlink>
        </w:p>
        <w:p w14:paraId="66E1318E" w14:textId="199F5CC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4" w:history="1">
            <w:r w:rsidRPr="000310BD">
              <w:rPr>
                <w:rStyle w:val="Hyperlink"/>
                <w:lang w:val="en"/>
              </w:rPr>
              <w:t>6.16.</w:t>
            </w:r>
            <w:r>
              <w:rPr>
                <w:rFonts w:eastAsiaTheme="minorEastAsia"/>
                <w:color w:val="auto"/>
                <w:kern w:val="2"/>
                <w:sz w:val="24"/>
                <w:szCs w:val="24"/>
                <w:lang w:val="en-GB" w:eastAsia="en-GB"/>
                <w14:ligatures w14:val="standardContextual"/>
              </w:rPr>
              <w:tab/>
            </w:r>
            <w:r w:rsidRPr="000310BD">
              <w:rPr>
                <w:rStyle w:val="Hyperlink"/>
                <w:lang w:val="en"/>
              </w:rPr>
              <w:t xml:space="preserve">Modifications to Registration of Units: </w:t>
            </w:r>
            <w:r w:rsidRPr="000310BD">
              <w:rPr>
                <w:rStyle w:val="Hyperlink"/>
                <w:i/>
                <w:iCs/>
                <w:lang w:val="en"/>
              </w:rPr>
              <w:t>cont.</w:t>
            </w:r>
            <w:r>
              <w:rPr>
                <w:webHidden/>
              </w:rPr>
              <w:tab/>
            </w:r>
            <w:r>
              <w:rPr>
                <w:webHidden/>
              </w:rPr>
              <w:fldChar w:fldCharType="begin"/>
            </w:r>
            <w:r>
              <w:rPr>
                <w:webHidden/>
              </w:rPr>
              <w:instrText xml:space="preserve"> PAGEREF _Toc193267174 \h </w:instrText>
            </w:r>
            <w:r>
              <w:rPr>
                <w:webHidden/>
              </w:rPr>
            </w:r>
            <w:r>
              <w:rPr>
                <w:webHidden/>
              </w:rPr>
              <w:fldChar w:fldCharType="separate"/>
            </w:r>
            <w:r>
              <w:rPr>
                <w:webHidden/>
              </w:rPr>
              <w:t>120</w:t>
            </w:r>
            <w:r>
              <w:rPr>
                <w:webHidden/>
              </w:rPr>
              <w:fldChar w:fldCharType="end"/>
            </w:r>
          </w:hyperlink>
        </w:p>
        <w:p w14:paraId="68370773" w14:textId="787FB77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5" w:history="1">
            <w:r w:rsidRPr="000310BD">
              <w:rPr>
                <w:rStyle w:val="Hyperlink"/>
                <w:lang w:val="en"/>
              </w:rPr>
              <w:t>6.17.</w:t>
            </w:r>
            <w:r>
              <w:rPr>
                <w:rFonts w:eastAsiaTheme="minorEastAsia"/>
                <w:color w:val="auto"/>
                <w:kern w:val="2"/>
                <w:sz w:val="24"/>
                <w:szCs w:val="24"/>
                <w:lang w:val="en-GB" w:eastAsia="en-GB"/>
                <w14:ligatures w14:val="standardContextual"/>
              </w:rPr>
              <w:tab/>
            </w:r>
            <w:r w:rsidRPr="000310BD">
              <w:rPr>
                <w:rStyle w:val="Hyperlink"/>
                <w:lang w:val="en"/>
              </w:rPr>
              <w:t>Deregistration of Units</w:t>
            </w:r>
            <w:r>
              <w:rPr>
                <w:webHidden/>
              </w:rPr>
              <w:tab/>
            </w:r>
            <w:r>
              <w:rPr>
                <w:webHidden/>
              </w:rPr>
              <w:fldChar w:fldCharType="begin"/>
            </w:r>
            <w:r>
              <w:rPr>
                <w:webHidden/>
              </w:rPr>
              <w:instrText xml:space="preserve"> PAGEREF _Toc193267175 \h </w:instrText>
            </w:r>
            <w:r>
              <w:rPr>
                <w:webHidden/>
              </w:rPr>
            </w:r>
            <w:r>
              <w:rPr>
                <w:webHidden/>
              </w:rPr>
              <w:fldChar w:fldCharType="separate"/>
            </w:r>
            <w:r>
              <w:rPr>
                <w:webHidden/>
              </w:rPr>
              <w:t>121</w:t>
            </w:r>
            <w:r>
              <w:rPr>
                <w:webHidden/>
              </w:rPr>
              <w:fldChar w:fldCharType="end"/>
            </w:r>
          </w:hyperlink>
        </w:p>
        <w:p w14:paraId="2225B214" w14:textId="3455EEF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6" w:history="1">
            <w:r w:rsidRPr="000310BD">
              <w:rPr>
                <w:rStyle w:val="Hyperlink"/>
                <w:lang w:val="en"/>
              </w:rPr>
              <w:t>6.18.</w:t>
            </w:r>
            <w:r>
              <w:rPr>
                <w:rFonts w:eastAsiaTheme="minorEastAsia"/>
                <w:color w:val="auto"/>
                <w:kern w:val="2"/>
                <w:sz w:val="24"/>
                <w:szCs w:val="24"/>
                <w:lang w:val="en-GB" w:eastAsia="en-GB"/>
                <w14:ligatures w14:val="standardContextual"/>
              </w:rPr>
              <w:tab/>
            </w:r>
            <w:r w:rsidRPr="000310BD">
              <w:rPr>
                <w:rStyle w:val="Hyperlink"/>
                <w:lang w:val="en"/>
              </w:rPr>
              <w:t>Process for Deregistering Units</w:t>
            </w:r>
            <w:r>
              <w:rPr>
                <w:webHidden/>
              </w:rPr>
              <w:tab/>
            </w:r>
            <w:r>
              <w:rPr>
                <w:webHidden/>
              </w:rPr>
              <w:fldChar w:fldCharType="begin"/>
            </w:r>
            <w:r>
              <w:rPr>
                <w:webHidden/>
              </w:rPr>
              <w:instrText xml:space="preserve"> PAGEREF _Toc193267176 \h </w:instrText>
            </w:r>
            <w:r>
              <w:rPr>
                <w:webHidden/>
              </w:rPr>
            </w:r>
            <w:r>
              <w:rPr>
                <w:webHidden/>
              </w:rPr>
              <w:fldChar w:fldCharType="separate"/>
            </w:r>
            <w:r>
              <w:rPr>
                <w:webHidden/>
              </w:rPr>
              <w:t>122</w:t>
            </w:r>
            <w:r>
              <w:rPr>
                <w:webHidden/>
              </w:rPr>
              <w:fldChar w:fldCharType="end"/>
            </w:r>
          </w:hyperlink>
        </w:p>
        <w:p w14:paraId="1B2D60F1" w14:textId="16E823F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7" w:history="1">
            <w:r w:rsidRPr="000310BD">
              <w:rPr>
                <w:rStyle w:val="Hyperlink"/>
                <w:lang w:val="en-US"/>
              </w:rPr>
              <w:t>6.19.</w:t>
            </w:r>
            <w:r>
              <w:rPr>
                <w:rFonts w:eastAsiaTheme="minorEastAsia"/>
                <w:color w:val="auto"/>
                <w:kern w:val="2"/>
                <w:sz w:val="24"/>
                <w:szCs w:val="24"/>
                <w:lang w:val="en-GB" w:eastAsia="en-GB"/>
                <w14:ligatures w14:val="standardContextual"/>
              </w:rPr>
              <w:tab/>
            </w:r>
            <w:r w:rsidRPr="000310BD">
              <w:rPr>
                <w:rStyle w:val="Hyperlink"/>
                <w:lang w:val="en-US"/>
              </w:rPr>
              <w:t xml:space="preserve">Process for Deregistering Units - </w:t>
            </w:r>
            <w:r w:rsidRPr="000310BD">
              <w:rPr>
                <w:rStyle w:val="Hyperlink"/>
                <w:i/>
                <w:iCs/>
                <w:lang w:val="en-US"/>
              </w:rPr>
              <w:t>cont</w:t>
            </w:r>
            <w:r>
              <w:rPr>
                <w:webHidden/>
              </w:rPr>
              <w:tab/>
            </w:r>
            <w:r>
              <w:rPr>
                <w:webHidden/>
              </w:rPr>
              <w:fldChar w:fldCharType="begin"/>
            </w:r>
            <w:r>
              <w:rPr>
                <w:webHidden/>
              </w:rPr>
              <w:instrText xml:space="preserve"> PAGEREF _Toc193267177 \h </w:instrText>
            </w:r>
            <w:r>
              <w:rPr>
                <w:webHidden/>
              </w:rPr>
            </w:r>
            <w:r>
              <w:rPr>
                <w:webHidden/>
              </w:rPr>
              <w:fldChar w:fldCharType="separate"/>
            </w:r>
            <w:r>
              <w:rPr>
                <w:webHidden/>
              </w:rPr>
              <w:t>123</w:t>
            </w:r>
            <w:r>
              <w:rPr>
                <w:webHidden/>
              </w:rPr>
              <w:fldChar w:fldCharType="end"/>
            </w:r>
          </w:hyperlink>
        </w:p>
        <w:p w14:paraId="36ECAF74" w14:textId="3A4C66B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78" w:history="1">
            <w:r w:rsidRPr="000310BD">
              <w:rPr>
                <w:rStyle w:val="Hyperlink"/>
                <w:lang w:val="en-US"/>
              </w:rPr>
              <w:t>6.20.</w:t>
            </w:r>
            <w:r>
              <w:rPr>
                <w:rFonts w:eastAsiaTheme="minorEastAsia"/>
                <w:color w:val="auto"/>
                <w:kern w:val="2"/>
                <w:sz w:val="24"/>
                <w:szCs w:val="24"/>
                <w:lang w:val="en-GB" w:eastAsia="en-GB"/>
                <w14:ligatures w14:val="standardContextual"/>
              </w:rPr>
              <w:tab/>
            </w:r>
            <w:r w:rsidRPr="000310BD">
              <w:rPr>
                <w:rStyle w:val="Hyperlink"/>
                <w:lang w:val="en-US"/>
              </w:rPr>
              <w:t>Process for Deregistering Units -cont</w:t>
            </w:r>
            <w:r>
              <w:rPr>
                <w:webHidden/>
              </w:rPr>
              <w:tab/>
            </w:r>
            <w:r>
              <w:rPr>
                <w:webHidden/>
              </w:rPr>
              <w:fldChar w:fldCharType="begin"/>
            </w:r>
            <w:r>
              <w:rPr>
                <w:webHidden/>
              </w:rPr>
              <w:instrText xml:space="preserve"> PAGEREF _Toc193267178 \h </w:instrText>
            </w:r>
            <w:r>
              <w:rPr>
                <w:webHidden/>
              </w:rPr>
            </w:r>
            <w:r>
              <w:rPr>
                <w:webHidden/>
              </w:rPr>
              <w:fldChar w:fldCharType="separate"/>
            </w:r>
            <w:r>
              <w:rPr>
                <w:webHidden/>
              </w:rPr>
              <w:t>124</w:t>
            </w:r>
            <w:r>
              <w:rPr>
                <w:webHidden/>
              </w:rPr>
              <w:fldChar w:fldCharType="end"/>
            </w:r>
          </w:hyperlink>
        </w:p>
        <w:p w14:paraId="3113CDEF" w14:textId="57FB4747"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179" w:history="1">
            <w:r w:rsidRPr="000310BD">
              <w:rPr>
                <w:rStyle w:val="Hyperlink"/>
                <w:lang w:val="en"/>
              </w:rPr>
              <w:t>7.</w:t>
            </w:r>
            <w:r>
              <w:rPr>
                <w:rFonts w:eastAsiaTheme="minorEastAsia"/>
                <w:color w:val="auto"/>
                <w:kern w:val="2"/>
                <w:sz w:val="24"/>
                <w:szCs w:val="24"/>
                <w:lang w:val="en-GB" w:eastAsia="en-GB"/>
                <w14:ligatures w14:val="standardContextual"/>
              </w:rPr>
              <w:tab/>
            </w:r>
            <w:r w:rsidRPr="000310BD">
              <w:rPr>
                <w:rStyle w:val="Hyperlink"/>
                <w:lang w:val="en"/>
              </w:rPr>
              <w:t>Creating Interconnector Users</w:t>
            </w:r>
            <w:r>
              <w:rPr>
                <w:webHidden/>
              </w:rPr>
              <w:tab/>
            </w:r>
            <w:r>
              <w:rPr>
                <w:webHidden/>
              </w:rPr>
              <w:fldChar w:fldCharType="begin"/>
            </w:r>
            <w:r>
              <w:rPr>
                <w:webHidden/>
              </w:rPr>
              <w:instrText xml:space="preserve"> PAGEREF _Toc193267179 \h </w:instrText>
            </w:r>
            <w:r>
              <w:rPr>
                <w:webHidden/>
              </w:rPr>
            </w:r>
            <w:r>
              <w:rPr>
                <w:webHidden/>
              </w:rPr>
              <w:fldChar w:fldCharType="separate"/>
            </w:r>
            <w:r>
              <w:rPr>
                <w:webHidden/>
              </w:rPr>
              <w:t>125</w:t>
            </w:r>
            <w:r>
              <w:rPr>
                <w:webHidden/>
              </w:rPr>
              <w:fldChar w:fldCharType="end"/>
            </w:r>
          </w:hyperlink>
        </w:p>
        <w:p w14:paraId="5FD006AA" w14:textId="6D3E15A5"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0" w:history="1">
            <w:r w:rsidRPr="000310BD">
              <w:rPr>
                <w:rStyle w:val="Hyperlink"/>
                <w:lang w:val="en"/>
              </w:rPr>
              <w:t>7.1.</w:t>
            </w:r>
            <w:r>
              <w:rPr>
                <w:rFonts w:eastAsiaTheme="minorEastAsia"/>
                <w:color w:val="auto"/>
                <w:kern w:val="2"/>
                <w:sz w:val="24"/>
                <w:szCs w:val="24"/>
                <w:lang w:val="en-GB" w:eastAsia="en-GB"/>
                <w14:ligatures w14:val="standardContextual"/>
              </w:rPr>
              <w:tab/>
            </w:r>
            <w:r w:rsidRPr="000310BD">
              <w:rPr>
                <w:rStyle w:val="Hyperlink"/>
                <w:lang w:val="en"/>
              </w:rPr>
              <w:t>Create an Interconnector User record</w:t>
            </w:r>
            <w:r>
              <w:rPr>
                <w:webHidden/>
              </w:rPr>
              <w:tab/>
            </w:r>
            <w:r>
              <w:rPr>
                <w:webHidden/>
              </w:rPr>
              <w:fldChar w:fldCharType="begin"/>
            </w:r>
            <w:r>
              <w:rPr>
                <w:webHidden/>
              </w:rPr>
              <w:instrText xml:space="preserve"> PAGEREF _Toc193267180 \h </w:instrText>
            </w:r>
            <w:r>
              <w:rPr>
                <w:webHidden/>
              </w:rPr>
            </w:r>
            <w:r>
              <w:rPr>
                <w:webHidden/>
              </w:rPr>
              <w:fldChar w:fldCharType="separate"/>
            </w:r>
            <w:r>
              <w:rPr>
                <w:webHidden/>
              </w:rPr>
              <w:t>125</w:t>
            </w:r>
            <w:r>
              <w:rPr>
                <w:webHidden/>
              </w:rPr>
              <w:fldChar w:fldCharType="end"/>
            </w:r>
          </w:hyperlink>
        </w:p>
        <w:p w14:paraId="4A9C947A" w14:textId="4CE48A68"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181" w:history="1">
            <w:r w:rsidRPr="000310BD">
              <w:rPr>
                <w:rStyle w:val="Hyperlink"/>
              </w:rPr>
              <w:t>8.</w:t>
            </w:r>
            <w:r>
              <w:rPr>
                <w:rFonts w:eastAsiaTheme="minorEastAsia"/>
                <w:color w:val="auto"/>
                <w:kern w:val="2"/>
                <w:sz w:val="24"/>
                <w:szCs w:val="24"/>
                <w:lang w:val="en-GB" w:eastAsia="en-GB"/>
                <w14:ligatures w14:val="standardContextual"/>
              </w:rPr>
              <w:tab/>
            </w:r>
            <w:r w:rsidRPr="000310BD">
              <w:rPr>
                <w:rStyle w:val="Hyperlink"/>
              </w:rPr>
              <w:t>Asset to Unit Alignment</w:t>
            </w:r>
            <w:r>
              <w:rPr>
                <w:webHidden/>
              </w:rPr>
              <w:tab/>
            </w:r>
            <w:r>
              <w:rPr>
                <w:webHidden/>
              </w:rPr>
              <w:fldChar w:fldCharType="begin"/>
            </w:r>
            <w:r>
              <w:rPr>
                <w:webHidden/>
              </w:rPr>
              <w:instrText xml:space="preserve"> PAGEREF _Toc193267181 \h </w:instrText>
            </w:r>
            <w:r>
              <w:rPr>
                <w:webHidden/>
              </w:rPr>
            </w:r>
            <w:r>
              <w:rPr>
                <w:webHidden/>
              </w:rPr>
              <w:fldChar w:fldCharType="separate"/>
            </w:r>
            <w:r>
              <w:rPr>
                <w:webHidden/>
              </w:rPr>
              <w:t>129</w:t>
            </w:r>
            <w:r>
              <w:rPr>
                <w:webHidden/>
              </w:rPr>
              <w:fldChar w:fldCharType="end"/>
            </w:r>
          </w:hyperlink>
        </w:p>
        <w:p w14:paraId="73F8FBA9" w14:textId="0559B45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2" w:history="1">
            <w:r w:rsidRPr="000310BD">
              <w:rPr>
                <w:rStyle w:val="Hyperlink"/>
                <w:lang w:val="en"/>
              </w:rPr>
              <w:t>8.1.</w:t>
            </w:r>
            <w:r>
              <w:rPr>
                <w:rFonts w:eastAsiaTheme="minorEastAsia"/>
                <w:color w:val="auto"/>
                <w:kern w:val="2"/>
                <w:sz w:val="24"/>
                <w:szCs w:val="24"/>
                <w:lang w:val="en-GB" w:eastAsia="en-GB"/>
                <w14:ligatures w14:val="standardContextual"/>
              </w:rPr>
              <w:tab/>
            </w:r>
            <w:r w:rsidRPr="000310BD">
              <w:rPr>
                <w:rStyle w:val="Hyperlink"/>
                <w:lang w:val="en"/>
              </w:rPr>
              <w:t>Grouping Assets by Unit (Asset Alignment)</w:t>
            </w:r>
            <w:r>
              <w:rPr>
                <w:webHidden/>
              </w:rPr>
              <w:tab/>
            </w:r>
            <w:r>
              <w:rPr>
                <w:webHidden/>
              </w:rPr>
              <w:fldChar w:fldCharType="begin"/>
            </w:r>
            <w:r>
              <w:rPr>
                <w:webHidden/>
              </w:rPr>
              <w:instrText xml:space="preserve"> PAGEREF _Toc193267182 \h </w:instrText>
            </w:r>
            <w:r>
              <w:rPr>
                <w:webHidden/>
              </w:rPr>
            </w:r>
            <w:r>
              <w:rPr>
                <w:webHidden/>
              </w:rPr>
              <w:fldChar w:fldCharType="separate"/>
            </w:r>
            <w:r>
              <w:rPr>
                <w:webHidden/>
              </w:rPr>
              <w:t>130</w:t>
            </w:r>
            <w:r>
              <w:rPr>
                <w:webHidden/>
              </w:rPr>
              <w:fldChar w:fldCharType="end"/>
            </w:r>
          </w:hyperlink>
        </w:p>
        <w:p w14:paraId="31DB7F73" w14:textId="2F694A9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3" w:history="1">
            <w:r w:rsidRPr="000310BD">
              <w:rPr>
                <w:rStyle w:val="Hyperlink"/>
                <w:lang w:val="en"/>
              </w:rPr>
              <w:t>8.2.</w:t>
            </w:r>
            <w:r>
              <w:rPr>
                <w:rFonts w:eastAsiaTheme="minorEastAsia"/>
                <w:color w:val="auto"/>
                <w:kern w:val="2"/>
                <w:sz w:val="24"/>
                <w:szCs w:val="24"/>
                <w:lang w:val="en-GB" w:eastAsia="en-GB"/>
                <w14:ligatures w14:val="standardContextual"/>
              </w:rPr>
              <w:tab/>
            </w:r>
            <w:r w:rsidRPr="000310BD">
              <w:rPr>
                <w:rStyle w:val="Hyperlink"/>
                <w:lang w:val="en"/>
              </w:rPr>
              <w:t>Grouping Assets by Unit (Asset Alignment)</w:t>
            </w:r>
            <w:r>
              <w:rPr>
                <w:webHidden/>
              </w:rPr>
              <w:tab/>
            </w:r>
            <w:r>
              <w:rPr>
                <w:webHidden/>
              </w:rPr>
              <w:fldChar w:fldCharType="begin"/>
            </w:r>
            <w:r>
              <w:rPr>
                <w:webHidden/>
              </w:rPr>
              <w:instrText xml:space="preserve"> PAGEREF _Toc193267183 \h </w:instrText>
            </w:r>
            <w:r>
              <w:rPr>
                <w:webHidden/>
              </w:rPr>
            </w:r>
            <w:r>
              <w:rPr>
                <w:webHidden/>
              </w:rPr>
              <w:fldChar w:fldCharType="separate"/>
            </w:r>
            <w:r>
              <w:rPr>
                <w:webHidden/>
              </w:rPr>
              <w:t>131</w:t>
            </w:r>
            <w:r>
              <w:rPr>
                <w:webHidden/>
              </w:rPr>
              <w:fldChar w:fldCharType="end"/>
            </w:r>
          </w:hyperlink>
        </w:p>
        <w:p w14:paraId="4CB53EC3" w14:textId="2D188280"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4" w:history="1">
            <w:r w:rsidRPr="000310BD">
              <w:rPr>
                <w:rStyle w:val="Hyperlink"/>
                <w:lang w:val="en"/>
              </w:rPr>
              <w:t>8.3.</w:t>
            </w:r>
            <w:r>
              <w:rPr>
                <w:rFonts w:eastAsiaTheme="minorEastAsia"/>
                <w:color w:val="auto"/>
                <w:kern w:val="2"/>
                <w:sz w:val="24"/>
                <w:szCs w:val="24"/>
                <w:lang w:val="en-GB" w:eastAsia="en-GB"/>
                <w14:ligatures w14:val="standardContextual"/>
              </w:rPr>
              <w:tab/>
            </w:r>
            <w:r w:rsidRPr="000310BD">
              <w:rPr>
                <w:rStyle w:val="Hyperlink"/>
                <w:lang w:val="en"/>
              </w:rPr>
              <w:t>Selecting Unit for Grouping</w:t>
            </w:r>
            <w:r>
              <w:rPr>
                <w:webHidden/>
              </w:rPr>
              <w:tab/>
            </w:r>
            <w:r>
              <w:rPr>
                <w:webHidden/>
              </w:rPr>
              <w:fldChar w:fldCharType="begin"/>
            </w:r>
            <w:r>
              <w:rPr>
                <w:webHidden/>
              </w:rPr>
              <w:instrText xml:space="preserve"> PAGEREF _Toc193267184 \h </w:instrText>
            </w:r>
            <w:r>
              <w:rPr>
                <w:webHidden/>
              </w:rPr>
            </w:r>
            <w:r>
              <w:rPr>
                <w:webHidden/>
              </w:rPr>
              <w:fldChar w:fldCharType="separate"/>
            </w:r>
            <w:r>
              <w:rPr>
                <w:webHidden/>
              </w:rPr>
              <w:t>132</w:t>
            </w:r>
            <w:r>
              <w:rPr>
                <w:webHidden/>
              </w:rPr>
              <w:fldChar w:fldCharType="end"/>
            </w:r>
          </w:hyperlink>
        </w:p>
        <w:p w14:paraId="60358C77" w14:textId="5BFDC38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5" w:history="1">
            <w:r w:rsidRPr="000310BD">
              <w:rPr>
                <w:rStyle w:val="Hyperlink"/>
                <w:lang w:val="en"/>
              </w:rPr>
              <w:t>8.4.</w:t>
            </w:r>
            <w:r>
              <w:rPr>
                <w:rFonts w:eastAsiaTheme="minorEastAsia"/>
                <w:color w:val="auto"/>
                <w:kern w:val="2"/>
                <w:sz w:val="24"/>
                <w:szCs w:val="24"/>
                <w:lang w:val="en-GB" w:eastAsia="en-GB"/>
                <w14:ligatures w14:val="standardContextual"/>
              </w:rPr>
              <w:tab/>
            </w:r>
            <w:r w:rsidRPr="000310BD">
              <w:rPr>
                <w:rStyle w:val="Hyperlink"/>
                <w:lang w:val="en"/>
              </w:rPr>
              <w:t>Match &amp; Un-matching selected assets to Unit for Grouping</w:t>
            </w:r>
            <w:r>
              <w:rPr>
                <w:webHidden/>
              </w:rPr>
              <w:tab/>
            </w:r>
            <w:r>
              <w:rPr>
                <w:webHidden/>
              </w:rPr>
              <w:fldChar w:fldCharType="begin"/>
            </w:r>
            <w:r>
              <w:rPr>
                <w:webHidden/>
              </w:rPr>
              <w:instrText xml:space="preserve"> PAGEREF _Toc193267185 \h </w:instrText>
            </w:r>
            <w:r>
              <w:rPr>
                <w:webHidden/>
              </w:rPr>
            </w:r>
            <w:r>
              <w:rPr>
                <w:webHidden/>
              </w:rPr>
              <w:fldChar w:fldCharType="separate"/>
            </w:r>
            <w:r>
              <w:rPr>
                <w:webHidden/>
              </w:rPr>
              <w:t>133</w:t>
            </w:r>
            <w:r>
              <w:rPr>
                <w:webHidden/>
              </w:rPr>
              <w:fldChar w:fldCharType="end"/>
            </w:r>
          </w:hyperlink>
        </w:p>
        <w:p w14:paraId="015A91F8" w14:textId="2853190F"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6" w:history="1">
            <w:r w:rsidRPr="000310BD">
              <w:rPr>
                <w:rStyle w:val="Hyperlink"/>
                <w:lang w:val="en"/>
              </w:rPr>
              <w:t>8.5.</w:t>
            </w:r>
            <w:r>
              <w:rPr>
                <w:rFonts w:eastAsiaTheme="minorEastAsia"/>
                <w:color w:val="auto"/>
                <w:kern w:val="2"/>
                <w:sz w:val="24"/>
                <w:szCs w:val="24"/>
                <w:lang w:val="en-GB" w:eastAsia="en-GB"/>
                <w14:ligatures w14:val="standardContextual"/>
              </w:rPr>
              <w:tab/>
            </w:r>
            <w:r w:rsidRPr="000310BD">
              <w:rPr>
                <w:rStyle w:val="Hyperlink"/>
                <w:lang w:val="en"/>
              </w:rPr>
              <w:t>Match &amp; Un-matching selected assets to Unit for Grouping</w:t>
            </w:r>
            <w:r>
              <w:rPr>
                <w:webHidden/>
              </w:rPr>
              <w:tab/>
            </w:r>
            <w:r>
              <w:rPr>
                <w:webHidden/>
              </w:rPr>
              <w:fldChar w:fldCharType="begin"/>
            </w:r>
            <w:r>
              <w:rPr>
                <w:webHidden/>
              </w:rPr>
              <w:instrText xml:space="preserve"> PAGEREF _Toc193267186 \h </w:instrText>
            </w:r>
            <w:r>
              <w:rPr>
                <w:webHidden/>
              </w:rPr>
            </w:r>
            <w:r>
              <w:rPr>
                <w:webHidden/>
              </w:rPr>
              <w:fldChar w:fldCharType="separate"/>
            </w:r>
            <w:r>
              <w:rPr>
                <w:webHidden/>
              </w:rPr>
              <w:t>134</w:t>
            </w:r>
            <w:r>
              <w:rPr>
                <w:webHidden/>
              </w:rPr>
              <w:fldChar w:fldCharType="end"/>
            </w:r>
          </w:hyperlink>
        </w:p>
        <w:p w14:paraId="0A9E7751" w14:textId="54C5A09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7" w:history="1">
            <w:r w:rsidRPr="000310BD">
              <w:rPr>
                <w:rStyle w:val="Hyperlink"/>
                <w:lang w:val="en"/>
              </w:rPr>
              <w:t>8.6.</w:t>
            </w:r>
            <w:r>
              <w:rPr>
                <w:rFonts w:eastAsiaTheme="minorEastAsia"/>
                <w:color w:val="auto"/>
                <w:kern w:val="2"/>
                <w:sz w:val="24"/>
                <w:szCs w:val="24"/>
                <w:lang w:val="en-GB" w:eastAsia="en-GB"/>
                <w14:ligatures w14:val="standardContextual"/>
              </w:rPr>
              <w:tab/>
            </w:r>
            <w:r w:rsidRPr="000310BD">
              <w:rPr>
                <w:rStyle w:val="Hyperlink"/>
                <w:lang w:val="en"/>
              </w:rPr>
              <w:t>Asset Alignment for multiple units</w:t>
            </w:r>
            <w:r>
              <w:rPr>
                <w:webHidden/>
              </w:rPr>
              <w:tab/>
            </w:r>
            <w:r>
              <w:rPr>
                <w:webHidden/>
              </w:rPr>
              <w:fldChar w:fldCharType="begin"/>
            </w:r>
            <w:r>
              <w:rPr>
                <w:webHidden/>
              </w:rPr>
              <w:instrText xml:space="preserve"> PAGEREF _Toc193267187 \h </w:instrText>
            </w:r>
            <w:r>
              <w:rPr>
                <w:webHidden/>
              </w:rPr>
            </w:r>
            <w:r>
              <w:rPr>
                <w:webHidden/>
              </w:rPr>
              <w:fldChar w:fldCharType="separate"/>
            </w:r>
            <w:r>
              <w:rPr>
                <w:webHidden/>
              </w:rPr>
              <w:t>135</w:t>
            </w:r>
            <w:r>
              <w:rPr>
                <w:webHidden/>
              </w:rPr>
              <w:fldChar w:fldCharType="end"/>
            </w:r>
          </w:hyperlink>
        </w:p>
        <w:p w14:paraId="7C5415F2" w14:textId="256BE775" w:rsidR="003E3DFE" w:rsidRDefault="003E3DFE">
          <w:pPr>
            <w:pStyle w:val="TOC1"/>
            <w:tabs>
              <w:tab w:val="left" w:pos="440"/>
            </w:tabs>
            <w:rPr>
              <w:rFonts w:eastAsiaTheme="minorEastAsia"/>
              <w:color w:val="auto"/>
              <w:kern w:val="2"/>
              <w:sz w:val="24"/>
              <w:szCs w:val="24"/>
              <w:lang w:val="en-GB" w:eastAsia="en-GB"/>
              <w14:ligatures w14:val="standardContextual"/>
            </w:rPr>
          </w:pPr>
          <w:hyperlink w:anchor="_Toc193267188" w:history="1">
            <w:r w:rsidRPr="000310BD">
              <w:rPr>
                <w:rStyle w:val="Hyperlink"/>
              </w:rPr>
              <w:t>9.</w:t>
            </w:r>
            <w:r>
              <w:rPr>
                <w:rFonts w:eastAsiaTheme="minorEastAsia"/>
                <w:color w:val="auto"/>
                <w:kern w:val="2"/>
                <w:sz w:val="24"/>
                <w:szCs w:val="24"/>
                <w:lang w:val="en-GB" w:eastAsia="en-GB"/>
                <w14:ligatures w14:val="standardContextual"/>
              </w:rPr>
              <w:tab/>
            </w:r>
            <w:r w:rsidRPr="000310BD">
              <w:rPr>
                <w:rStyle w:val="Hyperlink"/>
              </w:rPr>
              <w:t>Prequalification for Services</w:t>
            </w:r>
            <w:r>
              <w:rPr>
                <w:webHidden/>
              </w:rPr>
              <w:tab/>
            </w:r>
            <w:r>
              <w:rPr>
                <w:webHidden/>
              </w:rPr>
              <w:fldChar w:fldCharType="begin"/>
            </w:r>
            <w:r>
              <w:rPr>
                <w:webHidden/>
              </w:rPr>
              <w:instrText xml:space="preserve"> PAGEREF _Toc193267188 \h </w:instrText>
            </w:r>
            <w:r>
              <w:rPr>
                <w:webHidden/>
              </w:rPr>
            </w:r>
            <w:r>
              <w:rPr>
                <w:webHidden/>
              </w:rPr>
              <w:fldChar w:fldCharType="separate"/>
            </w:r>
            <w:r>
              <w:rPr>
                <w:webHidden/>
              </w:rPr>
              <w:t>136</w:t>
            </w:r>
            <w:r>
              <w:rPr>
                <w:webHidden/>
              </w:rPr>
              <w:fldChar w:fldCharType="end"/>
            </w:r>
          </w:hyperlink>
        </w:p>
        <w:p w14:paraId="40DAE11C" w14:textId="6301108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89" w:history="1">
            <w:r w:rsidRPr="000310BD">
              <w:rPr>
                <w:rStyle w:val="Hyperlink"/>
                <w:lang w:val="en-US"/>
              </w:rPr>
              <w:t>9.1.</w:t>
            </w:r>
            <w:r>
              <w:rPr>
                <w:rFonts w:eastAsiaTheme="minorEastAsia"/>
                <w:color w:val="auto"/>
                <w:kern w:val="2"/>
                <w:sz w:val="24"/>
                <w:szCs w:val="24"/>
                <w:lang w:val="en-GB" w:eastAsia="en-GB"/>
                <w14:ligatures w14:val="standardContextual"/>
              </w:rPr>
              <w:tab/>
            </w:r>
            <w:r w:rsidRPr="000310BD">
              <w:rPr>
                <w:rStyle w:val="Hyperlink"/>
                <w:lang w:val="en-US"/>
              </w:rPr>
              <w:t>Identifying Units to participate in Pre-qualification.</w:t>
            </w:r>
            <w:r>
              <w:rPr>
                <w:webHidden/>
              </w:rPr>
              <w:tab/>
            </w:r>
            <w:r>
              <w:rPr>
                <w:webHidden/>
              </w:rPr>
              <w:fldChar w:fldCharType="begin"/>
            </w:r>
            <w:r>
              <w:rPr>
                <w:webHidden/>
              </w:rPr>
              <w:instrText xml:space="preserve"> PAGEREF _Toc193267189 \h </w:instrText>
            </w:r>
            <w:r>
              <w:rPr>
                <w:webHidden/>
              </w:rPr>
            </w:r>
            <w:r>
              <w:rPr>
                <w:webHidden/>
              </w:rPr>
              <w:fldChar w:fldCharType="separate"/>
            </w:r>
            <w:r>
              <w:rPr>
                <w:webHidden/>
              </w:rPr>
              <w:t>137</w:t>
            </w:r>
            <w:r>
              <w:rPr>
                <w:webHidden/>
              </w:rPr>
              <w:fldChar w:fldCharType="end"/>
            </w:r>
          </w:hyperlink>
        </w:p>
        <w:p w14:paraId="27FAB887" w14:textId="56F3DF06"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0" w:history="1">
            <w:r w:rsidRPr="000310BD">
              <w:rPr>
                <w:rStyle w:val="Hyperlink"/>
                <w:lang w:val="en"/>
              </w:rPr>
              <w:t>9.2.</w:t>
            </w:r>
            <w:r>
              <w:rPr>
                <w:rFonts w:eastAsiaTheme="minorEastAsia"/>
                <w:color w:val="auto"/>
                <w:kern w:val="2"/>
                <w:sz w:val="24"/>
                <w:szCs w:val="24"/>
                <w:lang w:val="en-GB" w:eastAsia="en-GB"/>
                <w14:ligatures w14:val="standardContextual"/>
              </w:rPr>
              <w:tab/>
            </w:r>
            <w:r w:rsidRPr="000310BD">
              <w:rPr>
                <w:rStyle w:val="Hyperlink"/>
                <w:lang w:val="en"/>
              </w:rPr>
              <w:t>Pre-qualification Home Page</w:t>
            </w:r>
            <w:r>
              <w:rPr>
                <w:webHidden/>
              </w:rPr>
              <w:tab/>
            </w:r>
            <w:r>
              <w:rPr>
                <w:webHidden/>
              </w:rPr>
              <w:fldChar w:fldCharType="begin"/>
            </w:r>
            <w:r>
              <w:rPr>
                <w:webHidden/>
              </w:rPr>
              <w:instrText xml:space="preserve"> PAGEREF _Toc193267190 \h </w:instrText>
            </w:r>
            <w:r>
              <w:rPr>
                <w:webHidden/>
              </w:rPr>
            </w:r>
            <w:r>
              <w:rPr>
                <w:webHidden/>
              </w:rPr>
              <w:fldChar w:fldCharType="separate"/>
            </w:r>
            <w:r>
              <w:rPr>
                <w:webHidden/>
              </w:rPr>
              <w:t>138</w:t>
            </w:r>
            <w:r>
              <w:rPr>
                <w:webHidden/>
              </w:rPr>
              <w:fldChar w:fldCharType="end"/>
            </w:r>
          </w:hyperlink>
        </w:p>
        <w:p w14:paraId="5885E636" w14:textId="51AB8D98"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1" w:history="1">
            <w:r w:rsidRPr="000310BD">
              <w:rPr>
                <w:rStyle w:val="Hyperlink"/>
                <w:lang w:val="en"/>
              </w:rPr>
              <w:t>9.3.</w:t>
            </w:r>
            <w:r>
              <w:rPr>
                <w:rFonts w:eastAsiaTheme="minorEastAsia"/>
                <w:color w:val="auto"/>
                <w:kern w:val="2"/>
                <w:sz w:val="24"/>
                <w:szCs w:val="24"/>
                <w:lang w:val="en-GB" w:eastAsia="en-GB"/>
                <w14:ligatures w14:val="standardContextual"/>
              </w:rPr>
              <w:tab/>
            </w:r>
            <w:r w:rsidRPr="000310BD">
              <w:rPr>
                <w:rStyle w:val="Hyperlink"/>
                <w:lang w:val="en"/>
              </w:rPr>
              <w:t>De-selecting Services to apply for pre-qualification for selected Unit.</w:t>
            </w:r>
            <w:r>
              <w:rPr>
                <w:webHidden/>
              </w:rPr>
              <w:tab/>
            </w:r>
            <w:r>
              <w:rPr>
                <w:webHidden/>
              </w:rPr>
              <w:fldChar w:fldCharType="begin"/>
            </w:r>
            <w:r>
              <w:rPr>
                <w:webHidden/>
              </w:rPr>
              <w:instrText xml:space="preserve"> PAGEREF _Toc193267191 \h </w:instrText>
            </w:r>
            <w:r>
              <w:rPr>
                <w:webHidden/>
              </w:rPr>
            </w:r>
            <w:r>
              <w:rPr>
                <w:webHidden/>
              </w:rPr>
              <w:fldChar w:fldCharType="separate"/>
            </w:r>
            <w:r>
              <w:rPr>
                <w:webHidden/>
              </w:rPr>
              <w:t>139</w:t>
            </w:r>
            <w:r>
              <w:rPr>
                <w:webHidden/>
              </w:rPr>
              <w:fldChar w:fldCharType="end"/>
            </w:r>
          </w:hyperlink>
        </w:p>
        <w:p w14:paraId="23DD9749" w14:textId="59215482"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2" w:history="1">
            <w:r w:rsidRPr="000310BD">
              <w:rPr>
                <w:rStyle w:val="Hyperlink"/>
                <w:lang w:val="en-US"/>
              </w:rPr>
              <w:t>9.4.</w:t>
            </w:r>
            <w:r>
              <w:rPr>
                <w:rFonts w:eastAsiaTheme="minorEastAsia"/>
                <w:color w:val="auto"/>
                <w:kern w:val="2"/>
                <w:sz w:val="24"/>
                <w:szCs w:val="24"/>
                <w:lang w:val="en-GB" w:eastAsia="en-GB"/>
                <w14:ligatures w14:val="standardContextual"/>
              </w:rPr>
              <w:tab/>
            </w:r>
            <w:r w:rsidRPr="000310BD">
              <w:rPr>
                <w:rStyle w:val="Hyperlink"/>
                <w:lang w:val="en-US"/>
              </w:rPr>
              <w:t>De-selecting Services to apply for pre-qualification for selected Unit: Cont</w:t>
            </w:r>
            <w:r>
              <w:rPr>
                <w:webHidden/>
              </w:rPr>
              <w:tab/>
            </w:r>
            <w:r>
              <w:rPr>
                <w:webHidden/>
              </w:rPr>
              <w:fldChar w:fldCharType="begin"/>
            </w:r>
            <w:r>
              <w:rPr>
                <w:webHidden/>
              </w:rPr>
              <w:instrText xml:space="preserve"> PAGEREF _Toc193267192 \h </w:instrText>
            </w:r>
            <w:r>
              <w:rPr>
                <w:webHidden/>
              </w:rPr>
            </w:r>
            <w:r>
              <w:rPr>
                <w:webHidden/>
              </w:rPr>
              <w:fldChar w:fldCharType="separate"/>
            </w:r>
            <w:r>
              <w:rPr>
                <w:webHidden/>
              </w:rPr>
              <w:t>140</w:t>
            </w:r>
            <w:r>
              <w:rPr>
                <w:webHidden/>
              </w:rPr>
              <w:fldChar w:fldCharType="end"/>
            </w:r>
          </w:hyperlink>
        </w:p>
        <w:p w14:paraId="0701940E" w14:textId="23C6AD9F"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3" w:history="1">
            <w:r w:rsidRPr="000310BD">
              <w:rPr>
                <w:rStyle w:val="Hyperlink"/>
              </w:rPr>
              <w:t>9.5.</w:t>
            </w:r>
            <w:r>
              <w:rPr>
                <w:rFonts w:eastAsiaTheme="minorEastAsia"/>
                <w:color w:val="auto"/>
                <w:kern w:val="2"/>
                <w:sz w:val="24"/>
                <w:szCs w:val="24"/>
                <w:lang w:val="en-GB" w:eastAsia="en-GB"/>
                <w14:ligatures w14:val="standardContextual"/>
              </w:rPr>
              <w:tab/>
            </w:r>
            <w:r w:rsidRPr="000310BD">
              <w:rPr>
                <w:rStyle w:val="Hyperlink"/>
              </w:rPr>
              <w:t>Completing Pre-qualification Criteria Sections by Service: Unit Calibration Section</w:t>
            </w:r>
            <w:r>
              <w:rPr>
                <w:webHidden/>
              </w:rPr>
              <w:tab/>
            </w:r>
            <w:r>
              <w:rPr>
                <w:webHidden/>
              </w:rPr>
              <w:fldChar w:fldCharType="begin"/>
            </w:r>
            <w:r>
              <w:rPr>
                <w:webHidden/>
              </w:rPr>
              <w:instrText xml:space="preserve"> PAGEREF _Toc193267193 \h </w:instrText>
            </w:r>
            <w:r>
              <w:rPr>
                <w:webHidden/>
              </w:rPr>
            </w:r>
            <w:r>
              <w:rPr>
                <w:webHidden/>
              </w:rPr>
              <w:fldChar w:fldCharType="separate"/>
            </w:r>
            <w:r>
              <w:rPr>
                <w:webHidden/>
              </w:rPr>
              <w:t>141</w:t>
            </w:r>
            <w:r>
              <w:rPr>
                <w:webHidden/>
              </w:rPr>
              <w:fldChar w:fldCharType="end"/>
            </w:r>
          </w:hyperlink>
        </w:p>
        <w:p w14:paraId="629989F7" w14:textId="3B3E7AA4"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4" w:history="1">
            <w:r w:rsidRPr="000310BD">
              <w:rPr>
                <w:rStyle w:val="Hyperlink"/>
              </w:rPr>
              <w:t>9.6.</w:t>
            </w:r>
            <w:r>
              <w:rPr>
                <w:rFonts w:eastAsiaTheme="minorEastAsia"/>
                <w:color w:val="auto"/>
                <w:kern w:val="2"/>
                <w:sz w:val="24"/>
                <w:szCs w:val="24"/>
                <w:lang w:val="en-GB" w:eastAsia="en-GB"/>
                <w14:ligatures w14:val="standardContextual"/>
              </w:rPr>
              <w:tab/>
            </w:r>
            <w:r w:rsidRPr="000310BD">
              <w:rPr>
                <w:rStyle w:val="Hyperlink"/>
              </w:rPr>
              <w:t>Obtain Service Values Feature</w:t>
            </w:r>
            <w:r>
              <w:rPr>
                <w:webHidden/>
              </w:rPr>
              <w:tab/>
            </w:r>
            <w:r>
              <w:rPr>
                <w:webHidden/>
              </w:rPr>
              <w:fldChar w:fldCharType="begin"/>
            </w:r>
            <w:r>
              <w:rPr>
                <w:webHidden/>
              </w:rPr>
              <w:instrText xml:space="preserve"> PAGEREF _Toc193267194 \h </w:instrText>
            </w:r>
            <w:r>
              <w:rPr>
                <w:webHidden/>
              </w:rPr>
            </w:r>
            <w:r>
              <w:rPr>
                <w:webHidden/>
              </w:rPr>
              <w:fldChar w:fldCharType="separate"/>
            </w:r>
            <w:r>
              <w:rPr>
                <w:webHidden/>
              </w:rPr>
              <w:t>142</w:t>
            </w:r>
            <w:r>
              <w:rPr>
                <w:webHidden/>
              </w:rPr>
              <w:fldChar w:fldCharType="end"/>
            </w:r>
          </w:hyperlink>
        </w:p>
        <w:p w14:paraId="374EC15E" w14:textId="36F40A21"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5" w:history="1">
            <w:r w:rsidRPr="000310BD">
              <w:rPr>
                <w:rStyle w:val="Hyperlink"/>
              </w:rPr>
              <w:t>9.7.</w:t>
            </w:r>
            <w:r>
              <w:rPr>
                <w:rFonts w:eastAsiaTheme="minorEastAsia"/>
                <w:color w:val="auto"/>
                <w:kern w:val="2"/>
                <w:sz w:val="24"/>
                <w:szCs w:val="24"/>
                <w:lang w:val="en-GB" w:eastAsia="en-GB"/>
                <w14:ligatures w14:val="standardContextual"/>
              </w:rPr>
              <w:tab/>
            </w:r>
            <w:r w:rsidRPr="000310BD">
              <w:rPr>
                <w:rStyle w:val="Hyperlink"/>
              </w:rPr>
              <w:t>Obtain Service Values Feature: Cont</w:t>
            </w:r>
            <w:r>
              <w:rPr>
                <w:webHidden/>
              </w:rPr>
              <w:tab/>
            </w:r>
            <w:r>
              <w:rPr>
                <w:webHidden/>
              </w:rPr>
              <w:fldChar w:fldCharType="begin"/>
            </w:r>
            <w:r>
              <w:rPr>
                <w:webHidden/>
              </w:rPr>
              <w:instrText xml:space="preserve"> PAGEREF _Toc193267195 \h </w:instrText>
            </w:r>
            <w:r>
              <w:rPr>
                <w:webHidden/>
              </w:rPr>
            </w:r>
            <w:r>
              <w:rPr>
                <w:webHidden/>
              </w:rPr>
              <w:fldChar w:fldCharType="separate"/>
            </w:r>
            <w:r>
              <w:rPr>
                <w:webHidden/>
              </w:rPr>
              <w:t>142</w:t>
            </w:r>
            <w:r>
              <w:rPr>
                <w:webHidden/>
              </w:rPr>
              <w:fldChar w:fldCharType="end"/>
            </w:r>
          </w:hyperlink>
        </w:p>
        <w:p w14:paraId="635CF78E" w14:textId="2D02BF88"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6" w:history="1">
            <w:r w:rsidRPr="000310BD">
              <w:rPr>
                <w:rStyle w:val="Hyperlink"/>
              </w:rPr>
              <w:t>9.8.</w:t>
            </w:r>
            <w:r>
              <w:rPr>
                <w:rFonts w:eastAsiaTheme="minorEastAsia"/>
                <w:color w:val="auto"/>
                <w:kern w:val="2"/>
                <w:sz w:val="24"/>
                <w:szCs w:val="24"/>
                <w:lang w:val="en-GB" w:eastAsia="en-GB"/>
                <w14:ligatures w14:val="standardContextual"/>
              </w:rPr>
              <w:tab/>
            </w:r>
            <w:r w:rsidRPr="000310BD">
              <w:rPr>
                <w:rStyle w:val="Hyperlink"/>
              </w:rPr>
              <w:t>Completing Pre-qualification: Attaching Supplementary Evidence</w:t>
            </w:r>
            <w:r>
              <w:rPr>
                <w:webHidden/>
              </w:rPr>
              <w:tab/>
            </w:r>
            <w:r>
              <w:rPr>
                <w:webHidden/>
              </w:rPr>
              <w:fldChar w:fldCharType="begin"/>
            </w:r>
            <w:r>
              <w:rPr>
                <w:webHidden/>
              </w:rPr>
              <w:instrText xml:space="preserve"> PAGEREF _Toc193267196 \h </w:instrText>
            </w:r>
            <w:r>
              <w:rPr>
                <w:webHidden/>
              </w:rPr>
            </w:r>
            <w:r>
              <w:rPr>
                <w:webHidden/>
              </w:rPr>
              <w:fldChar w:fldCharType="separate"/>
            </w:r>
            <w:r>
              <w:rPr>
                <w:webHidden/>
              </w:rPr>
              <w:t>143</w:t>
            </w:r>
            <w:r>
              <w:rPr>
                <w:webHidden/>
              </w:rPr>
              <w:fldChar w:fldCharType="end"/>
            </w:r>
          </w:hyperlink>
        </w:p>
        <w:p w14:paraId="0091FC93" w14:textId="182D724D"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197" w:history="1">
            <w:r w:rsidRPr="000310BD">
              <w:rPr>
                <w:rStyle w:val="Hyperlink"/>
              </w:rPr>
              <w:t>9.9.</w:t>
            </w:r>
            <w:r>
              <w:rPr>
                <w:rFonts w:eastAsiaTheme="minorEastAsia"/>
                <w:color w:val="auto"/>
                <w:kern w:val="2"/>
                <w:sz w:val="24"/>
                <w:szCs w:val="24"/>
                <w:lang w:val="en-GB" w:eastAsia="en-GB"/>
                <w14:ligatures w14:val="standardContextual"/>
              </w:rPr>
              <w:tab/>
            </w:r>
            <w:r w:rsidRPr="000310BD">
              <w:rPr>
                <w:rStyle w:val="Hyperlink"/>
              </w:rPr>
              <w:t>Confirmation of Upload Completed</w:t>
            </w:r>
            <w:r>
              <w:rPr>
                <w:webHidden/>
              </w:rPr>
              <w:tab/>
            </w:r>
            <w:r>
              <w:rPr>
                <w:webHidden/>
              </w:rPr>
              <w:fldChar w:fldCharType="begin"/>
            </w:r>
            <w:r>
              <w:rPr>
                <w:webHidden/>
              </w:rPr>
              <w:instrText xml:space="preserve"> PAGEREF _Toc193267197 \h </w:instrText>
            </w:r>
            <w:r>
              <w:rPr>
                <w:webHidden/>
              </w:rPr>
            </w:r>
            <w:r>
              <w:rPr>
                <w:webHidden/>
              </w:rPr>
              <w:fldChar w:fldCharType="separate"/>
            </w:r>
            <w:r>
              <w:rPr>
                <w:webHidden/>
              </w:rPr>
              <w:t>143</w:t>
            </w:r>
            <w:r>
              <w:rPr>
                <w:webHidden/>
              </w:rPr>
              <w:fldChar w:fldCharType="end"/>
            </w:r>
          </w:hyperlink>
        </w:p>
        <w:p w14:paraId="7B933BC9" w14:textId="1E05D6F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98" w:history="1">
            <w:r w:rsidRPr="000310BD">
              <w:rPr>
                <w:rStyle w:val="Hyperlink"/>
              </w:rPr>
              <w:t>9.10.</w:t>
            </w:r>
            <w:r>
              <w:rPr>
                <w:rFonts w:eastAsiaTheme="minorEastAsia"/>
                <w:color w:val="auto"/>
                <w:kern w:val="2"/>
                <w:sz w:val="24"/>
                <w:szCs w:val="24"/>
                <w:lang w:val="en-GB" w:eastAsia="en-GB"/>
                <w14:ligatures w14:val="standardContextual"/>
              </w:rPr>
              <w:tab/>
            </w:r>
            <w:r w:rsidRPr="000310BD">
              <w:rPr>
                <w:rStyle w:val="Hyperlink"/>
              </w:rPr>
              <w:t>Completing Pre-qualification Criteria Sections by Service: Asset Testing Section</w:t>
            </w:r>
            <w:r>
              <w:rPr>
                <w:webHidden/>
              </w:rPr>
              <w:tab/>
            </w:r>
            <w:r>
              <w:rPr>
                <w:webHidden/>
              </w:rPr>
              <w:fldChar w:fldCharType="begin"/>
            </w:r>
            <w:r>
              <w:rPr>
                <w:webHidden/>
              </w:rPr>
              <w:instrText xml:space="preserve"> PAGEREF _Toc193267198 \h </w:instrText>
            </w:r>
            <w:r>
              <w:rPr>
                <w:webHidden/>
              </w:rPr>
            </w:r>
            <w:r>
              <w:rPr>
                <w:webHidden/>
              </w:rPr>
              <w:fldChar w:fldCharType="separate"/>
            </w:r>
            <w:r>
              <w:rPr>
                <w:webHidden/>
              </w:rPr>
              <w:t>144</w:t>
            </w:r>
            <w:r>
              <w:rPr>
                <w:webHidden/>
              </w:rPr>
              <w:fldChar w:fldCharType="end"/>
            </w:r>
          </w:hyperlink>
        </w:p>
        <w:p w14:paraId="5A698A8D" w14:textId="565FF08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199" w:history="1">
            <w:r w:rsidRPr="000310BD">
              <w:rPr>
                <w:rStyle w:val="Hyperlink"/>
              </w:rPr>
              <w:t>9.11.</w:t>
            </w:r>
            <w:r>
              <w:rPr>
                <w:rFonts w:eastAsiaTheme="minorEastAsia"/>
                <w:color w:val="auto"/>
                <w:kern w:val="2"/>
                <w:sz w:val="24"/>
                <w:szCs w:val="24"/>
                <w:lang w:val="en-GB" w:eastAsia="en-GB"/>
                <w14:ligatures w14:val="standardContextual"/>
              </w:rPr>
              <w:tab/>
            </w:r>
            <w:r w:rsidRPr="000310BD">
              <w:rPr>
                <w:rStyle w:val="Hyperlink"/>
              </w:rPr>
              <w:t>Qualifying for the Balancing Mechanism Service</w:t>
            </w:r>
            <w:r>
              <w:rPr>
                <w:webHidden/>
              </w:rPr>
              <w:tab/>
            </w:r>
            <w:r>
              <w:rPr>
                <w:webHidden/>
              </w:rPr>
              <w:fldChar w:fldCharType="begin"/>
            </w:r>
            <w:r>
              <w:rPr>
                <w:webHidden/>
              </w:rPr>
              <w:instrText xml:space="preserve"> PAGEREF _Toc193267199 \h </w:instrText>
            </w:r>
            <w:r>
              <w:rPr>
                <w:webHidden/>
              </w:rPr>
            </w:r>
            <w:r>
              <w:rPr>
                <w:webHidden/>
              </w:rPr>
              <w:fldChar w:fldCharType="separate"/>
            </w:r>
            <w:r>
              <w:rPr>
                <w:webHidden/>
              </w:rPr>
              <w:t>144</w:t>
            </w:r>
            <w:r>
              <w:rPr>
                <w:webHidden/>
              </w:rPr>
              <w:fldChar w:fldCharType="end"/>
            </w:r>
          </w:hyperlink>
        </w:p>
        <w:p w14:paraId="607CB411" w14:textId="1A04F0C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1" w:history="1">
            <w:r w:rsidRPr="000310BD">
              <w:rPr>
                <w:rStyle w:val="Hyperlink"/>
              </w:rPr>
              <w:t>9.12.</w:t>
            </w:r>
            <w:r>
              <w:rPr>
                <w:rFonts w:eastAsiaTheme="minorEastAsia"/>
                <w:color w:val="auto"/>
                <w:kern w:val="2"/>
                <w:sz w:val="24"/>
                <w:szCs w:val="24"/>
                <w:lang w:val="en-GB" w:eastAsia="en-GB"/>
                <w14:ligatures w14:val="standardContextual"/>
              </w:rPr>
              <w:tab/>
            </w:r>
            <w:r w:rsidRPr="000310BD">
              <w:rPr>
                <w:rStyle w:val="Hyperlink"/>
              </w:rPr>
              <w:t>Completion of Pre-qualification Criteria: Terms &amp; Conditions Section</w:t>
            </w:r>
            <w:r>
              <w:rPr>
                <w:webHidden/>
              </w:rPr>
              <w:tab/>
            </w:r>
            <w:r>
              <w:rPr>
                <w:webHidden/>
              </w:rPr>
              <w:fldChar w:fldCharType="begin"/>
            </w:r>
            <w:r>
              <w:rPr>
                <w:webHidden/>
              </w:rPr>
              <w:instrText xml:space="preserve"> PAGEREF _Toc193267201 \h </w:instrText>
            </w:r>
            <w:r>
              <w:rPr>
                <w:webHidden/>
              </w:rPr>
            </w:r>
            <w:r>
              <w:rPr>
                <w:webHidden/>
              </w:rPr>
              <w:fldChar w:fldCharType="separate"/>
            </w:r>
            <w:r>
              <w:rPr>
                <w:webHidden/>
              </w:rPr>
              <w:t>145</w:t>
            </w:r>
            <w:r>
              <w:rPr>
                <w:webHidden/>
              </w:rPr>
              <w:fldChar w:fldCharType="end"/>
            </w:r>
          </w:hyperlink>
        </w:p>
        <w:p w14:paraId="2B14E3F1" w14:textId="1FCEA610" w:rsidR="003E3DFE" w:rsidRDefault="003E3DFE">
          <w:pPr>
            <w:pStyle w:val="TOC1"/>
            <w:rPr>
              <w:rFonts w:eastAsiaTheme="minorEastAsia"/>
              <w:color w:val="auto"/>
              <w:kern w:val="2"/>
              <w:sz w:val="24"/>
              <w:szCs w:val="24"/>
              <w:lang w:val="en-GB" w:eastAsia="en-GB"/>
              <w14:ligatures w14:val="standardContextual"/>
            </w:rPr>
          </w:pPr>
          <w:hyperlink w:anchor="_Toc193267202" w:history="1">
            <w:r w:rsidRPr="000310BD">
              <w:rPr>
                <w:rStyle w:val="Hyperlink"/>
                <w:lang w:val="en-US"/>
              </w:rPr>
              <w:t>Using Authorised Signatories</w:t>
            </w:r>
            <w:r>
              <w:rPr>
                <w:webHidden/>
              </w:rPr>
              <w:tab/>
            </w:r>
            <w:r>
              <w:rPr>
                <w:webHidden/>
              </w:rPr>
              <w:fldChar w:fldCharType="begin"/>
            </w:r>
            <w:r>
              <w:rPr>
                <w:webHidden/>
              </w:rPr>
              <w:instrText xml:space="preserve"> PAGEREF _Toc193267202 \h </w:instrText>
            </w:r>
            <w:r>
              <w:rPr>
                <w:webHidden/>
              </w:rPr>
            </w:r>
            <w:r>
              <w:rPr>
                <w:webHidden/>
              </w:rPr>
              <w:fldChar w:fldCharType="separate"/>
            </w:r>
            <w:r>
              <w:rPr>
                <w:webHidden/>
              </w:rPr>
              <w:t>146</w:t>
            </w:r>
            <w:r>
              <w:rPr>
                <w:webHidden/>
              </w:rPr>
              <w:fldChar w:fldCharType="end"/>
            </w:r>
          </w:hyperlink>
        </w:p>
        <w:p w14:paraId="5B796060" w14:textId="7EE4C0F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3" w:history="1">
            <w:r w:rsidRPr="000310BD">
              <w:rPr>
                <w:rStyle w:val="Hyperlink"/>
                <w:b/>
              </w:rPr>
              <w:t>9.13.</w:t>
            </w:r>
            <w:r>
              <w:rPr>
                <w:rFonts w:eastAsiaTheme="minorEastAsia"/>
                <w:color w:val="auto"/>
                <w:kern w:val="2"/>
                <w:sz w:val="24"/>
                <w:szCs w:val="24"/>
                <w:lang w:val="en-GB" w:eastAsia="en-GB"/>
                <w14:ligatures w14:val="standardContextual"/>
              </w:rPr>
              <w:tab/>
            </w:r>
            <w:r w:rsidRPr="000310BD">
              <w:rPr>
                <w:rStyle w:val="Hyperlink"/>
              </w:rPr>
              <w:t>Selecting Authorised Signatory &amp; completing Application Submission</w:t>
            </w:r>
            <w:r>
              <w:rPr>
                <w:webHidden/>
              </w:rPr>
              <w:tab/>
            </w:r>
            <w:r>
              <w:rPr>
                <w:webHidden/>
              </w:rPr>
              <w:fldChar w:fldCharType="begin"/>
            </w:r>
            <w:r>
              <w:rPr>
                <w:webHidden/>
              </w:rPr>
              <w:instrText xml:space="preserve"> PAGEREF _Toc193267203 \h </w:instrText>
            </w:r>
            <w:r>
              <w:rPr>
                <w:webHidden/>
              </w:rPr>
            </w:r>
            <w:r>
              <w:rPr>
                <w:webHidden/>
              </w:rPr>
              <w:fldChar w:fldCharType="separate"/>
            </w:r>
            <w:r>
              <w:rPr>
                <w:webHidden/>
              </w:rPr>
              <w:t>147</w:t>
            </w:r>
            <w:r>
              <w:rPr>
                <w:webHidden/>
              </w:rPr>
              <w:fldChar w:fldCharType="end"/>
            </w:r>
          </w:hyperlink>
        </w:p>
        <w:p w14:paraId="5A733C2F" w14:textId="54D3A68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4" w:history="1">
            <w:r w:rsidRPr="000310BD">
              <w:rPr>
                <w:rStyle w:val="Hyperlink"/>
              </w:rPr>
              <w:t>9.14.</w:t>
            </w:r>
            <w:r>
              <w:rPr>
                <w:rFonts w:eastAsiaTheme="minorEastAsia"/>
                <w:color w:val="auto"/>
                <w:kern w:val="2"/>
                <w:sz w:val="24"/>
                <w:szCs w:val="24"/>
                <w:lang w:val="en-GB" w:eastAsia="en-GB"/>
                <w14:ligatures w14:val="standardContextual"/>
              </w:rPr>
              <w:tab/>
            </w:r>
            <w:r w:rsidRPr="000310BD">
              <w:rPr>
                <w:rStyle w:val="Hyperlink"/>
              </w:rPr>
              <w:t>Selecting Authorised Signatory &amp; completing Application Submission (Continued)</w:t>
            </w:r>
            <w:r>
              <w:rPr>
                <w:webHidden/>
              </w:rPr>
              <w:tab/>
            </w:r>
            <w:r>
              <w:rPr>
                <w:webHidden/>
              </w:rPr>
              <w:fldChar w:fldCharType="begin"/>
            </w:r>
            <w:r>
              <w:rPr>
                <w:webHidden/>
              </w:rPr>
              <w:instrText xml:space="preserve"> PAGEREF _Toc193267204 \h </w:instrText>
            </w:r>
            <w:r>
              <w:rPr>
                <w:webHidden/>
              </w:rPr>
            </w:r>
            <w:r>
              <w:rPr>
                <w:webHidden/>
              </w:rPr>
              <w:fldChar w:fldCharType="separate"/>
            </w:r>
            <w:r>
              <w:rPr>
                <w:webHidden/>
              </w:rPr>
              <w:t>148</w:t>
            </w:r>
            <w:r>
              <w:rPr>
                <w:webHidden/>
              </w:rPr>
              <w:fldChar w:fldCharType="end"/>
            </w:r>
          </w:hyperlink>
        </w:p>
        <w:p w14:paraId="11D8B3D7" w14:textId="644A9D0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5" w:history="1">
            <w:r w:rsidRPr="000310BD">
              <w:rPr>
                <w:rStyle w:val="Hyperlink"/>
              </w:rPr>
              <w:t>9.15.</w:t>
            </w:r>
            <w:r>
              <w:rPr>
                <w:rFonts w:eastAsiaTheme="minorEastAsia"/>
                <w:color w:val="auto"/>
                <w:kern w:val="2"/>
                <w:sz w:val="24"/>
                <w:szCs w:val="24"/>
                <w:lang w:val="en-GB" w:eastAsia="en-GB"/>
                <w14:ligatures w14:val="standardContextual"/>
              </w:rPr>
              <w:tab/>
            </w:r>
            <w:r w:rsidRPr="000310BD">
              <w:rPr>
                <w:rStyle w:val="Hyperlink"/>
              </w:rPr>
              <w:t>Selecting Authorised Signatory &amp; completing Application Submission (Continued)</w:t>
            </w:r>
            <w:r>
              <w:rPr>
                <w:webHidden/>
              </w:rPr>
              <w:tab/>
            </w:r>
            <w:r>
              <w:rPr>
                <w:webHidden/>
              </w:rPr>
              <w:fldChar w:fldCharType="begin"/>
            </w:r>
            <w:r>
              <w:rPr>
                <w:webHidden/>
              </w:rPr>
              <w:instrText xml:space="preserve"> PAGEREF _Toc193267205 \h </w:instrText>
            </w:r>
            <w:r>
              <w:rPr>
                <w:webHidden/>
              </w:rPr>
            </w:r>
            <w:r>
              <w:rPr>
                <w:webHidden/>
              </w:rPr>
              <w:fldChar w:fldCharType="separate"/>
            </w:r>
            <w:r>
              <w:rPr>
                <w:webHidden/>
              </w:rPr>
              <w:t>149</w:t>
            </w:r>
            <w:r>
              <w:rPr>
                <w:webHidden/>
              </w:rPr>
              <w:fldChar w:fldCharType="end"/>
            </w:r>
          </w:hyperlink>
        </w:p>
        <w:p w14:paraId="4177EDA3" w14:textId="3A10F35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6" w:history="1">
            <w:r w:rsidRPr="000310BD">
              <w:rPr>
                <w:rStyle w:val="Hyperlink"/>
                <w:b/>
              </w:rPr>
              <w:t>9.16.</w:t>
            </w:r>
            <w:r>
              <w:rPr>
                <w:rFonts w:eastAsiaTheme="minorEastAsia"/>
                <w:color w:val="auto"/>
                <w:kern w:val="2"/>
                <w:sz w:val="24"/>
                <w:szCs w:val="24"/>
                <w:lang w:val="en-GB" w:eastAsia="en-GB"/>
                <w14:ligatures w14:val="standardContextual"/>
              </w:rPr>
              <w:tab/>
            </w:r>
            <w:r w:rsidRPr="000310BD">
              <w:rPr>
                <w:rStyle w:val="Hyperlink"/>
              </w:rPr>
              <w:t>Selecting Authorised Signatory &amp; completing Application Submission (Continued)</w:t>
            </w:r>
            <w:r>
              <w:rPr>
                <w:webHidden/>
              </w:rPr>
              <w:tab/>
            </w:r>
            <w:r>
              <w:rPr>
                <w:webHidden/>
              </w:rPr>
              <w:fldChar w:fldCharType="begin"/>
            </w:r>
            <w:r>
              <w:rPr>
                <w:webHidden/>
              </w:rPr>
              <w:instrText xml:space="preserve"> PAGEREF _Toc193267206 \h </w:instrText>
            </w:r>
            <w:r>
              <w:rPr>
                <w:webHidden/>
              </w:rPr>
            </w:r>
            <w:r>
              <w:rPr>
                <w:webHidden/>
              </w:rPr>
              <w:fldChar w:fldCharType="separate"/>
            </w:r>
            <w:r>
              <w:rPr>
                <w:webHidden/>
              </w:rPr>
              <w:t>150</w:t>
            </w:r>
            <w:r>
              <w:rPr>
                <w:webHidden/>
              </w:rPr>
              <w:fldChar w:fldCharType="end"/>
            </w:r>
          </w:hyperlink>
        </w:p>
        <w:p w14:paraId="30E45856" w14:textId="0F7BE02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7" w:history="1">
            <w:r w:rsidRPr="000310BD">
              <w:rPr>
                <w:rStyle w:val="Hyperlink"/>
              </w:rPr>
              <w:t>9.17.</w:t>
            </w:r>
            <w:r>
              <w:rPr>
                <w:rFonts w:eastAsiaTheme="minorEastAsia"/>
                <w:color w:val="auto"/>
                <w:kern w:val="2"/>
                <w:sz w:val="24"/>
                <w:szCs w:val="24"/>
                <w:lang w:val="en-GB" w:eastAsia="en-GB"/>
                <w14:ligatures w14:val="standardContextual"/>
              </w:rPr>
              <w:tab/>
            </w:r>
            <w:r w:rsidRPr="000310BD">
              <w:rPr>
                <w:rStyle w:val="Hyperlink"/>
              </w:rPr>
              <w:t>Confirmation of Submission of Pre-qualification Application   Request.</w:t>
            </w:r>
            <w:r>
              <w:rPr>
                <w:webHidden/>
              </w:rPr>
              <w:tab/>
            </w:r>
            <w:r>
              <w:rPr>
                <w:webHidden/>
              </w:rPr>
              <w:fldChar w:fldCharType="begin"/>
            </w:r>
            <w:r>
              <w:rPr>
                <w:webHidden/>
              </w:rPr>
              <w:instrText xml:space="preserve"> PAGEREF _Toc193267207 \h </w:instrText>
            </w:r>
            <w:r>
              <w:rPr>
                <w:webHidden/>
              </w:rPr>
            </w:r>
            <w:r>
              <w:rPr>
                <w:webHidden/>
              </w:rPr>
              <w:fldChar w:fldCharType="separate"/>
            </w:r>
            <w:r>
              <w:rPr>
                <w:webHidden/>
              </w:rPr>
              <w:t>150</w:t>
            </w:r>
            <w:r>
              <w:rPr>
                <w:webHidden/>
              </w:rPr>
              <w:fldChar w:fldCharType="end"/>
            </w:r>
          </w:hyperlink>
        </w:p>
        <w:p w14:paraId="431DB814" w14:textId="61BAD1B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8" w:history="1">
            <w:r w:rsidRPr="000310BD">
              <w:rPr>
                <w:rStyle w:val="Hyperlink"/>
                <w:b/>
              </w:rPr>
              <w:t>9.18.</w:t>
            </w:r>
            <w:r>
              <w:rPr>
                <w:rFonts w:eastAsiaTheme="minorEastAsia"/>
                <w:color w:val="auto"/>
                <w:kern w:val="2"/>
                <w:sz w:val="24"/>
                <w:szCs w:val="24"/>
                <w:lang w:val="en-GB" w:eastAsia="en-GB"/>
                <w14:ligatures w14:val="standardContextual"/>
              </w:rPr>
              <w:tab/>
            </w:r>
            <w:r w:rsidRPr="000310BD">
              <w:rPr>
                <w:rStyle w:val="Hyperlink"/>
              </w:rPr>
              <w:t>10.1 Selecting Authorised Signatory &amp; completing Application Submission (Continued)</w:t>
            </w:r>
            <w:r>
              <w:rPr>
                <w:webHidden/>
              </w:rPr>
              <w:tab/>
            </w:r>
            <w:r>
              <w:rPr>
                <w:webHidden/>
              </w:rPr>
              <w:fldChar w:fldCharType="begin"/>
            </w:r>
            <w:r>
              <w:rPr>
                <w:webHidden/>
              </w:rPr>
              <w:instrText xml:space="preserve"> PAGEREF _Toc193267208 \h </w:instrText>
            </w:r>
            <w:r>
              <w:rPr>
                <w:webHidden/>
              </w:rPr>
            </w:r>
            <w:r>
              <w:rPr>
                <w:webHidden/>
              </w:rPr>
              <w:fldChar w:fldCharType="separate"/>
            </w:r>
            <w:r>
              <w:rPr>
                <w:webHidden/>
              </w:rPr>
              <w:t>151</w:t>
            </w:r>
            <w:r>
              <w:rPr>
                <w:webHidden/>
              </w:rPr>
              <w:fldChar w:fldCharType="end"/>
            </w:r>
          </w:hyperlink>
        </w:p>
        <w:p w14:paraId="662BB320" w14:textId="07EFC21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09" w:history="1">
            <w:r w:rsidRPr="000310BD">
              <w:rPr>
                <w:rStyle w:val="Hyperlink"/>
                <w:b/>
              </w:rPr>
              <w:t>9.19.</w:t>
            </w:r>
            <w:r>
              <w:rPr>
                <w:rFonts w:eastAsiaTheme="minorEastAsia"/>
                <w:color w:val="auto"/>
                <w:kern w:val="2"/>
                <w:sz w:val="24"/>
                <w:szCs w:val="24"/>
                <w:lang w:val="en-GB" w:eastAsia="en-GB"/>
                <w14:ligatures w14:val="standardContextual"/>
              </w:rPr>
              <w:tab/>
            </w:r>
            <w:r w:rsidRPr="000310BD">
              <w:rPr>
                <w:rStyle w:val="Hyperlink"/>
              </w:rPr>
              <w:t>Automated Email Notifications</w:t>
            </w:r>
            <w:r>
              <w:rPr>
                <w:webHidden/>
              </w:rPr>
              <w:tab/>
            </w:r>
            <w:r>
              <w:rPr>
                <w:webHidden/>
              </w:rPr>
              <w:fldChar w:fldCharType="begin"/>
            </w:r>
            <w:r>
              <w:rPr>
                <w:webHidden/>
              </w:rPr>
              <w:instrText xml:space="preserve"> PAGEREF _Toc193267209 \h </w:instrText>
            </w:r>
            <w:r>
              <w:rPr>
                <w:webHidden/>
              </w:rPr>
            </w:r>
            <w:r>
              <w:rPr>
                <w:webHidden/>
              </w:rPr>
              <w:fldChar w:fldCharType="separate"/>
            </w:r>
            <w:r>
              <w:rPr>
                <w:webHidden/>
              </w:rPr>
              <w:t>152</w:t>
            </w:r>
            <w:r>
              <w:rPr>
                <w:webHidden/>
              </w:rPr>
              <w:fldChar w:fldCharType="end"/>
            </w:r>
          </w:hyperlink>
        </w:p>
        <w:p w14:paraId="3583C6FD" w14:textId="2D15188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0" w:history="1">
            <w:r w:rsidRPr="000310BD">
              <w:rPr>
                <w:rStyle w:val="Hyperlink"/>
                <w:b/>
              </w:rPr>
              <w:t>9.20.</w:t>
            </w:r>
            <w:r>
              <w:rPr>
                <w:rFonts w:eastAsiaTheme="minorEastAsia"/>
                <w:color w:val="auto"/>
                <w:kern w:val="2"/>
                <w:sz w:val="24"/>
                <w:szCs w:val="24"/>
                <w:lang w:val="en-GB" w:eastAsia="en-GB"/>
                <w14:ligatures w14:val="standardContextual"/>
              </w:rPr>
              <w:tab/>
            </w:r>
            <w:r w:rsidRPr="000310BD">
              <w:rPr>
                <w:rStyle w:val="Hyperlink"/>
              </w:rPr>
              <w:t>Automated Email Notifications (Continued)</w:t>
            </w:r>
            <w:r>
              <w:rPr>
                <w:webHidden/>
              </w:rPr>
              <w:tab/>
            </w:r>
            <w:r>
              <w:rPr>
                <w:webHidden/>
              </w:rPr>
              <w:fldChar w:fldCharType="begin"/>
            </w:r>
            <w:r>
              <w:rPr>
                <w:webHidden/>
              </w:rPr>
              <w:instrText xml:space="preserve"> PAGEREF _Toc193267210 \h </w:instrText>
            </w:r>
            <w:r>
              <w:rPr>
                <w:webHidden/>
              </w:rPr>
            </w:r>
            <w:r>
              <w:rPr>
                <w:webHidden/>
              </w:rPr>
              <w:fldChar w:fldCharType="separate"/>
            </w:r>
            <w:r>
              <w:rPr>
                <w:webHidden/>
              </w:rPr>
              <w:t>153</w:t>
            </w:r>
            <w:r>
              <w:rPr>
                <w:webHidden/>
              </w:rPr>
              <w:fldChar w:fldCharType="end"/>
            </w:r>
          </w:hyperlink>
        </w:p>
        <w:p w14:paraId="1B75B520" w14:textId="067E553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1" w:history="1">
            <w:r w:rsidRPr="000310BD">
              <w:rPr>
                <w:rStyle w:val="Hyperlink"/>
                <w:b/>
              </w:rPr>
              <w:t>9.21.</w:t>
            </w:r>
            <w:r>
              <w:rPr>
                <w:rFonts w:eastAsiaTheme="minorEastAsia"/>
                <w:color w:val="auto"/>
                <w:kern w:val="2"/>
                <w:sz w:val="24"/>
                <w:szCs w:val="24"/>
                <w:lang w:val="en-GB" w:eastAsia="en-GB"/>
                <w14:ligatures w14:val="standardContextual"/>
              </w:rPr>
              <w:tab/>
            </w:r>
            <w:r w:rsidRPr="000310BD">
              <w:rPr>
                <w:rStyle w:val="Hyperlink"/>
              </w:rPr>
              <w:t>Customisation of Digital Document &amp; Electronic Signature Capture by Authorised Signatory</w:t>
            </w:r>
            <w:r>
              <w:rPr>
                <w:webHidden/>
              </w:rPr>
              <w:tab/>
            </w:r>
            <w:r>
              <w:rPr>
                <w:webHidden/>
              </w:rPr>
              <w:fldChar w:fldCharType="begin"/>
            </w:r>
            <w:r>
              <w:rPr>
                <w:webHidden/>
              </w:rPr>
              <w:instrText xml:space="preserve"> PAGEREF _Toc193267211 \h </w:instrText>
            </w:r>
            <w:r>
              <w:rPr>
                <w:webHidden/>
              </w:rPr>
            </w:r>
            <w:r>
              <w:rPr>
                <w:webHidden/>
              </w:rPr>
              <w:fldChar w:fldCharType="separate"/>
            </w:r>
            <w:r>
              <w:rPr>
                <w:webHidden/>
              </w:rPr>
              <w:t>153</w:t>
            </w:r>
            <w:r>
              <w:rPr>
                <w:webHidden/>
              </w:rPr>
              <w:fldChar w:fldCharType="end"/>
            </w:r>
          </w:hyperlink>
        </w:p>
        <w:p w14:paraId="0DB23E9B" w14:textId="754BE2E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2" w:history="1">
            <w:r w:rsidRPr="000310BD">
              <w:rPr>
                <w:rStyle w:val="Hyperlink"/>
                <w:b/>
              </w:rPr>
              <w:t>9.22.</w:t>
            </w:r>
            <w:r>
              <w:rPr>
                <w:rFonts w:eastAsiaTheme="minorEastAsia"/>
                <w:color w:val="auto"/>
                <w:kern w:val="2"/>
                <w:sz w:val="24"/>
                <w:szCs w:val="24"/>
                <w:lang w:val="en-GB" w:eastAsia="en-GB"/>
                <w14:ligatures w14:val="standardContextual"/>
              </w:rPr>
              <w:tab/>
            </w:r>
            <w:r w:rsidRPr="000310BD">
              <w:rPr>
                <w:rStyle w:val="Hyperlink"/>
              </w:rPr>
              <w:t>Customisation of Digital Document &amp; Electronic Signature Capture by Authorised Signatory</w:t>
            </w:r>
            <w:r>
              <w:rPr>
                <w:webHidden/>
              </w:rPr>
              <w:tab/>
            </w:r>
            <w:r>
              <w:rPr>
                <w:webHidden/>
              </w:rPr>
              <w:fldChar w:fldCharType="begin"/>
            </w:r>
            <w:r>
              <w:rPr>
                <w:webHidden/>
              </w:rPr>
              <w:instrText xml:space="preserve"> PAGEREF _Toc193267212 \h </w:instrText>
            </w:r>
            <w:r>
              <w:rPr>
                <w:webHidden/>
              </w:rPr>
            </w:r>
            <w:r>
              <w:rPr>
                <w:webHidden/>
              </w:rPr>
              <w:fldChar w:fldCharType="separate"/>
            </w:r>
            <w:r>
              <w:rPr>
                <w:webHidden/>
              </w:rPr>
              <w:t>154</w:t>
            </w:r>
            <w:r>
              <w:rPr>
                <w:webHidden/>
              </w:rPr>
              <w:fldChar w:fldCharType="end"/>
            </w:r>
          </w:hyperlink>
        </w:p>
        <w:p w14:paraId="0A1879B5" w14:textId="6006E89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3" w:history="1">
            <w:r w:rsidRPr="000310BD">
              <w:rPr>
                <w:rStyle w:val="Hyperlink"/>
                <w:b/>
              </w:rPr>
              <w:t>9.23.</w:t>
            </w:r>
            <w:r>
              <w:rPr>
                <w:rFonts w:eastAsiaTheme="minorEastAsia"/>
                <w:color w:val="auto"/>
                <w:kern w:val="2"/>
                <w:sz w:val="24"/>
                <w:szCs w:val="24"/>
                <w:lang w:val="en-GB" w:eastAsia="en-GB"/>
                <w14:ligatures w14:val="standardContextual"/>
              </w:rPr>
              <w:tab/>
            </w:r>
            <w:r w:rsidRPr="000310BD">
              <w:rPr>
                <w:rStyle w:val="Hyperlink"/>
              </w:rPr>
              <w:t>Customisation of Digital Document &amp; Electronic Signature Capture by Authorised Signatory (Continued)</w:t>
            </w:r>
            <w:r>
              <w:rPr>
                <w:webHidden/>
              </w:rPr>
              <w:tab/>
            </w:r>
            <w:r>
              <w:rPr>
                <w:webHidden/>
              </w:rPr>
              <w:fldChar w:fldCharType="begin"/>
            </w:r>
            <w:r>
              <w:rPr>
                <w:webHidden/>
              </w:rPr>
              <w:instrText xml:space="preserve"> PAGEREF _Toc193267213 \h </w:instrText>
            </w:r>
            <w:r>
              <w:rPr>
                <w:webHidden/>
              </w:rPr>
            </w:r>
            <w:r>
              <w:rPr>
                <w:webHidden/>
              </w:rPr>
              <w:fldChar w:fldCharType="separate"/>
            </w:r>
            <w:r>
              <w:rPr>
                <w:webHidden/>
              </w:rPr>
              <w:t>155</w:t>
            </w:r>
            <w:r>
              <w:rPr>
                <w:webHidden/>
              </w:rPr>
              <w:fldChar w:fldCharType="end"/>
            </w:r>
          </w:hyperlink>
        </w:p>
        <w:p w14:paraId="6801CD79" w14:textId="702B92F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4" w:history="1">
            <w:r w:rsidRPr="000310BD">
              <w:rPr>
                <w:rStyle w:val="Hyperlink"/>
              </w:rPr>
              <w:t>9.24.</w:t>
            </w:r>
            <w:r>
              <w:rPr>
                <w:rFonts w:eastAsiaTheme="minorEastAsia"/>
                <w:color w:val="auto"/>
                <w:kern w:val="2"/>
                <w:sz w:val="24"/>
                <w:szCs w:val="24"/>
                <w:lang w:val="en-GB" w:eastAsia="en-GB"/>
                <w14:ligatures w14:val="standardContextual"/>
              </w:rPr>
              <w:tab/>
            </w:r>
            <w:r w:rsidRPr="000310BD">
              <w:rPr>
                <w:rStyle w:val="Hyperlink"/>
              </w:rPr>
              <w:t>Confirmation of Signing Process - Complete</w:t>
            </w:r>
            <w:r>
              <w:rPr>
                <w:webHidden/>
              </w:rPr>
              <w:tab/>
            </w:r>
            <w:r>
              <w:rPr>
                <w:webHidden/>
              </w:rPr>
              <w:fldChar w:fldCharType="begin"/>
            </w:r>
            <w:r>
              <w:rPr>
                <w:webHidden/>
              </w:rPr>
              <w:instrText xml:space="preserve"> PAGEREF _Toc193267214 \h </w:instrText>
            </w:r>
            <w:r>
              <w:rPr>
                <w:webHidden/>
              </w:rPr>
            </w:r>
            <w:r>
              <w:rPr>
                <w:webHidden/>
              </w:rPr>
              <w:fldChar w:fldCharType="separate"/>
            </w:r>
            <w:r>
              <w:rPr>
                <w:webHidden/>
              </w:rPr>
              <w:t>157</w:t>
            </w:r>
            <w:r>
              <w:rPr>
                <w:webHidden/>
              </w:rPr>
              <w:fldChar w:fldCharType="end"/>
            </w:r>
          </w:hyperlink>
        </w:p>
        <w:p w14:paraId="2834880E" w14:textId="5FF35AB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5" w:history="1">
            <w:r w:rsidRPr="000310BD">
              <w:rPr>
                <w:rStyle w:val="Hyperlink"/>
                <w:b/>
              </w:rPr>
              <w:t>9.25.</w:t>
            </w:r>
            <w:r>
              <w:rPr>
                <w:rFonts w:eastAsiaTheme="minorEastAsia"/>
                <w:color w:val="auto"/>
                <w:kern w:val="2"/>
                <w:sz w:val="24"/>
                <w:szCs w:val="24"/>
                <w:lang w:val="en-GB" w:eastAsia="en-GB"/>
                <w14:ligatures w14:val="standardContextual"/>
              </w:rPr>
              <w:tab/>
            </w:r>
            <w:r w:rsidRPr="000310BD">
              <w:rPr>
                <w:rStyle w:val="Hyperlink"/>
              </w:rPr>
              <w:t>Pre-qualification Process Application Closure:</w:t>
            </w:r>
            <w:r>
              <w:rPr>
                <w:webHidden/>
              </w:rPr>
              <w:tab/>
            </w:r>
            <w:r>
              <w:rPr>
                <w:webHidden/>
              </w:rPr>
              <w:fldChar w:fldCharType="begin"/>
            </w:r>
            <w:r>
              <w:rPr>
                <w:webHidden/>
              </w:rPr>
              <w:instrText xml:space="preserve"> PAGEREF _Toc193267215 \h </w:instrText>
            </w:r>
            <w:r>
              <w:rPr>
                <w:webHidden/>
              </w:rPr>
            </w:r>
            <w:r>
              <w:rPr>
                <w:webHidden/>
              </w:rPr>
              <w:fldChar w:fldCharType="separate"/>
            </w:r>
            <w:r>
              <w:rPr>
                <w:webHidden/>
              </w:rPr>
              <w:t>157</w:t>
            </w:r>
            <w:r>
              <w:rPr>
                <w:webHidden/>
              </w:rPr>
              <w:fldChar w:fldCharType="end"/>
            </w:r>
          </w:hyperlink>
        </w:p>
        <w:p w14:paraId="0254468C" w14:textId="06DF2518"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216" w:history="1">
            <w:r w:rsidRPr="000310BD">
              <w:rPr>
                <w:rStyle w:val="Hyperlink"/>
              </w:rPr>
              <w:t>10.</w:t>
            </w:r>
            <w:r>
              <w:rPr>
                <w:rFonts w:eastAsiaTheme="minorEastAsia"/>
                <w:color w:val="auto"/>
                <w:kern w:val="2"/>
                <w:sz w:val="24"/>
                <w:szCs w:val="24"/>
                <w:lang w:val="en-GB" w:eastAsia="en-GB"/>
                <w14:ligatures w14:val="standardContextual"/>
              </w:rPr>
              <w:tab/>
            </w:r>
            <w:r w:rsidRPr="000310BD">
              <w:rPr>
                <w:rStyle w:val="Hyperlink"/>
              </w:rPr>
              <w:t>Global Versioning</w:t>
            </w:r>
            <w:r>
              <w:rPr>
                <w:webHidden/>
              </w:rPr>
              <w:tab/>
            </w:r>
            <w:r>
              <w:rPr>
                <w:webHidden/>
              </w:rPr>
              <w:fldChar w:fldCharType="begin"/>
            </w:r>
            <w:r>
              <w:rPr>
                <w:webHidden/>
              </w:rPr>
              <w:instrText xml:space="preserve"> PAGEREF _Toc193267216 \h </w:instrText>
            </w:r>
            <w:r>
              <w:rPr>
                <w:webHidden/>
              </w:rPr>
            </w:r>
            <w:r>
              <w:rPr>
                <w:webHidden/>
              </w:rPr>
              <w:fldChar w:fldCharType="separate"/>
            </w:r>
            <w:r>
              <w:rPr>
                <w:webHidden/>
              </w:rPr>
              <w:t>159</w:t>
            </w:r>
            <w:r>
              <w:rPr>
                <w:webHidden/>
              </w:rPr>
              <w:fldChar w:fldCharType="end"/>
            </w:r>
          </w:hyperlink>
        </w:p>
        <w:p w14:paraId="76232AF1" w14:textId="4C5615C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7" w:history="1">
            <w:r w:rsidRPr="000310BD">
              <w:rPr>
                <w:rStyle w:val="Hyperlink"/>
              </w:rPr>
              <w:t>10.1.</w:t>
            </w:r>
            <w:r>
              <w:rPr>
                <w:rFonts w:eastAsiaTheme="minorEastAsia"/>
                <w:color w:val="auto"/>
                <w:kern w:val="2"/>
                <w:sz w:val="24"/>
                <w:szCs w:val="24"/>
                <w:lang w:val="en-GB" w:eastAsia="en-GB"/>
                <w14:ligatures w14:val="standardContextual"/>
              </w:rPr>
              <w:tab/>
            </w:r>
            <w:r w:rsidRPr="000310BD">
              <w:rPr>
                <w:rStyle w:val="Hyperlink"/>
              </w:rPr>
              <w:t>What is Global Versioning?</w:t>
            </w:r>
            <w:r>
              <w:rPr>
                <w:webHidden/>
              </w:rPr>
              <w:tab/>
            </w:r>
            <w:r>
              <w:rPr>
                <w:webHidden/>
              </w:rPr>
              <w:fldChar w:fldCharType="begin"/>
            </w:r>
            <w:r>
              <w:rPr>
                <w:webHidden/>
              </w:rPr>
              <w:instrText xml:space="preserve"> PAGEREF _Toc193267217 \h </w:instrText>
            </w:r>
            <w:r>
              <w:rPr>
                <w:webHidden/>
              </w:rPr>
            </w:r>
            <w:r>
              <w:rPr>
                <w:webHidden/>
              </w:rPr>
              <w:fldChar w:fldCharType="separate"/>
            </w:r>
            <w:r>
              <w:rPr>
                <w:webHidden/>
              </w:rPr>
              <w:t>160</w:t>
            </w:r>
            <w:r>
              <w:rPr>
                <w:webHidden/>
              </w:rPr>
              <w:fldChar w:fldCharType="end"/>
            </w:r>
          </w:hyperlink>
        </w:p>
        <w:p w14:paraId="3E3367B3" w14:textId="10C60F2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8" w:history="1">
            <w:r w:rsidRPr="000310BD">
              <w:rPr>
                <w:rStyle w:val="Hyperlink"/>
              </w:rPr>
              <w:t>10.2.</w:t>
            </w:r>
            <w:r>
              <w:rPr>
                <w:rFonts w:eastAsiaTheme="minorEastAsia"/>
                <w:color w:val="auto"/>
                <w:kern w:val="2"/>
                <w:sz w:val="24"/>
                <w:szCs w:val="24"/>
                <w:lang w:val="en-GB" w:eastAsia="en-GB"/>
                <w14:ligatures w14:val="standardContextual"/>
              </w:rPr>
              <w:tab/>
            </w:r>
            <w:r w:rsidRPr="000310BD">
              <w:rPr>
                <w:rStyle w:val="Hyperlink"/>
              </w:rPr>
              <w:t>Changes permitted through Global Versioning</w:t>
            </w:r>
            <w:r>
              <w:rPr>
                <w:webHidden/>
              </w:rPr>
              <w:tab/>
            </w:r>
            <w:r>
              <w:rPr>
                <w:webHidden/>
              </w:rPr>
              <w:fldChar w:fldCharType="begin"/>
            </w:r>
            <w:r>
              <w:rPr>
                <w:webHidden/>
              </w:rPr>
              <w:instrText xml:space="preserve"> PAGEREF _Toc193267218 \h </w:instrText>
            </w:r>
            <w:r>
              <w:rPr>
                <w:webHidden/>
              </w:rPr>
            </w:r>
            <w:r>
              <w:rPr>
                <w:webHidden/>
              </w:rPr>
              <w:fldChar w:fldCharType="separate"/>
            </w:r>
            <w:r>
              <w:rPr>
                <w:webHidden/>
              </w:rPr>
              <w:t>161</w:t>
            </w:r>
            <w:r>
              <w:rPr>
                <w:webHidden/>
              </w:rPr>
              <w:fldChar w:fldCharType="end"/>
            </w:r>
          </w:hyperlink>
        </w:p>
        <w:p w14:paraId="551E0A14" w14:textId="3658EA3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19" w:history="1">
            <w:r w:rsidRPr="000310BD">
              <w:rPr>
                <w:rStyle w:val="Hyperlink"/>
              </w:rPr>
              <w:t>10.3.</w:t>
            </w:r>
            <w:r>
              <w:rPr>
                <w:rFonts w:eastAsiaTheme="minorEastAsia"/>
                <w:color w:val="auto"/>
                <w:kern w:val="2"/>
                <w:sz w:val="24"/>
                <w:szCs w:val="24"/>
                <w:lang w:val="en-GB" w:eastAsia="en-GB"/>
                <w14:ligatures w14:val="standardContextual"/>
              </w:rPr>
              <w:tab/>
            </w:r>
            <w:r w:rsidRPr="000310BD">
              <w:rPr>
                <w:rStyle w:val="Hyperlink"/>
              </w:rPr>
              <w:t>Changes not permitted through Global Versioning</w:t>
            </w:r>
            <w:r>
              <w:rPr>
                <w:webHidden/>
              </w:rPr>
              <w:tab/>
            </w:r>
            <w:r>
              <w:rPr>
                <w:webHidden/>
              </w:rPr>
              <w:fldChar w:fldCharType="begin"/>
            </w:r>
            <w:r>
              <w:rPr>
                <w:webHidden/>
              </w:rPr>
              <w:instrText xml:space="preserve"> PAGEREF _Toc193267219 \h </w:instrText>
            </w:r>
            <w:r>
              <w:rPr>
                <w:webHidden/>
              </w:rPr>
            </w:r>
            <w:r>
              <w:rPr>
                <w:webHidden/>
              </w:rPr>
              <w:fldChar w:fldCharType="separate"/>
            </w:r>
            <w:r>
              <w:rPr>
                <w:webHidden/>
              </w:rPr>
              <w:t>161</w:t>
            </w:r>
            <w:r>
              <w:rPr>
                <w:webHidden/>
              </w:rPr>
              <w:fldChar w:fldCharType="end"/>
            </w:r>
          </w:hyperlink>
        </w:p>
        <w:p w14:paraId="7C75891D" w14:textId="2539402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0" w:history="1">
            <w:r w:rsidRPr="000310BD">
              <w:rPr>
                <w:rStyle w:val="Hyperlink"/>
              </w:rPr>
              <w:t>10.4.</w:t>
            </w:r>
            <w:r>
              <w:rPr>
                <w:rFonts w:eastAsiaTheme="minorEastAsia"/>
                <w:color w:val="auto"/>
                <w:kern w:val="2"/>
                <w:sz w:val="24"/>
                <w:szCs w:val="24"/>
                <w:lang w:val="en-GB" w:eastAsia="en-GB"/>
                <w14:ligatures w14:val="standardContextual"/>
              </w:rPr>
              <w:tab/>
            </w:r>
            <w:r w:rsidRPr="000310BD">
              <w:rPr>
                <w:rStyle w:val="Hyperlink"/>
              </w:rPr>
              <w:t>Why is Global Versioning required?</w:t>
            </w:r>
            <w:r>
              <w:rPr>
                <w:webHidden/>
              </w:rPr>
              <w:tab/>
            </w:r>
            <w:r>
              <w:rPr>
                <w:webHidden/>
              </w:rPr>
              <w:fldChar w:fldCharType="begin"/>
            </w:r>
            <w:r>
              <w:rPr>
                <w:webHidden/>
              </w:rPr>
              <w:instrText xml:space="preserve"> PAGEREF _Toc193267220 \h </w:instrText>
            </w:r>
            <w:r>
              <w:rPr>
                <w:webHidden/>
              </w:rPr>
            </w:r>
            <w:r>
              <w:rPr>
                <w:webHidden/>
              </w:rPr>
              <w:fldChar w:fldCharType="separate"/>
            </w:r>
            <w:r>
              <w:rPr>
                <w:webHidden/>
              </w:rPr>
              <w:t>162</w:t>
            </w:r>
            <w:r>
              <w:rPr>
                <w:webHidden/>
              </w:rPr>
              <w:fldChar w:fldCharType="end"/>
            </w:r>
          </w:hyperlink>
        </w:p>
        <w:p w14:paraId="441A144C" w14:textId="5E04D6E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1" w:history="1">
            <w:r w:rsidRPr="000310BD">
              <w:rPr>
                <w:rStyle w:val="Hyperlink"/>
              </w:rPr>
              <w:t>10.5.</w:t>
            </w:r>
            <w:r>
              <w:rPr>
                <w:rFonts w:eastAsiaTheme="minorEastAsia"/>
                <w:color w:val="auto"/>
                <w:kern w:val="2"/>
                <w:sz w:val="24"/>
                <w:szCs w:val="24"/>
                <w:lang w:val="en-GB" w:eastAsia="en-GB"/>
                <w14:ligatures w14:val="standardContextual"/>
              </w:rPr>
              <w:tab/>
            </w:r>
            <w:r w:rsidRPr="000310BD">
              <w:rPr>
                <w:rStyle w:val="Hyperlink"/>
              </w:rPr>
              <w:t>What types of Global Versioning apply to Units?</w:t>
            </w:r>
            <w:r>
              <w:rPr>
                <w:webHidden/>
              </w:rPr>
              <w:tab/>
            </w:r>
            <w:r>
              <w:rPr>
                <w:webHidden/>
              </w:rPr>
              <w:fldChar w:fldCharType="begin"/>
            </w:r>
            <w:r>
              <w:rPr>
                <w:webHidden/>
              </w:rPr>
              <w:instrText xml:space="preserve"> PAGEREF _Toc193267221 \h </w:instrText>
            </w:r>
            <w:r>
              <w:rPr>
                <w:webHidden/>
              </w:rPr>
            </w:r>
            <w:r>
              <w:rPr>
                <w:webHidden/>
              </w:rPr>
              <w:fldChar w:fldCharType="separate"/>
            </w:r>
            <w:r>
              <w:rPr>
                <w:webHidden/>
              </w:rPr>
              <w:t>163</w:t>
            </w:r>
            <w:r>
              <w:rPr>
                <w:webHidden/>
              </w:rPr>
              <w:fldChar w:fldCharType="end"/>
            </w:r>
          </w:hyperlink>
        </w:p>
        <w:p w14:paraId="37897DB4" w14:textId="23EE74F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2" w:history="1">
            <w:r w:rsidRPr="000310BD">
              <w:rPr>
                <w:rStyle w:val="Hyperlink"/>
              </w:rPr>
              <w:t>10.6.</w:t>
            </w:r>
            <w:r>
              <w:rPr>
                <w:rFonts w:eastAsiaTheme="minorEastAsia"/>
                <w:color w:val="auto"/>
                <w:kern w:val="2"/>
                <w:sz w:val="24"/>
                <w:szCs w:val="24"/>
                <w:lang w:val="en-GB" w:eastAsia="en-GB"/>
                <w14:ligatures w14:val="standardContextual"/>
              </w:rPr>
              <w:tab/>
            </w:r>
            <w:r w:rsidRPr="000310BD">
              <w:rPr>
                <w:rStyle w:val="Hyperlink"/>
              </w:rPr>
              <w:t>Conditions for Re-evaluating Prequalification Applications</w:t>
            </w:r>
            <w:r>
              <w:rPr>
                <w:webHidden/>
              </w:rPr>
              <w:tab/>
            </w:r>
            <w:r>
              <w:rPr>
                <w:webHidden/>
              </w:rPr>
              <w:fldChar w:fldCharType="begin"/>
            </w:r>
            <w:r>
              <w:rPr>
                <w:webHidden/>
              </w:rPr>
              <w:instrText xml:space="preserve"> PAGEREF _Toc193267222 \h </w:instrText>
            </w:r>
            <w:r>
              <w:rPr>
                <w:webHidden/>
              </w:rPr>
            </w:r>
            <w:r>
              <w:rPr>
                <w:webHidden/>
              </w:rPr>
              <w:fldChar w:fldCharType="separate"/>
            </w:r>
            <w:r>
              <w:rPr>
                <w:webHidden/>
              </w:rPr>
              <w:t>164</w:t>
            </w:r>
            <w:r>
              <w:rPr>
                <w:webHidden/>
              </w:rPr>
              <w:fldChar w:fldCharType="end"/>
            </w:r>
          </w:hyperlink>
        </w:p>
        <w:p w14:paraId="30A830EB" w14:textId="1716435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3" w:history="1">
            <w:r w:rsidRPr="000310BD">
              <w:rPr>
                <w:rStyle w:val="Hyperlink"/>
              </w:rPr>
              <w:t>10.7.</w:t>
            </w:r>
            <w:r>
              <w:rPr>
                <w:rFonts w:eastAsiaTheme="minorEastAsia"/>
                <w:color w:val="auto"/>
                <w:kern w:val="2"/>
                <w:sz w:val="24"/>
                <w:szCs w:val="24"/>
                <w:lang w:val="en-GB" w:eastAsia="en-GB"/>
                <w14:ligatures w14:val="standardContextual"/>
              </w:rPr>
              <w:tab/>
            </w:r>
            <w:r w:rsidRPr="000310BD">
              <w:rPr>
                <w:rStyle w:val="Hyperlink"/>
              </w:rPr>
              <w:t>Global Versioning Process Steps</w:t>
            </w:r>
            <w:r>
              <w:rPr>
                <w:webHidden/>
              </w:rPr>
              <w:tab/>
            </w:r>
            <w:r>
              <w:rPr>
                <w:webHidden/>
              </w:rPr>
              <w:fldChar w:fldCharType="begin"/>
            </w:r>
            <w:r>
              <w:rPr>
                <w:webHidden/>
              </w:rPr>
              <w:instrText xml:space="preserve"> PAGEREF _Toc193267223 \h </w:instrText>
            </w:r>
            <w:r>
              <w:rPr>
                <w:webHidden/>
              </w:rPr>
            </w:r>
            <w:r>
              <w:rPr>
                <w:webHidden/>
              </w:rPr>
              <w:fldChar w:fldCharType="separate"/>
            </w:r>
            <w:r>
              <w:rPr>
                <w:webHidden/>
              </w:rPr>
              <w:t>165</w:t>
            </w:r>
            <w:r>
              <w:rPr>
                <w:webHidden/>
              </w:rPr>
              <w:fldChar w:fldCharType="end"/>
            </w:r>
          </w:hyperlink>
        </w:p>
        <w:p w14:paraId="3F6968A2" w14:textId="4DB2095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4" w:history="1">
            <w:r w:rsidRPr="000310BD">
              <w:rPr>
                <w:rStyle w:val="Hyperlink"/>
              </w:rPr>
              <w:t>10.8.</w:t>
            </w:r>
            <w:r>
              <w:rPr>
                <w:rFonts w:eastAsiaTheme="minorEastAsia"/>
                <w:color w:val="auto"/>
                <w:kern w:val="2"/>
                <w:sz w:val="24"/>
                <w:szCs w:val="24"/>
                <w:lang w:val="en-GB" w:eastAsia="en-GB"/>
                <w14:ligatures w14:val="standardContextual"/>
              </w:rPr>
              <w:tab/>
            </w:r>
            <w:r w:rsidRPr="000310BD">
              <w:rPr>
                <w:rStyle w:val="Hyperlink"/>
              </w:rPr>
              <w:t>Selection of ‘Primary’ Unit.</w:t>
            </w:r>
            <w:r>
              <w:rPr>
                <w:webHidden/>
              </w:rPr>
              <w:tab/>
            </w:r>
            <w:r>
              <w:rPr>
                <w:webHidden/>
              </w:rPr>
              <w:fldChar w:fldCharType="begin"/>
            </w:r>
            <w:r>
              <w:rPr>
                <w:webHidden/>
              </w:rPr>
              <w:instrText xml:space="preserve"> PAGEREF _Toc193267224 \h </w:instrText>
            </w:r>
            <w:r>
              <w:rPr>
                <w:webHidden/>
              </w:rPr>
            </w:r>
            <w:r>
              <w:rPr>
                <w:webHidden/>
              </w:rPr>
              <w:fldChar w:fldCharType="separate"/>
            </w:r>
            <w:r>
              <w:rPr>
                <w:webHidden/>
              </w:rPr>
              <w:t>165</w:t>
            </w:r>
            <w:r>
              <w:rPr>
                <w:webHidden/>
              </w:rPr>
              <w:fldChar w:fldCharType="end"/>
            </w:r>
          </w:hyperlink>
        </w:p>
        <w:p w14:paraId="49DFF0B5" w14:textId="1A593E6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5" w:history="1">
            <w:r w:rsidRPr="000310BD">
              <w:rPr>
                <w:rStyle w:val="Hyperlink"/>
              </w:rPr>
              <w:t>10.9.</w:t>
            </w:r>
            <w:r>
              <w:rPr>
                <w:rFonts w:eastAsiaTheme="minorEastAsia"/>
                <w:color w:val="auto"/>
                <w:kern w:val="2"/>
                <w:sz w:val="24"/>
                <w:szCs w:val="24"/>
                <w:lang w:val="en-GB" w:eastAsia="en-GB"/>
                <w14:ligatures w14:val="standardContextual"/>
              </w:rPr>
              <w:tab/>
            </w:r>
            <w:r w:rsidRPr="000310BD">
              <w:rPr>
                <w:rStyle w:val="Hyperlink"/>
              </w:rPr>
              <w:t>Selection of ‘Primary’ Unit: Cont</w:t>
            </w:r>
            <w:r>
              <w:rPr>
                <w:webHidden/>
              </w:rPr>
              <w:tab/>
            </w:r>
            <w:r>
              <w:rPr>
                <w:webHidden/>
              </w:rPr>
              <w:fldChar w:fldCharType="begin"/>
            </w:r>
            <w:r>
              <w:rPr>
                <w:webHidden/>
              </w:rPr>
              <w:instrText xml:space="preserve"> PAGEREF _Toc193267225 \h </w:instrText>
            </w:r>
            <w:r>
              <w:rPr>
                <w:webHidden/>
              </w:rPr>
            </w:r>
            <w:r>
              <w:rPr>
                <w:webHidden/>
              </w:rPr>
              <w:fldChar w:fldCharType="separate"/>
            </w:r>
            <w:r>
              <w:rPr>
                <w:webHidden/>
              </w:rPr>
              <w:t>166</w:t>
            </w:r>
            <w:r>
              <w:rPr>
                <w:webHidden/>
              </w:rPr>
              <w:fldChar w:fldCharType="end"/>
            </w:r>
          </w:hyperlink>
        </w:p>
        <w:p w14:paraId="2F223223" w14:textId="3E3884C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6" w:history="1">
            <w:r w:rsidRPr="000310BD">
              <w:rPr>
                <w:rStyle w:val="Hyperlink"/>
              </w:rPr>
              <w:t>10.10.</w:t>
            </w:r>
            <w:r>
              <w:rPr>
                <w:rFonts w:eastAsiaTheme="minorEastAsia"/>
                <w:color w:val="auto"/>
                <w:kern w:val="2"/>
                <w:sz w:val="24"/>
                <w:szCs w:val="24"/>
                <w:lang w:val="en-GB" w:eastAsia="en-GB"/>
                <w14:ligatures w14:val="standardContextual"/>
              </w:rPr>
              <w:tab/>
            </w:r>
            <w:r w:rsidRPr="000310BD">
              <w:rPr>
                <w:rStyle w:val="Hyperlink"/>
              </w:rPr>
              <w:t>Creation of Global Versioning Basket – Basket Rules</w:t>
            </w:r>
            <w:r>
              <w:rPr>
                <w:webHidden/>
              </w:rPr>
              <w:tab/>
            </w:r>
            <w:r>
              <w:rPr>
                <w:webHidden/>
              </w:rPr>
              <w:fldChar w:fldCharType="begin"/>
            </w:r>
            <w:r>
              <w:rPr>
                <w:webHidden/>
              </w:rPr>
              <w:instrText xml:space="preserve"> PAGEREF _Toc193267226 \h </w:instrText>
            </w:r>
            <w:r>
              <w:rPr>
                <w:webHidden/>
              </w:rPr>
            </w:r>
            <w:r>
              <w:rPr>
                <w:webHidden/>
              </w:rPr>
              <w:fldChar w:fldCharType="separate"/>
            </w:r>
            <w:r>
              <w:rPr>
                <w:webHidden/>
              </w:rPr>
              <w:t>166</w:t>
            </w:r>
            <w:r>
              <w:rPr>
                <w:webHidden/>
              </w:rPr>
              <w:fldChar w:fldCharType="end"/>
            </w:r>
          </w:hyperlink>
        </w:p>
        <w:p w14:paraId="4DEA2F26" w14:textId="68F90B0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7" w:history="1">
            <w:r w:rsidRPr="000310BD">
              <w:rPr>
                <w:rStyle w:val="Hyperlink"/>
              </w:rPr>
              <w:t>10.11.</w:t>
            </w:r>
            <w:r>
              <w:rPr>
                <w:rFonts w:eastAsiaTheme="minorEastAsia"/>
                <w:color w:val="auto"/>
                <w:kern w:val="2"/>
                <w:sz w:val="24"/>
                <w:szCs w:val="24"/>
                <w:lang w:val="en-GB" w:eastAsia="en-GB"/>
                <w14:ligatures w14:val="standardContextual"/>
              </w:rPr>
              <w:tab/>
            </w:r>
            <w:r w:rsidRPr="000310BD">
              <w:rPr>
                <w:rStyle w:val="Hyperlink"/>
              </w:rPr>
              <w:t>Creation of Global Versioning Basket – Basket Steps</w:t>
            </w:r>
            <w:r>
              <w:rPr>
                <w:webHidden/>
              </w:rPr>
              <w:tab/>
            </w:r>
            <w:r>
              <w:rPr>
                <w:webHidden/>
              </w:rPr>
              <w:fldChar w:fldCharType="begin"/>
            </w:r>
            <w:r>
              <w:rPr>
                <w:webHidden/>
              </w:rPr>
              <w:instrText xml:space="preserve"> PAGEREF _Toc193267227 \h </w:instrText>
            </w:r>
            <w:r>
              <w:rPr>
                <w:webHidden/>
              </w:rPr>
            </w:r>
            <w:r>
              <w:rPr>
                <w:webHidden/>
              </w:rPr>
              <w:fldChar w:fldCharType="separate"/>
            </w:r>
            <w:r>
              <w:rPr>
                <w:webHidden/>
              </w:rPr>
              <w:t>167</w:t>
            </w:r>
            <w:r>
              <w:rPr>
                <w:webHidden/>
              </w:rPr>
              <w:fldChar w:fldCharType="end"/>
            </w:r>
          </w:hyperlink>
        </w:p>
        <w:p w14:paraId="2C1F94C1" w14:textId="6DD5ABF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8" w:history="1">
            <w:r w:rsidRPr="000310BD">
              <w:rPr>
                <w:rStyle w:val="Hyperlink"/>
              </w:rPr>
              <w:t>10.12.</w:t>
            </w:r>
            <w:r>
              <w:rPr>
                <w:rFonts w:eastAsiaTheme="minorEastAsia"/>
                <w:color w:val="auto"/>
                <w:kern w:val="2"/>
                <w:sz w:val="24"/>
                <w:szCs w:val="24"/>
                <w:lang w:val="en-GB" w:eastAsia="en-GB"/>
                <w14:ligatures w14:val="standardContextual"/>
              </w:rPr>
              <w:tab/>
            </w:r>
            <w:r w:rsidRPr="000310BD">
              <w:rPr>
                <w:rStyle w:val="Hyperlink"/>
              </w:rPr>
              <w:t>Creation of Global Versioning Basket – Selection of the ‘Primary’ Unit.</w:t>
            </w:r>
            <w:r>
              <w:rPr>
                <w:webHidden/>
              </w:rPr>
              <w:tab/>
            </w:r>
            <w:r>
              <w:rPr>
                <w:webHidden/>
              </w:rPr>
              <w:fldChar w:fldCharType="begin"/>
            </w:r>
            <w:r>
              <w:rPr>
                <w:webHidden/>
              </w:rPr>
              <w:instrText xml:space="preserve"> PAGEREF _Toc193267228 \h </w:instrText>
            </w:r>
            <w:r>
              <w:rPr>
                <w:webHidden/>
              </w:rPr>
            </w:r>
            <w:r>
              <w:rPr>
                <w:webHidden/>
              </w:rPr>
              <w:fldChar w:fldCharType="separate"/>
            </w:r>
            <w:r>
              <w:rPr>
                <w:webHidden/>
              </w:rPr>
              <w:t>167</w:t>
            </w:r>
            <w:r>
              <w:rPr>
                <w:webHidden/>
              </w:rPr>
              <w:fldChar w:fldCharType="end"/>
            </w:r>
          </w:hyperlink>
        </w:p>
        <w:p w14:paraId="529A82AF" w14:textId="1828F78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29" w:history="1">
            <w:r w:rsidRPr="000310BD">
              <w:rPr>
                <w:rStyle w:val="Hyperlink"/>
              </w:rPr>
              <w:t>10.13.</w:t>
            </w:r>
            <w:r>
              <w:rPr>
                <w:rFonts w:eastAsiaTheme="minorEastAsia"/>
                <w:color w:val="auto"/>
                <w:kern w:val="2"/>
                <w:sz w:val="24"/>
                <w:szCs w:val="24"/>
                <w:lang w:val="en-GB" w:eastAsia="en-GB"/>
                <w14:ligatures w14:val="standardContextual"/>
              </w:rPr>
              <w:tab/>
            </w:r>
            <w:r w:rsidRPr="000310BD">
              <w:rPr>
                <w:rStyle w:val="Hyperlink"/>
              </w:rPr>
              <w:t>Creation of Global Versioning Basket – Selection of the ‘Primary’ Unit.</w:t>
            </w:r>
            <w:r>
              <w:rPr>
                <w:webHidden/>
              </w:rPr>
              <w:tab/>
            </w:r>
            <w:r>
              <w:rPr>
                <w:webHidden/>
              </w:rPr>
              <w:fldChar w:fldCharType="begin"/>
            </w:r>
            <w:r>
              <w:rPr>
                <w:webHidden/>
              </w:rPr>
              <w:instrText xml:space="preserve"> PAGEREF _Toc193267229 \h </w:instrText>
            </w:r>
            <w:r>
              <w:rPr>
                <w:webHidden/>
              </w:rPr>
            </w:r>
            <w:r>
              <w:rPr>
                <w:webHidden/>
              </w:rPr>
              <w:fldChar w:fldCharType="separate"/>
            </w:r>
            <w:r>
              <w:rPr>
                <w:webHidden/>
              </w:rPr>
              <w:t>168</w:t>
            </w:r>
            <w:r>
              <w:rPr>
                <w:webHidden/>
              </w:rPr>
              <w:fldChar w:fldCharType="end"/>
            </w:r>
          </w:hyperlink>
        </w:p>
        <w:p w14:paraId="0C9453DC" w14:textId="0F68D42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0" w:history="1">
            <w:r w:rsidRPr="000310BD">
              <w:rPr>
                <w:rStyle w:val="Hyperlink"/>
              </w:rPr>
              <w:t>10.14.</w:t>
            </w:r>
            <w:r>
              <w:rPr>
                <w:rFonts w:eastAsiaTheme="minorEastAsia"/>
                <w:color w:val="auto"/>
                <w:kern w:val="2"/>
                <w:sz w:val="24"/>
                <w:szCs w:val="24"/>
                <w:lang w:val="en-GB" w:eastAsia="en-GB"/>
                <w14:ligatures w14:val="standardContextual"/>
              </w:rPr>
              <w:tab/>
            </w:r>
            <w:r w:rsidRPr="000310BD">
              <w:rPr>
                <w:rStyle w:val="Hyperlink"/>
              </w:rPr>
              <w:t>Completion of Global Versioning Application Form</w:t>
            </w:r>
            <w:r>
              <w:rPr>
                <w:webHidden/>
              </w:rPr>
              <w:tab/>
            </w:r>
            <w:r>
              <w:rPr>
                <w:webHidden/>
              </w:rPr>
              <w:fldChar w:fldCharType="begin"/>
            </w:r>
            <w:r>
              <w:rPr>
                <w:webHidden/>
              </w:rPr>
              <w:instrText xml:space="preserve"> PAGEREF _Toc193267230 \h </w:instrText>
            </w:r>
            <w:r>
              <w:rPr>
                <w:webHidden/>
              </w:rPr>
            </w:r>
            <w:r>
              <w:rPr>
                <w:webHidden/>
              </w:rPr>
              <w:fldChar w:fldCharType="separate"/>
            </w:r>
            <w:r>
              <w:rPr>
                <w:webHidden/>
              </w:rPr>
              <w:t>169</w:t>
            </w:r>
            <w:r>
              <w:rPr>
                <w:webHidden/>
              </w:rPr>
              <w:fldChar w:fldCharType="end"/>
            </w:r>
          </w:hyperlink>
        </w:p>
        <w:p w14:paraId="3161E20F" w14:textId="20C09AD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1" w:history="1">
            <w:r w:rsidRPr="000310BD">
              <w:rPr>
                <w:rStyle w:val="Hyperlink"/>
              </w:rPr>
              <w:t>10.15.</w:t>
            </w:r>
            <w:r>
              <w:rPr>
                <w:rFonts w:eastAsiaTheme="minorEastAsia"/>
                <w:color w:val="auto"/>
                <w:kern w:val="2"/>
                <w:sz w:val="24"/>
                <w:szCs w:val="24"/>
                <w:lang w:val="en-GB" w:eastAsia="en-GB"/>
                <w14:ligatures w14:val="standardContextual"/>
              </w:rPr>
              <w:tab/>
            </w:r>
            <w:r w:rsidRPr="000310BD">
              <w:rPr>
                <w:rStyle w:val="Hyperlink"/>
              </w:rPr>
              <w:t>Step 1: Selecting the action type</w:t>
            </w:r>
            <w:r>
              <w:rPr>
                <w:webHidden/>
              </w:rPr>
              <w:tab/>
            </w:r>
            <w:r>
              <w:rPr>
                <w:webHidden/>
              </w:rPr>
              <w:fldChar w:fldCharType="begin"/>
            </w:r>
            <w:r>
              <w:rPr>
                <w:webHidden/>
              </w:rPr>
              <w:instrText xml:space="preserve"> PAGEREF _Toc193267231 \h </w:instrText>
            </w:r>
            <w:r>
              <w:rPr>
                <w:webHidden/>
              </w:rPr>
            </w:r>
            <w:r>
              <w:rPr>
                <w:webHidden/>
              </w:rPr>
              <w:fldChar w:fldCharType="separate"/>
            </w:r>
            <w:r>
              <w:rPr>
                <w:webHidden/>
              </w:rPr>
              <w:t>169</w:t>
            </w:r>
            <w:r>
              <w:rPr>
                <w:webHidden/>
              </w:rPr>
              <w:fldChar w:fldCharType="end"/>
            </w:r>
          </w:hyperlink>
        </w:p>
        <w:p w14:paraId="132A29B3" w14:textId="24DB291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2" w:history="1">
            <w:r w:rsidRPr="000310BD">
              <w:rPr>
                <w:rStyle w:val="Hyperlink"/>
              </w:rPr>
              <w:t>10.16.</w:t>
            </w:r>
            <w:r>
              <w:rPr>
                <w:rFonts w:eastAsiaTheme="minorEastAsia"/>
                <w:color w:val="auto"/>
                <w:kern w:val="2"/>
                <w:sz w:val="24"/>
                <w:szCs w:val="24"/>
                <w:lang w:val="en-GB" w:eastAsia="en-GB"/>
                <w14:ligatures w14:val="standardContextual"/>
              </w:rPr>
              <w:tab/>
            </w:r>
            <w:r w:rsidRPr="000310BD">
              <w:rPr>
                <w:rStyle w:val="Hyperlink"/>
              </w:rPr>
              <w:t>Step 2.a: Use Case 1: Modifying Asset(s) exclusively.- Increase in Total Capacity.</w:t>
            </w:r>
            <w:r>
              <w:rPr>
                <w:webHidden/>
              </w:rPr>
              <w:tab/>
            </w:r>
            <w:r>
              <w:rPr>
                <w:webHidden/>
              </w:rPr>
              <w:fldChar w:fldCharType="begin"/>
            </w:r>
            <w:r>
              <w:rPr>
                <w:webHidden/>
              </w:rPr>
              <w:instrText xml:space="preserve"> PAGEREF _Toc193267232 \h </w:instrText>
            </w:r>
            <w:r>
              <w:rPr>
                <w:webHidden/>
              </w:rPr>
            </w:r>
            <w:r>
              <w:rPr>
                <w:webHidden/>
              </w:rPr>
              <w:fldChar w:fldCharType="separate"/>
            </w:r>
            <w:r>
              <w:rPr>
                <w:webHidden/>
              </w:rPr>
              <w:t>170</w:t>
            </w:r>
            <w:r>
              <w:rPr>
                <w:webHidden/>
              </w:rPr>
              <w:fldChar w:fldCharType="end"/>
            </w:r>
          </w:hyperlink>
        </w:p>
        <w:p w14:paraId="538E801C" w14:textId="7CC19591" w:rsidR="003E3DFE" w:rsidRDefault="003E3DFE">
          <w:pPr>
            <w:pStyle w:val="TOC2"/>
            <w:rPr>
              <w:rFonts w:eastAsiaTheme="minorEastAsia"/>
              <w:color w:val="auto"/>
              <w:kern w:val="2"/>
              <w:sz w:val="24"/>
              <w:szCs w:val="24"/>
              <w:lang w:val="en-GB" w:eastAsia="en-GB"/>
              <w14:ligatures w14:val="standardContextual"/>
            </w:rPr>
          </w:pPr>
          <w:hyperlink w:anchor="_Toc193267233" w:history="1">
            <w:r>
              <w:rPr>
                <w:webHidden/>
              </w:rPr>
              <w:tab/>
            </w:r>
            <w:r>
              <w:rPr>
                <w:webHidden/>
              </w:rPr>
              <w:fldChar w:fldCharType="begin"/>
            </w:r>
            <w:r>
              <w:rPr>
                <w:webHidden/>
              </w:rPr>
              <w:instrText xml:space="preserve"> PAGEREF _Toc193267233 \h </w:instrText>
            </w:r>
            <w:r>
              <w:rPr>
                <w:webHidden/>
              </w:rPr>
            </w:r>
            <w:r>
              <w:rPr>
                <w:webHidden/>
              </w:rPr>
              <w:fldChar w:fldCharType="separate"/>
            </w:r>
            <w:r>
              <w:rPr>
                <w:webHidden/>
              </w:rPr>
              <w:t>170</w:t>
            </w:r>
            <w:r>
              <w:rPr>
                <w:webHidden/>
              </w:rPr>
              <w:fldChar w:fldCharType="end"/>
            </w:r>
          </w:hyperlink>
        </w:p>
        <w:p w14:paraId="1CD581F9" w14:textId="71EBEEB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4" w:history="1">
            <w:r w:rsidRPr="000310BD">
              <w:rPr>
                <w:rStyle w:val="Hyperlink"/>
              </w:rPr>
              <w:t>10.17.</w:t>
            </w:r>
            <w:r>
              <w:rPr>
                <w:rFonts w:eastAsiaTheme="minorEastAsia"/>
                <w:color w:val="auto"/>
                <w:kern w:val="2"/>
                <w:sz w:val="24"/>
                <w:szCs w:val="24"/>
                <w:lang w:val="en-GB" w:eastAsia="en-GB"/>
                <w14:ligatures w14:val="standardContextual"/>
              </w:rPr>
              <w:tab/>
            </w:r>
            <w:r w:rsidRPr="000310BD">
              <w:rPr>
                <w:rStyle w:val="Hyperlink"/>
              </w:rPr>
              <w:t>Step 2.b: Use Case 1: Modifying Asset(s) exclusively: Re-evaluation of existing Prequalification Application Data</w:t>
            </w:r>
            <w:r>
              <w:rPr>
                <w:webHidden/>
              </w:rPr>
              <w:tab/>
            </w:r>
            <w:r>
              <w:rPr>
                <w:webHidden/>
              </w:rPr>
              <w:fldChar w:fldCharType="begin"/>
            </w:r>
            <w:r>
              <w:rPr>
                <w:webHidden/>
              </w:rPr>
              <w:instrText xml:space="preserve"> PAGEREF _Toc193267234 \h </w:instrText>
            </w:r>
            <w:r>
              <w:rPr>
                <w:webHidden/>
              </w:rPr>
            </w:r>
            <w:r>
              <w:rPr>
                <w:webHidden/>
              </w:rPr>
              <w:fldChar w:fldCharType="separate"/>
            </w:r>
            <w:r>
              <w:rPr>
                <w:webHidden/>
              </w:rPr>
              <w:t>171</w:t>
            </w:r>
            <w:r>
              <w:rPr>
                <w:webHidden/>
              </w:rPr>
              <w:fldChar w:fldCharType="end"/>
            </w:r>
          </w:hyperlink>
        </w:p>
        <w:p w14:paraId="45E7F217" w14:textId="3875FD3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5" w:history="1">
            <w:r w:rsidRPr="000310BD">
              <w:rPr>
                <w:rStyle w:val="Hyperlink"/>
              </w:rPr>
              <w:t>10.18.</w:t>
            </w:r>
            <w:r>
              <w:rPr>
                <w:rFonts w:eastAsiaTheme="minorEastAsia"/>
                <w:color w:val="auto"/>
                <w:kern w:val="2"/>
                <w:sz w:val="24"/>
                <w:szCs w:val="24"/>
                <w:lang w:val="en-GB" w:eastAsia="en-GB"/>
                <w14:ligatures w14:val="standardContextual"/>
              </w:rPr>
              <w:tab/>
            </w:r>
            <w:r w:rsidRPr="000310BD">
              <w:rPr>
                <w:rStyle w:val="Hyperlink"/>
              </w:rPr>
              <w:t>Step 3: Use Case 1: Modifying Asset(s) exclusively: Submission of the Versioning Application Form.</w:t>
            </w:r>
            <w:r>
              <w:rPr>
                <w:webHidden/>
              </w:rPr>
              <w:tab/>
            </w:r>
            <w:r>
              <w:rPr>
                <w:webHidden/>
              </w:rPr>
              <w:fldChar w:fldCharType="begin"/>
            </w:r>
            <w:r>
              <w:rPr>
                <w:webHidden/>
              </w:rPr>
              <w:instrText xml:space="preserve"> PAGEREF _Toc193267235 \h </w:instrText>
            </w:r>
            <w:r>
              <w:rPr>
                <w:webHidden/>
              </w:rPr>
            </w:r>
            <w:r>
              <w:rPr>
                <w:webHidden/>
              </w:rPr>
              <w:fldChar w:fldCharType="separate"/>
            </w:r>
            <w:r>
              <w:rPr>
                <w:webHidden/>
              </w:rPr>
              <w:t>172</w:t>
            </w:r>
            <w:r>
              <w:rPr>
                <w:webHidden/>
              </w:rPr>
              <w:fldChar w:fldCharType="end"/>
            </w:r>
          </w:hyperlink>
        </w:p>
        <w:p w14:paraId="6E3F44E1" w14:textId="6659FDD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6" w:history="1">
            <w:r w:rsidRPr="000310BD">
              <w:rPr>
                <w:rStyle w:val="Hyperlink"/>
              </w:rPr>
              <w:t>10.19.</w:t>
            </w:r>
            <w:r>
              <w:rPr>
                <w:rFonts w:eastAsiaTheme="minorEastAsia"/>
                <w:color w:val="auto"/>
                <w:kern w:val="2"/>
                <w:sz w:val="24"/>
                <w:szCs w:val="24"/>
                <w:lang w:val="en-GB" w:eastAsia="en-GB"/>
                <w14:ligatures w14:val="standardContextual"/>
              </w:rPr>
              <w:tab/>
            </w:r>
            <w:r w:rsidRPr="000310BD">
              <w:rPr>
                <w:rStyle w:val="Hyperlink"/>
              </w:rPr>
              <w:t>Trigger of Manual Versioning Conditions</w:t>
            </w:r>
            <w:r>
              <w:rPr>
                <w:webHidden/>
              </w:rPr>
              <w:tab/>
            </w:r>
            <w:r>
              <w:rPr>
                <w:webHidden/>
              </w:rPr>
              <w:fldChar w:fldCharType="begin"/>
            </w:r>
            <w:r>
              <w:rPr>
                <w:webHidden/>
              </w:rPr>
              <w:instrText xml:space="preserve"> PAGEREF _Toc193267236 \h </w:instrText>
            </w:r>
            <w:r>
              <w:rPr>
                <w:webHidden/>
              </w:rPr>
            </w:r>
            <w:r>
              <w:rPr>
                <w:webHidden/>
              </w:rPr>
              <w:fldChar w:fldCharType="separate"/>
            </w:r>
            <w:r>
              <w:rPr>
                <w:webHidden/>
              </w:rPr>
              <w:t>174</w:t>
            </w:r>
            <w:r>
              <w:rPr>
                <w:webHidden/>
              </w:rPr>
              <w:fldChar w:fldCharType="end"/>
            </w:r>
          </w:hyperlink>
        </w:p>
        <w:p w14:paraId="0C42547E" w14:textId="0067A3C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7" w:history="1">
            <w:r w:rsidRPr="000310BD">
              <w:rPr>
                <w:rStyle w:val="Hyperlink"/>
              </w:rPr>
              <w:t>10.20.</w:t>
            </w:r>
            <w:r>
              <w:rPr>
                <w:rFonts w:eastAsiaTheme="minorEastAsia"/>
                <w:color w:val="auto"/>
                <w:kern w:val="2"/>
                <w:sz w:val="24"/>
                <w:szCs w:val="24"/>
                <w:lang w:val="en-GB" w:eastAsia="en-GB"/>
                <w14:ligatures w14:val="standardContextual"/>
              </w:rPr>
              <w:tab/>
            </w:r>
            <w:r w:rsidRPr="000310BD">
              <w:rPr>
                <w:rStyle w:val="Hyperlink"/>
              </w:rPr>
              <w:t>Submission of Basket– Validate Basket Step</w:t>
            </w:r>
            <w:r>
              <w:rPr>
                <w:webHidden/>
              </w:rPr>
              <w:tab/>
            </w:r>
            <w:r>
              <w:rPr>
                <w:webHidden/>
              </w:rPr>
              <w:fldChar w:fldCharType="begin"/>
            </w:r>
            <w:r>
              <w:rPr>
                <w:webHidden/>
              </w:rPr>
              <w:instrText xml:space="preserve"> PAGEREF _Toc193267237 \h </w:instrText>
            </w:r>
            <w:r>
              <w:rPr>
                <w:webHidden/>
              </w:rPr>
            </w:r>
            <w:r>
              <w:rPr>
                <w:webHidden/>
              </w:rPr>
              <w:fldChar w:fldCharType="separate"/>
            </w:r>
            <w:r>
              <w:rPr>
                <w:webHidden/>
              </w:rPr>
              <w:t>175</w:t>
            </w:r>
            <w:r>
              <w:rPr>
                <w:webHidden/>
              </w:rPr>
              <w:fldChar w:fldCharType="end"/>
            </w:r>
          </w:hyperlink>
        </w:p>
        <w:p w14:paraId="67B016D9" w14:textId="1D533F1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8" w:history="1">
            <w:r w:rsidRPr="000310BD">
              <w:rPr>
                <w:rStyle w:val="Hyperlink"/>
              </w:rPr>
              <w:t>10.21.</w:t>
            </w:r>
            <w:r>
              <w:rPr>
                <w:rFonts w:eastAsiaTheme="minorEastAsia"/>
                <w:color w:val="auto"/>
                <w:kern w:val="2"/>
                <w:sz w:val="24"/>
                <w:szCs w:val="24"/>
                <w:lang w:val="en-GB" w:eastAsia="en-GB"/>
                <w14:ligatures w14:val="standardContextual"/>
              </w:rPr>
              <w:tab/>
            </w:r>
            <w:r w:rsidRPr="000310BD">
              <w:rPr>
                <w:rStyle w:val="Hyperlink"/>
              </w:rPr>
              <w:t>Submission of Basket– Committal of Basket for processing</w:t>
            </w:r>
            <w:r>
              <w:rPr>
                <w:webHidden/>
              </w:rPr>
              <w:tab/>
            </w:r>
            <w:r>
              <w:rPr>
                <w:webHidden/>
              </w:rPr>
              <w:fldChar w:fldCharType="begin"/>
            </w:r>
            <w:r>
              <w:rPr>
                <w:webHidden/>
              </w:rPr>
              <w:instrText xml:space="preserve"> PAGEREF _Toc193267238 \h </w:instrText>
            </w:r>
            <w:r>
              <w:rPr>
                <w:webHidden/>
              </w:rPr>
            </w:r>
            <w:r>
              <w:rPr>
                <w:webHidden/>
              </w:rPr>
              <w:fldChar w:fldCharType="separate"/>
            </w:r>
            <w:r>
              <w:rPr>
                <w:webHidden/>
              </w:rPr>
              <w:t>176</w:t>
            </w:r>
            <w:r>
              <w:rPr>
                <w:webHidden/>
              </w:rPr>
              <w:fldChar w:fldCharType="end"/>
            </w:r>
          </w:hyperlink>
        </w:p>
        <w:p w14:paraId="6969820F" w14:textId="7FB143A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39" w:history="1">
            <w:r w:rsidRPr="000310BD">
              <w:rPr>
                <w:rStyle w:val="Hyperlink"/>
              </w:rPr>
              <w:t>10.22.</w:t>
            </w:r>
            <w:r>
              <w:rPr>
                <w:rFonts w:eastAsiaTheme="minorEastAsia"/>
                <w:color w:val="auto"/>
                <w:kern w:val="2"/>
                <w:sz w:val="24"/>
                <w:szCs w:val="24"/>
                <w:lang w:val="en-GB" w:eastAsia="en-GB"/>
                <w14:ligatures w14:val="standardContextual"/>
              </w:rPr>
              <w:tab/>
            </w:r>
            <w:r w:rsidRPr="000310BD">
              <w:rPr>
                <w:rStyle w:val="Hyperlink"/>
              </w:rPr>
              <w:t>Completion of Global Versioning Process</w:t>
            </w:r>
            <w:r>
              <w:rPr>
                <w:webHidden/>
              </w:rPr>
              <w:tab/>
            </w:r>
            <w:r>
              <w:rPr>
                <w:webHidden/>
              </w:rPr>
              <w:fldChar w:fldCharType="begin"/>
            </w:r>
            <w:r>
              <w:rPr>
                <w:webHidden/>
              </w:rPr>
              <w:instrText xml:space="preserve"> PAGEREF _Toc193267239 \h </w:instrText>
            </w:r>
            <w:r>
              <w:rPr>
                <w:webHidden/>
              </w:rPr>
            </w:r>
            <w:r>
              <w:rPr>
                <w:webHidden/>
              </w:rPr>
              <w:fldChar w:fldCharType="separate"/>
            </w:r>
            <w:r>
              <w:rPr>
                <w:webHidden/>
              </w:rPr>
              <w:t>176</w:t>
            </w:r>
            <w:r>
              <w:rPr>
                <w:webHidden/>
              </w:rPr>
              <w:fldChar w:fldCharType="end"/>
            </w:r>
          </w:hyperlink>
        </w:p>
        <w:p w14:paraId="0FAF63A0" w14:textId="73A9CF8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0" w:history="1">
            <w:r w:rsidRPr="000310BD">
              <w:rPr>
                <w:rStyle w:val="Hyperlink"/>
              </w:rPr>
              <w:t>10.23.</w:t>
            </w:r>
            <w:r>
              <w:rPr>
                <w:rFonts w:eastAsiaTheme="minorEastAsia"/>
                <w:color w:val="auto"/>
                <w:kern w:val="2"/>
                <w:sz w:val="24"/>
                <w:szCs w:val="24"/>
                <w:lang w:val="en-GB" w:eastAsia="en-GB"/>
                <w14:ligatures w14:val="standardContextual"/>
              </w:rPr>
              <w:tab/>
            </w:r>
            <w:r w:rsidRPr="000310BD">
              <w:rPr>
                <w:rStyle w:val="Hyperlink"/>
              </w:rPr>
              <w:t xml:space="preserve">Limitations whilst Global Versioning Process is </w:t>
            </w:r>
            <w:r w:rsidRPr="000310BD">
              <w:rPr>
                <w:rStyle w:val="Hyperlink"/>
                <w:b/>
              </w:rPr>
              <w:t>‘In-flight’.</w:t>
            </w:r>
            <w:r>
              <w:rPr>
                <w:webHidden/>
              </w:rPr>
              <w:tab/>
            </w:r>
            <w:r>
              <w:rPr>
                <w:webHidden/>
              </w:rPr>
              <w:fldChar w:fldCharType="begin"/>
            </w:r>
            <w:r>
              <w:rPr>
                <w:webHidden/>
              </w:rPr>
              <w:instrText xml:space="preserve"> PAGEREF _Toc193267240 \h </w:instrText>
            </w:r>
            <w:r>
              <w:rPr>
                <w:webHidden/>
              </w:rPr>
            </w:r>
            <w:r>
              <w:rPr>
                <w:webHidden/>
              </w:rPr>
              <w:fldChar w:fldCharType="separate"/>
            </w:r>
            <w:r>
              <w:rPr>
                <w:webHidden/>
              </w:rPr>
              <w:t>177</w:t>
            </w:r>
            <w:r>
              <w:rPr>
                <w:webHidden/>
              </w:rPr>
              <w:fldChar w:fldCharType="end"/>
            </w:r>
          </w:hyperlink>
        </w:p>
        <w:p w14:paraId="568DB35C" w14:textId="20AE535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1" w:history="1">
            <w:r w:rsidRPr="000310BD">
              <w:rPr>
                <w:rStyle w:val="Hyperlink"/>
              </w:rPr>
              <w:t>10.24.</w:t>
            </w:r>
            <w:r>
              <w:rPr>
                <w:rFonts w:eastAsiaTheme="minorEastAsia"/>
                <w:color w:val="auto"/>
                <w:kern w:val="2"/>
                <w:sz w:val="24"/>
                <w:szCs w:val="24"/>
                <w:lang w:val="en-GB" w:eastAsia="en-GB"/>
                <w14:ligatures w14:val="standardContextual"/>
              </w:rPr>
              <w:tab/>
            </w:r>
            <w:r w:rsidRPr="000310BD">
              <w:rPr>
                <w:rStyle w:val="Hyperlink"/>
              </w:rPr>
              <w:t>Variation to the Global Versioning Application Form</w:t>
            </w:r>
            <w:r>
              <w:rPr>
                <w:webHidden/>
              </w:rPr>
              <w:tab/>
            </w:r>
            <w:r>
              <w:rPr>
                <w:webHidden/>
              </w:rPr>
              <w:fldChar w:fldCharType="begin"/>
            </w:r>
            <w:r>
              <w:rPr>
                <w:webHidden/>
              </w:rPr>
              <w:instrText xml:space="preserve"> PAGEREF _Toc193267241 \h </w:instrText>
            </w:r>
            <w:r>
              <w:rPr>
                <w:webHidden/>
              </w:rPr>
            </w:r>
            <w:r>
              <w:rPr>
                <w:webHidden/>
              </w:rPr>
              <w:fldChar w:fldCharType="separate"/>
            </w:r>
            <w:r>
              <w:rPr>
                <w:webHidden/>
              </w:rPr>
              <w:t>178</w:t>
            </w:r>
            <w:r>
              <w:rPr>
                <w:webHidden/>
              </w:rPr>
              <w:fldChar w:fldCharType="end"/>
            </w:r>
          </w:hyperlink>
        </w:p>
        <w:p w14:paraId="34BBEC25" w14:textId="0648F78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6" w:history="1">
            <w:r w:rsidRPr="000310BD">
              <w:rPr>
                <w:rStyle w:val="Hyperlink"/>
              </w:rPr>
              <w:t>10.25.</w:t>
            </w:r>
            <w:r>
              <w:rPr>
                <w:rFonts w:eastAsiaTheme="minorEastAsia"/>
                <w:color w:val="auto"/>
                <w:kern w:val="2"/>
                <w:sz w:val="24"/>
                <w:szCs w:val="24"/>
                <w:lang w:val="en-GB" w:eastAsia="en-GB"/>
                <w14:ligatures w14:val="standardContextual"/>
              </w:rPr>
              <w:tab/>
            </w:r>
            <w:r w:rsidRPr="000310BD">
              <w:rPr>
                <w:rStyle w:val="Hyperlink"/>
              </w:rPr>
              <w:t>Distinction between Primary and Impacted Units</w:t>
            </w:r>
            <w:r>
              <w:rPr>
                <w:webHidden/>
              </w:rPr>
              <w:tab/>
            </w:r>
            <w:r>
              <w:rPr>
                <w:webHidden/>
              </w:rPr>
              <w:fldChar w:fldCharType="begin"/>
            </w:r>
            <w:r>
              <w:rPr>
                <w:webHidden/>
              </w:rPr>
              <w:instrText xml:space="preserve"> PAGEREF _Toc193267246 \h </w:instrText>
            </w:r>
            <w:r>
              <w:rPr>
                <w:webHidden/>
              </w:rPr>
            </w:r>
            <w:r>
              <w:rPr>
                <w:webHidden/>
              </w:rPr>
              <w:fldChar w:fldCharType="separate"/>
            </w:r>
            <w:r>
              <w:rPr>
                <w:webHidden/>
              </w:rPr>
              <w:t>181</w:t>
            </w:r>
            <w:r>
              <w:rPr>
                <w:webHidden/>
              </w:rPr>
              <w:fldChar w:fldCharType="end"/>
            </w:r>
          </w:hyperlink>
        </w:p>
        <w:p w14:paraId="285F19B7" w14:textId="299EFCE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7" w:history="1">
            <w:r w:rsidRPr="000310BD">
              <w:rPr>
                <w:rStyle w:val="Hyperlink"/>
              </w:rPr>
              <w:t>10.26.</w:t>
            </w:r>
            <w:r>
              <w:rPr>
                <w:rFonts w:eastAsiaTheme="minorEastAsia"/>
                <w:color w:val="auto"/>
                <w:kern w:val="2"/>
                <w:sz w:val="24"/>
                <w:szCs w:val="24"/>
                <w:lang w:val="en-GB" w:eastAsia="en-GB"/>
                <w14:ligatures w14:val="standardContextual"/>
              </w:rPr>
              <w:tab/>
            </w:r>
            <w:r w:rsidRPr="000310BD">
              <w:rPr>
                <w:rStyle w:val="Hyperlink"/>
              </w:rPr>
              <w:t>Distinction between Primary and Impacted Units</w:t>
            </w:r>
            <w:r>
              <w:rPr>
                <w:webHidden/>
              </w:rPr>
              <w:tab/>
            </w:r>
            <w:r>
              <w:rPr>
                <w:webHidden/>
              </w:rPr>
              <w:fldChar w:fldCharType="begin"/>
            </w:r>
            <w:r>
              <w:rPr>
                <w:webHidden/>
              </w:rPr>
              <w:instrText xml:space="preserve"> PAGEREF _Toc193267247 \h </w:instrText>
            </w:r>
            <w:r>
              <w:rPr>
                <w:webHidden/>
              </w:rPr>
            </w:r>
            <w:r>
              <w:rPr>
                <w:webHidden/>
              </w:rPr>
              <w:fldChar w:fldCharType="separate"/>
            </w:r>
            <w:r>
              <w:rPr>
                <w:webHidden/>
              </w:rPr>
              <w:t>182</w:t>
            </w:r>
            <w:r>
              <w:rPr>
                <w:webHidden/>
              </w:rPr>
              <w:fldChar w:fldCharType="end"/>
            </w:r>
          </w:hyperlink>
        </w:p>
        <w:p w14:paraId="636A45E3" w14:textId="2BE189B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8" w:history="1">
            <w:r w:rsidRPr="000310BD">
              <w:rPr>
                <w:rStyle w:val="Hyperlink"/>
              </w:rPr>
              <w:t>10.27.</w:t>
            </w:r>
            <w:r>
              <w:rPr>
                <w:rFonts w:eastAsiaTheme="minorEastAsia"/>
                <w:color w:val="auto"/>
                <w:kern w:val="2"/>
                <w:sz w:val="24"/>
                <w:szCs w:val="24"/>
                <w:lang w:val="en-GB" w:eastAsia="en-GB"/>
                <w14:ligatures w14:val="standardContextual"/>
              </w:rPr>
              <w:tab/>
            </w:r>
            <w:r w:rsidRPr="000310BD">
              <w:rPr>
                <w:rStyle w:val="Hyperlink"/>
              </w:rPr>
              <w:t>Errors in Processing Global Versioning Requests</w:t>
            </w:r>
            <w:r>
              <w:rPr>
                <w:webHidden/>
              </w:rPr>
              <w:tab/>
            </w:r>
            <w:r>
              <w:rPr>
                <w:webHidden/>
              </w:rPr>
              <w:fldChar w:fldCharType="begin"/>
            </w:r>
            <w:r>
              <w:rPr>
                <w:webHidden/>
              </w:rPr>
              <w:instrText xml:space="preserve"> PAGEREF _Toc193267248 \h </w:instrText>
            </w:r>
            <w:r>
              <w:rPr>
                <w:webHidden/>
              </w:rPr>
            </w:r>
            <w:r>
              <w:rPr>
                <w:webHidden/>
              </w:rPr>
              <w:fldChar w:fldCharType="separate"/>
            </w:r>
            <w:r>
              <w:rPr>
                <w:webHidden/>
              </w:rPr>
              <w:t>183</w:t>
            </w:r>
            <w:r>
              <w:rPr>
                <w:webHidden/>
              </w:rPr>
              <w:fldChar w:fldCharType="end"/>
            </w:r>
          </w:hyperlink>
        </w:p>
        <w:p w14:paraId="7F080F72" w14:textId="6F45221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49" w:history="1">
            <w:r w:rsidRPr="000310BD">
              <w:rPr>
                <w:rStyle w:val="Hyperlink"/>
              </w:rPr>
              <w:t>10.28.</w:t>
            </w:r>
            <w:r>
              <w:rPr>
                <w:rFonts w:eastAsiaTheme="minorEastAsia"/>
                <w:color w:val="auto"/>
                <w:kern w:val="2"/>
                <w:sz w:val="24"/>
                <w:szCs w:val="24"/>
                <w:lang w:val="en-GB" w:eastAsia="en-GB"/>
                <w14:ligatures w14:val="standardContextual"/>
              </w:rPr>
              <w:tab/>
            </w:r>
            <w:r w:rsidRPr="000310BD">
              <w:rPr>
                <w:rStyle w:val="Hyperlink"/>
              </w:rPr>
              <w:t>Managing Associated Units that share Assets that have been subject to  Global Versioning</w:t>
            </w:r>
            <w:r>
              <w:rPr>
                <w:webHidden/>
              </w:rPr>
              <w:tab/>
            </w:r>
            <w:r>
              <w:rPr>
                <w:webHidden/>
              </w:rPr>
              <w:fldChar w:fldCharType="begin"/>
            </w:r>
            <w:r>
              <w:rPr>
                <w:webHidden/>
              </w:rPr>
              <w:instrText xml:space="preserve"> PAGEREF _Toc193267249 \h </w:instrText>
            </w:r>
            <w:r>
              <w:rPr>
                <w:webHidden/>
              </w:rPr>
            </w:r>
            <w:r>
              <w:rPr>
                <w:webHidden/>
              </w:rPr>
              <w:fldChar w:fldCharType="separate"/>
            </w:r>
            <w:r>
              <w:rPr>
                <w:webHidden/>
              </w:rPr>
              <w:t>184</w:t>
            </w:r>
            <w:r>
              <w:rPr>
                <w:webHidden/>
              </w:rPr>
              <w:fldChar w:fldCharType="end"/>
            </w:r>
          </w:hyperlink>
        </w:p>
        <w:p w14:paraId="73457D86" w14:textId="56A2367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0" w:history="1">
            <w:r w:rsidRPr="000310BD">
              <w:rPr>
                <w:rStyle w:val="Hyperlink"/>
              </w:rPr>
              <w:t>10.29.</w:t>
            </w:r>
            <w:r>
              <w:rPr>
                <w:rFonts w:eastAsiaTheme="minorEastAsia"/>
                <w:color w:val="auto"/>
                <w:kern w:val="2"/>
                <w:sz w:val="24"/>
                <w:szCs w:val="24"/>
                <w:lang w:val="en-GB" w:eastAsia="en-GB"/>
                <w14:ligatures w14:val="standardContextual"/>
              </w:rPr>
              <w:tab/>
            </w:r>
            <w:r w:rsidRPr="000310BD">
              <w:rPr>
                <w:rStyle w:val="Hyperlink"/>
              </w:rPr>
              <w:t>11.4 Global Versioning Scenarios &amp; Global Versioning Criteria</w:t>
            </w:r>
            <w:r>
              <w:rPr>
                <w:webHidden/>
              </w:rPr>
              <w:tab/>
            </w:r>
            <w:r>
              <w:rPr>
                <w:webHidden/>
              </w:rPr>
              <w:fldChar w:fldCharType="begin"/>
            </w:r>
            <w:r>
              <w:rPr>
                <w:webHidden/>
              </w:rPr>
              <w:instrText xml:space="preserve"> PAGEREF _Toc193267250 \h </w:instrText>
            </w:r>
            <w:r>
              <w:rPr>
                <w:webHidden/>
              </w:rPr>
            </w:r>
            <w:r>
              <w:rPr>
                <w:webHidden/>
              </w:rPr>
              <w:fldChar w:fldCharType="separate"/>
            </w:r>
            <w:r>
              <w:rPr>
                <w:webHidden/>
              </w:rPr>
              <w:t>185</w:t>
            </w:r>
            <w:r>
              <w:rPr>
                <w:webHidden/>
              </w:rPr>
              <w:fldChar w:fldCharType="end"/>
            </w:r>
          </w:hyperlink>
        </w:p>
        <w:p w14:paraId="4BED7A49" w14:textId="1F4D318E"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251" w:history="1">
            <w:r w:rsidRPr="000310BD">
              <w:rPr>
                <w:rStyle w:val="Hyperlink"/>
              </w:rPr>
              <w:t>11.</w:t>
            </w:r>
            <w:r>
              <w:rPr>
                <w:rFonts w:eastAsiaTheme="minorEastAsia"/>
                <w:color w:val="auto"/>
                <w:kern w:val="2"/>
                <w:sz w:val="24"/>
                <w:szCs w:val="24"/>
                <w:lang w:val="en-GB" w:eastAsia="en-GB"/>
                <w14:ligatures w14:val="standardContextual"/>
              </w:rPr>
              <w:tab/>
            </w:r>
            <w:r w:rsidRPr="000310BD">
              <w:rPr>
                <w:rStyle w:val="Hyperlink"/>
              </w:rPr>
              <w:t>Global Versioning: ‘Benching’ a Unit</w:t>
            </w:r>
            <w:r>
              <w:rPr>
                <w:webHidden/>
              </w:rPr>
              <w:tab/>
            </w:r>
            <w:r>
              <w:rPr>
                <w:webHidden/>
              </w:rPr>
              <w:fldChar w:fldCharType="begin"/>
            </w:r>
            <w:r>
              <w:rPr>
                <w:webHidden/>
              </w:rPr>
              <w:instrText xml:space="preserve"> PAGEREF _Toc193267251 \h </w:instrText>
            </w:r>
            <w:r>
              <w:rPr>
                <w:webHidden/>
              </w:rPr>
            </w:r>
            <w:r>
              <w:rPr>
                <w:webHidden/>
              </w:rPr>
              <w:fldChar w:fldCharType="separate"/>
            </w:r>
            <w:r>
              <w:rPr>
                <w:webHidden/>
              </w:rPr>
              <w:t>189</w:t>
            </w:r>
            <w:r>
              <w:rPr>
                <w:webHidden/>
              </w:rPr>
              <w:fldChar w:fldCharType="end"/>
            </w:r>
          </w:hyperlink>
        </w:p>
        <w:p w14:paraId="70791F0E" w14:textId="59B8317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2" w:history="1">
            <w:r w:rsidRPr="000310BD">
              <w:rPr>
                <w:rStyle w:val="Hyperlink"/>
              </w:rPr>
              <w:t>11.1.</w:t>
            </w:r>
            <w:r>
              <w:rPr>
                <w:rFonts w:eastAsiaTheme="minorEastAsia"/>
                <w:color w:val="auto"/>
                <w:kern w:val="2"/>
                <w:sz w:val="24"/>
                <w:szCs w:val="24"/>
                <w:lang w:val="en-GB" w:eastAsia="en-GB"/>
                <w14:ligatures w14:val="standardContextual"/>
              </w:rPr>
              <w:tab/>
            </w:r>
            <w:r w:rsidRPr="000310BD">
              <w:rPr>
                <w:rStyle w:val="Hyperlink"/>
              </w:rPr>
              <w:t>‘Benching a Unit’</w:t>
            </w:r>
            <w:r>
              <w:rPr>
                <w:webHidden/>
              </w:rPr>
              <w:tab/>
            </w:r>
            <w:r>
              <w:rPr>
                <w:webHidden/>
              </w:rPr>
              <w:fldChar w:fldCharType="begin"/>
            </w:r>
            <w:r>
              <w:rPr>
                <w:webHidden/>
              </w:rPr>
              <w:instrText xml:space="preserve"> PAGEREF _Toc193267252 \h </w:instrText>
            </w:r>
            <w:r>
              <w:rPr>
                <w:webHidden/>
              </w:rPr>
            </w:r>
            <w:r>
              <w:rPr>
                <w:webHidden/>
              </w:rPr>
              <w:fldChar w:fldCharType="separate"/>
            </w:r>
            <w:r>
              <w:rPr>
                <w:webHidden/>
              </w:rPr>
              <w:t>190</w:t>
            </w:r>
            <w:r>
              <w:rPr>
                <w:webHidden/>
              </w:rPr>
              <w:fldChar w:fldCharType="end"/>
            </w:r>
          </w:hyperlink>
        </w:p>
        <w:p w14:paraId="71A9426F" w14:textId="71AF9BD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3" w:history="1">
            <w:r w:rsidRPr="000310BD">
              <w:rPr>
                <w:rStyle w:val="Hyperlink"/>
              </w:rPr>
              <w:t>11.2.</w:t>
            </w:r>
            <w:r>
              <w:rPr>
                <w:rFonts w:eastAsiaTheme="minorEastAsia"/>
                <w:color w:val="auto"/>
                <w:kern w:val="2"/>
                <w:sz w:val="24"/>
                <w:szCs w:val="24"/>
                <w:lang w:val="en-GB" w:eastAsia="en-GB"/>
                <w14:ligatures w14:val="standardContextual"/>
              </w:rPr>
              <w:tab/>
            </w:r>
            <w:r w:rsidRPr="000310BD">
              <w:rPr>
                <w:rStyle w:val="Hyperlink"/>
              </w:rPr>
              <w:t>Primary Use Case for Benching</w:t>
            </w:r>
            <w:r>
              <w:rPr>
                <w:webHidden/>
              </w:rPr>
              <w:tab/>
            </w:r>
            <w:r>
              <w:rPr>
                <w:webHidden/>
              </w:rPr>
              <w:fldChar w:fldCharType="begin"/>
            </w:r>
            <w:r>
              <w:rPr>
                <w:webHidden/>
              </w:rPr>
              <w:instrText xml:space="preserve"> PAGEREF _Toc193267253 \h </w:instrText>
            </w:r>
            <w:r>
              <w:rPr>
                <w:webHidden/>
              </w:rPr>
            </w:r>
            <w:r>
              <w:rPr>
                <w:webHidden/>
              </w:rPr>
              <w:fldChar w:fldCharType="separate"/>
            </w:r>
            <w:r>
              <w:rPr>
                <w:webHidden/>
              </w:rPr>
              <w:t>190</w:t>
            </w:r>
            <w:r>
              <w:rPr>
                <w:webHidden/>
              </w:rPr>
              <w:fldChar w:fldCharType="end"/>
            </w:r>
          </w:hyperlink>
        </w:p>
        <w:p w14:paraId="0566A153" w14:textId="12A5157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4" w:history="1">
            <w:r w:rsidRPr="000310BD">
              <w:rPr>
                <w:rStyle w:val="Hyperlink"/>
              </w:rPr>
              <w:t>11.3.</w:t>
            </w:r>
            <w:r>
              <w:rPr>
                <w:rFonts w:eastAsiaTheme="minorEastAsia"/>
                <w:color w:val="auto"/>
                <w:kern w:val="2"/>
                <w:sz w:val="24"/>
                <w:szCs w:val="24"/>
                <w:lang w:val="en-GB" w:eastAsia="en-GB"/>
                <w14:ligatures w14:val="standardContextual"/>
              </w:rPr>
              <w:tab/>
            </w:r>
            <w:r w:rsidRPr="000310BD">
              <w:rPr>
                <w:rStyle w:val="Hyperlink"/>
              </w:rPr>
              <w:t>Pre-requisite conditions for Benching</w:t>
            </w:r>
            <w:r>
              <w:rPr>
                <w:webHidden/>
              </w:rPr>
              <w:tab/>
            </w:r>
            <w:r>
              <w:rPr>
                <w:webHidden/>
              </w:rPr>
              <w:fldChar w:fldCharType="begin"/>
            </w:r>
            <w:r>
              <w:rPr>
                <w:webHidden/>
              </w:rPr>
              <w:instrText xml:space="preserve"> PAGEREF _Toc193267254 \h </w:instrText>
            </w:r>
            <w:r>
              <w:rPr>
                <w:webHidden/>
              </w:rPr>
            </w:r>
            <w:r>
              <w:rPr>
                <w:webHidden/>
              </w:rPr>
              <w:fldChar w:fldCharType="separate"/>
            </w:r>
            <w:r>
              <w:rPr>
                <w:webHidden/>
              </w:rPr>
              <w:t>190</w:t>
            </w:r>
            <w:r>
              <w:rPr>
                <w:webHidden/>
              </w:rPr>
              <w:fldChar w:fldCharType="end"/>
            </w:r>
          </w:hyperlink>
        </w:p>
        <w:p w14:paraId="4D47B083" w14:textId="7E33840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5" w:history="1">
            <w:r w:rsidRPr="000310BD">
              <w:rPr>
                <w:rStyle w:val="Hyperlink"/>
              </w:rPr>
              <w:t>11.4.</w:t>
            </w:r>
            <w:r>
              <w:rPr>
                <w:rFonts w:eastAsiaTheme="minorEastAsia"/>
                <w:color w:val="auto"/>
                <w:kern w:val="2"/>
                <w:sz w:val="24"/>
                <w:szCs w:val="24"/>
                <w:lang w:val="en-GB" w:eastAsia="en-GB"/>
                <w14:ligatures w14:val="standardContextual"/>
              </w:rPr>
              <w:tab/>
            </w:r>
            <w:r w:rsidRPr="000310BD">
              <w:rPr>
                <w:rStyle w:val="Hyperlink"/>
              </w:rPr>
              <w:t>Why is benching required as part of Global Versioning?</w:t>
            </w:r>
            <w:r>
              <w:rPr>
                <w:webHidden/>
              </w:rPr>
              <w:tab/>
            </w:r>
            <w:r>
              <w:rPr>
                <w:webHidden/>
              </w:rPr>
              <w:fldChar w:fldCharType="begin"/>
            </w:r>
            <w:r>
              <w:rPr>
                <w:webHidden/>
              </w:rPr>
              <w:instrText xml:space="preserve"> PAGEREF _Toc193267255 \h </w:instrText>
            </w:r>
            <w:r>
              <w:rPr>
                <w:webHidden/>
              </w:rPr>
            </w:r>
            <w:r>
              <w:rPr>
                <w:webHidden/>
              </w:rPr>
              <w:fldChar w:fldCharType="separate"/>
            </w:r>
            <w:r>
              <w:rPr>
                <w:webHidden/>
              </w:rPr>
              <w:t>191</w:t>
            </w:r>
            <w:r>
              <w:rPr>
                <w:webHidden/>
              </w:rPr>
              <w:fldChar w:fldCharType="end"/>
            </w:r>
          </w:hyperlink>
        </w:p>
        <w:p w14:paraId="524B76BE" w14:textId="04CA63C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6" w:history="1">
            <w:r w:rsidRPr="000310BD">
              <w:rPr>
                <w:rStyle w:val="Hyperlink"/>
              </w:rPr>
              <w:t>11.5.</w:t>
            </w:r>
            <w:r>
              <w:rPr>
                <w:rFonts w:eastAsiaTheme="minorEastAsia"/>
                <w:color w:val="auto"/>
                <w:kern w:val="2"/>
                <w:sz w:val="24"/>
                <w:szCs w:val="24"/>
                <w:lang w:val="en-GB" w:eastAsia="en-GB"/>
                <w14:ligatures w14:val="standardContextual"/>
              </w:rPr>
              <w:tab/>
            </w:r>
            <w:r w:rsidRPr="000310BD">
              <w:rPr>
                <w:rStyle w:val="Hyperlink"/>
              </w:rPr>
              <w:t>Additional considerations for ‘Benched’ Units</w:t>
            </w:r>
            <w:r>
              <w:rPr>
                <w:webHidden/>
              </w:rPr>
              <w:tab/>
            </w:r>
            <w:r>
              <w:rPr>
                <w:webHidden/>
              </w:rPr>
              <w:fldChar w:fldCharType="begin"/>
            </w:r>
            <w:r>
              <w:rPr>
                <w:webHidden/>
              </w:rPr>
              <w:instrText xml:space="preserve"> PAGEREF _Toc193267256 \h </w:instrText>
            </w:r>
            <w:r>
              <w:rPr>
                <w:webHidden/>
              </w:rPr>
            </w:r>
            <w:r>
              <w:rPr>
                <w:webHidden/>
              </w:rPr>
              <w:fldChar w:fldCharType="separate"/>
            </w:r>
            <w:r>
              <w:rPr>
                <w:webHidden/>
              </w:rPr>
              <w:t>191</w:t>
            </w:r>
            <w:r>
              <w:rPr>
                <w:webHidden/>
              </w:rPr>
              <w:fldChar w:fldCharType="end"/>
            </w:r>
          </w:hyperlink>
        </w:p>
        <w:p w14:paraId="3417391B" w14:textId="694C662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7" w:history="1">
            <w:r w:rsidRPr="000310BD">
              <w:rPr>
                <w:rStyle w:val="Hyperlink"/>
              </w:rPr>
              <w:t>11.6.</w:t>
            </w:r>
            <w:r>
              <w:rPr>
                <w:rFonts w:eastAsiaTheme="minorEastAsia"/>
                <w:color w:val="auto"/>
                <w:kern w:val="2"/>
                <w:sz w:val="24"/>
                <w:szCs w:val="24"/>
                <w:lang w:val="en-GB" w:eastAsia="en-GB"/>
                <w14:ligatures w14:val="standardContextual"/>
              </w:rPr>
              <w:tab/>
            </w:r>
            <w:r w:rsidRPr="000310BD">
              <w:rPr>
                <w:rStyle w:val="Hyperlink"/>
              </w:rPr>
              <w:t>Existing Prequalification applications affiliated to a Benched Units</w:t>
            </w:r>
            <w:r>
              <w:rPr>
                <w:webHidden/>
              </w:rPr>
              <w:tab/>
            </w:r>
            <w:r>
              <w:rPr>
                <w:webHidden/>
              </w:rPr>
              <w:fldChar w:fldCharType="begin"/>
            </w:r>
            <w:r>
              <w:rPr>
                <w:webHidden/>
              </w:rPr>
              <w:instrText xml:space="preserve"> PAGEREF _Toc193267257 \h </w:instrText>
            </w:r>
            <w:r>
              <w:rPr>
                <w:webHidden/>
              </w:rPr>
            </w:r>
            <w:r>
              <w:rPr>
                <w:webHidden/>
              </w:rPr>
              <w:fldChar w:fldCharType="separate"/>
            </w:r>
            <w:r>
              <w:rPr>
                <w:webHidden/>
              </w:rPr>
              <w:t>191</w:t>
            </w:r>
            <w:r>
              <w:rPr>
                <w:webHidden/>
              </w:rPr>
              <w:fldChar w:fldCharType="end"/>
            </w:r>
          </w:hyperlink>
        </w:p>
        <w:p w14:paraId="79F691BA" w14:textId="5C4CD30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8" w:history="1">
            <w:r w:rsidRPr="000310BD">
              <w:rPr>
                <w:rStyle w:val="Hyperlink"/>
              </w:rPr>
              <w:t>11.7.</w:t>
            </w:r>
            <w:r>
              <w:rPr>
                <w:rFonts w:eastAsiaTheme="minorEastAsia"/>
                <w:color w:val="auto"/>
                <w:kern w:val="2"/>
                <w:sz w:val="24"/>
                <w:szCs w:val="24"/>
                <w:lang w:val="en-GB" w:eastAsia="en-GB"/>
                <w14:ligatures w14:val="standardContextual"/>
              </w:rPr>
              <w:tab/>
            </w:r>
            <w:r w:rsidRPr="000310BD">
              <w:rPr>
                <w:rStyle w:val="Hyperlink"/>
              </w:rPr>
              <w:t>Benched Units &amp; EAC Auction Participation</w:t>
            </w:r>
            <w:r>
              <w:rPr>
                <w:webHidden/>
              </w:rPr>
              <w:tab/>
            </w:r>
            <w:r>
              <w:rPr>
                <w:webHidden/>
              </w:rPr>
              <w:fldChar w:fldCharType="begin"/>
            </w:r>
            <w:r>
              <w:rPr>
                <w:webHidden/>
              </w:rPr>
              <w:instrText xml:space="preserve"> PAGEREF _Toc193267258 \h </w:instrText>
            </w:r>
            <w:r>
              <w:rPr>
                <w:webHidden/>
              </w:rPr>
            </w:r>
            <w:r>
              <w:rPr>
                <w:webHidden/>
              </w:rPr>
              <w:fldChar w:fldCharType="separate"/>
            </w:r>
            <w:r>
              <w:rPr>
                <w:webHidden/>
              </w:rPr>
              <w:t>191</w:t>
            </w:r>
            <w:r>
              <w:rPr>
                <w:webHidden/>
              </w:rPr>
              <w:fldChar w:fldCharType="end"/>
            </w:r>
          </w:hyperlink>
        </w:p>
        <w:p w14:paraId="0341935F" w14:textId="78F278D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59" w:history="1">
            <w:r w:rsidRPr="000310BD">
              <w:rPr>
                <w:rStyle w:val="Hyperlink"/>
              </w:rPr>
              <w:t>11.8.</w:t>
            </w:r>
            <w:r>
              <w:rPr>
                <w:rFonts w:eastAsiaTheme="minorEastAsia"/>
                <w:color w:val="auto"/>
                <w:kern w:val="2"/>
                <w:sz w:val="24"/>
                <w:szCs w:val="24"/>
                <w:lang w:val="en-GB" w:eastAsia="en-GB"/>
                <w14:ligatures w14:val="standardContextual"/>
              </w:rPr>
              <w:tab/>
            </w:r>
            <w:r w:rsidRPr="000310BD">
              <w:rPr>
                <w:rStyle w:val="Hyperlink"/>
              </w:rPr>
              <w:t>Re-activating a Benched Unit</w:t>
            </w:r>
            <w:r>
              <w:rPr>
                <w:webHidden/>
              </w:rPr>
              <w:tab/>
            </w:r>
            <w:r>
              <w:rPr>
                <w:webHidden/>
              </w:rPr>
              <w:fldChar w:fldCharType="begin"/>
            </w:r>
            <w:r>
              <w:rPr>
                <w:webHidden/>
              </w:rPr>
              <w:instrText xml:space="preserve"> PAGEREF _Toc193267259 \h </w:instrText>
            </w:r>
            <w:r>
              <w:rPr>
                <w:webHidden/>
              </w:rPr>
            </w:r>
            <w:r>
              <w:rPr>
                <w:webHidden/>
              </w:rPr>
              <w:fldChar w:fldCharType="separate"/>
            </w:r>
            <w:r>
              <w:rPr>
                <w:webHidden/>
              </w:rPr>
              <w:t>193</w:t>
            </w:r>
            <w:r>
              <w:rPr>
                <w:webHidden/>
              </w:rPr>
              <w:fldChar w:fldCharType="end"/>
            </w:r>
          </w:hyperlink>
        </w:p>
        <w:p w14:paraId="05BF4E4D" w14:textId="3E0270ED" w:rsidR="003E3DFE" w:rsidRDefault="003E3DFE">
          <w:pPr>
            <w:pStyle w:val="TOC2"/>
            <w:tabs>
              <w:tab w:val="left" w:pos="660"/>
            </w:tabs>
            <w:rPr>
              <w:rFonts w:eastAsiaTheme="minorEastAsia"/>
              <w:color w:val="auto"/>
              <w:kern w:val="2"/>
              <w:sz w:val="24"/>
              <w:szCs w:val="24"/>
              <w:lang w:val="en-GB" w:eastAsia="en-GB"/>
              <w14:ligatures w14:val="standardContextual"/>
            </w:rPr>
          </w:pPr>
          <w:hyperlink w:anchor="_Toc193267260" w:history="1">
            <w:r w:rsidRPr="000310BD">
              <w:rPr>
                <w:rStyle w:val="Hyperlink"/>
              </w:rPr>
              <w:t>10.8</w:t>
            </w:r>
            <w:r>
              <w:rPr>
                <w:rFonts w:eastAsiaTheme="minorEastAsia"/>
                <w:color w:val="auto"/>
                <w:kern w:val="2"/>
                <w:sz w:val="24"/>
                <w:szCs w:val="24"/>
                <w:lang w:val="en-GB" w:eastAsia="en-GB"/>
                <w14:ligatures w14:val="standardContextual"/>
              </w:rPr>
              <w:tab/>
            </w:r>
            <w:r w:rsidRPr="000310BD">
              <w:rPr>
                <w:rStyle w:val="Hyperlink"/>
              </w:rPr>
              <w:t>Global Versioning Email Alerts</w:t>
            </w:r>
            <w:r>
              <w:rPr>
                <w:webHidden/>
              </w:rPr>
              <w:tab/>
            </w:r>
            <w:r>
              <w:rPr>
                <w:webHidden/>
              </w:rPr>
              <w:fldChar w:fldCharType="begin"/>
            </w:r>
            <w:r>
              <w:rPr>
                <w:webHidden/>
              </w:rPr>
              <w:instrText xml:space="preserve"> PAGEREF _Toc193267260 \h </w:instrText>
            </w:r>
            <w:r>
              <w:rPr>
                <w:webHidden/>
              </w:rPr>
            </w:r>
            <w:r>
              <w:rPr>
                <w:webHidden/>
              </w:rPr>
              <w:fldChar w:fldCharType="separate"/>
            </w:r>
            <w:r>
              <w:rPr>
                <w:webHidden/>
              </w:rPr>
              <w:t>194</w:t>
            </w:r>
            <w:r>
              <w:rPr>
                <w:webHidden/>
              </w:rPr>
              <w:fldChar w:fldCharType="end"/>
            </w:r>
          </w:hyperlink>
        </w:p>
        <w:p w14:paraId="172B8897" w14:textId="159F900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1" w:history="1">
            <w:r w:rsidRPr="000310BD">
              <w:rPr>
                <w:rStyle w:val="Hyperlink"/>
              </w:rPr>
              <w:t>11.9.</w:t>
            </w:r>
            <w:r>
              <w:rPr>
                <w:rFonts w:eastAsiaTheme="minorEastAsia"/>
                <w:color w:val="auto"/>
                <w:kern w:val="2"/>
                <w:sz w:val="24"/>
                <w:szCs w:val="24"/>
                <w:lang w:val="en-GB" w:eastAsia="en-GB"/>
                <w14:ligatures w14:val="standardContextual"/>
              </w:rPr>
              <w:tab/>
            </w:r>
            <w:r w:rsidRPr="000310BD">
              <w:rPr>
                <w:rStyle w:val="Hyperlink"/>
              </w:rPr>
              <w:t>Global Versioning Email Alerts</w:t>
            </w:r>
            <w:r>
              <w:rPr>
                <w:webHidden/>
              </w:rPr>
              <w:tab/>
            </w:r>
            <w:r>
              <w:rPr>
                <w:webHidden/>
              </w:rPr>
              <w:fldChar w:fldCharType="begin"/>
            </w:r>
            <w:r>
              <w:rPr>
                <w:webHidden/>
              </w:rPr>
              <w:instrText xml:space="preserve"> PAGEREF _Toc193267261 \h </w:instrText>
            </w:r>
            <w:r>
              <w:rPr>
                <w:webHidden/>
              </w:rPr>
            </w:r>
            <w:r>
              <w:rPr>
                <w:webHidden/>
              </w:rPr>
              <w:fldChar w:fldCharType="separate"/>
            </w:r>
            <w:r>
              <w:rPr>
                <w:webHidden/>
              </w:rPr>
              <w:t>195</w:t>
            </w:r>
            <w:r>
              <w:rPr>
                <w:webHidden/>
              </w:rPr>
              <w:fldChar w:fldCharType="end"/>
            </w:r>
          </w:hyperlink>
        </w:p>
        <w:p w14:paraId="7C23BE31" w14:textId="2608AD6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2" w:history="1">
            <w:r w:rsidRPr="000310BD">
              <w:rPr>
                <w:rStyle w:val="Hyperlink"/>
              </w:rPr>
              <w:t>11.10.</w:t>
            </w:r>
            <w:r>
              <w:rPr>
                <w:rFonts w:eastAsiaTheme="minorEastAsia"/>
                <w:color w:val="auto"/>
                <w:kern w:val="2"/>
                <w:sz w:val="24"/>
                <w:szCs w:val="24"/>
                <w:lang w:val="en-GB" w:eastAsia="en-GB"/>
                <w14:ligatures w14:val="standardContextual"/>
              </w:rPr>
              <w:tab/>
            </w:r>
            <w:r w:rsidRPr="000310BD">
              <w:rPr>
                <w:rStyle w:val="Hyperlink"/>
              </w:rPr>
              <w:t>Global Versioning Email Alerts</w:t>
            </w:r>
            <w:r>
              <w:rPr>
                <w:webHidden/>
              </w:rPr>
              <w:tab/>
            </w:r>
            <w:r>
              <w:rPr>
                <w:webHidden/>
              </w:rPr>
              <w:fldChar w:fldCharType="begin"/>
            </w:r>
            <w:r>
              <w:rPr>
                <w:webHidden/>
              </w:rPr>
              <w:instrText xml:space="preserve"> PAGEREF _Toc193267262 \h </w:instrText>
            </w:r>
            <w:r>
              <w:rPr>
                <w:webHidden/>
              </w:rPr>
            </w:r>
            <w:r>
              <w:rPr>
                <w:webHidden/>
              </w:rPr>
              <w:fldChar w:fldCharType="separate"/>
            </w:r>
            <w:r>
              <w:rPr>
                <w:webHidden/>
              </w:rPr>
              <w:t>196</w:t>
            </w:r>
            <w:r>
              <w:rPr>
                <w:webHidden/>
              </w:rPr>
              <w:fldChar w:fldCharType="end"/>
            </w:r>
          </w:hyperlink>
        </w:p>
        <w:p w14:paraId="02445B59" w14:textId="0AF5695C"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263" w:history="1">
            <w:r w:rsidRPr="000310BD">
              <w:rPr>
                <w:rStyle w:val="Hyperlink"/>
              </w:rPr>
              <w:t>12.</w:t>
            </w:r>
            <w:r>
              <w:rPr>
                <w:rFonts w:eastAsiaTheme="minorEastAsia"/>
                <w:color w:val="auto"/>
                <w:kern w:val="2"/>
                <w:sz w:val="24"/>
                <w:szCs w:val="24"/>
                <w:lang w:val="en-GB" w:eastAsia="en-GB"/>
                <w14:ligatures w14:val="standardContextual"/>
              </w:rPr>
              <w:tab/>
            </w:r>
            <w:r w:rsidRPr="000310BD">
              <w:rPr>
                <w:rStyle w:val="Hyperlink"/>
              </w:rPr>
              <w:t>User Management</w:t>
            </w:r>
            <w:r>
              <w:rPr>
                <w:webHidden/>
              </w:rPr>
              <w:tab/>
            </w:r>
            <w:r>
              <w:rPr>
                <w:webHidden/>
              </w:rPr>
              <w:fldChar w:fldCharType="begin"/>
            </w:r>
            <w:r>
              <w:rPr>
                <w:webHidden/>
              </w:rPr>
              <w:instrText xml:space="preserve"> PAGEREF _Toc193267263 \h </w:instrText>
            </w:r>
            <w:r>
              <w:rPr>
                <w:webHidden/>
              </w:rPr>
            </w:r>
            <w:r>
              <w:rPr>
                <w:webHidden/>
              </w:rPr>
              <w:fldChar w:fldCharType="separate"/>
            </w:r>
            <w:r>
              <w:rPr>
                <w:webHidden/>
              </w:rPr>
              <w:t>197</w:t>
            </w:r>
            <w:r>
              <w:rPr>
                <w:webHidden/>
              </w:rPr>
              <w:fldChar w:fldCharType="end"/>
            </w:r>
          </w:hyperlink>
        </w:p>
        <w:p w14:paraId="137112AB" w14:textId="41076CC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4" w:history="1">
            <w:r w:rsidRPr="000310BD">
              <w:rPr>
                <w:rStyle w:val="Hyperlink"/>
              </w:rPr>
              <w:t>12.1.</w:t>
            </w:r>
            <w:r>
              <w:rPr>
                <w:rFonts w:eastAsiaTheme="minorEastAsia"/>
                <w:color w:val="auto"/>
                <w:kern w:val="2"/>
                <w:sz w:val="24"/>
                <w:szCs w:val="24"/>
                <w:lang w:val="en-GB" w:eastAsia="en-GB"/>
                <w14:ligatures w14:val="standardContextual"/>
              </w:rPr>
              <w:tab/>
            </w:r>
            <w:r w:rsidRPr="000310BD">
              <w:rPr>
                <w:rStyle w:val="Hyperlink"/>
              </w:rPr>
              <w:t>User Management Role Approach</w:t>
            </w:r>
            <w:r>
              <w:rPr>
                <w:webHidden/>
              </w:rPr>
              <w:tab/>
            </w:r>
            <w:r>
              <w:rPr>
                <w:webHidden/>
              </w:rPr>
              <w:fldChar w:fldCharType="begin"/>
            </w:r>
            <w:r>
              <w:rPr>
                <w:webHidden/>
              </w:rPr>
              <w:instrText xml:space="preserve"> PAGEREF _Toc193267264 \h </w:instrText>
            </w:r>
            <w:r>
              <w:rPr>
                <w:webHidden/>
              </w:rPr>
            </w:r>
            <w:r>
              <w:rPr>
                <w:webHidden/>
              </w:rPr>
              <w:fldChar w:fldCharType="separate"/>
            </w:r>
            <w:r>
              <w:rPr>
                <w:webHidden/>
              </w:rPr>
              <w:t>198</w:t>
            </w:r>
            <w:r>
              <w:rPr>
                <w:webHidden/>
              </w:rPr>
              <w:fldChar w:fldCharType="end"/>
            </w:r>
          </w:hyperlink>
        </w:p>
        <w:p w14:paraId="73E5D97A" w14:textId="3B0D89C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5" w:history="1">
            <w:r w:rsidRPr="000310BD">
              <w:rPr>
                <w:rStyle w:val="Hyperlink"/>
              </w:rPr>
              <w:t>12.2.</w:t>
            </w:r>
            <w:r>
              <w:rPr>
                <w:rFonts w:eastAsiaTheme="minorEastAsia"/>
                <w:color w:val="auto"/>
                <w:kern w:val="2"/>
                <w:sz w:val="24"/>
                <w:szCs w:val="24"/>
                <w:lang w:val="en-GB" w:eastAsia="en-GB"/>
                <w14:ligatures w14:val="standardContextual"/>
              </w:rPr>
              <w:tab/>
            </w:r>
            <w:r w:rsidRPr="000310BD">
              <w:rPr>
                <w:rStyle w:val="Hyperlink"/>
              </w:rPr>
              <w:t>User Management Role Framework</w:t>
            </w:r>
            <w:r>
              <w:rPr>
                <w:webHidden/>
              </w:rPr>
              <w:tab/>
            </w:r>
            <w:r>
              <w:rPr>
                <w:webHidden/>
              </w:rPr>
              <w:fldChar w:fldCharType="begin"/>
            </w:r>
            <w:r>
              <w:rPr>
                <w:webHidden/>
              </w:rPr>
              <w:instrText xml:space="preserve"> PAGEREF _Toc193267265 \h </w:instrText>
            </w:r>
            <w:r>
              <w:rPr>
                <w:webHidden/>
              </w:rPr>
            </w:r>
            <w:r>
              <w:rPr>
                <w:webHidden/>
              </w:rPr>
              <w:fldChar w:fldCharType="separate"/>
            </w:r>
            <w:r>
              <w:rPr>
                <w:webHidden/>
              </w:rPr>
              <w:t>199</w:t>
            </w:r>
            <w:r>
              <w:rPr>
                <w:webHidden/>
              </w:rPr>
              <w:fldChar w:fldCharType="end"/>
            </w:r>
          </w:hyperlink>
        </w:p>
        <w:p w14:paraId="53D5065E" w14:textId="0573F77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6" w:history="1">
            <w:r w:rsidRPr="000310BD">
              <w:rPr>
                <w:rStyle w:val="Hyperlink"/>
              </w:rPr>
              <w:t>12.3.</w:t>
            </w:r>
            <w:r>
              <w:rPr>
                <w:rFonts w:eastAsiaTheme="minorEastAsia"/>
                <w:color w:val="auto"/>
                <w:kern w:val="2"/>
                <w:sz w:val="24"/>
                <w:szCs w:val="24"/>
                <w:lang w:val="en-GB" w:eastAsia="en-GB"/>
                <w14:ligatures w14:val="standardContextual"/>
              </w:rPr>
              <w:tab/>
            </w:r>
            <w:r w:rsidRPr="000310BD">
              <w:rPr>
                <w:rStyle w:val="Hyperlink"/>
              </w:rPr>
              <w:t>Super Users &amp; Secondary User Registration Approvals</w:t>
            </w:r>
            <w:r>
              <w:rPr>
                <w:webHidden/>
              </w:rPr>
              <w:tab/>
            </w:r>
            <w:r>
              <w:rPr>
                <w:webHidden/>
              </w:rPr>
              <w:fldChar w:fldCharType="begin"/>
            </w:r>
            <w:r>
              <w:rPr>
                <w:webHidden/>
              </w:rPr>
              <w:instrText xml:space="preserve"> PAGEREF _Toc193267266 \h </w:instrText>
            </w:r>
            <w:r>
              <w:rPr>
                <w:webHidden/>
              </w:rPr>
            </w:r>
            <w:r>
              <w:rPr>
                <w:webHidden/>
              </w:rPr>
              <w:fldChar w:fldCharType="separate"/>
            </w:r>
            <w:r>
              <w:rPr>
                <w:webHidden/>
              </w:rPr>
              <w:t>200</w:t>
            </w:r>
            <w:r>
              <w:rPr>
                <w:webHidden/>
              </w:rPr>
              <w:fldChar w:fldCharType="end"/>
            </w:r>
          </w:hyperlink>
        </w:p>
        <w:p w14:paraId="2E623777" w14:textId="7D75899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7" w:history="1">
            <w:r w:rsidRPr="000310BD">
              <w:rPr>
                <w:rStyle w:val="Hyperlink"/>
              </w:rPr>
              <w:t>12.4.</w:t>
            </w:r>
            <w:r>
              <w:rPr>
                <w:rFonts w:eastAsiaTheme="minorEastAsia"/>
                <w:color w:val="auto"/>
                <w:kern w:val="2"/>
                <w:sz w:val="24"/>
                <w:szCs w:val="24"/>
                <w:lang w:val="en-GB" w:eastAsia="en-GB"/>
                <w14:ligatures w14:val="standardContextual"/>
              </w:rPr>
              <w:tab/>
            </w:r>
            <w:r w:rsidRPr="000310BD">
              <w:rPr>
                <w:rStyle w:val="Hyperlink"/>
              </w:rPr>
              <w:t>User Role Business Rules</w:t>
            </w:r>
            <w:r>
              <w:rPr>
                <w:webHidden/>
              </w:rPr>
              <w:tab/>
            </w:r>
            <w:r>
              <w:rPr>
                <w:webHidden/>
              </w:rPr>
              <w:fldChar w:fldCharType="begin"/>
            </w:r>
            <w:r>
              <w:rPr>
                <w:webHidden/>
              </w:rPr>
              <w:instrText xml:space="preserve"> PAGEREF _Toc193267267 \h </w:instrText>
            </w:r>
            <w:r>
              <w:rPr>
                <w:webHidden/>
              </w:rPr>
            </w:r>
            <w:r>
              <w:rPr>
                <w:webHidden/>
              </w:rPr>
              <w:fldChar w:fldCharType="separate"/>
            </w:r>
            <w:r>
              <w:rPr>
                <w:webHidden/>
              </w:rPr>
              <w:t>201</w:t>
            </w:r>
            <w:r>
              <w:rPr>
                <w:webHidden/>
              </w:rPr>
              <w:fldChar w:fldCharType="end"/>
            </w:r>
          </w:hyperlink>
        </w:p>
        <w:p w14:paraId="08F6989D" w14:textId="178A0A0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8" w:history="1">
            <w:r w:rsidRPr="000310BD">
              <w:rPr>
                <w:rStyle w:val="Hyperlink"/>
              </w:rPr>
              <w:t>12.5.</w:t>
            </w:r>
            <w:r>
              <w:rPr>
                <w:rFonts w:eastAsiaTheme="minorEastAsia"/>
                <w:color w:val="auto"/>
                <w:kern w:val="2"/>
                <w:sz w:val="24"/>
                <w:szCs w:val="24"/>
                <w:lang w:val="en-GB" w:eastAsia="en-GB"/>
                <w14:ligatures w14:val="standardContextual"/>
              </w:rPr>
              <w:tab/>
            </w:r>
            <w:r w:rsidRPr="000310BD">
              <w:rPr>
                <w:rStyle w:val="Hyperlink"/>
              </w:rPr>
              <w:t>User Role Business Rules – cont</w:t>
            </w:r>
            <w:r>
              <w:rPr>
                <w:webHidden/>
              </w:rPr>
              <w:tab/>
            </w:r>
            <w:r>
              <w:rPr>
                <w:webHidden/>
              </w:rPr>
              <w:fldChar w:fldCharType="begin"/>
            </w:r>
            <w:r>
              <w:rPr>
                <w:webHidden/>
              </w:rPr>
              <w:instrText xml:space="preserve"> PAGEREF _Toc193267268 \h </w:instrText>
            </w:r>
            <w:r>
              <w:rPr>
                <w:webHidden/>
              </w:rPr>
            </w:r>
            <w:r>
              <w:rPr>
                <w:webHidden/>
              </w:rPr>
              <w:fldChar w:fldCharType="separate"/>
            </w:r>
            <w:r>
              <w:rPr>
                <w:webHidden/>
              </w:rPr>
              <w:t>202</w:t>
            </w:r>
            <w:r>
              <w:rPr>
                <w:webHidden/>
              </w:rPr>
              <w:fldChar w:fldCharType="end"/>
            </w:r>
          </w:hyperlink>
        </w:p>
        <w:p w14:paraId="77498457" w14:textId="3DBE211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69" w:history="1">
            <w:r w:rsidRPr="000310BD">
              <w:rPr>
                <w:rStyle w:val="Hyperlink"/>
              </w:rPr>
              <w:t>12.6.</w:t>
            </w:r>
            <w:r>
              <w:rPr>
                <w:rFonts w:eastAsiaTheme="minorEastAsia"/>
                <w:color w:val="auto"/>
                <w:kern w:val="2"/>
                <w:sz w:val="24"/>
                <w:szCs w:val="24"/>
                <w:lang w:val="en-GB" w:eastAsia="en-GB"/>
                <w14:ligatures w14:val="standardContextual"/>
              </w:rPr>
              <w:tab/>
            </w:r>
            <w:r w:rsidRPr="000310BD">
              <w:rPr>
                <w:rStyle w:val="Hyperlink"/>
              </w:rPr>
              <w:t>Approval of Secondary User Registration Requests by the Super User</w:t>
            </w:r>
            <w:r>
              <w:rPr>
                <w:webHidden/>
              </w:rPr>
              <w:tab/>
            </w:r>
            <w:r>
              <w:rPr>
                <w:webHidden/>
              </w:rPr>
              <w:fldChar w:fldCharType="begin"/>
            </w:r>
            <w:r>
              <w:rPr>
                <w:webHidden/>
              </w:rPr>
              <w:instrText xml:space="preserve"> PAGEREF _Toc193267269 \h </w:instrText>
            </w:r>
            <w:r>
              <w:rPr>
                <w:webHidden/>
              </w:rPr>
            </w:r>
            <w:r>
              <w:rPr>
                <w:webHidden/>
              </w:rPr>
              <w:fldChar w:fldCharType="separate"/>
            </w:r>
            <w:r>
              <w:rPr>
                <w:webHidden/>
              </w:rPr>
              <w:t>203</w:t>
            </w:r>
            <w:r>
              <w:rPr>
                <w:webHidden/>
              </w:rPr>
              <w:fldChar w:fldCharType="end"/>
            </w:r>
          </w:hyperlink>
        </w:p>
        <w:p w14:paraId="5A66FE7B" w14:textId="729324C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0" w:history="1">
            <w:r w:rsidRPr="000310BD">
              <w:rPr>
                <w:rStyle w:val="Hyperlink"/>
              </w:rPr>
              <w:t>12.7.</w:t>
            </w:r>
            <w:r>
              <w:rPr>
                <w:rFonts w:eastAsiaTheme="minorEastAsia"/>
                <w:color w:val="auto"/>
                <w:kern w:val="2"/>
                <w:sz w:val="24"/>
                <w:szCs w:val="24"/>
                <w:lang w:val="en-GB" w:eastAsia="en-GB"/>
                <w14:ligatures w14:val="standardContextual"/>
              </w:rPr>
              <w:tab/>
            </w:r>
            <w:r w:rsidRPr="000310BD">
              <w:rPr>
                <w:rStyle w:val="Hyperlink"/>
              </w:rPr>
              <w:t>Approval of Secondary User Registration Requests by the Super User</w:t>
            </w:r>
            <w:r>
              <w:rPr>
                <w:webHidden/>
              </w:rPr>
              <w:tab/>
            </w:r>
            <w:r>
              <w:rPr>
                <w:webHidden/>
              </w:rPr>
              <w:fldChar w:fldCharType="begin"/>
            </w:r>
            <w:r>
              <w:rPr>
                <w:webHidden/>
              </w:rPr>
              <w:instrText xml:space="preserve"> PAGEREF _Toc193267270 \h </w:instrText>
            </w:r>
            <w:r>
              <w:rPr>
                <w:webHidden/>
              </w:rPr>
            </w:r>
            <w:r>
              <w:rPr>
                <w:webHidden/>
              </w:rPr>
              <w:fldChar w:fldCharType="separate"/>
            </w:r>
            <w:r>
              <w:rPr>
                <w:webHidden/>
              </w:rPr>
              <w:t>204</w:t>
            </w:r>
            <w:r>
              <w:rPr>
                <w:webHidden/>
              </w:rPr>
              <w:fldChar w:fldCharType="end"/>
            </w:r>
          </w:hyperlink>
        </w:p>
        <w:p w14:paraId="3C3D9EB5" w14:textId="0511343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1" w:history="1">
            <w:r w:rsidRPr="000310BD">
              <w:rPr>
                <w:rStyle w:val="Hyperlink"/>
              </w:rPr>
              <w:t>12.8.</w:t>
            </w:r>
            <w:r>
              <w:rPr>
                <w:rFonts w:eastAsiaTheme="minorEastAsia"/>
                <w:color w:val="auto"/>
                <w:kern w:val="2"/>
                <w:sz w:val="24"/>
                <w:szCs w:val="24"/>
                <w:lang w:val="en-GB" w:eastAsia="en-GB"/>
                <w14:ligatures w14:val="standardContextual"/>
              </w:rPr>
              <w:tab/>
            </w:r>
            <w:r w:rsidRPr="000310BD">
              <w:rPr>
                <w:rStyle w:val="Hyperlink"/>
              </w:rPr>
              <w:t>Approval of Secondary User Registration Requests by the Super User – Acknowledgement Screens</w:t>
            </w:r>
            <w:r>
              <w:rPr>
                <w:webHidden/>
              </w:rPr>
              <w:tab/>
            </w:r>
            <w:r>
              <w:rPr>
                <w:webHidden/>
              </w:rPr>
              <w:fldChar w:fldCharType="begin"/>
            </w:r>
            <w:r>
              <w:rPr>
                <w:webHidden/>
              </w:rPr>
              <w:instrText xml:space="preserve"> PAGEREF _Toc193267271 \h </w:instrText>
            </w:r>
            <w:r>
              <w:rPr>
                <w:webHidden/>
              </w:rPr>
            </w:r>
            <w:r>
              <w:rPr>
                <w:webHidden/>
              </w:rPr>
              <w:fldChar w:fldCharType="separate"/>
            </w:r>
            <w:r>
              <w:rPr>
                <w:webHidden/>
              </w:rPr>
              <w:t>205</w:t>
            </w:r>
            <w:r>
              <w:rPr>
                <w:webHidden/>
              </w:rPr>
              <w:fldChar w:fldCharType="end"/>
            </w:r>
          </w:hyperlink>
        </w:p>
        <w:p w14:paraId="22FE606B" w14:textId="0891C87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2" w:history="1">
            <w:r w:rsidRPr="000310BD">
              <w:rPr>
                <w:rStyle w:val="Hyperlink"/>
              </w:rPr>
              <w:t>12.9.</w:t>
            </w:r>
            <w:r>
              <w:rPr>
                <w:rFonts w:eastAsiaTheme="minorEastAsia"/>
                <w:color w:val="auto"/>
                <w:kern w:val="2"/>
                <w:sz w:val="24"/>
                <w:szCs w:val="24"/>
                <w:lang w:val="en-GB" w:eastAsia="en-GB"/>
                <w14:ligatures w14:val="standardContextual"/>
              </w:rPr>
              <w:tab/>
            </w:r>
            <w:r w:rsidRPr="000310BD">
              <w:rPr>
                <w:rStyle w:val="Hyperlink"/>
              </w:rPr>
              <w:t>Approval of Secondary User Registration Requests by the Super  User- Email Alerts</w:t>
            </w:r>
            <w:r>
              <w:rPr>
                <w:webHidden/>
              </w:rPr>
              <w:tab/>
            </w:r>
            <w:r>
              <w:rPr>
                <w:webHidden/>
              </w:rPr>
              <w:fldChar w:fldCharType="begin"/>
            </w:r>
            <w:r>
              <w:rPr>
                <w:webHidden/>
              </w:rPr>
              <w:instrText xml:space="preserve"> PAGEREF _Toc193267272 \h </w:instrText>
            </w:r>
            <w:r>
              <w:rPr>
                <w:webHidden/>
              </w:rPr>
            </w:r>
            <w:r>
              <w:rPr>
                <w:webHidden/>
              </w:rPr>
              <w:fldChar w:fldCharType="separate"/>
            </w:r>
            <w:r>
              <w:rPr>
                <w:webHidden/>
              </w:rPr>
              <w:t>206</w:t>
            </w:r>
            <w:r>
              <w:rPr>
                <w:webHidden/>
              </w:rPr>
              <w:fldChar w:fldCharType="end"/>
            </w:r>
          </w:hyperlink>
        </w:p>
        <w:p w14:paraId="13C5BA79" w14:textId="047E420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3" w:history="1">
            <w:r w:rsidRPr="000310BD">
              <w:rPr>
                <w:rStyle w:val="Hyperlink"/>
              </w:rPr>
              <w:t>12.10.</w:t>
            </w:r>
            <w:r>
              <w:rPr>
                <w:rFonts w:eastAsiaTheme="minorEastAsia"/>
                <w:color w:val="auto"/>
                <w:kern w:val="2"/>
                <w:sz w:val="24"/>
                <w:szCs w:val="24"/>
                <w:lang w:val="en-GB" w:eastAsia="en-GB"/>
                <w14:ligatures w14:val="standardContextual"/>
              </w:rPr>
              <w:tab/>
            </w:r>
            <w:r w:rsidRPr="000310BD">
              <w:rPr>
                <w:rStyle w:val="Hyperlink"/>
              </w:rPr>
              <w:t>Approval of Secondary User Registration Requests by the Super User- Email Alerts</w:t>
            </w:r>
            <w:r>
              <w:rPr>
                <w:webHidden/>
              </w:rPr>
              <w:tab/>
            </w:r>
            <w:r>
              <w:rPr>
                <w:webHidden/>
              </w:rPr>
              <w:fldChar w:fldCharType="begin"/>
            </w:r>
            <w:r>
              <w:rPr>
                <w:webHidden/>
              </w:rPr>
              <w:instrText xml:space="preserve"> PAGEREF _Toc193267273 \h </w:instrText>
            </w:r>
            <w:r>
              <w:rPr>
                <w:webHidden/>
              </w:rPr>
            </w:r>
            <w:r>
              <w:rPr>
                <w:webHidden/>
              </w:rPr>
              <w:fldChar w:fldCharType="separate"/>
            </w:r>
            <w:r>
              <w:rPr>
                <w:webHidden/>
              </w:rPr>
              <w:t>206</w:t>
            </w:r>
            <w:r>
              <w:rPr>
                <w:webHidden/>
              </w:rPr>
              <w:fldChar w:fldCharType="end"/>
            </w:r>
          </w:hyperlink>
        </w:p>
        <w:p w14:paraId="238F6004" w14:textId="0F2C54B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4" w:history="1">
            <w:r w:rsidRPr="000310BD">
              <w:rPr>
                <w:rStyle w:val="Hyperlink"/>
              </w:rPr>
              <w:t>12.11.</w:t>
            </w:r>
            <w:r>
              <w:rPr>
                <w:rFonts w:eastAsiaTheme="minorEastAsia"/>
                <w:color w:val="auto"/>
                <w:kern w:val="2"/>
                <w:sz w:val="24"/>
                <w:szCs w:val="24"/>
                <w:lang w:val="en-GB" w:eastAsia="en-GB"/>
                <w14:ligatures w14:val="standardContextual"/>
              </w:rPr>
              <w:tab/>
            </w:r>
            <w:r w:rsidRPr="000310BD">
              <w:rPr>
                <w:rStyle w:val="Hyperlink"/>
              </w:rPr>
              <w:t>Rejection of Secondary User Registration Requests by the Super User- Email Alerts</w:t>
            </w:r>
            <w:r>
              <w:rPr>
                <w:webHidden/>
              </w:rPr>
              <w:tab/>
            </w:r>
            <w:r>
              <w:rPr>
                <w:webHidden/>
              </w:rPr>
              <w:fldChar w:fldCharType="begin"/>
            </w:r>
            <w:r>
              <w:rPr>
                <w:webHidden/>
              </w:rPr>
              <w:instrText xml:space="preserve"> PAGEREF _Toc193267274 \h </w:instrText>
            </w:r>
            <w:r>
              <w:rPr>
                <w:webHidden/>
              </w:rPr>
            </w:r>
            <w:r>
              <w:rPr>
                <w:webHidden/>
              </w:rPr>
              <w:fldChar w:fldCharType="separate"/>
            </w:r>
            <w:r>
              <w:rPr>
                <w:webHidden/>
              </w:rPr>
              <w:t>207</w:t>
            </w:r>
            <w:r>
              <w:rPr>
                <w:webHidden/>
              </w:rPr>
              <w:fldChar w:fldCharType="end"/>
            </w:r>
          </w:hyperlink>
        </w:p>
        <w:p w14:paraId="4E634BCC" w14:textId="161820D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5" w:history="1">
            <w:r w:rsidRPr="000310BD">
              <w:rPr>
                <w:rStyle w:val="Hyperlink"/>
              </w:rPr>
              <w:t>12.12.</w:t>
            </w:r>
            <w:r>
              <w:rPr>
                <w:rFonts w:eastAsiaTheme="minorEastAsia"/>
                <w:color w:val="auto"/>
                <w:kern w:val="2"/>
                <w:sz w:val="24"/>
                <w:szCs w:val="24"/>
                <w:lang w:val="en-GB" w:eastAsia="en-GB"/>
                <w14:ligatures w14:val="standardContextual"/>
              </w:rPr>
              <w:tab/>
            </w:r>
            <w:r w:rsidRPr="000310BD">
              <w:rPr>
                <w:rStyle w:val="Hyperlink"/>
              </w:rPr>
              <w:t>Onboarding Users to the EAC Platform</w:t>
            </w:r>
            <w:r>
              <w:rPr>
                <w:webHidden/>
              </w:rPr>
              <w:tab/>
            </w:r>
            <w:r>
              <w:rPr>
                <w:webHidden/>
              </w:rPr>
              <w:fldChar w:fldCharType="begin"/>
            </w:r>
            <w:r>
              <w:rPr>
                <w:webHidden/>
              </w:rPr>
              <w:instrText xml:space="preserve"> PAGEREF _Toc193267275 \h </w:instrText>
            </w:r>
            <w:r>
              <w:rPr>
                <w:webHidden/>
              </w:rPr>
            </w:r>
            <w:r>
              <w:rPr>
                <w:webHidden/>
              </w:rPr>
              <w:fldChar w:fldCharType="separate"/>
            </w:r>
            <w:r>
              <w:rPr>
                <w:webHidden/>
              </w:rPr>
              <w:t>208</w:t>
            </w:r>
            <w:r>
              <w:rPr>
                <w:webHidden/>
              </w:rPr>
              <w:fldChar w:fldCharType="end"/>
            </w:r>
          </w:hyperlink>
        </w:p>
        <w:p w14:paraId="525FC2DA" w14:textId="52B0B67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6" w:history="1">
            <w:r w:rsidRPr="000310BD">
              <w:rPr>
                <w:rStyle w:val="Hyperlink"/>
              </w:rPr>
              <w:t>12.13.</w:t>
            </w:r>
            <w:r>
              <w:rPr>
                <w:rFonts w:eastAsiaTheme="minorEastAsia"/>
                <w:color w:val="auto"/>
                <w:kern w:val="2"/>
                <w:sz w:val="24"/>
                <w:szCs w:val="24"/>
                <w:lang w:val="en-GB" w:eastAsia="en-GB"/>
                <w14:ligatures w14:val="standardContextual"/>
              </w:rPr>
              <w:tab/>
            </w:r>
            <w:r w:rsidRPr="000310BD">
              <w:rPr>
                <w:rStyle w:val="Hyperlink"/>
              </w:rPr>
              <w:t>Assigning the Trader Role</w:t>
            </w:r>
            <w:r>
              <w:rPr>
                <w:webHidden/>
              </w:rPr>
              <w:tab/>
            </w:r>
            <w:r>
              <w:rPr>
                <w:webHidden/>
              </w:rPr>
              <w:fldChar w:fldCharType="begin"/>
            </w:r>
            <w:r>
              <w:rPr>
                <w:webHidden/>
              </w:rPr>
              <w:instrText xml:space="preserve"> PAGEREF _Toc193267276 \h </w:instrText>
            </w:r>
            <w:r>
              <w:rPr>
                <w:webHidden/>
              </w:rPr>
            </w:r>
            <w:r>
              <w:rPr>
                <w:webHidden/>
              </w:rPr>
              <w:fldChar w:fldCharType="separate"/>
            </w:r>
            <w:r>
              <w:rPr>
                <w:webHidden/>
              </w:rPr>
              <w:t>209</w:t>
            </w:r>
            <w:r>
              <w:rPr>
                <w:webHidden/>
              </w:rPr>
              <w:fldChar w:fldCharType="end"/>
            </w:r>
          </w:hyperlink>
        </w:p>
        <w:p w14:paraId="3EC2F4B2" w14:textId="0BEFC08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7" w:history="1">
            <w:r w:rsidRPr="000310BD">
              <w:rPr>
                <w:rStyle w:val="Hyperlink"/>
              </w:rPr>
              <w:t>12.14.</w:t>
            </w:r>
            <w:r>
              <w:rPr>
                <w:rFonts w:eastAsiaTheme="minorEastAsia"/>
                <w:color w:val="auto"/>
                <w:kern w:val="2"/>
                <w:sz w:val="24"/>
                <w:szCs w:val="24"/>
                <w:lang w:val="en-GB" w:eastAsia="en-GB"/>
                <w14:ligatures w14:val="standardContextual"/>
              </w:rPr>
              <w:tab/>
            </w:r>
            <w:r w:rsidRPr="000310BD">
              <w:rPr>
                <w:rStyle w:val="Hyperlink"/>
              </w:rPr>
              <w:t>Restrictions on Users with exclusively Trader Role</w:t>
            </w:r>
            <w:r>
              <w:rPr>
                <w:webHidden/>
              </w:rPr>
              <w:tab/>
            </w:r>
            <w:r>
              <w:rPr>
                <w:webHidden/>
              </w:rPr>
              <w:fldChar w:fldCharType="begin"/>
            </w:r>
            <w:r>
              <w:rPr>
                <w:webHidden/>
              </w:rPr>
              <w:instrText xml:space="preserve"> PAGEREF _Toc193267277 \h </w:instrText>
            </w:r>
            <w:r>
              <w:rPr>
                <w:webHidden/>
              </w:rPr>
            </w:r>
            <w:r>
              <w:rPr>
                <w:webHidden/>
              </w:rPr>
              <w:fldChar w:fldCharType="separate"/>
            </w:r>
            <w:r>
              <w:rPr>
                <w:webHidden/>
              </w:rPr>
              <w:t>209</w:t>
            </w:r>
            <w:r>
              <w:rPr>
                <w:webHidden/>
              </w:rPr>
              <w:fldChar w:fldCharType="end"/>
            </w:r>
          </w:hyperlink>
        </w:p>
        <w:p w14:paraId="58321FCA" w14:textId="0010275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8" w:history="1">
            <w:r w:rsidRPr="000310BD">
              <w:rPr>
                <w:rStyle w:val="Hyperlink"/>
              </w:rPr>
              <w:t>12.15.</w:t>
            </w:r>
            <w:r>
              <w:rPr>
                <w:rFonts w:eastAsiaTheme="minorEastAsia"/>
                <w:color w:val="auto"/>
                <w:kern w:val="2"/>
                <w:sz w:val="24"/>
                <w:szCs w:val="24"/>
                <w:lang w:val="en-GB" w:eastAsia="en-GB"/>
                <w14:ligatures w14:val="standardContextual"/>
              </w:rPr>
              <w:tab/>
            </w:r>
            <w:r w:rsidRPr="000310BD">
              <w:rPr>
                <w:rStyle w:val="Hyperlink"/>
              </w:rPr>
              <w:t>Visibility of the Trader Role on the SMP Portal</w:t>
            </w:r>
            <w:r>
              <w:rPr>
                <w:webHidden/>
              </w:rPr>
              <w:tab/>
            </w:r>
            <w:r>
              <w:rPr>
                <w:webHidden/>
              </w:rPr>
              <w:fldChar w:fldCharType="begin"/>
            </w:r>
            <w:r>
              <w:rPr>
                <w:webHidden/>
              </w:rPr>
              <w:instrText xml:space="preserve"> PAGEREF _Toc193267278 \h </w:instrText>
            </w:r>
            <w:r>
              <w:rPr>
                <w:webHidden/>
              </w:rPr>
            </w:r>
            <w:r>
              <w:rPr>
                <w:webHidden/>
              </w:rPr>
              <w:fldChar w:fldCharType="separate"/>
            </w:r>
            <w:r>
              <w:rPr>
                <w:webHidden/>
              </w:rPr>
              <w:t>210</w:t>
            </w:r>
            <w:r>
              <w:rPr>
                <w:webHidden/>
              </w:rPr>
              <w:fldChar w:fldCharType="end"/>
            </w:r>
          </w:hyperlink>
        </w:p>
        <w:p w14:paraId="15FA5B08" w14:textId="7BFF5DA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79" w:history="1">
            <w:r w:rsidRPr="000310BD">
              <w:rPr>
                <w:rStyle w:val="Hyperlink"/>
              </w:rPr>
              <w:t>12.16.</w:t>
            </w:r>
            <w:r>
              <w:rPr>
                <w:rFonts w:eastAsiaTheme="minorEastAsia"/>
                <w:color w:val="auto"/>
                <w:kern w:val="2"/>
                <w:sz w:val="24"/>
                <w:szCs w:val="24"/>
                <w:lang w:val="en-GB" w:eastAsia="en-GB"/>
                <w14:ligatures w14:val="standardContextual"/>
              </w:rPr>
              <w:tab/>
            </w:r>
            <w:r w:rsidRPr="000310BD">
              <w:rPr>
                <w:rStyle w:val="Hyperlink"/>
              </w:rPr>
              <w:t>Visibility of the EAC ‘hyperlink’ on SMP for Trader Role Users</w:t>
            </w:r>
            <w:r>
              <w:rPr>
                <w:webHidden/>
              </w:rPr>
              <w:tab/>
            </w:r>
            <w:r>
              <w:rPr>
                <w:webHidden/>
              </w:rPr>
              <w:fldChar w:fldCharType="begin"/>
            </w:r>
            <w:r>
              <w:rPr>
                <w:webHidden/>
              </w:rPr>
              <w:instrText xml:space="preserve"> PAGEREF _Toc193267279 \h </w:instrText>
            </w:r>
            <w:r>
              <w:rPr>
                <w:webHidden/>
              </w:rPr>
            </w:r>
            <w:r>
              <w:rPr>
                <w:webHidden/>
              </w:rPr>
              <w:fldChar w:fldCharType="separate"/>
            </w:r>
            <w:r>
              <w:rPr>
                <w:webHidden/>
              </w:rPr>
              <w:t>210</w:t>
            </w:r>
            <w:r>
              <w:rPr>
                <w:webHidden/>
              </w:rPr>
              <w:fldChar w:fldCharType="end"/>
            </w:r>
          </w:hyperlink>
        </w:p>
        <w:p w14:paraId="408302CB" w14:textId="4A18443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0" w:history="1">
            <w:r w:rsidRPr="000310BD">
              <w:rPr>
                <w:rStyle w:val="Hyperlink"/>
              </w:rPr>
              <w:t>12.17.</w:t>
            </w:r>
            <w:r>
              <w:rPr>
                <w:rFonts w:eastAsiaTheme="minorEastAsia"/>
                <w:color w:val="auto"/>
                <w:kern w:val="2"/>
                <w:sz w:val="24"/>
                <w:szCs w:val="24"/>
                <w:lang w:val="en-GB" w:eastAsia="en-GB"/>
                <w14:ligatures w14:val="standardContextual"/>
              </w:rPr>
              <w:tab/>
            </w:r>
            <w:r w:rsidRPr="000310BD">
              <w:rPr>
                <w:rStyle w:val="Hyperlink"/>
              </w:rPr>
              <w:t>Managing Registered Secondary Users (Active)</w:t>
            </w:r>
            <w:r>
              <w:rPr>
                <w:webHidden/>
              </w:rPr>
              <w:tab/>
            </w:r>
            <w:r>
              <w:rPr>
                <w:webHidden/>
              </w:rPr>
              <w:fldChar w:fldCharType="begin"/>
            </w:r>
            <w:r>
              <w:rPr>
                <w:webHidden/>
              </w:rPr>
              <w:instrText xml:space="preserve"> PAGEREF _Toc193267280 \h </w:instrText>
            </w:r>
            <w:r>
              <w:rPr>
                <w:webHidden/>
              </w:rPr>
            </w:r>
            <w:r>
              <w:rPr>
                <w:webHidden/>
              </w:rPr>
              <w:fldChar w:fldCharType="separate"/>
            </w:r>
            <w:r>
              <w:rPr>
                <w:webHidden/>
              </w:rPr>
              <w:t>211</w:t>
            </w:r>
            <w:r>
              <w:rPr>
                <w:webHidden/>
              </w:rPr>
              <w:fldChar w:fldCharType="end"/>
            </w:r>
          </w:hyperlink>
        </w:p>
        <w:p w14:paraId="7D0F0B1F" w14:textId="3706B1F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1" w:history="1">
            <w:r w:rsidRPr="000310BD">
              <w:rPr>
                <w:rStyle w:val="Hyperlink"/>
              </w:rPr>
              <w:t>12.18.</w:t>
            </w:r>
            <w:r>
              <w:rPr>
                <w:rFonts w:eastAsiaTheme="minorEastAsia"/>
                <w:color w:val="auto"/>
                <w:kern w:val="2"/>
                <w:sz w:val="24"/>
                <w:szCs w:val="24"/>
                <w:lang w:val="en-GB" w:eastAsia="en-GB"/>
                <w14:ligatures w14:val="standardContextual"/>
              </w:rPr>
              <w:tab/>
            </w:r>
            <w:r w:rsidRPr="000310BD">
              <w:rPr>
                <w:rStyle w:val="Hyperlink"/>
              </w:rPr>
              <w:t>Adding additional roles to Secondary Users (Active)</w:t>
            </w:r>
            <w:r>
              <w:rPr>
                <w:webHidden/>
              </w:rPr>
              <w:tab/>
            </w:r>
            <w:r>
              <w:rPr>
                <w:webHidden/>
              </w:rPr>
              <w:fldChar w:fldCharType="begin"/>
            </w:r>
            <w:r>
              <w:rPr>
                <w:webHidden/>
              </w:rPr>
              <w:instrText xml:space="preserve"> PAGEREF _Toc193267281 \h </w:instrText>
            </w:r>
            <w:r>
              <w:rPr>
                <w:webHidden/>
              </w:rPr>
            </w:r>
            <w:r>
              <w:rPr>
                <w:webHidden/>
              </w:rPr>
              <w:fldChar w:fldCharType="separate"/>
            </w:r>
            <w:r>
              <w:rPr>
                <w:webHidden/>
              </w:rPr>
              <w:t>212</w:t>
            </w:r>
            <w:r>
              <w:rPr>
                <w:webHidden/>
              </w:rPr>
              <w:fldChar w:fldCharType="end"/>
            </w:r>
          </w:hyperlink>
        </w:p>
        <w:p w14:paraId="452A9B3F" w14:textId="07751F1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2" w:history="1">
            <w:r w:rsidRPr="000310BD">
              <w:rPr>
                <w:rStyle w:val="Hyperlink"/>
              </w:rPr>
              <w:t>12.19.</w:t>
            </w:r>
            <w:r>
              <w:rPr>
                <w:rFonts w:eastAsiaTheme="minorEastAsia"/>
                <w:color w:val="auto"/>
                <w:kern w:val="2"/>
                <w:sz w:val="24"/>
                <w:szCs w:val="24"/>
                <w:lang w:val="en-GB" w:eastAsia="en-GB"/>
                <w14:ligatures w14:val="standardContextual"/>
              </w:rPr>
              <w:tab/>
            </w:r>
            <w:r w:rsidRPr="000310BD">
              <w:rPr>
                <w:rStyle w:val="Hyperlink"/>
              </w:rPr>
              <w:t>Adding Authorised Signatory</w:t>
            </w:r>
            <w:r>
              <w:rPr>
                <w:webHidden/>
              </w:rPr>
              <w:tab/>
            </w:r>
            <w:r>
              <w:rPr>
                <w:webHidden/>
              </w:rPr>
              <w:fldChar w:fldCharType="begin"/>
            </w:r>
            <w:r>
              <w:rPr>
                <w:webHidden/>
              </w:rPr>
              <w:instrText xml:space="preserve"> PAGEREF _Toc193267282 \h </w:instrText>
            </w:r>
            <w:r>
              <w:rPr>
                <w:webHidden/>
              </w:rPr>
            </w:r>
            <w:r>
              <w:rPr>
                <w:webHidden/>
              </w:rPr>
              <w:fldChar w:fldCharType="separate"/>
            </w:r>
            <w:r>
              <w:rPr>
                <w:webHidden/>
              </w:rPr>
              <w:t>213</w:t>
            </w:r>
            <w:r>
              <w:rPr>
                <w:webHidden/>
              </w:rPr>
              <w:fldChar w:fldCharType="end"/>
            </w:r>
          </w:hyperlink>
        </w:p>
        <w:p w14:paraId="0E92AAD0" w14:textId="63C1499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3" w:history="1">
            <w:r w:rsidRPr="000310BD">
              <w:rPr>
                <w:rStyle w:val="Hyperlink"/>
                <w:i/>
                <w:iCs/>
              </w:rPr>
              <w:t>12.20.</w:t>
            </w:r>
            <w:r>
              <w:rPr>
                <w:rFonts w:eastAsiaTheme="minorEastAsia"/>
                <w:color w:val="auto"/>
                <w:kern w:val="2"/>
                <w:sz w:val="24"/>
                <w:szCs w:val="24"/>
                <w:lang w:val="en-GB" w:eastAsia="en-GB"/>
                <w14:ligatures w14:val="standardContextual"/>
              </w:rPr>
              <w:tab/>
            </w:r>
            <w:r w:rsidRPr="000310BD">
              <w:rPr>
                <w:rStyle w:val="Hyperlink"/>
              </w:rPr>
              <w:t>Removing existing role(s) from Secondary Users (Active)</w:t>
            </w:r>
            <w:r>
              <w:rPr>
                <w:webHidden/>
              </w:rPr>
              <w:tab/>
            </w:r>
            <w:r>
              <w:rPr>
                <w:webHidden/>
              </w:rPr>
              <w:fldChar w:fldCharType="begin"/>
            </w:r>
            <w:r>
              <w:rPr>
                <w:webHidden/>
              </w:rPr>
              <w:instrText xml:space="preserve"> PAGEREF _Toc193267283 \h </w:instrText>
            </w:r>
            <w:r>
              <w:rPr>
                <w:webHidden/>
              </w:rPr>
            </w:r>
            <w:r>
              <w:rPr>
                <w:webHidden/>
              </w:rPr>
              <w:fldChar w:fldCharType="separate"/>
            </w:r>
            <w:r>
              <w:rPr>
                <w:webHidden/>
              </w:rPr>
              <w:t>214</w:t>
            </w:r>
            <w:r>
              <w:rPr>
                <w:webHidden/>
              </w:rPr>
              <w:fldChar w:fldCharType="end"/>
            </w:r>
          </w:hyperlink>
        </w:p>
        <w:p w14:paraId="2BAFA8C2" w14:textId="69496B4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4" w:history="1">
            <w:r w:rsidRPr="000310BD">
              <w:rPr>
                <w:rStyle w:val="Hyperlink"/>
              </w:rPr>
              <w:t>12.21.</w:t>
            </w:r>
            <w:r>
              <w:rPr>
                <w:rFonts w:eastAsiaTheme="minorEastAsia"/>
                <w:color w:val="auto"/>
                <w:kern w:val="2"/>
                <w:sz w:val="24"/>
                <w:szCs w:val="24"/>
                <w:lang w:val="en-GB" w:eastAsia="en-GB"/>
                <w14:ligatures w14:val="standardContextual"/>
              </w:rPr>
              <w:tab/>
            </w:r>
            <w:r w:rsidRPr="000310BD">
              <w:rPr>
                <w:rStyle w:val="Hyperlink"/>
              </w:rPr>
              <w:t>Removing existing role(s) from Secondary Users (Active)</w:t>
            </w:r>
            <w:r>
              <w:rPr>
                <w:webHidden/>
              </w:rPr>
              <w:tab/>
            </w:r>
            <w:r>
              <w:rPr>
                <w:webHidden/>
              </w:rPr>
              <w:fldChar w:fldCharType="begin"/>
            </w:r>
            <w:r>
              <w:rPr>
                <w:webHidden/>
              </w:rPr>
              <w:instrText xml:space="preserve"> PAGEREF _Toc193267284 \h </w:instrText>
            </w:r>
            <w:r>
              <w:rPr>
                <w:webHidden/>
              </w:rPr>
            </w:r>
            <w:r>
              <w:rPr>
                <w:webHidden/>
              </w:rPr>
              <w:fldChar w:fldCharType="separate"/>
            </w:r>
            <w:r>
              <w:rPr>
                <w:webHidden/>
              </w:rPr>
              <w:t>215</w:t>
            </w:r>
            <w:r>
              <w:rPr>
                <w:webHidden/>
              </w:rPr>
              <w:fldChar w:fldCharType="end"/>
            </w:r>
          </w:hyperlink>
        </w:p>
        <w:p w14:paraId="0CE9E0FD" w14:textId="68DE352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5" w:history="1">
            <w:r w:rsidRPr="000310BD">
              <w:rPr>
                <w:rStyle w:val="Hyperlink"/>
              </w:rPr>
              <w:t>12.22.</w:t>
            </w:r>
            <w:r>
              <w:rPr>
                <w:rFonts w:eastAsiaTheme="minorEastAsia"/>
                <w:color w:val="auto"/>
                <w:kern w:val="2"/>
                <w:sz w:val="24"/>
                <w:szCs w:val="24"/>
                <w:lang w:val="en-GB" w:eastAsia="en-GB"/>
                <w14:ligatures w14:val="standardContextual"/>
              </w:rPr>
              <w:tab/>
            </w:r>
            <w:r w:rsidRPr="000310BD">
              <w:rPr>
                <w:rStyle w:val="Hyperlink"/>
              </w:rPr>
              <w:t>Deactivating Secondary Users</w:t>
            </w:r>
            <w:r>
              <w:rPr>
                <w:webHidden/>
              </w:rPr>
              <w:tab/>
            </w:r>
            <w:r>
              <w:rPr>
                <w:webHidden/>
              </w:rPr>
              <w:fldChar w:fldCharType="begin"/>
            </w:r>
            <w:r>
              <w:rPr>
                <w:webHidden/>
              </w:rPr>
              <w:instrText xml:space="preserve"> PAGEREF _Toc193267285 \h </w:instrText>
            </w:r>
            <w:r>
              <w:rPr>
                <w:webHidden/>
              </w:rPr>
            </w:r>
            <w:r>
              <w:rPr>
                <w:webHidden/>
              </w:rPr>
              <w:fldChar w:fldCharType="separate"/>
            </w:r>
            <w:r>
              <w:rPr>
                <w:webHidden/>
              </w:rPr>
              <w:t>215</w:t>
            </w:r>
            <w:r>
              <w:rPr>
                <w:webHidden/>
              </w:rPr>
              <w:fldChar w:fldCharType="end"/>
            </w:r>
          </w:hyperlink>
        </w:p>
        <w:p w14:paraId="0368FA78" w14:textId="09E4ED8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6" w:history="1">
            <w:r w:rsidRPr="000310BD">
              <w:rPr>
                <w:rStyle w:val="Hyperlink"/>
              </w:rPr>
              <w:t>12.23.</w:t>
            </w:r>
            <w:r>
              <w:rPr>
                <w:rFonts w:eastAsiaTheme="minorEastAsia"/>
                <w:color w:val="auto"/>
                <w:kern w:val="2"/>
                <w:sz w:val="24"/>
                <w:szCs w:val="24"/>
                <w:lang w:val="en-GB" w:eastAsia="en-GB"/>
                <w14:ligatures w14:val="standardContextual"/>
              </w:rPr>
              <w:tab/>
            </w:r>
            <w:r w:rsidRPr="000310BD">
              <w:rPr>
                <w:rStyle w:val="Hyperlink"/>
              </w:rPr>
              <w:t>Deactivating Secondary Users – User’s Switching from Active List to In-active List</w:t>
            </w:r>
            <w:r>
              <w:rPr>
                <w:webHidden/>
              </w:rPr>
              <w:tab/>
            </w:r>
            <w:r>
              <w:rPr>
                <w:webHidden/>
              </w:rPr>
              <w:fldChar w:fldCharType="begin"/>
            </w:r>
            <w:r>
              <w:rPr>
                <w:webHidden/>
              </w:rPr>
              <w:instrText xml:space="preserve"> PAGEREF _Toc193267286 \h </w:instrText>
            </w:r>
            <w:r>
              <w:rPr>
                <w:webHidden/>
              </w:rPr>
            </w:r>
            <w:r>
              <w:rPr>
                <w:webHidden/>
              </w:rPr>
              <w:fldChar w:fldCharType="separate"/>
            </w:r>
            <w:r>
              <w:rPr>
                <w:webHidden/>
              </w:rPr>
              <w:t>216</w:t>
            </w:r>
            <w:r>
              <w:rPr>
                <w:webHidden/>
              </w:rPr>
              <w:fldChar w:fldCharType="end"/>
            </w:r>
          </w:hyperlink>
        </w:p>
        <w:p w14:paraId="6D5D75AE" w14:textId="552B09E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7" w:history="1">
            <w:r w:rsidRPr="000310BD">
              <w:rPr>
                <w:rStyle w:val="Hyperlink"/>
              </w:rPr>
              <w:t>12.24.</w:t>
            </w:r>
            <w:r>
              <w:rPr>
                <w:rFonts w:eastAsiaTheme="minorEastAsia"/>
                <w:color w:val="auto"/>
                <w:kern w:val="2"/>
                <w:sz w:val="24"/>
                <w:szCs w:val="24"/>
                <w:lang w:val="en-GB" w:eastAsia="en-GB"/>
                <w14:ligatures w14:val="standardContextual"/>
              </w:rPr>
              <w:tab/>
            </w:r>
            <w:r w:rsidRPr="000310BD">
              <w:rPr>
                <w:rStyle w:val="Hyperlink"/>
              </w:rPr>
              <w:t>Deactivating Super Users</w:t>
            </w:r>
            <w:r>
              <w:rPr>
                <w:webHidden/>
              </w:rPr>
              <w:tab/>
            </w:r>
            <w:r>
              <w:rPr>
                <w:webHidden/>
              </w:rPr>
              <w:fldChar w:fldCharType="begin"/>
            </w:r>
            <w:r>
              <w:rPr>
                <w:webHidden/>
              </w:rPr>
              <w:instrText xml:space="preserve"> PAGEREF _Toc193267287 \h </w:instrText>
            </w:r>
            <w:r>
              <w:rPr>
                <w:webHidden/>
              </w:rPr>
            </w:r>
            <w:r>
              <w:rPr>
                <w:webHidden/>
              </w:rPr>
              <w:fldChar w:fldCharType="separate"/>
            </w:r>
            <w:r>
              <w:rPr>
                <w:webHidden/>
              </w:rPr>
              <w:t>217</w:t>
            </w:r>
            <w:r>
              <w:rPr>
                <w:webHidden/>
              </w:rPr>
              <w:fldChar w:fldCharType="end"/>
            </w:r>
          </w:hyperlink>
        </w:p>
        <w:p w14:paraId="357874DF" w14:textId="09F545F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88" w:history="1">
            <w:r w:rsidRPr="000310BD">
              <w:rPr>
                <w:rStyle w:val="Hyperlink"/>
              </w:rPr>
              <w:t>12.25.</w:t>
            </w:r>
            <w:r>
              <w:rPr>
                <w:rFonts w:eastAsiaTheme="minorEastAsia"/>
                <w:color w:val="auto"/>
                <w:kern w:val="2"/>
                <w:sz w:val="24"/>
                <w:szCs w:val="24"/>
                <w:lang w:val="en-GB" w:eastAsia="en-GB"/>
                <w14:ligatures w14:val="standardContextual"/>
              </w:rPr>
              <w:tab/>
            </w:r>
            <w:r w:rsidRPr="000310BD">
              <w:rPr>
                <w:rStyle w:val="Hyperlink"/>
              </w:rPr>
              <w:t>Deactivating Super Users – Request Notification</w:t>
            </w:r>
            <w:r>
              <w:rPr>
                <w:webHidden/>
              </w:rPr>
              <w:tab/>
            </w:r>
            <w:r>
              <w:rPr>
                <w:webHidden/>
              </w:rPr>
              <w:fldChar w:fldCharType="begin"/>
            </w:r>
            <w:r>
              <w:rPr>
                <w:webHidden/>
              </w:rPr>
              <w:instrText xml:space="preserve"> PAGEREF _Toc193267288 \h </w:instrText>
            </w:r>
            <w:r>
              <w:rPr>
                <w:webHidden/>
              </w:rPr>
            </w:r>
            <w:r>
              <w:rPr>
                <w:webHidden/>
              </w:rPr>
              <w:fldChar w:fldCharType="separate"/>
            </w:r>
            <w:r>
              <w:rPr>
                <w:webHidden/>
              </w:rPr>
              <w:t>218</w:t>
            </w:r>
            <w:r>
              <w:rPr>
                <w:webHidden/>
              </w:rPr>
              <w:fldChar w:fldCharType="end"/>
            </w:r>
          </w:hyperlink>
        </w:p>
        <w:p w14:paraId="69284EC6" w14:textId="18D8C703" w:rsidR="003E3DFE" w:rsidRDefault="003E3DFE">
          <w:pPr>
            <w:pStyle w:val="TOC1"/>
            <w:rPr>
              <w:rFonts w:eastAsiaTheme="minorEastAsia"/>
              <w:color w:val="auto"/>
              <w:kern w:val="2"/>
              <w:sz w:val="24"/>
              <w:szCs w:val="24"/>
              <w:lang w:val="en-GB" w:eastAsia="en-GB"/>
              <w14:ligatures w14:val="standardContextual"/>
            </w:rPr>
          </w:pPr>
          <w:hyperlink w:anchor="_Toc193267289" w:history="1">
            <w:r w:rsidRPr="000310BD">
              <w:rPr>
                <w:rStyle w:val="Hyperlink"/>
                <w:lang w:val="en-US"/>
              </w:rPr>
              <w:t>Related Entity: Establishing an Agreement &amp; Delegation of Asset(s)</w:t>
            </w:r>
            <w:r>
              <w:rPr>
                <w:webHidden/>
              </w:rPr>
              <w:tab/>
            </w:r>
            <w:r>
              <w:rPr>
                <w:webHidden/>
              </w:rPr>
              <w:fldChar w:fldCharType="begin"/>
            </w:r>
            <w:r>
              <w:rPr>
                <w:webHidden/>
              </w:rPr>
              <w:instrText xml:space="preserve"> PAGEREF _Toc193267289 \h </w:instrText>
            </w:r>
            <w:r>
              <w:rPr>
                <w:webHidden/>
              </w:rPr>
            </w:r>
            <w:r>
              <w:rPr>
                <w:webHidden/>
              </w:rPr>
              <w:fldChar w:fldCharType="separate"/>
            </w:r>
            <w:r>
              <w:rPr>
                <w:webHidden/>
              </w:rPr>
              <w:t>219</w:t>
            </w:r>
            <w:r>
              <w:rPr>
                <w:webHidden/>
              </w:rPr>
              <w:fldChar w:fldCharType="end"/>
            </w:r>
          </w:hyperlink>
        </w:p>
        <w:p w14:paraId="4A62F1DF" w14:textId="6D79654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90" w:history="1">
            <w:r w:rsidRPr="000310BD">
              <w:rPr>
                <w:rStyle w:val="Hyperlink"/>
              </w:rPr>
              <w:t>12.26.</w:t>
            </w:r>
            <w:r>
              <w:rPr>
                <w:rFonts w:eastAsiaTheme="minorEastAsia"/>
                <w:color w:val="auto"/>
                <w:kern w:val="2"/>
                <w:sz w:val="24"/>
                <w:szCs w:val="24"/>
                <w:lang w:val="en-GB" w:eastAsia="en-GB"/>
                <w14:ligatures w14:val="standardContextual"/>
              </w:rPr>
              <w:tab/>
            </w:r>
            <w:r w:rsidRPr="000310BD">
              <w:rPr>
                <w:rStyle w:val="Hyperlink"/>
              </w:rPr>
              <w:t>Definition of Related Entity</w:t>
            </w:r>
            <w:r>
              <w:rPr>
                <w:webHidden/>
              </w:rPr>
              <w:tab/>
            </w:r>
            <w:r>
              <w:rPr>
                <w:webHidden/>
              </w:rPr>
              <w:fldChar w:fldCharType="begin"/>
            </w:r>
            <w:r>
              <w:rPr>
                <w:webHidden/>
              </w:rPr>
              <w:instrText xml:space="preserve"> PAGEREF _Toc193267290 \h </w:instrText>
            </w:r>
            <w:r>
              <w:rPr>
                <w:webHidden/>
              </w:rPr>
            </w:r>
            <w:r>
              <w:rPr>
                <w:webHidden/>
              </w:rPr>
              <w:fldChar w:fldCharType="separate"/>
            </w:r>
            <w:r>
              <w:rPr>
                <w:webHidden/>
              </w:rPr>
              <w:t>220</w:t>
            </w:r>
            <w:r>
              <w:rPr>
                <w:webHidden/>
              </w:rPr>
              <w:fldChar w:fldCharType="end"/>
            </w:r>
          </w:hyperlink>
        </w:p>
        <w:p w14:paraId="50E5E016" w14:textId="6164D95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91" w:history="1">
            <w:r w:rsidRPr="000310BD">
              <w:rPr>
                <w:rStyle w:val="Hyperlink"/>
              </w:rPr>
              <w:t>12.27.</w:t>
            </w:r>
            <w:r>
              <w:rPr>
                <w:rFonts w:eastAsiaTheme="minorEastAsia"/>
                <w:color w:val="auto"/>
                <w:kern w:val="2"/>
                <w:sz w:val="24"/>
                <w:szCs w:val="24"/>
                <w:lang w:val="en-GB" w:eastAsia="en-GB"/>
                <w14:ligatures w14:val="standardContextual"/>
              </w:rPr>
              <w:tab/>
            </w:r>
            <w:r w:rsidRPr="000310BD">
              <w:rPr>
                <w:rStyle w:val="Hyperlink"/>
              </w:rPr>
              <w:t>Conditions of Related Entity</w:t>
            </w:r>
            <w:r>
              <w:rPr>
                <w:webHidden/>
              </w:rPr>
              <w:tab/>
            </w:r>
            <w:r>
              <w:rPr>
                <w:webHidden/>
              </w:rPr>
              <w:fldChar w:fldCharType="begin"/>
            </w:r>
            <w:r>
              <w:rPr>
                <w:webHidden/>
              </w:rPr>
              <w:instrText xml:space="preserve"> PAGEREF _Toc193267291 \h </w:instrText>
            </w:r>
            <w:r>
              <w:rPr>
                <w:webHidden/>
              </w:rPr>
            </w:r>
            <w:r>
              <w:rPr>
                <w:webHidden/>
              </w:rPr>
              <w:fldChar w:fldCharType="separate"/>
            </w:r>
            <w:r>
              <w:rPr>
                <w:webHidden/>
              </w:rPr>
              <w:t>220</w:t>
            </w:r>
            <w:r>
              <w:rPr>
                <w:webHidden/>
              </w:rPr>
              <w:fldChar w:fldCharType="end"/>
            </w:r>
          </w:hyperlink>
        </w:p>
        <w:p w14:paraId="1DD2914C" w14:textId="241DFF5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92" w:history="1">
            <w:r w:rsidRPr="000310BD">
              <w:rPr>
                <w:rStyle w:val="Hyperlink"/>
              </w:rPr>
              <w:t>12.28.</w:t>
            </w:r>
            <w:r>
              <w:rPr>
                <w:rFonts w:eastAsiaTheme="minorEastAsia"/>
                <w:color w:val="auto"/>
                <w:kern w:val="2"/>
                <w:sz w:val="24"/>
                <w:szCs w:val="24"/>
                <w:lang w:val="en-GB" w:eastAsia="en-GB"/>
                <w14:ligatures w14:val="standardContextual"/>
              </w:rPr>
              <w:tab/>
            </w:r>
            <w:r w:rsidRPr="000310BD">
              <w:rPr>
                <w:rStyle w:val="Hyperlink"/>
              </w:rPr>
              <w:t>Initiating (Nomination) Requests</w:t>
            </w:r>
            <w:r>
              <w:rPr>
                <w:webHidden/>
              </w:rPr>
              <w:tab/>
            </w:r>
            <w:r>
              <w:rPr>
                <w:webHidden/>
              </w:rPr>
              <w:fldChar w:fldCharType="begin"/>
            </w:r>
            <w:r>
              <w:rPr>
                <w:webHidden/>
              </w:rPr>
              <w:instrText xml:space="preserve"> PAGEREF _Toc193267292 \h </w:instrText>
            </w:r>
            <w:r>
              <w:rPr>
                <w:webHidden/>
              </w:rPr>
            </w:r>
            <w:r>
              <w:rPr>
                <w:webHidden/>
              </w:rPr>
              <w:fldChar w:fldCharType="separate"/>
            </w:r>
            <w:r>
              <w:rPr>
                <w:webHidden/>
              </w:rPr>
              <w:t>221</w:t>
            </w:r>
            <w:r>
              <w:rPr>
                <w:webHidden/>
              </w:rPr>
              <w:fldChar w:fldCharType="end"/>
            </w:r>
          </w:hyperlink>
        </w:p>
        <w:p w14:paraId="17EE2B63" w14:textId="3137927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94" w:history="1">
            <w:r w:rsidRPr="000310BD">
              <w:rPr>
                <w:rStyle w:val="Hyperlink"/>
              </w:rPr>
              <w:t>12.29.</w:t>
            </w:r>
            <w:r>
              <w:rPr>
                <w:rFonts w:eastAsiaTheme="minorEastAsia"/>
                <w:color w:val="auto"/>
                <w:kern w:val="2"/>
                <w:sz w:val="24"/>
                <w:szCs w:val="24"/>
                <w:lang w:val="en-GB" w:eastAsia="en-GB"/>
                <w14:ligatures w14:val="standardContextual"/>
              </w:rPr>
              <w:tab/>
            </w:r>
            <w:r w:rsidRPr="000310BD">
              <w:rPr>
                <w:rStyle w:val="Hyperlink"/>
              </w:rPr>
              <w:t>Locating a prospective Agent – Entering in the Market Provider Details</w:t>
            </w:r>
            <w:r>
              <w:rPr>
                <w:webHidden/>
              </w:rPr>
              <w:tab/>
            </w:r>
            <w:r>
              <w:rPr>
                <w:webHidden/>
              </w:rPr>
              <w:fldChar w:fldCharType="begin"/>
            </w:r>
            <w:r>
              <w:rPr>
                <w:webHidden/>
              </w:rPr>
              <w:instrText xml:space="preserve"> PAGEREF _Toc193267294 \h </w:instrText>
            </w:r>
            <w:r>
              <w:rPr>
                <w:webHidden/>
              </w:rPr>
            </w:r>
            <w:r>
              <w:rPr>
                <w:webHidden/>
              </w:rPr>
              <w:fldChar w:fldCharType="separate"/>
            </w:r>
            <w:r>
              <w:rPr>
                <w:webHidden/>
              </w:rPr>
              <w:t>222</w:t>
            </w:r>
            <w:r>
              <w:rPr>
                <w:webHidden/>
              </w:rPr>
              <w:fldChar w:fldCharType="end"/>
            </w:r>
          </w:hyperlink>
        </w:p>
        <w:p w14:paraId="404CFC0D" w14:textId="4B00F7E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296" w:history="1">
            <w:r w:rsidRPr="000310BD">
              <w:rPr>
                <w:rStyle w:val="Hyperlink"/>
              </w:rPr>
              <w:t>12.30.</w:t>
            </w:r>
            <w:r>
              <w:rPr>
                <w:rFonts w:eastAsiaTheme="minorEastAsia"/>
                <w:color w:val="auto"/>
                <w:kern w:val="2"/>
                <w:sz w:val="24"/>
                <w:szCs w:val="24"/>
                <w:lang w:val="en-GB" w:eastAsia="en-GB"/>
                <w14:ligatures w14:val="standardContextual"/>
              </w:rPr>
              <w:tab/>
            </w:r>
            <w:r w:rsidRPr="000310BD">
              <w:rPr>
                <w:rStyle w:val="Hyperlink"/>
              </w:rPr>
              <w:t>Accepting/Rejecting Nomination Requests</w:t>
            </w:r>
            <w:r>
              <w:rPr>
                <w:webHidden/>
              </w:rPr>
              <w:tab/>
            </w:r>
            <w:r>
              <w:rPr>
                <w:webHidden/>
              </w:rPr>
              <w:fldChar w:fldCharType="begin"/>
            </w:r>
            <w:r>
              <w:rPr>
                <w:webHidden/>
              </w:rPr>
              <w:instrText xml:space="preserve"> PAGEREF _Toc193267296 \h </w:instrText>
            </w:r>
            <w:r>
              <w:rPr>
                <w:webHidden/>
              </w:rPr>
            </w:r>
            <w:r>
              <w:rPr>
                <w:webHidden/>
              </w:rPr>
              <w:fldChar w:fldCharType="separate"/>
            </w:r>
            <w:r>
              <w:rPr>
                <w:webHidden/>
              </w:rPr>
              <w:t>224</w:t>
            </w:r>
            <w:r>
              <w:rPr>
                <w:webHidden/>
              </w:rPr>
              <w:fldChar w:fldCharType="end"/>
            </w:r>
          </w:hyperlink>
        </w:p>
        <w:p w14:paraId="31EEFE86" w14:textId="6F02403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00" w:history="1">
            <w:r w:rsidRPr="000310BD">
              <w:rPr>
                <w:rStyle w:val="Hyperlink"/>
              </w:rPr>
              <w:t>12.31.</w:t>
            </w:r>
            <w:r>
              <w:rPr>
                <w:rFonts w:eastAsiaTheme="minorEastAsia"/>
                <w:color w:val="auto"/>
                <w:kern w:val="2"/>
                <w:sz w:val="24"/>
                <w:szCs w:val="24"/>
                <w:lang w:val="en-GB" w:eastAsia="en-GB"/>
                <w14:ligatures w14:val="standardContextual"/>
              </w:rPr>
              <w:tab/>
            </w:r>
            <w:r w:rsidRPr="000310BD">
              <w:rPr>
                <w:rStyle w:val="Hyperlink"/>
              </w:rPr>
              <w:t>Agreement Business Rules</w:t>
            </w:r>
            <w:r>
              <w:rPr>
                <w:webHidden/>
              </w:rPr>
              <w:tab/>
            </w:r>
            <w:r>
              <w:rPr>
                <w:webHidden/>
              </w:rPr>
              <w:fldChar w:fldCharType="begin"/>
            </w:r>
            <w:r>
              <w:rPr>
                <w:webHidden/>
              </w:rPr>
              <w:instrText xml:space="preserve"> PAGEREF _Toc193267300 \h </w:instrText>
            </w:r>
            <w:r>
              <w:rPr>
                <w:webHidden/>
              </w:rPr>
            </w:r>
            <w:r>
              <w:rPr>
                <w:webHidden/>
              </w:rPr>
              <w:fldChar w:fldCharType="separate"/>
            </w:r>
            <w:r>
              <w:rPr>
                <w:webHidden/>
              </w:rPr>
              <w:t>227</w:t>
            </w:r>
            <w:r>
              <w:rPr>
                <w:webHidden/>
              </w:rPr>
              <w:fldChar w:fldCharType="end"/>
            </w:r>
          </w:hyperlink>
        </w:p>
        <w:p w14:paraId="707890B1" w14:textId="1632988D" w:rsidR="003E3DFE" w:rsidRDefault="003E3DFE">
          <w:pPr>
            <w:pStyle w:val="TOC3"/>
            <w:rPr>
              <w:rFonts w:cstheme="minorBidi"/>
              <w:b w:val="0"/>
              <w:bCs w:val="0"/>
              <w:i w:val="0"/>
              <w:iCs w:val="0"/>
              <w:kern w:val="2"/>
              <w:sz w:val="24"/>
              <w:szCs w:val="24"/>
              <w:lang w:val="en-GB" w:eastAsia="en-GB"/>
              <w14:ligatures w14:val="standardContextual"/>
            </w:rPr>
          </w:pPr>
        </w:p>
        <w:p w14:paraId="5C53D83A" w14:textId="55035DF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06" w:history="1">
            <w:r w:rsidRPr="000310BD">
              <w:rPr>
                <w:rStyle w:val="Hyperlink"/>
              </w:rPr>
              <w:t>12.32.</w:t>
            </w:r>
            <w:r>
              <w:rPr>
                <w:rFonts w:eastAsiaTheme="minorEastAsia"/>
                <w:color w:val="auto"/>
                <w:kern w:val="2"/>
                <w:sz w:val="24"/>
                <w:szCs w:val="24"/>
                <w:lang w:val="en-GB" w:eastAsia="en-GB"/>
                <w14:ligatures w14:val="standardContextual"/>
              </w:rPr>
              <w:tab/>
            </w:r>
            <w:r w:rsidRPr="000310BD">
              <w:rPr>
                <w:rStyle w:val="Hyperlink"/>
              </w:rPr>
              <w:t>Locating a prospective Asset Owner/Service Provider</w:t>
            </w:r>
            <w:r>
              <w:rPr>
                <w:webHidden/>
              </w:rPr>
              <w:tab/>
            </w:r>
            <w:r>
              <w:rPr>
                <w:webHidden/>
              </w:rPr>
              <w:fldChar w:fldCharType="begin"/>
            </w:r>
            <w:r>
              <w:rPr>
                <w:webHidden/>
              </w:rPr>
              <w:instrText xml:space="preserve"> PAGEREF _Toc193267306 \h </w:instrText>
            </w:r>
            <w:r>
              <w:rPr>
                <w:webHidden/>
              </w:rPr>
            </w:r>
            <w:r>
              <w:rPr>
                <w:webHidden/>
              </w:rPr>
              <w:fldChar w:fldCharType="separate"/>
            </w:r>
            <w:r>
              <w:rPr>
                <w:webHidden/>
              </w:rPr>
              <w:t>231</w:t>
            </w:r>
            <w:r>
              <w:rPr>
                <w:webHidden/>
              </w:rPr>
              <w:fldChar w:fldCharType="end"/>
            </w:r>
          </w:hyperlink>
        </w:p>
        <w:p w14:paraId="179B01B7" w14:textId="0B5B2BA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07" w:history="1">
            <w:r w:rsidRPr="000310BD">
              <w:rPr>
                <w:rStyle w:val="Hyperlink"/>
              </w:rPr>
              <w:t>12.33.</w:t>
            </w:r>
            <w:r>
              <w:rPr>
                <w:rFonts w:eastAsiaTheme="minorEastAsia"/>
                <w:color w:val="auto"/>
                <w:kern w:val="2"/>
                <w:sz w:val="24"/>
                <w:szCs w:val="24"/>
                <w:lang w:val="en-GB" w:eastAsia="en-GB"/>
                <w14:ligatures w14:val="standardContextual"/>
              </w:rPr>
              <w:tab/>
            </w:r>
            <w:r w:rsidRPr="000310BD">
              <w:rPr>
                <w:rStyle w:val="Hyperlink"/>
              </w:rPr>
              <w:t>Confirmation Email Alerts</w:t>
            </w:r>
            <w:r>
              <w:rPr>
                <w:webHidden/>
              </w:rPr>
              <w:tab/>
            </w:r>
            <w:r>
              <w:rPr>
                <w:webHidden/>
              </w:rPr>
              <w:fldChar w:fldCharType="begin"/>
            </w:r>
            <w:r>
              <w:rPr>
                <w:webHidden/>
              </w:rPr>
              <w:instrText xml:space="preserve"> PAGEREF _Toc193267307 \h </w:instrText>
            </w:r>
            <w:r>
              <w:rPr>
                <w:webHidden/>
              </w:rPr>
            </w:r>
            <w:r>
              <w:rPr>
                <w:webHidden/>
              </w:rPr>
              <w:fldChar w:fldCharType="separate"/>
            </w:r>
            <w:r>
              <w:rPr>
                <w:webHidden/>
              </w:rPr>
              <w:t>232</w:t>
            </w:r>
            <w:r>
              <w:rPr>
                <w:webHidden/>
              </w:rPr>
              <w:fldChar w:fldCharType="end"/>
            </w:r>
          </w:hyperlink>
        </w:p>
        <w:p w14:paraId="039FF805" w14:textId="6A2CFFA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11" w:history="1">
            <w:r w:rsidRPr="000310BD">
              <w:rPr>
                <w:rStyle w:val="Hyperlink"/>
              </w:rPr>
              <w:t>12.34.</w:t>
            </w:r>
            <w:r>
              <w:rPr>
                <w:rFonts w:eastAsiaTheme="minorEastAsia"/>
                <w:color w:val="auto"/>
                <w:kern w:val="2"/>
                <w:sz w:val="24"/>
                <w:szCs w:val="24"/>
                <w:lang w:val="en-GB" w:eastAsia="en-GB"/>
                <w14:ligatures w14:val="standardContextual"/>
              </w:rPr>
              <w:tab/>
            </w:r>
            <w:r w:rsidRPr="000310BD">
              <w:rPr>
                <w:rStyle w:val="Hyperlink"/>
              </w:rPr>
              <w:t>Confirmation Email Alert Template 4</w:t>
            </w:r>
            <w:r>
              <w:rPr>
                <w:webHidden/>
              </w:rPr>
              <w:tab/>
            </w:r>
            <w:r>
              <w:rPr>
                <w:webHidden/>
              </w:rPr>
              <w:fldChar w:fldCharType="begin"/>
            </w:r>
            <w:r>
              <w:rPr>
                <w:webHidden/>
              </w:rPr>
              <w:instrText xml:space="preserve"> PAGEREF _Toc193267311 \h </w:instrText>
            </w:r>
            <w:r>
              <w:rPr>
                <w:webHidden/>
              </w:rPr>
            </w:r>
            <w:r>
              <w:rPr>
                <w:webHidden/>
              </w:rPr>
              <w:fldChar w:fldCharType="separate"/>
            </w:r>
            <w:r>
              <w:rPr>
                <w:webHidden/>
              </w:rPr>
              <w:t>233</w:t>
            </w:r>
            <w:r>
              <w:rPr>
                <w:webHidden/>
              </w:rPr>
              <w:fldChar w:fldCharType="end"/>
            </w:r>
          </w:hyperlink>
        </w:p>
        <w:p w14:paraId="341282C0" w14:textId="20EBE3B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14" w:history="1">
            <w:r w:rsidRPr="000310BD">
              <w:rPr>
                <w:rStyle w:val="Hyperlink"/>
              </w:rPr>
              <w:t>12.35.</w:t>
            </w:r>
            <w:r>
              <w:rPr>
                <w:rFonts w:eastAsiaTheme="minorEastAsia"/>
                <w:color w:val="auto"/>
                <w:kern w:val="2"/>
                <w:sz w:val="24"/>
                <w:szCs w:val="24"/>
                <w:lang w:val="en-GB" w:eastAsia="en-GB"/>
                <w14:ligatures w14:val="standardContextual"/>
              </w:rPr>
              <w:tab/>
            </w:r>
            <w:r w:rsidRPr="000310BD">
              <w:rPr>
                <w:rStyle w:val="Hyperlink"/>
              </w:rPr>
              <w:t>Delegating Asset(s) for Transfer</w:t>
            </w:r>
            <w:r>
              <w:rPr>
                <w:webHidden/>
              </w:rPr>
              <w:tab/>
            </w:r>
            <w:r>
              <w:rPr>
                <w:webHidden/>
              </w:rPr>
              <w:fldChar w:fldCharType="begin"/>
            </w:r>
            <w:r>
              <w:rPr>
                <w:webHidden/>
              </w:rPr>
              <w:instrText xml:space="preserve"> PAGEREF _Toc193267314 \h </w:instrText>
            </w:r>
            <w:r>
              <w:rPr>
                <w:webHidden/>
              </w:rPr>
            </w:r>
            <w:r>
              <w:rPr>
                <w:webHidden/>
              </w:rPr>
              <w:fldChar w:fldCharType="separate"/>
            </w:r>
            <w:r>
              <w:rPr>
                <w:webHidden/>
              </w:rPr>
              <w:t>235</w:t>
            </w:r>
            <w:r>
              <w:rPr>
                <w:webHidden/>
              </w:rPr>
              <w:fldChar w:fldCharType="end"/>
            </w:r>
          </w:hyperlink>
        </w:p>
        <w:p w14:paraId="452ED432" w14:textId="2D39E31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15" w:history="1">
            <w:r w:rsidRPr="000310BD">
              <w:rPr>
                <w:rStyle w:val="Hyperlink"/>
              </w:rPr>
              <w:t>12.36.</w:t>
            </w:r>
            <w:r>
              <w:rPr>
                <w:rFonts w:eastAsiaTheme="minorEastAsia"/>
                <w:color w:val="auto"/>
                <w:kern w:val="2"/>
                <w:sz w:val="24"/>
                <w:szCs w:val="24"/>
                <w:lang w:val="en-GB" w:eastAsia="en-GB"/>
                <w14:ligatures w14:val="standardContextual"/>
              </w:rPr>
              <w:tab/>
            </w:r>
            <w:r w:rsidRPr="000310BD">
              <w:rPr>
                <w:rStyle w:val="Hyperlink"/>
              </w:rPr>
              <w:t>Transfer of Asset(s) Business Rules</w:t>
            </w:r>
            <w:r>
              <w:rPr>
                <w:webHidden/>
              </w:rPr>
              <w:tab/>
            </w:r>
            <w:r>
              <w:rPr>
                <w:webHidden/>
              </w:rPr>
              <w:fldChar w:fldCharType="begin"/>
            </w:r>
            <w:r>
              <w:rPr>
                <w:webHidden/>
              </w:rPr>
              <w:instrText xml:space="preserve"> PAGEREF _Toc193267315 \h </w:instrText>
            </w:r>
            <w:r>
              <w:rPr>
                <w:webHidden/>
              </w:rPr>
            </w:r>
            <w:r>
              <w:rPr>
                <w:webHidden/>
              </w:rPr>
              <w:fldChar w:fldCharType="separate"/>
            </w:r>
            <w:r>
              <w:rPr>
                <w:webHidden/>
              </w:rPr>
              <w:t>235</w:t>
            </w:r>
            <w:r>
              <w:rPr>
                <w:webHidden/>
              </w:rPr>
              <w:fldChar w:fldCharType="end"/>
            </w:r>
          </w:hyperlink>
        </w:p>
        <w:p w14:paraId="30657889" w14:textId="54747BEB" w:rsidR="003E3DFE" w:rsidRDefault="003E3DFE">
          <w:pPr>
            <w:pStyle w:val="TOC3"/>
            <w:rPr>
              <w:rFonts w:cstheme="minorBidi"/>
              <w:b w:val="0"/>
              <w:bCs w:val="0"/>
              <w:i w:val="0"/>
              <w:iCs w:val="0"/>
              <w:kern w:val="2"/>
              <w:sz w:val="24"/>
              <w:szCs w:val="24"/>
              <w:lang w:val="en-GB" w:eastAsia="en-GB"/>
              <w14:ligatures w14:val="standardContextual"/>
            </w:rPr>
          </w:pPr>
        </w:p>
        <w:p w14:paraId="3FCDECDF" w14:textId="30DBBBF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1" w:history="1">
            <w:r w:rsidRPr="000310BD">
              <w:rPr>
                <w:rStyle w:val="Hyperlink"/>
              </w:rPr>
              <w:t>12.37.</w:t>
            </w:r>
            <w:r>
              <w:rPr>
                <w:rFonts w:eastAsiaTheme="minorEastAsia"/>
                <w:color w:val="auto"/>
                <w:kern w:val="2"/>
                <w:sz w:val="24"/>
                <w:szCs w:val="24"/>
                <w:lang w:val="en-GB" w:eastAsia="en-GB"/>
                <w14:ligatures w14:val="standardContextual"/>
              </w:rPr>
              <w:tab/>
            </w:r>
            <w:r w:rsidRPr="000310BD">
              <w:rPr>
                <w:rStyle w:val="Hyperlink"/>
              </w:rPr>
              <w:t>Visibility of Transferred Assets</w:t>
            </w:r>
            <w:r>
              <w:rPr>
                <w:webHidden/>
              </w:rPr>
              <w:tab/>
            </w:r>
            <w:r>
              <w:rPr>
                <w:webHidden/>
              </w:rPr>
              <w:fldChar w:fldCharType="begin"/>
            </w:r>
            <w:r>
              <w:rPr>
                <w:webHidden/>
              </w:rPr>
              <w:instrText xml:space="preserve"> PAGEREF _Toc193267321 \h </w:instrText>
            </w:r>
            <w:r>
              <w:rPr>
                <w:webHidden/>
              </w:rPr>
            </w:r>
            <w:r>
              <w:rPr>
                <w:webHidden/>
              </w:rPr>
              <w:fldChar w:fldCharType="separate"/>
            </w:r>
            <w:r>
              <w:rPr>
                <w:webHidden/>
              </w:rPr>
              <w:t>240</w:t>
            </w:r>
            <w:r>
              <w:rPr>
                <w:webHidden/>
              </w:rPr>
              <w:fldChar w:fldCharType="end"/>
            </w:r>
          </w:hyperlink>
        </w:p>
        <w:p w14:paraId="5A04FD54" w14:textId="302A10BA"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22" w:history="1">
            <w:r w:rsidRPr="000310BD">
              <w:rPr>
                <w:rStyle w:val="Hyperlink"/>
              </w:rPr>
              <w:t>13.</w:t>
            </w:r>
            <w:r>
              <w:rPr>
                <w:rFonts w:eastAsiaTheme="minorEastAsia"/>
                <w:color w:val="auto"/>
                <w:kern w:val="2"/>
                <w:sz w:val="24"/>
                <w:szCs w:val="24"/>
                <w:lang w:val="en-GB" w:eastAsia="en-GB"/>
                <w14:ligatures w14:val="standardContextual"/>
              </w:rPr>
              <w:tab/>
            </w:r>
            <w:r w:rsidRPr="000310BD">
              <w:rPr>
                <w:rStyle w:val="Hyperlink"/>
              </w:rPr>
              <w:t>Related Entity:  Withdrawal or Natural Expiry of Agreements &amp; Relegation of Asset(s)</w:t>
            </w:r>
            <w:r>
              <w:rPr>
                <w:webHidden/>
              </w:rPr>
              <w:tab/>
            </w:r>
            <w:r>
              <w:rPr>
                <w:webHidden/>
              </w:rPr>
              <w:fldChar w:fldCharType="begin"/>
            </w:r>
            <w:r>
              <w:rPr>
                <w:webHidden/>
              </w:rPr>
              <w:instrText xml:space="preserve"> PAGEREF _Toc193267322 \h </w:instrText>
            </w:r>
            <w:r>
              <w:rPr>
                <w:webHidden/>
              </w:rPr>
            </w:r>
            <w:r>
              <w:rPr>
                <w:webHidden/>
              </w:rPr>
              <w:fldChar w:fldCharType="separate"/>
            </w:r>
            <w:r>
              <w:rPr>
                <w:webHidden/>
              </w:rPr>
              <w:t>241</w:t>
            </w:r>
            <w:r>
              <w:rPr>
                <w:webHidden/>
              </w:rPr>
              <w:fldChar w:fldCharType="end"/>
            </w:r>
          </w:hyperlink>
        </w:p>
        <w:p w14:paraId="0C7762F3" w14:textId="1F2DBE9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3" w:history="1">
            <w:r w:rsidRPr="000310BD">
              <w:rPr>
                <w:rStyle w:val="Hyperlink"/>
              </w:rPr>
              <w:t>13.1.</w:t>
            </w:r>
            <w:r>
              <w:rPr>
                <w:rFonts w:eastAsiaTheme="minorEastAsia"/>
                <w:color w:val="auto"/>
                <w:kern w:val="2"/>
                <w:sz w:val="24"/>
                <w:szCs w:val="24"/>
                <w:lang w:val="en-GB" w:eastAsia="en-GB"/>
                <w14:ligatures w14:val="standardContextual"/>
              </w:rPr>
              <w:tab/>
            </w:r>
            <w:r w:rsidRPr="000310BD">
              <w:rPr>
                <w:rStyle w:val="Hyperlink"/>
              </w:rPr>
              <w:t>Ending a Related Entity Agreement</w:t>
            </w:r>
            <w:r>
              <w:rPr>
                <w:webHidden/>
              </w:rPr>
              <w:tab/>
            </w:r>
            <w:r>
              <w:rPr>
                <w:webHidden/>
              </w:rPr>
              <w:fldChar w:fldCharType="begin"/>
            </w:r>
            <w:r>
              <w:rPr>
                <w:webHidden/>
              </w:rPr>
              <w:instrText xml:space="preserve"> PAGEREF _Toc193267323 \h </w:instrText>
            </w:r>
            <w:r>
              <w:rPr>
                <w:webHidden/>
              </w:rPr>
            </w:r>
            <w:r>
              <w:rPr>
                <w:webHidden/>
              </w:rPr>
              <w:fldChar w:fldCharType="separate"/>
            </w:r>
            <w:r>
              <w:rPr>
                <w:webHidden/>
              </w:rPr>
              <w:t>242</w:t>
            </w:r>
            <w:r>
              <w:rPr>
                <w:webHidden/>
              </w:rPr>
              <w:fldChar w:fldCharType="end"/>
            </w:r>
          </w:hyperlink>
        </w:p>
        <w:p w14:paraId="5B1BB92D" w14:textId="72DF843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4" w:history="1">
            <w:r w:rsidRPr="000310BD">
              <w:rPr>
                <w:rStyle w:val="Hyperlink"/>
              </w:rPr>
              <w:t>13.2.</w:t>
            </w:r>
            <w:r>
              <w:rPr>
                <w:rFonts w:eastAsiaTheme="minorEastAsia"/>
                <w:color w:val="auto"/>
                <w:kern w:val="2"/>
                <w:sz w:val="24"/>
                <w:szCs w:val="24"/>
                <w:lang w:val="en-GB" w:eastAsia="en-GB"/>
                <w14:ligatures w14:val="standardContextual"/>
              </w:rPr>
              <w:tab/>
            </w:r>
            <w:r w:rsidRPr="000310BD">
              <w:rPr>
                <w:rStyle w:val="Hyperlink"/>
              </w:rPr>
              <w:t>Outcome Options for ‘Delegated’ Assets</w:t>
            </w:r>
            <w:r>
              <w:rPr>
                <w:webHidden/>
              </w:rPr>
              <w:tab/>
            </w:r>
            <w:r>
              <w:rPr>
                <w:webHidden/>
              </w:rPr>
              <w:fldChar w:fldCharType="begin"/>
            </w:r>
            <w:r>
              <w:rPr>
                <w:webHidden/>
              </w:rPr>
              <w:instrText xml:space="preserve"> PAGEREF _Toc193267324 \h </w:instrText>
            </w:r>
            <w:r>
              <w:rPr>
                <w:webHidden/>
              </w:rPr>
            </w:r>
            <w:r>
              <w:rPr>
                <w:webHidden/>
              </w:rPr>
              <w:fldChar w:fldCharType="separate"/>
            </w:r>
            <w:r>
              <w:rPr>
                <w:webHidden/>
              </w:rPr>
              <w:t>242</w:t>
            </w:r>
            <w:r>
              <w:rPr>
                <w:webHidden/>
              </w:rPr>
              <w:fldChar w:fldCharType="end"/>
            </w:r>
          </w:hyperlink>
        </w:p>
        <w:p w14:paraId="519BD654" w14:textId="513D60C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5" w:history="1">
            <w:r w:rsidRPr="000310BD">
              <w:rPr>
                <w:rStyle w:val="Hyperlink"/>
              </w:rPr>
              <w:t>13.3.</w:t>
            </w:r>
            <w:r>
              <w:rPr>
                <w:rFonts w:eastAsiaTheme="minorEastAsia"/>
                <w:color w:val="auto"/>
                <w:kern w:val="2"/>
                <w:sz w:val="24"/>
                <w:szCs w:val="24"/>
                <w:lang w:val="en-GB" w:eastAsia="en-GB"/>
                <w14:ligatures w14:val="standardContextual"/>
              </w:rPr>
              <w:tab/>
            </w:r>
            <w:r w:rsidRPr="000310BD">
              <w:rPr>
                <w:rStyle w:val="Hyperlink"/>
              </w:rPr>
              <w:t>Outcome Options for ‘Delegated’ Assets (continued)</w:t>
            </w:r>
            <w:r>
              <w:rPr>
                <w:webHidden/>
              </w:rPr>
              <w:tab/>
            </w:r>
            <w:r>
              <w:rPr>
                <w:webHidden/>
              </w:rPr>
              <w:fldChar w:fldCharType="begin"/>
            </w:r>
            <w:r>
              <w:rPr>
                <w:webHidden/>
              </w:rPr>
              <w:instrText xml:space="preserve"> PAGEREF _Toc193267325 \h </w:instrText>
            </w:r>
            <w:r>
              <w:rPr>
                <w:webHidden/>
              </w:rPr>
            </w:r>
            <w:r>
              <w:rPr>
                <w:webHidden/>
              </w:rPr>
              <w:fldChar w:fldCharType="separate"/>
            </w:r>
            <w:r>
              <w:rPr>
                <w:webHidden/>
              </w:rPr>
              <w:t>243</w:t>
            </w:r>
            <w:r>
              <w:rPr>
                <w:webHidden/>
              </w:rPr>
              <w:fldChar w:fldCharType="end"/>
            </w:r>
          </w:hyperlink>
        </w:p>
        <w:p w14:paraId="627A2C54" w14:textId="4174532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6" w:history="1">
            <w:r w:rsidRPr="000310BD">
              <w:rPr>
                <w:rStyle w:val="Hyperlink"/>
              </w:rPr>
              <w:t>13.4.</w:t>
            </w:r>
            <w:r>
              <w:rPr>
                <w:rFonts w:eastAsiaTheme="minorEastAsia"/>
                <w:color w:val="auto"/>
                <w:kern w:val="2"/>
                <w:sz w:val="24"/>
                <w:szCs w:val="24"/>
                <w:lang w:val="en-GB" w:eastAsia="en-GB"/>
                <w14:ligatures w14:val="standardContextual"/>
              </w:rPr>
              <w:tab/>
            </w:r>
            <w:r w:rsidRPr="000310BD">
              <w:rPr>
                <w:rStyle w:val="Hyperlink"/>
              </w:rPr>
              <w:t>Identifying Asset(s) tied to Committed Unit(s)</w:t>
            </w:r>
            <w:r>
              <w:rPr>
                <w:webHidden/>
              </w:rPr>
              <w:tab/>
            </w:r>
            <w:r>
              <w:rPr>
                <w:webHidden/>
              </w:rPr>
              <w:fldChar w:fldCharType="begin"/>
            </w:r>
            <w:r>
              <w:rPr>
                <w:webHidden/>
              </w:rPr>
              <w:instrText xml:space="preserve"> PAGEREF _Toc193267326 \h </w:instrText>
            </w:r>
            <w:r>
              <w:rPr>
                <w:webHidden/>
              </w:rPr>
            </w:r>
            <w:r>
              <w:rPr>
                <w:webHidden/>
              </w:rPr>
              <w:fldChar w:fldCharType="separate"/>
            </w:r>
            <w:r>
              <w:rPr>
                <w:webHidden/>
              </w:rPr>
              <w:t>244</w:t>
            </w:r>
            <w:r>
              <w:rPr>
                <w:webHidden/>
              </w:rPr>
              <w:fldChar w:fldCharType="end"/>
            </w:r>
          </w:hyperlink>
        </w:p>
        <w:p w14:paraId="04038E3A" w14:textId="1840CAA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7" w:history="1">
            <w:r w:rsidRPr="000310BD">
              <w:rPr>
                <w:rStyle w:val="Hyperlink"/>
              </w:rPr>
              <w:t>13.5.</w:t>
            </w:r>
            <w:r>
              <w:rPr>
                <w:rFonts w:eastAsiaTheme="minorEastAsia"/>
                <w:color w:val="auto"/>
                <w:kern w:val="2"/>
                <w:sz w:val="24"/>
                <w:szCs w:val="24"/>
                <w:lang w:val="en-GB" w:eastAsia="en-GB"/>
                <w14:ligatures w14:val="standardContextual"/>
              </w:rPr>
              <w:tab/>
            </w:r>
            <w:r w:rsidRPr="000310BD">
              <w:rPr>
                <w:rStyle w:val="Hyperlink"/>
              </w:rPr>
              <w:t>Initiating (Termination) Request/Order</w:t>
            </w:r>
            <w:r>
              <w:rPr>
                <w:webHidden/>
              </w:rPr>
              <w:tab/>
            </w:r>
            <w:r>
              <w:rPr>
                <w:webHidden/>
              </w:rPr>
              <w:fldChar w:fldCharType="begin"/>
            </w:r>
            <w:r>
              <w:rPr>
                <w:webHidden/>
              </w:rPr>
              <w:instrText xml:space="preserve"> PAGEREF _Toc193267327 \h </w:instrText>
            </w:r>
            <w:r>
              <w:rPr>
                <w:webHidden/>
              </w:rPr>
            </w:r>
            <w:r>
              <w:rPr>
                <w:webHidden/>
              </w:rPr>
              <w:fldChar w:fldCharType="separate"/>
            </w:r>
            <w:r>
              <w:rPr>
                <w:webHidden/>
              </w:rPr>
              <w:t>245</w:t>
            </w:r>
            <w:r>
              <w:rPr>
                <w:webHidden/>
              </w:rPr>
              <w:fldChar w:fldCharType="end"/>
            </w:r>
          </w:hyperlink>
        </w:p>
        <w:p w14:paraId="56BBC5E7" w14:textId="7F2FAB6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29" w:history="1">
            <w:r w:rsidRPr="000310BD">
              <w:rPr>
                <w:rStyle w:val="Hyperlink"/>
              </w:rPr>
              <w:t>13.6.</w:t>
            </w:r>
            <w:r>
              <w:rPr>
                <w:rFonts w:eastAsiaTheme="minorEastAsia"/>
                <w:color w:val="auto"/>
                <w:kern w:val="2"/>
                <w:sz w:val="24"/>
                <w:szCs w:val="24"/>
                <w:lang w:val="en-GB" w:eastAsia="en-GB"/>
                <w14:ligatures w14:val="standardContextual"/>
              </w:rPr>
              <w:tab/>
            </w:r>
            <w:r w:rsidRPr="000310BD">
              <w:rPr>
                <w:rStyle w:val="Hyperlink"/>
              </w:rPr>
              <w:t>Initiating (Termination) Request/Order: (Cont)</w:t>
            </w:r>
            <w:r>
              <w:rPr>
                <w:webHidden/>
              </w:rPr>
              <w:tab/>
            </w:r>
            <w:r>
              <w:rPr>
                <w:webHidden/>
              </w:rPr>
              <w:fldChar w:fldCharType="begin"/>
            </w:r>
            <w:r>
              <w:rPr>
                <w:webHidden/>
              </w:rPr>
              <w:instrText xml:space="preserve"> PAGEREF _Toc193267329 \h </w:instrText>
            </w:r>
            <w:r>
              <w:rPr>
                <w:webHidden/>
              </w:rPr>
            </w:r>
            <w:r>
              <w:rPr>
                <w:webHidden/>
              </w:rPr>
              <w:fldChar w:fldCharType="separate"/>
            </w:r>
            <w:r>
              <w:rPr>
                <w:webHidden/>
              </w:rPr>
              <w:t>246</w:t>
            </w:r>
            <w:r>
              <w:rPr>
                <w:webHidden/>
              </w:rPr>
              <w:fldChar w:fldCharType="end"/>
            </w:r>
          </w:hyperlink>
        </w:p>
        <w:p w14:paraId="7CA40D06" w14:textId="7F9632D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0" w:history="1">
            <w:r w:rsidRPr="000310BD">
              <w:rPr>
                <w:rStyle w:val="Hyperlink"/>
              </w:rPr>
              <w:t>13.7.</w:t>
            </w:r>
            <w:r>
              <w:rPr>
                <w:rFonts w:eastAsiaTheme="minorEastAsia"/>
                <w:color w:val="auto"/>
                <w:kern w:val="2"/>
                <w:sz w:val="24"/>
                <w:szCs w:val="24"/>
                <w:lang w:val="en-GB" w:eastAsia="en-GB"/>
                <w14:ligatures w14:val="standardContextual"/>
              </w:rPr>
              <w:tab/>
            </w:r>
            <w:r w:rsidRPr="000310BD">
              <w:rPr>
                <w:rStyle w:val="Hyperlink"/>
              </w:rPr>
              <w:t>Initiating (Termination) Request/Order: (Cont)</w:t>
            </w:r>
            <w:r>
              <w:rPr>
                <w:webHidden/>
              </w:rPr>
              <w:tab/>
            </w:r>
            <w:r>
              <w:rPr>
                <w:webHidden/>
              </w:rPr>
              <w:fldChar w:fldCharType="begin"/>
            </w:r>
            <w:r>
              <w:rPr>
                <w:webHidden/>
              </w:rPr>
              <w:instrText xml:space="preserve"> PAGEREF _Toc193267330 \h </w:instrText>
            </w:r>
            <w:r>
              <w:rPr>
                <w:webHidden/>
              </w:rPr>
            </w:r>
            <w:r>
              <w:rPr>
                <w:webHidden/>
              </w:rPr>
              <w:fldChar w:fldCharType="separate"/>
            </w:r>
            <w:r>
              <w:rPr>
                <w:webHidden/>
              </w:rPr>
              <w:t>247</w:t>
            </w:r>
            <w:r>
              <w:rPr>
                <w:webHidden/>
              </w:rPr>
              <w:fldChar w:fldCharType="end"/>
            </w:r>
          </w:hyperlink>
        </w:p>
        <w:p w14:paraId="3C94A4C7" w14:textId="0CDECB6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1" w:history="1">
            <w:r w:rsidRPr="000310BD">
              <w:rPr>
                <w:rStyle w:val="Hyperlink"/>
              </w:rPr>
              <w:t>13.8.</w:t>
            </w:r>
            <w:r>
              <w:rPr>
                <w:rFonts w:eastAsiaTheme="minorEastAsia"/>
                <w:color w:val="auto"/>
                <w:kern w:val="2"/>
                <w:sz w:val="24"/>
                <w:szCs w:val="24"/>
                <w:lang w:val="en-GB" w:eastAsia="en-GB"/>
                <w14:ligatures w14:val="standardContextual"/>
              </w:rPr>
              <w:tab/>
            </w:r>
            <w:r w:rsidRPr="000310BD">
              <w:rPr>
                <w:rStyle w:val="Hyperlink"/>
              </w:rPr>
              <w:t>Natural Expiry of Agreement</w:t>
            </w:r>
            <w:r>
              <w:rPr>
                <w:webHidden/>
              </w:rPr>
              <w:tab/>
            </w:r>
            <w:r>
              <w:rPr>
                <w:webHidden/>
              </w:rPr>
              <w:fldChar w:fldCharType="begin"/>
            </w:r>
            <w:r>
              <w:rPr>
                <w:webHidden/>
              </w:rPr>
              <w:instrText xml:space="preserve"> PAGEREF _Toc193267331 \h </w:instrText>
            </w:r>
            <w:r>
              <w:rPr>
                <w:webHidden/>
              </w:rPr>
            </w:r>
            <w:r>
              <w:rPr>
                <w:webHidden/>
              </w:rPr>
              <w:fldChar w:fldCharType="separate"/>
            </w:r>
            <w:r>
              <w:rPr>
                <w:webHidden/>
              </w:rPr>
              <w:t>248</w:t>
            </w:r>
            <w:r>
              <w:rPr>
                <w:webHidden/>
              </w:rPr>
              <w:fldChar w:fldCharType="end"/>
            </w:r>
          </w:hyperlink>
        </w:p>
        <w:p w14:paraId="2D823B0A" w14:textId="2445685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2" w:history="1">
            <w:r w:rsidRPr="000310BD">
              <w:rPr>
                <w:rStyle w:val="Hyperlink"/>
              </w:rPr>
              <w:t>13.9.</w:t>
            </w:r>
            <w:r>
              <w:rPr>
                <w:rFonts w:eastAsiaTheme="minorEastAsia"/>
                <w:color w:val="auto"/>
                <w:kern w:val="2"/>
                <w:sz w:val="24"/>
                <w:szCs w:val="24"/>
                <w:lang w:val="en-GB" w:eastAsia="en-GB"/>
                <w14:ligatures w14:val="standardContextual"/>
              </w:rPr>
              <w:tab/>
            </w:r>
            <w:r w:rsidRPr="000310BD">
              <w:rPr>
                <w:rStyle w:val="Hyperlink"/>
              </w:rPr>
              <w:t>Update to a Business Rule on Related Entity Agreement</w:t>
            </w:r>
            <w:r>
              <w:rPr>
                <w:webHidden/>
              </w:rPr>
              <w:tab/>
            </w:r>
            <w:r>
              <w:rPr>
                <w:webHidden/>
              </w:rPr>
              <w:fldChar w:fldCharType="begin"/>
            </w:r>
            <w:r>
              <w:rPr>
                <w:webHidden/>
              </w:rPr>
              <w:instrText xml:space="preserve"> PAGEREF _Toc193267332 \h </w:instrText>
            </w:r>
            <w:r>
              <w:rPr>
                <w:webHidden/>
              </w:rPr>
            </w:r>
            <w:r>
              <w:rPr>
                <w:webHidden/>
              </w:rPr>
              <w:fldChar w:fldCharType="separate"/>
            </w:r>
            <w:r>
              <w:rPr>
                <w:webHidden/>
              </w:rPr>
              <w:t>249</w:t>
            </w:r>
            <w:r>
              <w:rPr>
                <w:webHidden/>
              </w:rPr>
              <w:fldChar w:fldCharType="end"/>
            </w:r>
          </w:hyperlink>
        </w:p>
        <w:p w14:paraId="781FB2D1" w14:textId="509E4AF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3" w:history="1">
            <w:r w:rsidRPr="000310BD">
              <w:rPr>
                <w:rStyle w:val="Hyperlink"/>
              </w:rPr>
              <w:t>13.10.</w:t>
            </w:r>
            <w:r>
              <w:rPr>
                <w:rFonts w:eastAsiaTheme="minorEastAsia"/>
                <w:color w:val="auto"/>
                <w:kern w:val="2"/>
                <w:sz w:val="24"/>
                <w:szCs w:val="24"/>
                <w:lang w:val="en-GB" w:eastAsia="en-GB"/>
                <w14:ligatures w14:val="standardContextual"/>
              </w:rPr>
              <w:tab/>
            </w:r>
            <w:r w:rsidRPr="000310BD">
              <w:rPr>
                <w:rStyle w:val="Hyperlink"/>
              </w:rPr>
              <w:t>Visibility of Assets &amp; Units post Agreement</w:t>
            </w:r>
            <w:r>
              <w:rPr>
                <w:webHidden/>
              </w:rPr>
              <w:tab/>
            </w:r>
            <w:r>
              <w:rPr>
                <w:webHidden/>
              </w:rPr>
              <w:fldChar w:fldCharType="begin"/>
            </w:r>
            <w:r>
              <w:rPr>
                <w:webHidden/>
              </w:rPr>
              <w:instrText xml:space="preserve"> PAGEREF _Toc193267333 \h </w:instrText>
            </w:r>
            <w:r>
              <w:rPr>
                <w:webHidden/>
              </w:rPr>
            </w:r>
            <w:r>
              <w:rPr>
                <w:webHidden/>
              </w:rPr>
              <w:fldChar w:fldCharType="separate"/>
            </w:r>
            <w:r>
              <w:rPr>
                <w:webHidden/>
              </w:rPr>
              <w:t>250</w:t>
            </w:r>
            <w:r>
              <w:rPr>
                <w:webHidden/>
              </w:rPr>
              <w:fldChar w:fldCharType="end"/>
            </w:r>
          </w:hyperlink>
        </w:p>
        <w:p w14:paraId="731BE100" w14:textId="0A03874B" w:rsidR="003E3DFE" w:rsidRDefault="003E3DFE">
          <w:pPr>
            <w:pStyle w:val="TOC2"/>
            <w:rPr>
              <w:rFonts w:eastAsiaTheme="minorEastAsia"/>
              <w:color w:val="auto"/>
              <w:kern w:val="2"/>
              <w:sz w:val="24"/>
              <w:szCs w:val="24"/>
              <w:lang w:val="en-GB" w:eastAsia="en-GB"/>
              <w14:ligatures w14:val="standardContextual"/>
            </w:rPr>
          </w:pPr>
          <w:hyperlink w:anchor="_Toc193267334" w:history="1">
            <w:r>
              <w:rPr>
                <w:webHidden/>
              </w:rPr>
              <w:tab/>
            </w:r>
            <w:r>
              <w:rPr>
                <w:webHidden/>
              </w:rPr>
              <w:fldChar w:fldCharType="begin"/>
            </w:r>
            <w:r>
              <w:rPr>
                <w:webHidden/>
              </w:rPr>
              <w:instrText xml:space="preserve"> PAGEREF _Toc193267334 \h </w:instrText>
            </w:r>
            <w:r>
              <w:rPr>
                <w:webHidden/>
              </w:rPr>
            </w:r>
            <w:r>
              <w:rPr>
                <w:webHidden/>
              </w:rPr>
              <w:fldChar w:fldCharType="separate"/>
            </w:r>
            <w:r>
              <w:rPr>
                <w:webHidden/>
              </w:rPr>
              <w:t>250</w:t>
            </w:r>
            <w:r>
              <w:rPr>
                <w:webHidden/>
              </w:rPr>
              <w:fldChar w:fldCharType="end"/>
            </w:r>
          </w:hyperlink>
        </w:p>
        <w:p w14:paraId="0F93BE8E" w14:textId="2680EE3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5" w:history="1">
            <w:r w:rsidRPr="000310BD">
              <w:rPr>
                <w:rStyle w:val="Hyperlink"/>
              </w:rPr>
              <w:t>13.11.</w:t>
            </w:r>
            <w:r>
              <w:rPr>
                <w:rFonts w:eastAsiaTheme="minorEastAsia"/>
                <w:color w:val="auto"/>
                <w:kern w:val="2"/>
                <w:sz w:val="24"/>
                <w:szCs w:val="24"/>
                <w:lang w:val="en-GB" w:eastAsia="en-GB"/>
                <w14:ligatures w14:val="standardContextual"/>
              </w:rPr>
              <w:tab/>
            </w:r>
            <w:r w:rsidRPr="000310BD">
              <w:rPr>
                <w:rStyle w:val="Hyperlink"/>
              </w:rPr>
              <w:t>Visibility of Assets &amp; Units post Agreement (cont)</w:t>
            </w:r>
            <w:r>
              <w:rPr>
                <w:webHidden/>
              </w:rPr>
              <w:tab/>
            </w:r>
            <w:r>
              <w:rPr>
                <w:webHidden/>
              </w:rPr>
              <w:fldChar w:fldCharType="begin"/>
            </w:r>
            <w:r>
              <w:rPr>
                <w:webHidden/>
              </w:rPr>
              <w:instrText xml:space="preserve"> PAGEREF _Toc193267335 \h </w:instrText>
            </w:r>
            <w:r>
              <w:rPr>
                <w:webHidden/>
              </w:rPr>
            </w:r>
            <w:r>
              <w:rPr>
                <w:webHidden/>
              </w:rPr>
              <w:fldChar w:fldCharType="separate"/>
            </w:r>
            <w:r>
              <w:rPr>
                <w:webHidden/>
              </w:rPr>
              <w:t>251</w:t>
            </w:r>
            <w:r>
              <w:rPr>
                <w:webHidden/>
              </w:rPr>
              <w:fldChar w:fldCharType="end"/>
            </w:r>
          </w:hyperlink>
        </w:p>
        <w:p w14:paraId="32020350" w14:textId="446A0B75" w:rsidR="003E3DFE" w:rsidRDefault="003E3DFE">
          <w:pPr>
            <w:pStyle w:val="TOC2"/>
            <w:rPr>
              <w:rFonts w:eastAsiaTheme="minorEastAsia"/>
              <w:color w:val="auto"/>
              <w:kern w:val="2"/>
              <w:sz w:val="24"/>
              <w:szCs w:val="24"/>
              <w:lang w:val="en-GB" w:eastAsia="en-GB"/>
              <w14:ligatures w14:val="standardContextual"/>
            </w:rPr>
          </w:pPr>
          <w:hyperlink w:anchor="_Toc193267336" w:history="1">
            <w:r>
              <w:rPr>
                <w:webHidden/>
              </w:rPr>
              <w:tab/>
            </w:r>
            <w:r>
              <w:rPr>
                <w:webHidden/>
              </w:rPr>
              <w:fldChar w:fldCharType="begin"/>
            </w:r>
            <w:r>
              <w:rPr>
                <w:webHidden/>
              </w:rPr>
              <w:instrText xml:space="preserve"> PAGEREF _Toc193267336 \h </w:instrText>
            </w:r>
            <w:r>
              <w:rPr>
                <w:webHidden/>
              </w:rPr>
            </w:r>
            <w:r>
              <w:rPr>
                <w:webHidden/>
              </w:rPr>
              <w:fldChar w:fldCharType="separate"/>
            </w:r>
            <w:r>
              <w:rPr>
                <w:webHidden/>
              </w:rPr>
              <w:t>251</w:t>
            </w:r>
            <w:r>
              <w:rPr>
                <w:webHidden/>
              </w:rPr>
              <w:fldChar w:fldCharType="end"/>
            </w:r>
          </w:hyperlink>
        </w:p>
        <w:p w14:paraId="1245D09C" w14:textId="52E2147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7" w:history="1">
            <w:r w:rsidRPr="000310BD">
              <w:rPr>
                <w:rStyle w:val="Hyperlink"/>
              </w:rPr>
              <w:t>13.12.</w:t>
            </w:r>
            <w:r>
              <w:rPr>
                <w:rFonts w:eastAsiaTheme="minorEastAsia"/>
                <w:color w:val="auto"/>
                <w:kern w:val="2"/>
                <w:sz w:val="24"/>
                <w:szCs w:val="24"/>
                <w:lang w:val="en-GB" w:eastAsia="en-GB"/>
                <w14:ligatures w14:val="standardContextual"/>
              </w:rPr>
              <w:tab/>
            </w:r>
            <w:r w:rsidRPr="000310BD">
              <w:rPr>
                <w:rStyle w:val="Hyperlink"/>
              </w:rPr>
              <w:t>Visibility of Assets &amp; Units post Agreement (cont)</w:t>
            </w:r>
            <w:r>
              <w:rPr>
                <w:webHidden/>
              </w:rPr>
              <w:tab/>
            </w:r>
            <w:r>
              <w:rPr>
                <w:webHidden/>
              </w:rPr>
              <w:fldChar w:fldCharType="begin"/>
            </w:r>
            <w:r>
              <w:rPr>
                <w:webHidden/>
              </w:rPr>
              <w:instrText xml:space="preserve"> PAGEREF _Toc193267337 \h </w:instrText>
            </w:r>
            <w:r>
              <w:rPr>
                <w:webHidden/>
              </w:rPr>
            </w:r>
            <w:r>
              <w:rPr>
                <w:webHidden/>
              </w:rPr>
              <w:fldChar w:fldCharType="separate"/>
            </w:r>
            <w:r>
              <w:rPr>
                <w:webHidden/>
              </w:rPr>
              <w:t>252</w:t>
            </w:r>
            <w:r>
              <w:rPr>
                <w:webHidden/>
              </w:rPr>
              <w:fldChar w:fldCharType="end"/>
            </w:r>
          </w:hyperlink>
        </w:p>
        <w:p w14:paraId="1B609B29" w14:textId="6E9FC616"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38" w:history="1">
            <w:r w:rsidRPr="000310BD">
              <w:rPr>
                <w:rStyle w:val="Hyperlink"/>
              </w:rPr>
              <w:t>14.</w:t>
            </w:r>
            <w:r>
              <w:rPr>
                <w:rFonts w:eastAsiaTheme="minorEastAsia"/>
                <w:color w:val="auto"/>
                <w:kern w:val="2"/>
                <w:sz w:val="24"/>
                <w:szCs w:val="24"/>
                <w:lang w:val="en-GB" w:eastAsia="en-GB"/>
                <w14:ligatures w14:val="standardContextual"/>
              </w:rPr>
              <w:tab/>
            </w:r>
            <w:r w:rsidRPr="000310BD">
              <w:rPr>
                <w:rStyle w:val="Hyperlink"/>
              </w:rPr>
              <w:t>Related Entity:  Agreement Extensions</w:t>
            </w:r>
            <w:r>
              <w:rPr>
                <w:webHidden/>
              </w:rPr>
              <w:tab/>
            </w:r>
            <w:r>
              <w:rPr>
                <w:webHidden/>
              </w:rPr>
              <w:fldChar w:fldCharType="begin"/>
            </w:r>
            <w:r>
              <w:rPr>
                <w:webHidden/>
              </w:rPr>
              <w:instrText xml:space="preserve"> PAGEREF _Toc193267338 \h </w:instrText>
            </w:r>
            <w:r>
              <w:rPr>
                <w:webHidden/>
              </w:rPr>
            </w:r>
            <w:r>
              <w:rPr>
                <w:webHidden/>
              </w:rPr>
              <w:fldChar w:fldCharType="separate"/>
            </w:r>
            <w:r>
              <w:rPr>
                <w:webHidden/>
              </w:rPr>
              <w:t>253</w:t>
            </w:r>
            <w:r>
              <w:rPr>
                <w:webHidden/>
              </w:rPr>
              <w:fldChar w:fldCharType="end"/>
            </w:r>
          </w:hyperlink>
        </w:p>
        <w:p w14:paraId="642D26FE" w14:textId="6DFF651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39" w:history="1">
            <w:r w:rsidRPr="000310BD">
              <w:rPr>
                <w:rStyle w:val="Hyperlink"/>
              </w:rPr>
              <w:t>14.1.</w:t>
            </w:r>
            <w:r>
              <w:rPr>
                <w:rFonts w:eastAsiaTheme="minorEastAsia"/>
                <w:color w:val="auto"/>
                <w:kern w:val="2"/>
                <w:sz w:val="24"/>
                <w:szCs w:val="24"/>
                <w:lang w:val="en-GB" w:eastAsia="en-GB"/>
                <w14:ligatures w14:val="standardContextual"/>
              </w:rPr>
              <w:tab/>
            </w:r>
            <w:r w:rsidRPr="000310BD">
              <w:rPr>
                <w:rStyle w:val="Hyperlink"/>
              </w:rPr>
              <w:t>Extension Requests</w:t>
            </w:r>
            <w:r>
              <w:rPr>
                <w:webHidden/>
              </w:rPr>
              <w:tab/>
            </w:r>
            <w:r>
              <w:rPr>
                <w:webHidden/>
              </w:rPr>
              <w:fldChar w:fldCharType="begin"/>
            </w:r>
            <w:r>
              <w:rPr>
                <w:webHidden/>
              </w:rPr>
              <w:instrText xml:space="preserve"> PAGEREF _Toc193267339 \h </w:instrText>
            </w:r>
            <w:r>
              <w:rPr>
                <w:webHidden/>
              </w:rPr>
            </w:r>
            <w:r>
              <w:rPr>
                <w:webHidden/>
              </w:rPr>
              <w:fldChar w:fldCharType="separate"/>
            </w:r>
            <w:r>
              <w:rPr>
                <w:webHidden/>
              </w:rPr>
              <w:t>254</w:t>
            </w:r>
            <w:r>
              <w:rPr>
                <w:webHidden/>
              </w:rPr>
              <w:fldChar w:fldCharType="end"/>
            </w:r>
          </w:hyperlink>
        </w:p>
        <w:p w14:paraId="333DD9D5" w14:textId="3100046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0" w:history="1">
            <w:r w:rsidRPr="000310BD">
              <w:rPr>
                <w:rStyle w:val="Hyperlink"/>
              </w:rPr>
              <w:t>14.2.</w:t>
            </w:r>
            <w:r>
              <w:rPr>
                <w:rFonts w:eastAsiaTheme="minorEastAsia"/>
                <w:color w:val="auto"/>
                <w:kern w:val="2"/>
                <w:sz w:val="24"/>
                <w:szCs w:val="24"/>
                <w:lang w:val="en-GB" w:eastAsia="en-GB"/>
                <w14:ligatures w14:val="standardContextual"/>
              </w:rPr>
              <w:tab/>
            </w:r>
            <w:r w:rsidRPr="000310BD">
              <w:rPr>
                <w:rStyle w:val="Hyperlink"/>
              </w:rPr>
              <w:t>Initiating an Extension Request – Agent Option</w:t>
            </w:r>
            <w:r>
              <w:rPr>
                <w:webHidden/>
              </w:rPr>
              <w:tab/>
            </w:r>
            <w:r>
              <w:rPr>
                <w:webHidden/>
              </w:rPr>
              <w:fldChar w:fldCharType="begin"/>
            </w:r>
            <w:r>
              <w:rPr>
                <w:webHidden/>
              </w:rPr>
              <w:instrText xml:space="preserve"> PAGEREF _Toc193267340 \h </w:instrText>
            </w:r>
            <w:r>
              <w:rPr>
                <w:webHidden/>
              </w:rPr>
            </w:r>
            <w:r>
              <w:rPr>
                <w:webHidden/>
              </w:rPr>
              <w:fldChar w:fldCharType="separate"/>
            </w:r>
            <w:r>
              <w:rPr>
                <w:webHidden/>
              </w:rPr>
              <w:t>254</w:t>
            </w:r>
            <w:r>
              <w:rPr>
                <w:webHidden/>
              </w:rPr>
              <w:fldChar w:fldCharType="end"/>
            </w:r>
          </w:hyperlink>
        </w:p>
        <w:p w14:paraId="66DA8802" w14:textId="57FD0F8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1" w:history="1">
            <w:r w:rsidRPr="000310BD">
              <w:rPr>
                <w:rStyle w:val="Hyperlink"/>
              </w:rPr>
              <w:t>14.3.</w:t>
            </w:r>
            <w:r>
              <w:rPr>
                <w:rFonts w:eastAsiaTheme="minorEastAsia"/>
                <w:color w:val="auto"/>
                <w:kern w:val="2"/>
                <w:sz w:val="24"/>
                <w:szCs w:val="24"/>
                <w:lang w:val="en-GB" w:eastAsia="en-GB"/>
                <w14:ligatures w14:val="standardContextual"/>
              </w:rPr>
              <w:tab/>
            </w:r>
            <w:r w:rsidRPr="000310BD">
              <w:rPr>
                <w:rStyle w:val="Hyperlink"/>
              </w:rPr>
              <w:t>Initiating an Extension Request – Asset Owner Option</w:t>
            </w:r>
            <w:r>
              <w:rPr>
                <w:webHidden/>
              </w:rPr>
              <w:tab/>
            </w:r>
            <w:r>
              <w:rPr>
                <w:webHidden/>
              </w:rPr>
              <w:fldChar w:fldCharType="begin"/>
            </w:r>
            <w:r>
              <w:rPr>
                <w:webHidden/>
              </w:rPr>
              <w:instrText xml:space="preserve"> PAGEREF _Toc193267341 \h </w:instrText>
            </w:r>
            <w:r>
              <w:rPr>
                <w:webHidden/>
              </w:rPr>
            </w:r>
            <w:r>
              <w:rPr>
                <w:webHidden/>
              </w:rPr>
              <w:fldChar w:fldCharType="separate"/>
            </w:r>
            <w:r>
              <w:rPr>
                <w:webHidden/>
              </w:rPr>
              <w:t>255</w:t>
            </w:r>
            <w:r>
              <w:rPr>
                <w:webHidden/>
              </w:rPr>
              <w:fldChar w:fldCharType="end"/>
            </w:r>
          </w:hyperlink>
        </w:p>
        <w:p w14:paraId="68A0A771" w14:textId="0E24619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2" w:history="1">
            <w:r w:rsidRPr="000310BD">
              <w:rPr>
                <w:rStyle w:val="Hyperlink"/>
              </w:rPr>
              <w:t>14.4.</w:t>
            </w:r>
            <w:r>
              <w:rPr>
                <w:rFonts w:eastAsiaTheme="minorEastAsia"/>
                <w:color w:val="auto"/>
                <w:kern w:val="2"/>
                <w:sz w:val="24"/>
                <w:szCs w:val="24"/>
                <w:lang w:val="en-GB" w:eastAsia="en-GB"/>
                <w14:ligatures w14:val="standardContextual"/>
              </w:rPr>
              <w:tab/>
            </w:r>
            <w:r w:rsidRPr="000310BD">
              <w:rPr>
                <w:rStyle w:val="Hyperlink"/>
              </w:rPr>
              <w:t>Consent Exchange Process</w:t>
            </w:r>
            <w:r>
              <w:rPr>
                <w:webHidden/>
              </w:rPr>
              <w:tab/>
            </w:r>
            <w:r>
              <w:rPr>
                <w:webHidden/>
              </w:rPr>
              <w:fldChar w:fldCharType="begin"/>
            </w:r>
            <w:r>
              <w:rPr>
                <w:webHidden/>
              </w:rPr>
              <w:instrText xml:space="preserve"> PAGEREF _Toc193267342 \h </w:instrText>
            </w:r>
            <w:r>
              <w:rPr>
                <w:webHidden/>
              </w:rPr>
            </w:r>
            <w:r>
              <w:rPr>
                <w:webHidden/>
              </w:rPr>
              <w:fldChar w:fldCharType="separate"/>
            </w:r>
            <w:r>
              <w:rPr>
                <w:webHidden/>
              </w:rPr>
              <w:t>256</w:t>
            </w:r>
            <w:r>
              <w:rPr>
                <w:webHidden/>
              </w:rPr>
              <w:fldChar w:fldCharType="end"/>
            </w:r>
          </w:hyperlink>
        </w:p>
        <w:p w14:paraId="76447769" w14:textId="1574182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3" w:history="1">
            <w:r w:rsidRPr="000310BD">
              <w:rPr>
                <w:rStyle w:val="Hyperlink"/>
              </w:rPr>
              <w:t>14.5.</w:t>
            </w:r>
            <w:r>
              <w:rPr>
                <w:rFonts w:eastAsiaTheme="minorEastAsia"/>
                <w:color w:val="auto"/>
                <w:kern w:val="2"/>
                <w:sz w:val="24"/>
                <w:szCs w:val="24"/>
                <w:lang w:val="en-GB" w:eastAsia="en-GB"/>
                <w14:ligatures w14:val="standardContextual"/>
              </w:rPr>
              <w:tab/>
            </w:r>
            <w:r w:rsidRPr="000310BD">
              <w:rPr>
                <w:rStyle w:val="Hyperlink"/>
              </w:rPr>
              <w:t>Consent Exchange Process</w:t>
            </w:r>
            <w:r>
              <w:rPr>
                <w:webHidden/>
              </w:rPr>
              <w:tab/>
            </w:r>
            <w:r>
              <w:rPr>
                <w:webHidden/>
              </w:rPr>
              <w:fldChar w:fldCharType="begin"/>
            </w:r>
            <w:r>
              <w:rPr>
                <w:webHidden/>
              </w:rPr>
              <w:instrText xml:space="preserve"> PAGEREF _Toc193267343 \h </w:instrText>
            </w:r>
            <w:r>
              <w:rPr>
                <w:webHidden/>
              </w:rPr>
            </w:r>
            <w:r>
              <w:rPr>
                <w:webHidden/>
              </w:rPr>
              <w:fldChar w:fldCharType="separate"/>
            </w:r>
            <w:r>
              <w:rPr>
                <w:webHidden/>
              </w:rPr>
              <w:t>257</w:t>
            </w:r>
            <w:r>
              <w:rPr>
                <w:webHidden/>
              </w:rPr>
              <w:fldChar w:fldCharType="end"/>
            </w:r>
          </w:hyperlink>
        </w:p>
        <w:p w14:paraId="3BA5DD6C" w14:textId="33E3F15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4" w:history="1">
            <w:r w:rsidRPr="000310BD">
              <w:rPr>
                <w:rStyle w:val="Hyperlink"/>
              </w:rPr>
              <w:t>14.6.</w:t>
            </w:r>
            <w:r>
              <w:rPr>
                <w:rFonts w:eastAsiaTheme="minorEastAsia"/>
                <w:color w:val="auto"/>
                <w:kern w:val="2"/>
                <w:sz w:val="24"/>
                <w:szCs w:val="24"/>
                <w:lang w:val="en-GB" w:eastAsia="en-GB"/>
                <w14:ligatures w14:val="standardContextual"/>
              </w:rPr>
              <w:tab/>
            </w:r>
            <w:r w:rsidRPr="000310BD">
              <w:rPr>
                <w:rStyle w:val="Hyperlink"/>
              </w:rPr>
              <w:t>Consent Exchange Process – Extension Agreed</w:t>
            </w:r>
            <w:r>
              <w:rPr>
                <w:webHidden/>
              </w:rPr>
              <w:tab/>
            </w:r>
            <w:r>
              <w:rPr>
                <w:webHidden/>
              </w:rPr>
              <w:fldChar w:fldCharType="begin"/>
            </w:r>
            <w:r>
              <w:rPr>
                <w:webHidden/>
              </w:rPr>
              <w:instrText xml:space="preserve"> PAGEREF _Toc193267344 \h </w:instrText>
            </w:r>
            <w:r>
              <w:rPr>
                <w:webHidden/>
              </w:rPr>
            </w:r>
            <w:r>
              <w:rPr>
                <w:webHidden/>
              </w:rPr>
              <w:fldChar w:fldCharType="separate"/>
            </w:r>
            <w:r>
              <w:rPr>
                <w:webHidden/>
              </w:rPr>
              <w:t>258</w:t>
            </w:r>
            <w:r>
              <w:rPr>
                <w:webHidden/>
              </w:rPr>
              <w:fldChar w:fldCharType="end"/>
            </w:r>
          </w:hyperlink>
        </w:p>
        <w:p w14:paraId="652C4FD3" w14:textId="4230852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5" w:history="1">
            <w:r w:rsidRPr="000310BD">
              <w:rPr>
                <w:rStyle w:val="Hyperlink"/>
              </w:rPr>
              <w:t>14.7.</w:t>
            </w:r>
            <w:r>
              <w:rPr>
                <w:rFonts w:eastAsiaTheme="minorEastAsia"/>
                <w:color w:val="auto"/>
                <w:kern w:val="2"/>
                <w:sz w:val="24"/>
                <w:szCs w:val="24"/>
                <w:lang w:val="en-GB" w:eastAsia="en-GB"/>
                <w14:ligatures w14:val="standardContextual"/>
              </w:rPr>
              <w:tab/>
            </w:r>
            <w:r w:rsidRPr="000310BD">
              <w:rPr>
                <w:rStyle w:val="Hyperlink"/>
              </w:rPr>
              <w:t>Consent Exchange Process – Extension Rejected</w:t>
            </w:r>
            <w:r>
              <w:rPr>
                <w:webHidden/>
              </w:rPr>
              <w:tab/>
            </w:r>
            <w:r>
              <w:rPr>
                <w:webHidden/>
              </w:rPr>
              <w:fldChar w:fldCharType="begin"/>
            </w:r>
            <w:r>
              <w:rPr>
                <w:webHidden/>
              </w:rPr>
              <w:instrText xml:space="preserve"> PAGEREF _Toc193267345 \h </w:instrText>
            </w:r>
            <w:r>
              <w:rPr>
                <w:webHidden/>
              </w:rPr>
            </w:r>
            <w:r>
              <w:rPr>
                <w:webHidden/>
              </w:rPr>
              <w:fldChar w:fldCharType="separate"/>
            </w:r>
            <w:r>
              <w:rPr>
                <w:webHidden/>
              </w:rPr>
              <w:t>259</w:t>
            </w:r>
            <w:r>
              <w:rPr>
                <w:webHidden/>
              </w:rPr>
              <w:fldChar w:fldCharType="end"/>
            </w:r>
          </w:hyperlink>
        </w:p>
        <w:p w14:paraId="6FFF3874" w14:textId="58C1364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6" w:history="1">
            <w:r w:rsidRPr="000310BD">
              <w:rPr>
                <w:rStyle w:val="Hyperlink"/>
              </w:rPr>
              <w:t>14.8.</w:t>
            </w:r>
            <w:r>
              <w:rPr>
                <w:rFonts w:eastAsiaTheme="minorEastAsia"/>
                <w:color w:val="auto"/>
                <w:kern w:val="2"/>
                <w:sz w:val="24"/>
                <w:szCs w:val="24"/>
                <w:lang w:val="en-GB" w:eastAsia="en-GB"/>
                <w14:ligatures w14:val="standardContextual"/>
              </w:rPr>
              <w:tab/>
            </w:r>
            <w:r w:rsidRPr="000310BD">
              <w:rPr>
                <w:rStyle w:val="Hyperlink"/>
              </w:rPr>
              <w:t>Email Alert Templates</w:t>
            </w:r>
            <w:r>
              <w:rPr>
                <w:webHidden/>
              </w:rPr>
              <w:tab/>
            </w:r>
            <w:r>
              <w:rPr>
                <w:webHidden/>
              </w:rPr>
              <w:fldChar w:fldCharType="begin"/>
            </w:r>
            <w:r>
              <w:rPr>
                <w:webHidden/>
              </w:rPr>
              <w:instrText xml:space="preserve"> PAGEREF _Toc193267346 \h </w:instrText>
            </w:r>
            <w:r>
              <w:rPr>
                <w:webHidden/>
              </w:rPr>
            </w:r>
            <w:r>
              <w:rPr>
                <w:webHidden/>
              </w:rPr>
              <w:fldChar w:fldCharType="separate"/>
            </w:r>
            <w:r>
              <w:rPr>
                <w:webHidden/>
              </w:rPr>
              <w:t>260</w:t>
            </w:r>
            <w:r>
              <w:rPr>
                <w:webHidden/>
              </w:rPr>
              <w:fldChar w:fldCharType="end"/>
            </w:r>
          </w:hyperlink>
        </w:p>
        <w:p w14:paraId="2D259C13" w14:textId="0869524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7" w:history="1">
            <w:r w:rsidRPr="000310BD">
              <w:rPr>
                <w:rStyle w:val="Hyperlink"/>
              </w:rPr>
              <w:t>14.9.</w:t>
            </w:r>
            <w:r>
              <w:rPr>
                <w:rFonts w:eastAsiaTheme="minorEastAsia"/>
                <w:color w:val="auto"/>
                <w:kern w:val="2"/>
                <w:sz w:val="24"/>
                <w:szCs w:val="24"/>
                <w:lang w:val="en-GB" w:eastAsia="en-GB"/>
                <w14:ligatures w14:val="standardContextual"/>
              </w:rPr>
              <w:tab/>
            </w:r>
            <w:r w:rsidRPr="000310BD">
              <w:rPr>
                <w:rStyle w:val="Hyperlink"/>
              </w:rPr>
              <w:t>Email Alert Templates (Cont)</w:t>
            </w:r>
            <w:r>
              <w:rPr>
                <w:webHidden/>
              </w:rPr>
              <w:tab/>
            </w:r>
            <w:r>
              <w:rPr>
                <w:webHidden/>
              </w:rPr>
              <w:fldChar w:fldCharType="begin"/>
            </w:r>
            <w:r>
              <w:rPr>
                <w:webHidden/>
              </w:rPr>
              <w:instrText xml:space="preserve"> PAGEREF _Toc193267347 \h </w:instrText>
            </w:r>
            <w:r>
              <w:rPr>
                <w:webHidden/>
              </w:rPr>
            </w:r>
            <w:r>
              <w:rPr>
                <w:webHidden/>
              </w:rPr>
              <w:fldChar w:fldCharType="separate"/>
            </w:r>
            <w:r>
              <w:rPr>
                <w:webHidden/>
              </w:rPr>
              <w:t>261</w:t>
            </w:r>
            <w:r>
              <w:rPr>
                <w:webHidden/>
              </w:rPr>
              <w:fldChar w:fldCharType="end"/>
            </w:r>
          </w:hyperlink>
        </w:p>
        <w:p w14:paraId="16E147F7" w14:textId="27433E5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48" w:history="1">
            <w:r w:rsidRPr="000310BD">
              <w:rPr>
                <w:rStyle w:val="Hyperlink"/>
              </w:rPr>
              <w:t>14.10.</w:t>
            </w:r>
            <w:r>
              <w:rPr>
                <w:rFonts w:eastAsiaTheme="minorEastAsia"/>
                <w:color w:val="auto"/>
                <w:kern w:val="2"/>
                <w:sz w:val="24"/>
                <w:szCs w:val="24"/>
                <w:lang w:val="en-GB" w:eastAsia="en-GB"/>
                <w14:ligatures w14:val="standardContextual"/>
              </w:rPr>
              <w:tab/>
            </w:r>
            <w:r w:rsidRPr="000310BD">
              <w:rPr>
                <w:rStyle w:val="Hyperlink"/>
              </w:rPr>
              <w:t>Email Alert Templates (Cont)</w:t>
            </w:r>
            <w:r>
              <w:rPr>
                <w:webHidden/>
              </w:rPr>
              <w:tab/>
            </w:r>
            <w:r>
              <w:rPr>
                <w:webHidden/>
              </w:rPr>
              <w:fldChar w:fldCharType="begin"/>
            </w:r>
            <w:r>
              <w:rPr>
                <w:webHidden/>
              </w:rPr>
              <w:instrText xml:space="preserve"> PAGEREF _Toc193267348 \h </w:instrText>
            </w:r>
            <w:r>
              <w:rPr>
                <w:webHidden/>
              </w:rPr>
            </w:r>
            <w:r>
              <w:rPr>
                <w:webHidden/>
              </w:rPr>
              <w:fldChar w:fldCharType="separate"/>
            </w:r>
            <w:r>
              <w:rPr>
                <w:webHidden/>
              </w:rPr>
              <w:t>262</w:t>
            </w:r>
            <w:r>
              <w:rPr>
                <w:webHidden/>
              </w:rPr>
              <w:fldChar w:fldCharType="end"/>
            </w:r>
          </w:hyperlink>
        </w:p>
        <w:p w14:paraId="5B929802" w14:textId="33465EB9" w:rsidR="003E3DFE" w:rsidRDefault="003E3DFE">
          <w:pPr>
            <w:pStyle w:val="TOC2"/>
            <w:rPr>
              <w:rFonts w:eastAsiaTheme="minorEastAsia"/>
              <w:color w:val="auto"/>
              <w:kern w:val="2"/>
              <w:sz w:val="24"/>
              <w:szCs w:val="24"/>
              <w:lang w:val="en-GB" w:eastAsia="en-GB"/>
              <w14:ligatures w14:val="standardContextual"/>
            </w:rPr>
          </w:pPr>
          <w:hyperlink w:anchor="_Toc193267349" w:history="1">
            <w:r>
              <w:rPr>
                <w:webHidden/>
              </w:rPr>
              <w:tab/>
            </w:r>
            <w:r>
              <w:rPr>
                <w:webHidden/>
              </w:rPr>
              <w:fldChar w:fldCharType="begin"/>
            </w:r>
            <w:r>
              <w:rPr>
                <w:webHidden/>
              </w:rPr>
              <w:instrText xml:space="preserve"> PAGEREF _Toc193267349 \h </w:instrText>
            </w:r>
            <w:r>
              <w:rPr>
                <w:webHidden/>
              </w:rPr>
            </w:r>
            <w:r>
              <w:rPr>
                <w:webHidden/>
              </w:rPr>
              <w:fldChar w:fldCharType="separate"/>
            </w:r>
            <w:r>
              <w:rPr>
                <w:webHidden/>
              </w:rPr>
              <w:t>262</w:t>
            </w:r>
            <w:r>
              <w:rPr>
                <w:webHidden/>
              </w:rPr>
              <w:fldChar w:fldCharType="end"/>
            </w:r>
          </w:hyperlink>
        </w:p>
        <w:p w14:paraId="21DE774B" w14:textId="2078EEC4"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50" w:history="1">
            <w:r w:rsidRPr="000310BD">
              <w:rPr>
                <w:rStyle w:val="Hyperlink"/>
              </w:rPr>
              <w:t>15.</w:t>
            </w:r>
            <w:r>
              <w:rPr>
                <w:rFonts w:eastAsiaTheme="minorEastAsia"/>
                <w:color w:val="auto"/>
                <w:kern w:val="2"/>
                <w:sz w:val="24"/>
                <w:szCs w:val="24"/>
                <w:lang w:val="en-GB" w:eastAsia="en-GB"/>
                <w14:ligatures w14:val="standardContextual"/>
              </w:rPr>
              <w:tab/>
            </w:r>
            <w:r w:rsidRPr="000310BD">
              <w:rPr>
                <w:rStyle w:val="Hyperlink"/>
              </w:rPr>
              <w:t>Inter-company Sharing Agreements</w:t>
            </w:r>
            <w:r>
              <w:rPr>
                <w:webHidden/>
              </w:rPr>
              <w:tab/>
            </w:r>
            <w:r>
              <w:rPr>
                <w:webHidden/>
              </w:rPr>
              <w:fldChar w:fldCharType="begin"/>
            </w:r>
            <w:r>
              <w:rPr>
                <w:webHidden/>
              </w:rPr>
              <w:instrText xml:space="preserve"> PAGEREF _Toc193267350 \h </w:instrText>
            </w:r>
            <w:r>
              <w:rPr>
                <w:webHidden/>
              </w:rPr>
            </w:r>
            <w:r>
              <w:rPr>
                <w:webHidden/>
              </w:rPr>
              <w:fldChar w:fldCharType="separate"/>
            </w:r>
            <w:r>
              <w:rPr>
                <w:webHidden/>
              </w:rPr>
              <w:t>263</w:t>
            </w:r>
            <w:r>
              <w:rPr>
                <w:webHidden/>
              </w:rPr>
              <w:fldChar w:fldCharType="end"/>
            </w:r>
          </w:hyperlink>
        </w:p>
        <w:p w14:paraId="6E9347AB" w14:textId="64DE56E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1" w:history="1">
            <w:r w:rsidRPr="000310BD">
              <w:rPr>
                <w:rStyle w:val="Hyperlink"/>
              </w:rPr>
              <w:t>15.1.</w:t>
            </w:r>
            <w:r>
              <w:rPr>
                <w:rFonts w:eastAsiaTheme="minorEastAsia"/>
                <w:color w:val="auto"/>
                <w:kern w:val="2"/>
                <w:sz w:val="24"/>
                <w:szCs w:val="24"/>
                <w:lang w:val="en-GB" w:eastAsia="en-GB"/>
                <w14:ligatures w14:val="standardContextual"/>
              </w:rPr>
              <w:tab/>
            </w:r>
            <w:r w:rsidRPr="000310BD">
              <w:rPr>
                <w:rStyle w:val="Hyperlink"/>
              </w:rPr>
              <w:t>Definition of Inter-Company Sharing Agreements</w:t>
            </w:r>
            <w:r>
              <w:rPr>
                <w:webHidden/>
              </w:rPr>
              <w:tab/>
            </w:r>
            <w:r>
              <w:rPr>
                <w:webHidden/>
              </w:rPr>
              <w:fldChar w:fldCharType="begin"/>
            </w:r>
            <w:r>
              <w:rPr>
                <w:webHidden/>
              </w:rPr>
              <w:instrText xml:space="preserve"> PAGEREF _Toc193267351 \h </w:instrText>
            </w:r>
            <w:r>
              <w:rPr>
                <w:webHidden/>
              </w:rPr>
            </w:r>
            <w:r>
              <w:rPr>
                <w:webHidden/>
              </w:rPr>
              <w:fldChar w:fldCharType="separate"/>
            </w:r>
            <w:r>
              <w:rPr>
                <w:webHidden/>
              </w:rPr>
              <w:t>264</w:t>
            </w:r>
            <w:r>
              <w:rPr>
                <w:webHidden/>
              </w:rPr>
              <w:fldChar w:fldCharType="end"/>
            </w:r>
          </w:hyperlink>
        </w:p>
        <w:p w14:paraId="233159A4" w14:textId="317C881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2" w:history="1">
            <w:r w:rsidRPr="000310BD">
              <w:rPr>
                <w:rStyle w:val="Hyperlink"/>
              </w:rPr>
              <w:t>15.2.</w:t>
            </w:r>
            <w:r>
              <w:rPr>
                <w:rFonts w:eastAsiaTheme="minorEastAsia"/>
                <w:color w:val="auto"/>
                <w:kern w:val="2"/>
                <w:sz w:val="24"/>
                <w:szCs w:val="24"/>
                <w:lang w:val="en-GB" w:eastAsia="en-GB"/>
                <w14:ligatures w14:val="standardContextual"/>
              </w:rPr>
              <w:tab/>
            </w:r>
            <w:r w:rsidRPr="000310BD">
              <w:rPr>
                <w:rStyle w:val="Hyperlink"/>
              </w:rPr>
              <w:t>Scope of Inter-Company Sharing Agreements</w:t>
            </w:r>
            <w:r>
              <w:rPr>
                <w:webHidden/>
              </w:rPr>
              <w:tab/>
            </w:r>
            <w:r>
              <w:rPr>
                <w:webHidden/>
              </w:rPr>
              <w:fldChar w:fldCharType="begin"/>
            </w:r>
            <w:r>
              <w:rPr>
                <w:webHidden/>
              </w:rPr>
              <w:instrText xml:space="preserve"> PAGEREF _Toc193267352 \h </w:instrText>
            </w:r>
            <w:r>
              <w:rPr>
                <w:webHidden/>
              </w:rPr>
            </w:r>
            <w:r>
              <w:rPr>
                <w:webHidden/>
              </w:rPr>
              <w:fldChar w:fldCharType="separate"/>
            </w:r>
            <w:r>
              <w:rPr>
                <w:webHidden/>
              </w:rPr>
              <w:t>264</w:t>
            </w:r>
            <w:r>
              <w:rPr>
                <w:webHidden/>
              </w:rPr>
              <w:fldChar w:fldCharType="end"/>
            </w:r>
          </w:hyperlink>
        </w:p>
        <w:p w14:paraId="3748BF6C" w14:textId="7C7CD26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3" w:history="1">
            <w:r w:rsidRPr="000310BD">
              <w:rPr>
                <w:rStyle w:val="Hyperlink"/>
              </w:rPr>
              <w:t>15.3.</w:t>
            </w:r>
            <w:r>
              <w:rPr>
                <w:rFonts w:eastAsiaTheme="minorEastAsia"/>
                <w:color w:val="auto"/>
                <w:kern w:val="2"/>
                <w:sz w:val="24"/>
                <w:szCs w:val="24"/>
                <w:lang w:val="en-GB" w:eastAsia="en-GB"/>
                <w14:ligatures w14:val="standardContextual"/>
              </w:rPr>
              <w:tab/>
            </w:r>
            <w:r w:rsidRPr="000310BD">
              <w:rPr>
                <w:rStyle w:val="Hyperlink"/>
              </w:rPr>
              <w:t>Distinction between Company/Market Provider Agreement Types</w:t>
            </w:r>
            <w:r>
              <w:rPr>
                <w:webHidden/>
              </w:rPr>
              <w:tab/>
            </w:r>
            <w:r>
              <w:rPr>
                <w:webHidden/>
              </w:rPr>
              <w:fldChar w:fldCharType="begin"/>
            </w:r>
            <w:r>
              <w:rPr>
                <w:webHidden/>
              </w:rPr>
              <w:instrText xml:space="preserve"> PAGEREF _Toc193267353 \h </w:instrText>
            </w:r>
            <w:r>
              <w:rPr>
                <w:webHidden/>
              </w:rPr>
            </w:r>
            <w:r>
              <w:rPr>
                <w:webHidden/>
              </w:rPr>
              <w:fldChar w:fldCharType="separate"/>
            </w:r>
            <w:r>
              <w:rPr>
                <w:webHidden/>
              </w:rPr>
              <w:t>265</w:t>
            </w:r>
            <w:r>
              <w:rPr>
                <w:webHidden/>
              </w:rPr>
              <w:fldChar w:fldCharType="end"/>
            </w:r>
          </w:hyperlink>
        </w:p>
        <w:p w14:paraId="7CE459B6" w14:textId="77F58C2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4" w:history="1">
            <w:r w:rsidRPr="000310BD">
              <w:rPr>
                <w:rStyle w:val="Hyperlink"/>
              </w:rPr>
              <w:t>15.4.</w:t>
            </w:r>
            <w:r>
              <w:rPr>
                <w:rFonts w:eastAsiaTheme="minorEastAsia"/>
                <w:color w:val="auto"/>
                <w:kern w:val="2"/>
                <w:sz w:val="24"/>
                <w:szCs w:val="24"/>
                <w:lang w:val="en-GB" w:eastAsia="en-GB"/>
                <w14:ligatures w14:val="standardContextual"/>
              </w:rPr>
              <w:tab/>
            </w:r>
            <w:r w:rsidRPr="000310BD">
              <w:rPr>
                <w:rStyle w:val="Hyperlink"/>
              </w:rPr>
              <w:t>Conditions of Inter-Company Sharing Agreements</w:t>
            </w:r>
            <w:r>
              <w:rPr>
                <w:webHidden/>
              </w:rPr>
              <w:tab/>
            </w:r>
            <w:r>
              <w:rPr>
                <w:webHidden/>
              </w:rPr>
              <w:fldChar w:fldCharType="begin"/>
            </w:r>
            <w:r>
              <w:rPr>
                <w:webHidden/>
              </w:rPr>
              <w:instrText xml:space="preserve"> PAGEREF _Toc193267354 \h </w:instrText>
            </w:r>
            <w:r>
              <w:rPr>
                <w:webHidden/>
              </w:rPr>
            </w:r>
            <w:r>
              <w:rPr>
                <w:webHidden/>
              </w:rPr>
              <w:fldChar w:fldCharType="separate"/>
            </w:r>
            <w:r>
              <w:rPr>
                <w:webHidden/>
              </w:rPr>
              <w:t>267</w:t>
            </w:r>
            <w:r>
              <w:rPr>
                <w:webHidden/>
              </w:rPr>
              <w:fldChar w:fldCharType="end"/>
            </w:r>
          </w:hyperlink>
        </w:p>
        <w:p w14:paraId="5F52A642" w14:textId="7A5FFAE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5" w:history="1">
            <w:r w:rsidRPr="000310BD">
              <w:rPr>
                <w:rStyle w:val="Hyperlink"/>
              </w:rPr>
              <w:t>15.5.</w:t>
            </w:r>
            <w:r>
              <w:rPr>
                <w:rFonts w:eastAsiaTheme="minorEastAsia"/>
                <w:color w:val="auto"/>
                <w:kern w:val="2"/>
                <w:sz w:val="24"/>
                <w:szCs w:val="24"/>
                <w:lang w:val="en-GB" w:eastAsia="en-GB"/>
                <w14:ligatures w14:val="standardContextual"/>
              </w:rPr>
              <w:tab/>
            </w:r>
            <w:r w:rsidRPr="000310BD">
              <w:rPr>
                <w:rStyle w:val="Hyperlink"/>
              </w:rPr>
              <w:t>Agreement Business Rules</w:t>
            </w:r>
            <w:r>
              <w:rPr>
                <w:webHidden/>
              </w:rPr>
              <w:tab/>
            </w:r>
            <w:r>
              <w:rPr>
                <w:webHidden/>
              </w:rPr>
              <w:fldChar w:fldCharType="begin"/>
            </w:r>
            <w:r>
              <w:rPr>
                <w:webHidden/>
              </w:rPr>
              <w:instrText xml:space="preserve"> PAGEREF _Toc193267355 \h </w:instrText>
            </w:r>
            <w:r>
              <w:rPr>
                <w:webHidden/>
              </w:rPr>
            </w:r>
            <w:r>
              <w:rPr>
                <w:webHidden/>
              </w:rPr>
              <w:fldChar w:fldCharType="separate"/>
            </w:r>
            <w:r>
              <w:rPr>
                <w:webHidden/>
              </w:rPr>
              <w:t>268</w:t>
            </w:r>
            <w:r>
              <w:rPr>
                <w:webHidden/>
              </w:rPr>
              <w:fldChar w:fldCharType="end"/>
            </w:r>
          </w:hyperlink>
        </w:p>
        <w:p w14:paraId="00C117A9" w14:textId="5D96E9F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6" w:history="1">
            <w:r w:rsidRPr="000310BD">
              <w:rPr>
                <w:rStyle w:val="Hyperlink"/>
              </w:rPr>
              <w:t>15.6.</w:t>
            </w:r>
            <w:r>
              <w:rPr>
                <w:rFonts w:eastAsiaTheme="minorEastAsia"/>
                <w:color w:val="auto"/>
                <w:kern w:val="2"/>
                <w:sz w:val="24"/>
                <w:szCs w:val="24"/>
                <w:lang w:val="en-GB" w:eastAsia="en-GB"/>
                <w14:ligatures w14:val="standardContextual"/>
              </w:rPr>
              <w:tab/>
            </w:r>
            <w:r w:rsidRPr="000310BD">
              <w:rPr>
                <w:rStyle w:val="Hyperlink"/>
              </w:rPr>
              <w:t>Agreement Considerations</w:t>
            </w:r>
            <w:r>
              <w:rPr>
                <w:webHidden/>
              </w:rPr>
              <w:tab/>
            </w:r>
            <w:r>
              <w:rPr>
                <w:webHidden/>
              </w:rPr>
              <w:fldChar w:fldCharType="begin"/>
            </w:r>
            <w:r>
              <w:rPr>
                <w:webHidden/>
              </w:rPr>
              <w:instrText xml:space="preserve"> PAGEREF _Toc193267356 \h </w:instrText>
            </w:r>
            <w:r>
              <w:rPr>
                <w:webHidden/>
              </w:rPr>
            </w:r>
            <w:r>
              <w:rPr>
                <w:webHidden/>
              </w:rPr>
              <w:fldChar w:fldCharType="separate"/>
            </w:r>
            <w:r>
              <w:rPr>
                <w:webHidden/>
              </w:rPr>
              <w:t>269</w:t>
            </w:r>
            <w:r>
              <w:rPr>
                <w:webHidden/>
              </w:rPr>
              <w:fldChar w:fldCharType="end"/>
            </w:r>
          </w:hyperlink>
        </w:p>
        <w:p w14:paraId="0AB54E2B" w14:textId="58904F7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7" w:history="1">
            <w:r w:rsidRPr="000310BD">
              <w:rPr>
                <w:rStyle w:val="Hyperlink"/>
              </w:rPr>
              <w:t>15.7.</w:t>
            </w:r>
            <w:r>
              <w:rPr>
                <w:rFonts w:eastAsiaTheme="minorEastAsia"/>
                <w:color w:val="auto"/>
                <w:kern w:val="2"/>
                <w:sz w:val="24"/>
                <w:szCs w:val="24"/>
                <w:lang w:val="en-GB" w:eastAsia="en-GB"/>
                <w14:ligatures w14:val="standardContextual"/>
              </w:rPr>
              <w:tab/>
            </w:r>
            <w:r w:rsidRPr="000310BD">
              <w:rPr>
                <w:rStyle w:val="Hyperlink"/>
              </w:rPr>
              <w:t>Initiating (Nomination) Requests</w:t>
            </w:r>
            <w:r>
              <w:rPr>
                <w:webHidden/>
              </w:rPr>
              <w:tab/>
            </w:r>
            <w:r>
              <w:rPr>
                <w:webHidden/>
              </w:rPr>
              <w:fldChar w:fldCharType="begin"/>
            </w:r>
            <w:r>
              <w:rPr>
                <w:webHidden/>
              </w:rPr>
              <w:instrText xml:space="preserve"> PAGEREF _Toc193267357 \h </w:instrText>
            </w:r>
            <w:r>
              <w:rPr>
                <w:webHidden/>
              </w:rPr>
            </w:r>
            <w:r>
              <w:rPr>
                <w:webHidden/>
              </w:rPr>
              <w:fldChar w:fldCharType="separate"/>
            </w:r>
            <w:r>
              <w:rPr>
                <w:webHidden/>
              </w:rPr>
              <w:t>270</w:t>
            </w:r>
            <w:r>
              <w:rPr>
                <w:webHidden/>
              </w:rPr>
              <w:fldChar w:fldCharType="end"/>
            </w:r>
          </w:hyperlink>
        </w:p>
        <w:p w14:paraId="68847BB2" w14:textId="30CEA38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8" w:history="1">
            <w:r w:rsidRPr="000310BD">
              <w:rPr>
                <w:rStyle w:val="Hyperlink"/>
              </w:rPr>
              <w:t>15.8.</w:t>
            </w:r>
            <w:r>
              <w:rPr>
                <w:rFonts w:eastAsiaTheme="minorEastAsia"/>
                <w:color w:val="auto"/>
                <w:kern w:val="2"/>
                <w:sz w:val="24"/>
                <w:szCs w:val="24"/>
                <w:lang w:val="en-GB" w:eastAsia="en-GB"/>
                <w14:ligatures w14:val="standardContextual"/>
              </w:rPr>
              <w:tab/>
            </w:r>
            <w:r w:rsidRPr="000310BD">
              <w:rPr>
                <w:rStyle w:val="Hyperlink"/>
              </w:rPr>
              <w:t>Locating a prospective Secondary Account</w:t>
            </w:r>
            <w:r>
              <w:rPr>
                <w:webHidden/>
              </w:rPr>
              <w:tab/>
            </w:r>
            <w:r>
              <w:rPr>
                <w:webHidden/>
              </w:rPr>
              <w:fldChar w:fldCharType="begin"/>
            </w:r>
            <w:r>
              <w:rPr>
                <w:webHidden/>
              </w:rPr>
              <w:instrText xml:space="preserve"> PAGEREF _Toc193267358 \h </w:instrText>
            </w:r>
            <w:r>
              <w:rPr>
                <w:webHidden/>
              </w:rPr>
            </w:r>
            <w:r>
              <w:rPr>
                <w:webHidden/>
              </w:rPr>
              <w:fldChar w:fldCharType="separate"/>
            </w:r>
            <w:r>
              <w:rPr>
                <w:webHidden/>
              </w:rPr>
              <w:t>270</w:t>
            </w:r>
            <w:r>
              <w:rPr>
                <w:webHidden/>
              </w:rPr>
              <w:fldChar w:fldCharType="end"/>
            </w:r>
          </w:hyperlink>
        </w:p>
        <w:p w14:paraId="3D8A4A39" w14:textId="659322D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59" w:history="1">
            <w:r w:rsidRPr="000310BD">
              <w:rPr>
                <w:rStyle w:val="Hyperlink"/>
              </w:rPr>
              <w:t>15.9.</w:t>
            </w:r>
            <w:r>
              <w:rPr>
                <w:rFonts w:eastAsiaTheme="minorEastAsia"/>
                <w:color w:val="auto"/>
                <w:kern w:val="2"/>
                <w:sz w:val="24"/>
                <w:szCs w:val="24"/>
                <w:lang w:val="en-GB" w:eastAsia="en-GB"/>
                <w14:ligatures w14:val="standardContextual"/>
              </w:rPr>
              <w:tab/>
            </w:r>
            <w:r w:rsidRPr="000310BD">
              <w:rPr>
                <w:rStyle w:val="Hyperlink"/>
              </w:rPr>
              <w:t>Locating a prospective Secondary Account– Entering in the Market Provider Details</w:t>
            </w:r>
            <w:r>
              <w:rPr>
                <w:webHidden/>
              </w:rPr>
              <w:tab/>
            </w:r>
            <w:r>
              <w:rPr>
                <w:webHidden/>
              </w:rPr>
              <w:fldChar w:fldCharType="begin"/>
            </w:r>
            <w:r>
              <w:rPr>
                <w:webHidden/>
              </w:rPr>
              <w:instrText xml:space="preserve"> PAGEREF _Toc193267359 \h </w:instrText>
            </w:r>
            <w:r>
              <w:rPr>
                <w:webHidden/>
              </w:rPr>
            </w:r>
            <w:r>
              <w:rPr>
                <w:webHidden/>
              </w:rPr>
              <w:fldChar w:fldCharType="separate"/>
            </w:r>
            <w:r>
              <w:rPr>
                <w:webHidden/>
              </w:rPr>
              <w:t>271</w:t>
            </w:r>
            <w:r>
              <w:rPr>
                <w:webHidden/>
              </w:rPr>
              <w:fldChar w:fldCharType="end"/>
            </w:r>
          </w:hyperlink>
        </w:p>
        <w:p w14:paraId="7D4E33BC" w14:textId="2D86F50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0" w:history="1">
            <w:r w:rsidRPr="000310BD">
              <w:rPr>
                <w:rStyle w:val="Hyperlink"/>
              </w:rPr>
              <w:t>15.10.</w:t>
            </w:r>
            <w:r>
              <w:rPr>
                <w:rFonts w:eastAsiaTheme="minorEastAsia"/>
                <w:color w:val="auto"/>
                <w:kern w:val="2"/>
                <w:sz w:val="24"/>
                <w:szCs w:val="24"/>
                <w:lang w:val="en-GB" w:eastAsia="en-GB"/>
                <w14:ligatures w14:val="standardContextual"/>
              </w:rPr>
              <w:tab/>
            </w:r>
            <w:r w:rsidRPr="000310BD">
              <w:rPr>
                <w:rStyle w:val="Hyperlink"/>
              </w:rPr>
              <w:t>Locating a prospective Secondary Account – Entering the Company Details</w:t>
            </w:r>
            <w:r>
              <w:rPr>
                <w:webHidden/>
              </w:rPr>
              <w:tab/>
            </w:r>
            <w:r>
              <w:rPr>
                <w:webHidden/>
              </w:rPr>
              <w:fldChar w:fldCharType="begin"/>
            </w:r>
            <w:r>
              <w:rPr>
                <w:webHidden/>
              </w:rPr>
              <w:instrText xml:space="preserve"> PAGEREF _Toc193267360 \h </w:instrText>
            </w:r>
            <w:r>
              <w:rPr>
                <w:webHidden/>
              </w:rPr>
            </w:r>
            <w:r>
              <w:rPr>
                <w:webHidden/>
              </w:rPr>
              <w:fldChar w:fldCharType="separate"/>
            </w:r>
            <w:r>
              <w:rPr>
                <w:webHidden/>
              </w:rPr>
              <w:t>272</w:t>
            </w:r>
            <w:r>
              <w:rPr>
                <w:webHidden/>
              </w:rPr>
              <w:fldChar w:fldCharType="end"/>
            </w:r>
          </w:hyperlink>
        </w:p>
        <w:p w14:paraId="3C23BAFE" w14:textId="7E2A371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1" w:history="1">
            <w:r w:rsidRPr="000310BD">
              <w:rPr>
                <w:rStyle w:val="Hyperlink"/>
              </w:rPr>
              <w:t>15.11.</w:t>
            </w:r>
            <w:r>
              <w:rPr>
                <w:rFonts w:eastAsiaTheme="minorEastAsia"/>
                <w:color w:val="auto"/>
                <w:kern w:val="2"/>
                <w:sz w:val="24"/>
                <w:szCs w:val="24"/>
                <w:lang w:val="en-GB" w:eastAsia="en-GB"/>
                <w14:ligatures w14:val="standardContextual"/>
              </w:rPr>
              <w:tab/>
            </w:r>
            <w:r w:rsidRPr="000310BD">
              <w:rPr>
                <w:rStyle w:val="Hyperlink"/>
              </w:rPr>
              <w:t>Locating a prospective Secondary Account – If a Company cannot be located or the pre-conditions have not been met</w:t>
            </w:r>
            <w:r>
              <w:rPr>
                <w:webHidden/>
              </w:rPr>
              <w:tab/>
            </w:r>
            <w:r>
              <w:rPr>
                <w:webHidden/>
              </w:rPr>
              <w:fldChar w:fldCharType="begin"/>
            </w:r>
            <w:r>
              <w:rPr>
                <w:webHidden/>
              </w:rPr>
              <w:instrText xml:space="preserve"> PAGEREF _Toc193267361 \h </w:instrText>
            </w:r>
            <w:r>
              <w:rPr>
                <w:webHidden/>
              </w:rPr>
            </w:r>
            <w:r>
              <w:rPr>
                <w:webHidden/>
              </w:rPr>
              <w:fldChar w:fldCharType="separate"/>
            </w:r>
            <w:r>
              <w:rPr>
                <w:webHidden/>
              </w:rPr>
              <w:t>273</w:t>
            </w:r>
            <w:r>
              <w:rPr>
                <w:webHidden/>
              </w:rPr>
              <w:fldChar w:fldCharType="end"/>
            </w:r>
          </w:hyperlink>
        </w:p>
        <w:p w14:paraId="41C97A50" w14:textId="5C6B599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2" w:history="1">
            <w:r w:rsidRPr="000310BD">
              <w:rPr>
                <w:rStyle w:val="Hyperlink"/>
              </w:rPr>
              <w:t>15.12.</w:t>
            </w:r>
            <w:r>
              <w:rPr>
                <w:rFonts w:eastAsiaTheme="minorEastAsia"/>
                <w:color w:val="auto"/>
                <w:kern w:val="2"/>
                <w:sz w:val="24"/>
                <w:szCs w:val="24"/>
                <w:lang w:val="en-GB" w:eastAsia="en-GB"/>
                <w14:ligatures w14:val="standardContextual"/>
              </w:rPr>
              <w:tab/>
            </w:r>
            <w:r w:rsidRPr="000310BD">
              <w:rPr>
                <w:rStyle w:val="Hyperlink"/>
              </w:rPr>
              <w:t>Locating a prospective Secondary Account – Entering the Agreement Dates</w:t>
            </w:r>
            <w:r>
              <w:rPr>
                <w:webHidden/>
              </w:rPr>
              <w:tab/>
            </w:r>
            <w:r>
              <w:rPr>
                <w:webHidden/>
              </w:rPr>
              <w:fldChar w:fldCharType="begin"/>
            </w:r>
            <w:r>
              <w:rPr>
                <w:webHidden/>
              </w:rPr>
              <w:instrText xml:space="preserve"> PAGEREF _Toc193267362 \h </w:instrText>
            </w:r>
            <w:r>
              <w:rPr>
                <w:webHidden/>
              </w:rPr>
            </w:r>
            <w:r>
              <w:rPr>
                <w:webHidden/>
              </w:rPr>
              <w:fldChar w:fldCharType="separate"/>
            </w:r>
            <w:r>
              <w:rPr>
                <w:webHidden/>
              </w:rPr>
              <w:t>274</w:t>
            </w:r>
            <w:r>
              <w:rPr>
                <w:webHidden/>
              </w:rPr>
              <w:fldChar w:fldCharType="end"/>
            </w:r>
          </w:hyperlink>
        </w:p>
        <w:p w14:paraId="6966394F" w14:textId="67897EC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3" w:history="1">
            <w:r w:rsidRPr="000310BD">
              <w:rPr>
                <w:rStyle w:val="Hyperlink"/>
              </w:rPr>
              <w:t>15.13.</w:t>
            </w:r>
            <w:r>
              <w:rPr>
                <w:rFonts w:eastAsiaTheme="minorEastAsia"/>
                <w:color w:val="auto"/>
                <w:kern w:val="2"/>
                <w:sz w:val="24"/>
                <w:szCs w:val="24"/>
                <w:lang w:val="en-GB" w:eastAsia="en-GB"/>
                <w14:ligatures w14:val="standardContextual"/>
              </w:rPr>
              <w:tab/>
            </w:r>
            <w:r w:rsidRPr="000310BD">
              <w:rPr>
                <w:rStyle w:val="Hyperlink"/>
              </w:rPr>
              <w:t>Consenting to the Terms &amp; Conditions as the Primary Account Representative</w:t>
            </w:r>
            <w:r>
              <w:rPr>
                <w:webHidden/>
              </w:rPr>
              <w:tab/>
            </w:r>
            <w:r>
              <w:rPr>
                <w:webHidden/>
              </w:rPr>
              <w:fldChar w:fldCharType="begin"/>
            </w:r>
            <w:r>
              <w:rPr>
                <w:webHidden/>
              </w:rPr>
              <w:instrText xml:space="preserve"> PAGEREF _Toc193267363 \h </w:instrText>
            </w:r>
            <w:r>
              <w:rPr>
                <w:webHidden/>
              </w:rPr>
            </w:r>
            <w:r>
              <w:rPr>
                <w:webHidden/>
              </w:rPr>
              <w:fldChar w:fldCharType="separate"/>
            </w:r>
            <w:r>
              <w:rPr>
                <w:webHidden/>
              </w:rPr>
              <w:t>275</w:t>
            </w:r>
            <w:r>
              <w:rPr>
                <w:webHidden/>
              </w:rPr>
              <w:fldChar w:fldCharType="end"/>
            </w:r>
          </w:hyperlink>
        </w:p>
        <w:p w14:paraId="11B17B45" w14:textId="3FC788B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4" w:history="1">
            <w:r w:rsidRPr="000310BD">
              <w:rPr>
                <w:rStyle w:val="Hyperlink"/>
              </w:rPr>
              <w:t>15.14.</w:t>
            </w:r>
            <w:r>
              <w:rPr>
                <w:rFonts w:eastAsiaTheme="minorEastAsia"/>
                <w:color w:val="auto"/>
                <w:kern w:val="2"/>
                <w:sz w:val="24"/>
                <w:szCs w:val="24"/>
                <w:lang w:val="en-GB" w:eastAsia="en-GB"/>
                <w14:ligatures w14:val="standardContextual"/>
              </w:rPr>
              <w:tab/>
            </w:r>
            <w:r w:rsidRPr="000310BD">
              <w:rPr>
                <w:rStyle w:val="Hyperlink"/>
              </w:rPr>
              <w:t>Locating a prospective Secondary Account – Confirmation of Submission of Nomination Request</w:t>
            </w:r>
            <w:r>
              <w:rPr>
                <w:webHidden/>
              </w:rPr>
              <w:tab/>
            </w:r>
            <w:r>
              <w:rPr>
                <w:webHidden/>
              </w:rPr>
              <w:fldChar w:fldCharType="begin"/>
            </w:r>
            <w:r>
              <w:rPr>
                <w:webHidden/>
              </w:rPr>
              <w:instrText xml:space="preserve"> PAGEREF _Toc193267364 \h </w:instrText>
            </w:r>
            <w:r>
              <w:rPr>
                <w:webHidden/>
              </w:rPr>
            </w:r>
            <w:r>
              <w:rPr>
                <w:webHidden/>
              </w:rPr>
              <w:fldChar w:fldCharType="separate"/>
            </w:r>
            <w:r>
              <w:rPr>
                <w:webHidden/>
              </w:rPr>
              <w:t>276</w:t>
            </w:r>
            <w:r>
              <w:rPr>
                <w:webHidden/>
              </w:rPr>
              <w:fldChar w:fldCharType="end"/>
            </w:r>
          </w:hyperlink>
        </w:p>
        <w:p w14:paraId="60D2CB4C" w14:textId="28D4EA2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5" w:history="1">
            <w:r w:rsidRPr="000310BD">
              <w:rPr>
                <w:rStyle w:val="Hyperlink"/>
              </w:rPr>
              <w:t>15.15.</w:t>
            </w:r>
            <w:r>
              <w:rPr>
                <w:rFonts w:eastAsiaTheme="minorEastAsia"/>
                <w:color w:val="auto"/>
                <w:kern w:val="2"/>
                <w:sz w:val="24"/>
                <w:szCs w:val="24"/>
                <w:lang w:val="en-GB" w:eastAsia="en-GB"/>
                <w14:ligatures w14:val="standardContextual"/>
              </w:rPr>
              <w:tab/>
            </w:r>
            <w:r w:rsidRPr="000310BD">
              <w:rPr>
                <w:rStyle w:val="Hyperlink"/>
              </w:rPr>
              <w:t>Expiry of Initiation (Nomination) Requests</w:t>
            </w:r>
            <w:r>
              <w:rPr>
                <w:webHidden/>
              </w:rPr>
              <w:tab/>
            </w:r>
            <w:r>
              <w:rPr>
                <w:webHidden/>
              </w:rPr>
              <w:fldChar w:fldCharType="begin"/>
            </w:r>
            <w:r>
              <w:rPr>
                <w:webHidden/>
              </w:rPr>
              <w:instrText xml:space="preserve"> PAGEREF _Toc193267365 \h </w:instrText>
            </w:r>
            <w:r>
              <w:rPr>
                <w:webHidden/>
              </w:rPr>
            </w:r>
            <w:r>
              <w:rPr>
                <w:webHidden/>
              </w:rPr>
              <w:fldChar w:fldCharType="separate"/>
            </w:r>
            <w:r>
              <w:rPr>
                <w:webHidden/>
              </w:rPr>
              <w:t>277</w:t>
            </w:r>
            <w:r>
              <w:rPr>
                <w:webHidden/>
              </w:rPr>
              <w:fldChar w:fldCharType="end"/>
            </w:r>
          </w:hyperlink>
        </w:p>
        <w:p w14:paraId="11CE1C85" w14:textId="5128E03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6" w:history="1">
            <w:r w:rsidRPr="000310BD">
              <w:rPr>
                <w:rStyle w:val="Hyperlink"/>
              </w:rPr>
              <w:t>15.16.</w:t>
            </w:r>
            <w:r>
              <w:rPr>
                <w:rFonts w:eastAsiaTheme="minorEastAsia"/>
                <w:color w:val="auto"/>
                <w:kern w:val="2"/>
                <w:sz w:val="24"/>
                <w:szCs w:val="24"/>
                <w:lang w:val="en-GB" w:eastAsia="en-GB"/>
                <w14:ligatures w14:val="standardContextual"/>
              </w:rPr>
              <w:tab/>
            </w:r>
            <w:r w:rsidRPr="000310BD">
              <w:rPr>
                <w:rStyle w:val="Hyperlink"/>
              </w:rPr>
              <w:t>Expiry of Nomination Requests  - Email Alert</w:t>
            </w:r>
            <w:r>
              <w:rPr>
                <w:webHidden/>
              </w:rPr>
              <w:tab/>
            </w:r>
            <w:r>
              <w:rPr>
                <w:webHidden/>
              </w:rPr>
              <w:fldChar w:fldCharType="begin"/>
            </w:r>
            <w:r>
              <w:rPr>
                <w:webHidden/>
              </w:rPr>
              <w:instrText xml:space="preserve"> PAGEREF _Toc193267366 \h </w:instrText>
            </w:r>
            <w:r>
              <w:rPr>
                <w:webHidden/>
              </w:rPr>
            </w:r>
            <w:r>
              <w:rPr>
                <w:webHidden/>
              </w:rPr>
              <w:fldChar w:fldCharType="separate"/>
            </w:r>
            <w:r>
              <w:rPr>
                <w:webHidden/>
              </w:rPr>
              <w:t>278</w:t>
            </w:r>
            <w:r>
              <w:rPr>
                <w:webHidden/>
              </w:rPr>
              <w:fldChar w:fldCharType="end"/>
            </w:r>
          </w:hyperlink>
        </w:p>
        <w:p w14:paraId="16CC18A2" w14:textId="34F1DC2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69" w:history="1">
            <w:r w:rsidRPr="000310BD">
              <w:rPr>
                <w:rStyle w:val="Hyperlink"/>
              </w:rPr>
              <w:t>15.17.</w:t>
            </w:r>
            <w:r>
              <w:rPr>
                <w:rFonts w:eastAsiaTheme="minorEastAsia"/>
                <w:color w:val="auto"/>
                <w:kern w:val="2"/>
                <w:sz w:val="24"/>
                <w:szCs w:val="24"/>
                <w:lang w:val="en-GB" w:eastAsia="en-GB"/>
                <w14:ligatures w14:val="standardContextual"/>
              </w:rPr>
              <w:tab/>
            </w:r>
            <w:r w:rsidRPr="000310BD">
              <w:rPr>
                <w:rStyle w:val="Hyperlink"/>
              </w:rPr>
              <w:t>Accepting/Rejecting Nomination Requests as the Secondary Account.</w:t>
            </w:r>
            <w:r>
              <w:rPr>
                <w:webHidden/>
              </w:rPr>
              <w:tab/>
            </w:r>
            <w:r>
              <w:rPr>
                <w:webHidden/>
              </w:rPr>
              <w:fldChar w:fldCharType="begin"/>
            </w:r>
            <w:r>
              <w:rPr>
                <w:webHidden/>
              </w:rPr>
              <w:instrText xml:space="preserve"> PAGEREF _Toc193267369 \h </w:instrText>
            </w:r>
            <w:r>
              <w:rPr>
                <w:webHidden/>
              </w:rPr>
            </w:r>
            <w:r>
              <w:rPr>
                <w:webHidden/>
              </w:rPr>
              <w:fldChar w:fldCharType="separate"/>
            </w:r>
            <w:r>
              <w:rPr>
                <w:webHidden/>
              </w:rPr>
              <w:t>279</w:t>
            </w:r>
            <w:r>
              <w:rPr>
                <w:webHidden/>
              </w:rPr>
              <w:fldChar w:fldCharType="end"/>
            </w:r>
          </w:hyperlink>
        </w:p>
        <w:p w14:paraId="2ED9BF84" w14:textId="36637C1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0" w:history="1">
            <w:r w:rsidRPr="000310BD">
              <w:rPr>
                <w:rStyle w:val="Hyperlink"/>
              </w:rPr>
              <w:t>15.18.</w:t>
            </w:r>
            <w:r>
              <w:rPr>
                <w:rFonts w:eastAsiaTheme="minorEastAsia"/>
                <w:color w:val="auto"/>
                <w:kern w:val="2"/>
                <w:sz w:val="24"/>
                <w:szCs w:val="24"/>
                <w:lang w:val="en-GB" w:eastAsia="en-GB"/>
                <w14:ligatures w14:val="standardContextual"/>
              </w:rPr>
              <w:tab/>
            </w:r>
            <w:r w:rsidRPr="000310BD">
              <w:rPr>
                <w:rStyle w:val="Hyperlink"/>
              </w:rPr>
              <w:t>Nomination Request Listing/Offer</w:t>
            </w:r>
            <w:r>
              <w:rPr>
                <w:webHidden/>
              </w:rPr>
              <w:tab/>
            </w:r>
            <w:r>
              <w:rPr>
                <w:webHidden/>
              </w:rPr>
              <w:fldChar w:fldCharType="begin"/>
            </w:r>
            <w:r>
              <w:rPr>
                <w:webHidden/>
              </w:rPr>
              <w:instrText xml:space="preserve"> PAGEREF _Toc193267370 \h </w:instrText>
            </w:r>
            <w:r>
              <w:rPr>
                <w:webHidden/>
              </w:rPr>
            </w:r>
            <w:r>
              <w:rPr>
                <w:webHidden/>
              </w:rPr>
              <w:fldChar w:fldCharType="separate"/>
            </w:r>
            <w:r>
              <w:rPr>
                <w:webHidden/>
              </w:rPr>
              <w:t>280</w:t>
            </w:r>
            <w:r>
              <w:rPr>
                <w:webHidden/>
              </w:rPr>
              <w:fldChar w:fldCharType="end"/>
            </w:r>
          </w:hyperlink>
        </w:p>
        <w:p w14:paraId="7294FB6C" w14:textId="139AAC7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1" w:history="1">
            <w:r w:rsidRPr="000310BD">
              <w:rPr>
                <w:rStyle w:val="Hyperlink"/>
              </w:rPr>
              <w:t>15.19.</w:t>
            </w:r>
            <w:r>
              <w:rPr>
                <w:rFonts w:eastAsiaTheme="minorEastAsia"/>
                <w:color w:val="auto"/>
                <w:kern w:val="2"/>
                <w:sz w:val="24"/>
                <w:szCs w:val="24"/>
                <w:lang w:val="en-GB" w:eastAsia="en-GB"/>
                <w14:ligatures w14:val="standardContextual"/>
              </w:rPr>
              <w:tab/>
            </w:r>
            <w:r w:rsidRPr="000310BD">
              <w:rPr>
                <w:rStyle w:val="Hyperlink"/>
              </w:rPr>
              <w:t>Consenting to the Terms &amp; Conditions – Agreement Copy</w:t>
            </w:r>
            <w:r>
              <w:rPr>
                <w:webHidden/>
              </w:rPr>
              <w:tab/>
            </w:r>
            <w:r>
              <w:rPr>
                <w:webHidden/>
              </w:rPr>
              <w:fldChar w:fldCharType="begin"/>
            </w:r>
            <w:r>
              <w:rPr>
                <w:webHidden/>
              </w:rPr>
              <w:instrText xml:space="preserve"> PAGEREF _Toc193267371 \h </w:instrText>
            </w:r>
            <w:r>
              <w:rPr>
                <w:webHidden/>
              </w:rPr>
            </w:r>
            <w:r>
              <w:rPr>
                <w:webHidden/>
              </w:rPr>
              <w:fldChar w:fldCharType="separate"/>
            </w:r>
            <w:r>
              <w:rPr>
                <w:webHidden/>
              </w:rPr>
              <w:t>281</w:t>
            </w:r>
            <w:r>
              <w:rPr>
                <w:webHidden/>
              </w:rPr>
              <w:fldChar w:fldCharType="end"/>
            </w:r>
          </w:hyperlink>
        </w:p>
        <w:p w14:paraId="587E6195" w14:textId="4204933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2" w:history="1">
            <w:r w:rsidRPr="000310BD">
              <w:rPr>
                <w:rStyle w:val="Hyperlink"/>
              </w:rPr>
              <w:t>15.20.</w:t>
            </w:r>
            <w:r>
              <w:rPr>
                <w:rFonts w:eastAsiaTheme="minorEastAsia"/>
                <w:color w:val="auto"/>
                <w:kern w:val="2"/>
                <w:sz w:val="24"/>
                <w:szCs w:val="24"/>
                <w:lang w:val="en-GB" w:eastAsia="en-GB"/>
                <w14:ligatures w14:val="standardContextual"/>
              </w:rPr>
              <w:tab/>
            </w:r>
            <w:r w:rsidRPr="000310BD">
              <w:rPr>
                <w:rStyle w:val="Hyperlink"/>
              </w:rPr>
              <w:t>Prevention of completing the formation of an Inter-Company Sharing Agreement.</w:t>
            </w:r>
            <w:r>
              <w:rPr>
                <w:webHidden/>
              </w:rPr>
              <w:tab/>
            </w:r>
            <w:r>
              <w:rPr>
                <w:webHidden/>
              </w:rPr>
              <w:fldChar w:fldCharType="begin"/>
            </w:r>
            <w:r>
              <w:rPr>
                <w:webHidden/>
              </w:rPr>
              <w:instrText xml:space="preserve"> PAGEREF _Toc193267372 \h </w:instrText>
            </w:r>
            <w:r>
              <w:rPr>
                <w:webHidden/>
              </w:rPr>
            </w:r>
            <w:r>
              <w:rPr>
                <w:webHidden/>
              </w:rPr>
              <w:fldChar w:fldCharType="separate"/>
            </w:r>
            <w:r>
              <w:rPr>
                <w:webHidden/>
              </w:rPr>
              <w:t>282</w:t>
            </w:r>
            <w:r>
              <w:rPr>
                <w:webHidden/>
              </w:rPr>
              <w:fldChar w:fldCharType="end"/>
            </w:r>
          </w:hyperlink>
        </w:p>
        <w:p w14:paraId="03727B02" w14:textId="0C88FCC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3" w:history="1">
            <w:r w:rsidRPr="000310BD">
              <w:rPr>
                <w:rStyle w:val="Hyperlink"/>
              </w:rPr>
              <w:t>15.21.</w:t>
            </w:r>
            <w:r>
              <w:rPr>
                <w:rFonts w:eastAsiaTheme="minorEastAsia"/>
                <w:color w:val="auto"/>
                <w:kern w:val="2"/>
                <w:sz w:val="24"/>
                <w:szCs w:val="24"/>
                <w:lang w:val="en-GB" w:eastAsia="en-GB"/>
                <w14:ligatures w14:val="standardContextual"/>
              </w:rPr>
              <w:tab/>
            </w:r>
            <w:r w:rsidRPr="000310BD">
              <w:rPr>
                <w:rStyle w:val="Hyperlink"/>
              </w:rPr>
              <w:t>Notification that an existing Agreement is in place</w:t>
            </w:r>
            <w:r>
              <w:rPr>
                <w:webHidden/>
              </w:rPr>
              <w:tab/>
            </w:r>
            <w:r>
              <w:rPr>
                <w:webHidden/>
              </w:rPr>
              <w:fldChar w:fldCharType="begin"/>
            </w:r>
            <w:r>
              <w:rPr>
                <w:webHidden/>
              </w:rPr>
              <w:instrText xml:space="preserve"> PAGEREF _Toc193267373 \h </w:instrText>
            </w:r>
            <w:r>
              <w:rPr>
                <w:webHidden/>
              </w:rPr>
            </w:r>
            <w:r>
              <w:rPr>
                <w:webHidden/>
              </w:rPr>
              <w:fldChar w:fldCharType="separate"/>
            </w:r>
            <w:r>
              <w:rPr>
                <w:webHidden/>
              </w:rPr>
              <w:t>282</w:t>
            </w:r>
            <w:r>
              <w:rPr>
                <w:webHidden/>
              </w:rPr>
              <w:fldChar w:fldCharType="end"/>
            </w:r>
          </w:hyperlink>
        </w:p>
        <w:p w14:paraId="59E5A217" w14:textId="363733C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4" w:history="1">
            <w:r w:rsidRPr="000310BD">
              <w:rPr>
                <w:rStyle w:val="Hyperlink"/>
              </w:rPr>
              <w:t>15.22.</w:t>
            </w:r>
            <w:r>
              <w:rPr>
                <w:rFonts w:eastAsiaTheme="minorEastAsia"/>
                <w:color w:val="auto"/>
                <w:kern w:val="2"/>
                <w:sz w:val="24"/>
                <w:szCs w:val="24"/>
                <w:lang w:val="en-GB" w:eastAsia="en-GB"/>
                <w14:ligatures w14:val="standardContextual"/>
              </w:rPr>
              <w:tab/>
            </w:r>
            <w:r w:rsidRPr="000310BD">
              <w:rPr>
                <w:rStyle w:val="Hyperlink"/>
              </w:rPr>
              <w:t>Notification that one of the parties is still pending approval</w:t>
            </w:r>
            <w:r>
              <w:rPr>
                <w:webHidden/>
              </w:rPr>
              <w:tab/>
            </w:r>
            <w:r>
              <w:rPr>
                <w:webHidden/>
              </w:rPr>
              <w:fldChar w:fldCharType="begin"/>
            </w:r>
            <w:r>
              <w:rPr>
                <w:webHidden/>
              </w:rPr>
              <w:instrText xml:space="preserve"> PAGEREF _Toc193267374 \h </w:instrText>
            </w:r>
            <w:r>
              <w:rPr>
                <w:webHidden/>
              </w:rPr>
            </w:r>
            <w:r>
              <w:rPr>
                <w:webHidden/>
              </w:rPr>
              <w:fldChar w:fldCharType="separate"/>
            </w:r>
            <w:r>
              <w:rPr>
                <w:webHidden/>
              </w:rPr>
              <w:t>283</w:t>
            </w:r>
            <w:r>
              <w:rPr>
                <w:webHidden/>
              </w:rPr>
              <w:fldChar w:fldCharType="end"/>
            </w:r>
          </w:hyperlink>
        </w:p>
        <w:p w14:paraId="59882631" w14:textId="67EFCA0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5" w:history="1">
            <w:r w:rsidRPr="000310BD">
              <w:rPr>
                <w:rStyle w:val="Hyperlink"/>
              </w:rPr>
              <w:t>15.23.</w:t>
            </w:r>
            <w:r>
              <w:rPr>
                <w:rFonts w:eastAsiaTheme="minorEastAsia"/>
                <w:color w:val="auto"/>
                <w:kern w:val="2"/>
                <w:sz w:val="24"/>
                <w:szCs w:val="24"/>
                <w:lang w:val="en-GB" w:eastAsia="en-GB"/>
                <w14:ligatures w14:val="standardContextual"/>
              </w:rPr>
              <w:tab/>
            </w:r>
            <w:r w:rsidRPr="000310BD">
              <w:rPr>
                <w:rStyle w:val="Hyperlink"/>
              </w:rPr>
              <w:t>In portal notification – Secondary Account Portal Super User</w:t>
            </w:r>
            <w:r>
              <w:rPr>
                <w:webHidden/>
              </w:rPr>
              <w:tab/>
            </w:r>
            <w:r>
              <w:rPr>
                <w:webHidden/>
              </w:rPr>
              <w:fldChar w:fldCharType="begin"/>
            </w:r>
            <w:r>
              <w:rPr>
                <w:webHidden/>
              </w:rPr>
              <w:instrText xml:space="preserve"> PAGEREF _Toc193267375 \h </w:instrText>
            </w:r>
            <w:r>
              <w:rPr>
                <w:webHidden/>
              </w:rPr>
            </w:r>
            <w:r>
              <w:rPr>
                <w:webHidden/>
              </w:rPr>
              <w:fldChar w:fldCharType="separate"/>
            </w:r>
            <w:r>
              <w:rPr>
                <w:webHidden/>
              </w:rPr>
              <w:t>283</w:t>
            </w:r>
            <w:r>
              <w:rPr>
                <w:webHidden/>
              </w:rPr>
              <w:fldChar w:fldCharType="end"/>
            </w:r>
          </w:hyperlink>
        </w:p>
        <w:p w14:paraId="572E1DD6" w14:textId="0749DA89" w:rsidR="003E3DFE" w:rsidRDefault="003E3DFE">
          <w:pPr>
            <w:pStyle w:val="TOC2"/>
            <w:rPr>
              <w:rFonts w:eastAsiaTheme="minorEastAsia"/>
              <w:color w:val="auto"/>
              <w:kern w:val="2"/>
              <w:sz w:val="24"/>
              <w:szCs w:val="24"/>
              <w:lang w:val="en-GB" w:eastAsia="en-GB"/>
              <w14:ligatures w14:val="standardContextual"/>
            </w:rPr>
          </w:pPr>
          <w:hyperlink w:anchor="_Toc193267376" w:history="1">
            <w:r w:rsidRPr="000310BD">
              <w:rPr>
                <w:rStyle w:val="Hyperlink"/>
              </w:rPr>
              <w:t>Post Formation of Inter Company Sharing Agreement</w:t>
            </w:r>
            <w:r>
              <w:rPr>
                <w:webHidden/>
              </w:rPr>
              <w:tab/>
            </w:r>
            <w:r>
              <w:rPr>
                <w:webHidden/>
              </w:rPr>
              <w:fldChar w:fldCharType="begin"/>
            </w:r>
            <w:r>
              <w:rPr>
                <w:webHidden/>
              </w:rPr>
              <w:instrText xml:space="preserve"> PAGEREF _Toc193267376 \h </w:instrText>
            </w:r>
            <w:r>
              <w:rPr>
                <w:webHidden/>
              </w:rPr>
            </w:r>
            <w:r>
              <w:rPr>
                <w:webHidden/>
              </w:rPr>
              <w:fldChar w:fldCharType="separate"/>
            </w:r>
            <w:r>
              <w:rPr>
                <w:webHidden/>
              </w:rPr>
              <w:t>284</w:t>
            </w:r>
            <w:r>
              <w:rPr>
                <w:webHidden/>
              </w:rPr>
              <w:fldChar w:fldCharType="end"/>
            </w:r>
          </w:hyperlink>
        </w:p>
        <w:p w14:paraId="1F3B7422" w14:textId="7237FB9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7" w:history="1">
            <w:r w:rsidRPr="000310BD">
              <w:rPr>
                <w:rStyle w:val="Hyperlink"/>
              </w:rPr>
              <w:t>15.24.</w:t>
            </w:r>
            <w:r>
              <w:rPr>
                <w:rFonts w:eastAsiaTheme="minorEastAsia"/>
                <w:color w:val="auto"/>
                <w:kern w:val="2"/>
                <w:sz w:val="24"/>
                <w:szCs w:val="24"/>
                <w:lang w:val="en-GB" w:eastAsia="en-GB"/>
                <w14:ligatures w14:val="standardContextual"/>
              </w:rPr>
              <w:tab/>
            </w:r>
            <w:r w:rsidRPr="000310BD">
              <w:rPr>
                <w:rStyle w:val="Hyperlink"/>
              </w:rPr>
              <w:t>Ability to ‘Account Switch’ between Primary and Secondary Account(s)</w:t>
            </w:r>
            <w:r>
              <w:rPr>
                <w:webHidden/>
              </w:rPr>
              <w:tab/>
            </w:r>
            <w:r>
              <w:rPr>
                <w:webHidden/>
              </w:rPr>
              <w:fldChar w:fldCharType="begin"/>
            </w:r>
            <w:r>
              <w:rPr>
                <w:webHidden/>
              </w:rPr>
              <w:instrText xml:space="preserve"> PAGEREF _Toc193267377 \h </w:instrText>
            </w:r>
            <w:r>
              <w:rPr>
                <w:webHidden/>
              </w:rPr>
            </w:r>
            <w:r>
              <w:rPr>
                <w:webHidden/>
              </w:rPr>
              <w:fldChar w:fldCharType="separate"/>
            </w:r>
            <w:r>
              <w:rPr>
                <w:webHidden/>
              </w:rPr>
              <w:t>284</w:t>
            </w:r>
            <w:r>
              <w:rPr>
                <w:webHidden/>
              </w:rPr>
              <w:fldChar w:fldCharType="end"/>
            </w:r>
          </w:hyperlink>
        </w:p>
        <w:p w14:paraId="46E30A94" w14:textId="0C9DD0D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8" w:history="1">
            <w:r w:rsidRPr="000310BD">
              <w:rPr>
                <w:rStyle w:val="Hyperlink"/>
              </w:rPr>
              <w:t>15.25.</w:t>
            </w:r>
            <w:r>
              <w:rPr>
                <w:rFonts w:eastAsiaTheme="minorEastAsia"/>
                <w:color w:val="auto"/>
                <w:kern w:val="2"/>
                <w:sz w:val="24"/>
                <w:szCs w:val="24"/>
                <w:lang w:val="en-GB" w:eastAsia="en-GB"/>
                <w14:ligatures w14:val="standardContextual"/>
              </w:rPr>
              <w:tab/>
            </w:r>
            <w:r w:rsidRPr="000310BD">
              <w:rPr>
                <w:rStyle w:val="Hyperlink"/>
              </w:rPr>
              <w:t>The Trader Role in the context of Primary &amp; Secondary Account Access.</w:t>
            </w:r>
            <w:r>
              <w:rPr>
                <w:webHidden/>
              </w:rPr>
              <w:tab/>
            </w:r>
            <w:r>
              <w:rPr>
                <w:webHidden/>
              </w:rPr>
              <w:fldChar w:fldCharType="begin"/>
            </w:r>
            <w:r>
              <w:rPr>
                <w:webHidden/>
              </w:rPr>
              <w:instrText xml:space="preserve"> PAGEREF _Toc193267378 \h </w:instrText>
            </w:r>
            <w:r>
              <w:rPr>
                <w:webHidden/>
              </w:rPr>
            </w:r>
            <w:r>
              <w:rPr>
                <w:webHidden/>
              </w:rPr>
              <w:fldChar w:fldCharType="separate"/>
            </w:r>
            <w:r>
              <w:rPr>
                <w:webHidden/>
              </w:rPr>
              <w:t>285</w:t>
            </w:r>
            <w:r>
              <w:rPr>
                <w:webHidden/>
              </w:rPr>
              <w:fldChar w:fldCharType="end"/>
            </w:r>
          </w:hyperlink>
        </w:p>
        <w:p w14:paraId="0F199B85" w14:textId="53765E8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79" w:history="1">
            <w:r w:rsidRPr="000310BD">
              <w:rPr>
                <w:rStyle w:val="Hyperlink"/>
              </w:rPr>
              <w:t>15.26.</w:t>
            </w:r>
            <w:r>
              <w:rPr>
                <w:rFonts w:eastAsiaTheme="minorEastAsia"/>
                <w:color w:val="auto"/>
                <w:kern w:val="2"/>
                <w:sz w:val="24"/>
                <w:szCs w:val="24"/>
                <w:lang w:val="en-GB" w:eastAsia="en-GB"/>
                <w14:ligatures w14:val="standardContextual"/>
              </w:rPr>
              <w:tab/>
            </w:r>
            <w:r w:rsidRPr="000310BD">
              <w:rPr>
                <w:rStyle w:val="Hyperlink"/>
              </w:rPr>
              <w:t>Extending Access for Additional Users from the Primary Account – Granting Access</w:t>
            </w:r>
            <w:r>
              <w:rPr>
                <w:webHidden/>
              </w:rPr>
              <w:tab/>
            </w:r>
            <w:r>
              <w:rPr>
                <w:webHidden/>
              </w:rPr>
              <w:fldChar w:fldCharType="begin"/>
            </w:r>
            <w:r>
              <w:rPr>
                <w:webHidden/>
              </w:rPr>
              <w:instrText xml:space="preserve"> PAGEREF _Toc193267379 \h </w:instrText>
            </w:r>
            <w:r>
              <w:rPr>
                <w:webHidden/>
              </w:rPr>
            </w:r>
            <w:r>
              <w:rPr>
                <w:webHidden/>
              </w:rPr>
              <w:fldChar w:fldCharType="separate"/>
            </w:r>
            <w:r>
              <w:rPr>
                <w:webHidden/>
              </w:rPr>
              <w:t>286</w:t>
            </w:r>
            <w:r>
              <w:rPr>
                <w:webHidden/>
              </w:rPr>
              <w:fldChar w:fldCharType="end"/>
            </w:r>
          </w:hyperlink>
        </w:p>
        <w:p w14:paraId="6470094B" w14:textId="2996A11E"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80" w:history="1">
            <w:r w:rsidRPr="000310BD">
              <w:rPr>
                <w:rStyle w:val="Hyperlink"/>
              </w:rPr>
              <w:t>15.27.</w:t>
            </w:r>
            <w:r>
              <w:rPr>
                <w:rFonts w:eastAsiaTheme="minorEastAsia"/>
                <w:color w:val="auto"/>
                <w:kern w:val="2"/>
                <w:sz w:val="24"/>
                <w:szCs w:val="24"/>
                <w:lang w:val="en-GB" w:eastAsia="en-GB"/>
                <w14:ligatures w14:val="standardContextual"/>
              </w:rPr>
              <w:tab/>
            </w:r>
            <w:r w:rsidRPr="000310BD">
              <w:rPr>
                <w:rStyle w:val="Hyperlink"/>
              </w:rPr>
              <w:t>Extending Access for Additional Users from the Primary Account – Removing Access</w:t>
            </w:r>
            <w:r>
              <w:rPr>
                <w:webHidden/>
              </w:rPr>
              <w:tab/>
            </w:r>
            <w:r>
              <w:rPr>
                <w:webHidden/>
              </w:rPr>
              <w:fldChar w:fldCharType="begin"/>
            </w:r>
            <w:r>
              <w:rPr>
                <w:webHidden/>
              </w:rPr>
              <w:instrText xml:space="preserve"> PAGEREF _Toc193267380 \h </w:instrText>
            </w:r>
            <w:r>
              <w:rPr>
                <w:webHidden/>
              </w:rPr>
            </w:r>
            <w:r>
              <w:rPr>
                <w:webHidden/>
              </w:rPr>
              <w:fldChar w:fldCharType="separate"/>
            </w:r>
            <w:r>
              <w:rPr>
                <w:webHidden/>
              </w:rPr>
              <w:t>287</w:t>
            </w:r>
            <w:r>
              <w:rPr>
                <w:webHidden/>
              </w:rPr>
              <w:fldChar w:fldCharType="end"/>
            </w:r>
          </w:hyperlink>
        </w:p>
        <w:p w14:paraId="7246F9DE" w14:textId="1D2FCC55" w:rsidR="003E3DFE" w:rsidRPr="00C87D9F" w:rsidRDefault="003E3DFE" w:rsidP="00C87D9F">
          <w:pPr>
            <w:pStyle w:val="TOC2"/>
            <w:tabs>
              <w:tab w:val="left" w:pos="880"/>
            </w:tabs>
            <w:rPr>
              <w:rFonts w:eastAsiaTheme="minorEastAsia"/>
              <w:color w:val="auto"/>
              <w:kern w:val="2"/>
              <w:sz w:val="24"/>
              <w:szCs w:val="24"/>
              <w:lang w:val="en-GB" w:eastAsia="en-GB"/>
              <w14:ligatures w14:val="standardContextual"/>
            </w:rPr>
          </w:pPr>
          <w:hyperlink w:anchor="_Toc193267381" w:history="1">
            <w:r w:rsidRPr="000310BD">
              <w:rPr>
                <w:rStyle w:val="Hyperlink"/>
              </w:rPr>
              <w:t>15.28.</w:t>
            </w:r>
            <w:r>
              <w:rPr>
                <w:rFonts w:eastAsiaTheme="minorEastAsia"/>
                <w:color w:val="auto"/>
                <w:kern w:val="2"/>
                <w:sz w:val="24"/>
                <w:szCs w:val="24"/>
                <w:lang w:val="en-GB" w:eastAsia="en-GB"/>
                <w14:ligatures w14:val="standardContextual"/>
              </w:rPr>
              <w:tab/>
            </w:r>
            <w:r w:rsidRPr="000310BD">
              <w:rPr>
                <w:rStyle w:val="Hyperlink"/>
              </w:rPr>
              <w:t>Confirmation Email Alerts</w:t>
            </w:r>
            <w:r>
              <w:rPr>
                <w:webHidden/>
              </w:rPr>
              <w:tab/>
            </w:r>
            <w:r>
              <w:rPr>
                <w:webHidden/>
              </w:rPr>
              <w:fldChar w:fldCharType="begin"/>
            </w:r>
            <w:r>
              <w:rPr>
                <w:webHidden/>
              </w:rPr>
              <w:instrText xml:space="preserve"> PAGEREF _Toc193267381 \h </w:instrText>
            </w:r>
            <w:r>
              <w:rPr>
                <w:webHidden/>
              </w:rPr>
            </w:r>
            <w:r>
              <w:rPr>
                <w:webHidden/>
              </w:rPr>
              <w:fldChar w:fldCharType="separate"/>
            </w:r>
            <w:r>
              <w:rPr>
                <w:webHidden/>
              </w:rPr>
              <w:t>288</w:t>
            </w:r>
            <w:r>
              <w:rPr>
                <w:webHidden/>
              </w:rPr>
              <w:fldChar w:fldCharType="end"/>
            </w:r>
          </w:hyperlink>
        </w:p>
        <w:p w14:paraId="27ECAB17" w14:textId="348DD7A3"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84" w:history="1">
            <w:r w:rsidRPr="000310BD">
              <w:rPr>
                <w:rStyle w:val="Hyperlink"/>
              </w:rPr>
              <w:t>15.29.</w:t>
            </w:r>
            <w:r>
              <w:rPr>
                <w:rFonts w:eastAsiaTheme="minorEastAsia"/>
                <w:color w:val="auto"/>
                <w:kern w:val="2"/>
                <w:sz w:val="24"/>
                <w:szCs w:val="24"/>
                <w:lang w:val="en-GB" w:eastAsia="en-GB"/>
                <w14:ligatures w14:val="standardContextual"/>
              </w:rPr>
              <w:tab/>
            </w:r>
            <w:r w:rsidRPr="000310BD">
              <w:rPr>
                <w:rStyle w:val="Hyperlink"/>
              </w:rPr>
              <w:t>Confirmation Email Alerts</w:t>
            </w:r>
            <w:r>
              <w:rPr>
                <w:webHidden/>
              </w:rPr>
              <w:tab/>
            </w:r>
            <w:r>
              <w:rPr>
                <w:webHidden/>
              </w:rPr>
              <w:fldChar w:fldCharType="begin"/>
            </w:r>
            <w:r>
              <w:rPr>
                <w:webHidden/>
              </w:rPr>
              <w:instrText xml:space="preserve"> PAGEREF _Toc193267384 \h </w:instrText>
            </w:r>
            <w:r>
              <w:rPr>
                <w:webHidden/>
              </w:rPr>
            </w:r>
            <w:r>
              <w:rPr>
                <w:webHidden/>
              </w:rPr>
              <w:fldChar w:fldCharType="separate"/>
            </w:r>
            <w:r>
              <w:rPr>
                <w:webHidden/>
              </w:rPr>
              <w:t>289</w:t>
            </w:r>
            <w:r>
              <w:rPr>
                <w:webHidden/>
              </w:rPr>
              <w:fldChar w:fldCharType="end"/>
            </w:r>
          </w:hyperlink>
        </w:p>
        <w:p w14:paraId="0364AE53" w14:textId="02BD565C"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86" w:history="1">
            <w:r w:rsidRPr="000310BD">
              <w:rPr>
                <w:rStyle w:val="Hyperlink"/>
              </w:rPr>
              <w:t>16.</w:t>
            </w:r>
            <w:r>
              <w:rPr>
                <w:rFonts w:eastAsiaTheme="minorEastAsia"/>
                <w:color w:val="auto"/>
                <w:kern w:val="2"/>
                <w:sz w:val="24"/>
                <w:szCs w:val="24"/>
                <w:lang w:val="en-GB" w:eastAsia="en-GB"/>
                <w14:ligatures w14:val="standardContextual"/>
              </w:rPr>
              <w:tab/>
            </w:r>
            <w:r w:rsidRPr="000310BD">
              <w:rPr>
                <w:rStyle w:val="Hyperlink"/>
              </w:rPr>
              <w:t>Providing Financial Banking Details</w:t>
            </w:r>
            <w:r>
              <w:rPr>
                <w:webHidden/>
              </w:rPr>
              <w:tab/>
            </w:r>
            <w:r>
              <w:rPr>
                <w:webHidden/>
              </w:rPr>
              <w:fldChar w:fldCharType="begin"/>
            </w:r>
            <w:r>
              <w:rPr>
                <w:webHidden/>
              </w:rPr>
              <w:instrText xml:space="preserve"> PAGEREF _Toc193267386 \h </w:instrText>
            </w:r>
            <w:r>
              <w:rPr>
                <w:webHidden/>
              </w:rPr>
            </w:r>
            <w:r>
              <w:rPr>
                <w:webHidden/>
              </w:rPr>
              <w:fldChar w:fldCharType="separate"/>
            </w:r>
            <w:r>
              <w:rPr>
                <w:webHidden/>
              </w:rPr>
              <w:t>290</w:t>
            </w:r>
            <w:r>
              <w:rPr>
                <w:webHidden/>
              </w:rPr>
              <w:fldChar w:fldCharType="end"/>
            </w:r>
          </w:hyperlink>
        </w:p>
        <w:p w14:paraId="488048B2" w14:textId="7B58A60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87" w:history="1">
            <w:r w:rsidRPr="000310BD">
              <w:rPr>
                <w:rStyle w:val="Hyperlink"/>
              </w:rPr>
              <w:t>16.1.</w:t>
            </w:r>
            <w:r>
              <w:rPr>
                <w:rFonts w:eastAsiaTheme="minorEastAsia"/>
                <w:color w:val="auto"/>
                <w:kern w:val="2"/>
                <w:sz w:val="24"/>
                <w:szCs w:val="24"/>
                <w:lang w:val="en-GB" w:eastAsia="en-GB"/>
                <w14:ligatures w14:val="standardContextual"/>
              </w:rPr>
              <w:tab/>
            </w:r>
            <w:r w:rsidRPr="000310BD">
              <w:rPr>
                <w:rStyle w:val="Hyperlink"/>
              </w:rPr>
              <w:t>Recording Financial Payment Details</w:t>
            </w:r>
            <w:r>
              <w:rPr>
                <w:webHidden/>
              </w:rPr>
              <w:tab/>
            </w:r>
            <w:r>
              <w:rPr>
                <w:webHidden/>
              </w:rPr>
              <w:fldChar w:fldCharType="begin"/>
            </w:r>
            <w:r>
              <w:rPr>
                <w:webHidden/>
              </w:rPr>
              <w:instrText xml:space="preserve"> PAGEREF _Toc193267387 \h </w:instrText>
            </w:r>
            <w:r>
              <w:rPr>
                <w:webHidden/>
              </w:rPr>
            </w:r>
            <w:r>
              <w:rPr>
                <w:webHidden/>
              </w:rPr>
              <w:fldChar w:fldCharType="separate"/>
            </w:r>
            <w:r>
              <w:rPr>
                <w:webHidden/>
              </w:rPr>
              <w:t>291</w:t>
            </w:r>
            <w:r>
              <w:rPr>
                <w:webHidden/>
              </w:rPr>
              <w:fldChar w:fldCharType="end"/>
            </w:r>
          </w:hyperlink>
        </w:p>
        <w:p w14:paraId="7C71A462" w14:textId="5A89536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88" w:history="1">
            <w:r w:rsidRPr="000310BD">
              <w:rPr>
                <w:rStyle w:val="Hyperlink"/>
              </w:rPr>
              <w:t>16.2.</w:t>
            </w:r>
            <w:r>
              <w:rPr>
                <w:rFonts w:eastAsiaTheme="minorEastAsia"/>
                <w:color w:val="auto"/>
                <w:kern w:val="2"/>
                <w:sz w:val="24"/>
                <w:szCs w:val="24"/>
                <w:lang w:val="en-GB" w:eastAsia="en-GB"/>
                <w14:ligatures w14:val="standardContextual"/>
              </w:rPr>
              <w:tab/>
            </w:r>
            <w:r w:rsidRPr="000310BD">
              <w:rPr>
                <w:rStyle w:val="Hyperlink"/>
              </w:rPr>
              <w:t xml:space="preserve">Recording Financial Payment Details: </w:t>
            </w:r>
            <w:r w:rsidRPr="000310BD">
              <w:rPr>
                <w:rStyle w:val="Hyperlink"/>
                <w:i/>
                <w:iCs/>
              </w:rPr>
              <w:t>Cont</w:t>
            </w:r>
            <w:r>
              <w:rPr>
                <w:webHidden/>
              </w:rPr>
              <w:tab/>
            </w:r>
            <w:r>
              <w:rPr>
                <w:webHidden/>
              </w:rPr>
              <w:fldChar w:fldCharType="begin"/>
            </w:r>
            <w:r>
              <w:rPr>
                <w:webHidden/>
              </w:rPr>
              <w:instrText xml:space="preserve"> PAGEREF _Toc193267388 \h </w:instrText>
            </w:r>
            <w:r>
              <w:rPr>
                <w:webHidden/>
              </w:rPr>
            </w:r>
            <w:r>
              <w:rPr>
                <w:webHidden/>
              </w:rPr>
              <w:fldChar w:fldCharType="separate"/>
            </w:r>
            <w:r>
              <w:rPr>
                <w:webHidden/>
              </w:rPr>
              <w:t>292</w:t>
            </w:r>
            <w:r>
              <w:rPr>
                <w:webHidden/>
              </w:rPr>
              <w:fldChar w:fldCharType="end"/>
            </w:r>
          </w:hyperlink>
        </w:p>
        <w:p w14:paraId="2EBC4DFF" w14:textId="646DF8B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89" w:history="1">
            <w:r w:rsidRPr="000310BD">
              <w:rPr>
                <w:rStyle w:val="Hyperlink"/>
                <w:b/>
              </w:rPr>
              <w:t>16.3.</w:t>
            </w:r>
            <w:r>
              <w:rPr>
                <w:rFonts w:eastAsiaTheme="minorEastAsia"/>
                <w:color w:val="auto"/>
                <w:kern w:val="2"/>
                <w:sz w:val="24"/>
                <w:szCs w:val="24"/>
                <w:lang w:val="en-GB" w:eastAsia="en-GB"/>
                <w14:ligatures w14:val="standardContextual"/>
              </w:rPr>
              <w:tab/>
            </w:r>
            <w:r w:rsidRPr="000310BD">
              <w:rPr>
                <w:rStyle w:val="Hyperlink"/>
              </w:rPr>
              <w:t xml:space="preserve">Recording Financial Payment Details: </w:t>
            </w:r>
            <w:r w:rsidRPr="000310BD">
              <w:rPr>
                <w:rStyle w:val="Hyperlink"/>
                <w:i/>
                <w:iCs/>
              </w:rPr>
              <w:t>Cont</w:t>
            </w:r>
            <w:r>
              <w:rPr>
                <w:webHidden/>
              </w:rPr>
              <w:tab/>
            </w:r>
            <w:r>
              <w:rPr>
                <w:webHidden/>
              </w:rPr>
              <w:fldChar w:fldCharType="begin"/>
            </w:r>
            <w:r>
              <w:rPr>
                <w:webHidden/>
              </w:rPr>
              <w:instrText xml:space="preserve"> PAGEREF _Toc193267389 \h </w:instrText>
            </w:r>
            <w:r>
              <w:rPr>
                <w:webHidden/>
              </w:rPr>
            </w:r>
            <w:r>
              <w:rPr>
                <w:webHidden/>
              </w:rPr>
              <w:fldChar w:fldCharType="separate"/>
            </w:r>
            <w:r>
              <w:rPr>
                <w:webHidden/>
              </w:rPr>
              <w:t>293</w:t>
            </w:r>
            <w:r>
              <w:rPr>
                <w:webHidden/>
              </w:rPr>
              <w:fldChar w:fldCharType="end"/>
            </w:r>
          </w:hyperlink>
        </w:p>
        <w:p w14:paraId="0908F600" w14:textId="03FB2661"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0" w:history="1">
            <w:r w:rsidRPr="000310BD">
              <w:rPr>
                <w:rStyle w:val="Hyperlink"/>
                <w:b/>
              </w:rPr>
              <w:t>16.4.</w:t>
            </w:r>
            <w:r>
              <w:rPr>
                <w:rFonts w:eastAsiaTheme="minorEastAsia"/>
                <w:color w:val="auto"/>
                <w:kern w:val="2"/>
                <w:sz w:val="24"/>
                <w:szCs w:val="24"/>
                <w:lang w:val="en-GB" w:eastAsia="en-GB"/>
                <w14:ligatures w14:val="standardContextual"/>
              </w:rPr>
              <w:tab/>
            </w:r>
            <w:r w:rsidRPr="000310BD">
              <w:rPr>
                <w:rStyle w:val="Hyperlink"/>
              </w:rPr>
              <w:t xml:space="preserve">Recording Financial Payment Details: </w:t>
            </w:r>
            <w:r w:rsidRPr="000310BD">
              <w:rPr>
                <w:rStyle w:val="Hyperlink"/>
                <w:i/>
                <w:iCs/>
              </w:rPr>
              <w:t>Cont</w:t>
            </w:r>
            <w:r>
              <w:rPr>
                <w:webHidden/>
              </w:rPr>
              <w:tab/>
            </w:r>
            <w:r>
              <w:rPr>
                <w:webHidden/>
              </w:rPr>
              <w:fldChar w:fldCharType="begin"/>
            </w:r>
            <w:r>
              <w:rPr>
                <w:webHidden/>
              </w:rPr>
              <w:instrText xml:space="preserve"> PAGEREF _Toc193267390 \h </w:instrText>
            </w:r>
            <w:r>
              <w:rPr>
                <w:webHidden/>
              </w:rPr>
            </w:r>
            <w:r>
              <w:rPr>
                <w:webHidden/>
              </w:rPr>
              <w:fldChar w:fldCharType="separate"/>
            </w:r>
            <w:r>
              <w:rPr>
                <w:webHidden/>
              </w:rPr>
              <w:t>294</w:t>
            </w:r>
            <w:r>
              <w:rPr>
                <w:webHidden/>
              </w:rPr>
              <w:fldChar w:fldCharType="end"/>
            </w:r>
          </w:hyperlink>
        </w:p>
        <w:p w14:paraId="37D2009E" w14:textId="378E6A0D"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91" w:history="1">
            <w:r w:rsidRPr="000310BD">
              <w:rPr>
                <w:rStyle w:val="Hyperlink"/>
              </w:rPr>
              <w:t>17.</w:t>
            </w:r>
            <w:r>
              <w:rPr>
                <w:rFonts w:eastAsiaTheme="minorEastAsia"/>
                <w:color w:val="auto"/>
                <w:kern w:val="2"/>
                <w:sz w:val="24"/>
                <w:szCs w:val="24"/>
                <w:lang w:val="en-GB" w:eastAsia="en-GB"/>
                <w14:ligatures w14:val="standardContextual"/>
              </w:rPr>
              <w:tab/>
            </w:r>
            <w:r w:rsidRPr="000310BD">
              <w:rPr>
                <w:rStyle w:val="Hyperlink"/>
              </w:rPr>
              <w:t>Contract (Auction Results) Data</w:t>
            </w:r>
            <w:r>
              <w:rPr>
                <w:webHidden/>
              </w:rPr>
              <w:tab/>
            </w:r>
            <w:r>
              <w:rPr>
                <w:webHidden/>
              </w:rPr>
              <w:fldChar w:fldCharType="begin"/>
            </w:r>
            <w:r>
              <w:rPr>
                <w:webHidden/>
              </w:rPr>
              <w:instrText xml:space="preserve"> PAGEREF _Toc193267391 \h </w:instrText>
            </w:r>
            <w:r>
              <w:rPr>
                <w:webHidden/>
              </w:rPr>
            </w:r>
            <w:r>
              <w:rPr>
                <w:webHidden/>
              </w:rPr>
              <w:fldChar w:fldCharType="separate"/>
            </w:r>
            <w:r>
              <w:rPr>
                <w:webHidden/>
              </w:rPr>
              <w:t>296</w:t>
            </w:r>
            <w:r>
              <w:rPr>
                <w:webHidden/>
              </w:rPr>
              <w:fldChar w:fldCharType="end"/>
            </w:r>
          </w:hyperlink>
        </w:p>
        <w:p w14:paraId="0E6E8418" w14:textId="0877B97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2" w:history="1">
            <w:r w:rsidRPr="000310BD">
              <w:rPr>
                <w:rStyle w:val="Hyperlink"/>
              </w:rPr>
              <w:t>17.1.</w:t>
            </w:r>
            <w:r>
              <w:rPr>
                <w:rFonts w:eastAsiaTheme="minorEastAsia"/>
                <w:color w:val="auto"/>
                <w:kern w:val="2"/>
                <w:sz w:val="24"/>
                <w:szCs w:val="24"/>
                <w:lang w:val="en-GB" w:eastAsia="en-GB"/>
                <w14:ligatures w14:val="standardContextual"/>
              </w:rPr>
              <w:tab/>
            </w:r>
            <w:r w:rsidRPr="000310BD">
              <w:rPr>
                <w:rStyle w:val="Hyperlink"/>
              </w:rPr>
              <w:t>Accessing Contract Data</w:t>
            </w:r>
            <w:r>
              <w:rPr>
                <w:webHidden/>
              </w:rPr>
              <w:tab/>
            </w:r>
            <w:r>
              <w:rPr>
                <w:webHidden/>
              </w:rPr>
              <w:fldChar w:fldCharType="begin"/>
            </w:r>
            <w:r>
              <w:rPr>
                <w:webHidden/>
              </w:rPr>
              <w:instrText xml:space="preserve"> PAGEREF _Toc193267392 \h </w:instrText>
            </w:r>
            <w:r>
              <w:rPr>
                <w:webHidden/>
              </w:rPr>
            </w:r>
            <w:r>
              <w:rPr>
                <w:webHidden/>
              </w:rPr>
              <w:fldChar w:fldCharType="separate"/>
            </w:r>
            <w:r>
              <w:rPr>
                <w:webHidden/>
              </w:rPr>
              <w:t>297</w:t>
            </w:r>
            <w:r>
              <w:rPr>
                <w:webHidden/>
              </w:rPr>
              <w:fldChar w:fldCharType="end"/>
            </w:r>
          </w:hyperlink>
        </w:p>
        <w:p w14:paraId="40CE4644" w14:textId="0C80910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3" w:history="1">
            <w:r w:rsidRPr="000310BD">
              <w:rPr>
                <w:rStyle w:val="Hyperlink"/>
              </w:rPr>
              <w:t>17.2.</w:t>
            </w:r>
            <w:r>
              <w:rPr>
                <w:rFonts w:eastAsiaTheme="minorEastAsia"/>
                <w:color w:val="auto"/>
                <w:kern w:val="2"/>
                <w:sz w:val="24"/>
                <w:szCs w:val="24"/>
                <w:lang w:val="en-GB" w:eastAsia="en-GB"/>
                <w14:ligatures w14:val="standardContextual"/>
              </w:rPr>
              <w:tab/>
            </w:r>
            <w:r w:rsidRPr="000310BD">
              <w:rPr>
                <w:rStyle w:val="Hyperlink"/>
              </w:rPr>
              <w:t>Accessing Contract Data (cont.)</w:t>
            </w:r>
            <w:r>
              <w:rPr>
                <w:webHidden/>
              </w:rPr>
              <w:tab/>
            </w:r>
            <w:r>
              <w:rPr>
                <w:webHidden/>
              </w:rPr>
              <w:fldChar w:fldCharType="begin"/>
            </w:r>
            <w:r>
              <w:rPr>
                <w:webHidden/>
              </w:rPr>
              <w:instrText xml:space="preserve"> PAGEREF _Toc193267393 \h </w:instrText>
            </w:r>
            <w:r>
              <w:rPr>
                <w:webHidden/>
              </w:rPr>
            </w:r>
            <w:r>
              <w:rPr>
                <w:webHidden/>
              </w:rPr>
              <w:fldChar w:fldCharType="separate"/>
            </w:r>
            <w:r>
              <w:rPr>
                <w:webHidden/>
              </w:rPr>
              <w:t>298</w:t>
            </w:r>
            <w:r>
              <w:rPr>
                <w:webHidden/>
              </w:rPr>
              <w:fldChar w:fldCharType="end"/>
            </w:r>
          </w:hyperlink>
        </w:p>
        <w:p w14:paraId="446A655C" w14:textId="217B0133"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394" w:history="1">
            <w:r w:rsidRPr="000310BD">
              <w:rPr>
                <w:rStyle w:val="Hyperlink"/>
              </w:rPr>
              <w:t>18.</w:t>
            </w:r>
            <w:r>
              <w:rPr>
                <w:rFonts w:eastAsiaTheme="minorEastAsia"/>
                <w:color w:val="auto"/>
                <w:kern w:val="2"/>
                <w:sz w:val="24"/>
                <w:szCs w:val="24"/>
                <w:lang w:val="en-GB" w:eastAsia="en-GB"/>
                <w14:ligatures w14:val="standardContextual"/>
              </w:rPr>
              <w:tab/>
            </w:r>
            <w:r w:rsidRPr="000310BD">
              <w:rPr>
                <w:rStyle w:val="Hyperlink"/>
              </w:rPr>
              <w:t>Market Entry Page</w:t>
            </w:r>
            <w:r>
              <w:rPr>
                <w:webHidden/>
              </w:rPr>
              <w:tab/>
            </w:r>
            <w:r>
              <w:rPr>
                <w:webHidden/>
              </w:rPr>
              <w:fldChar w:fldCharType="begin"/>
            </w:r>
            <w:r>
              <w:rPr>
                <w:webHidden/>
              </w:rPr>
              <w:instrText xml:space="preserve"> PAGEREF _Toc193267394 \h </w:instrText>
            </w:r>
            <w:r>
              <w:rPr>
                <w:webHidden/>
              </w:rPr>
            </w:r>
            <w:r>
              <w:rPr>
                <w:webHidden/>
              </w:rPr>
              <w:fldChar w:fldCharType="separate"/>
            </w:r>
            <w:r>
              <w:rPr>
                <w:webHidden/>
              </w:rPr>
              <w:t>299</w:t>
            </w:r>
            <w:r>
              <w:rPr>
                <w:webHidden/>
              </w:rPr>
              <w:fldChar w:fldCharType="end"/>
            </w:r>
          </w:hyperlink>
        </w:p>
        <w:p w14:paraId="40BF5F47" w14:textId="12AC0E6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5" w:history="1">
            <w:r w:rsidRPr="000310BD">
              <w:rPr>
                <w:rStyle w:val="Hyperlink"/>
              </w:rPr>
              <w:t>18.1.</w:t>
            </w:r>
            <w:r>
              <w:rPr>
                <w:rFonts w:eastAsiaTheme="minorEastAsia"/>
                <w:color w:val="auto"/>
                <w:kern w:val="2"/>
                <w:sz w:val="24"/>
                <w:szCs w:val="24"/>
                <w:lang w:val="en-GB" w:eastAsia="en-GB"/>
                <w14:ligatures w14:val="standardContextual"/>
              </w:rPr>
              <w:tab/>
            </w:r>
            <w:r w:rsidRPr="000310BD">
              <w:rPr>
                <w:rStyle w:val="Hyperlink"/>
              </w:rPr>
              <w:t>Market Entry Landing Page</w:t>
            </w:r>
            <w:r>
              <w:rPr>
                <w:webHidden/>
              </w:rPr>
              <w:tab/>
            </w:r>
            <w:r>
              <w:rPr>
                <w:webHidden/>
              </w:rPr>
              <w:fldChar w:fldCharType="begin"/>
            </w:r>
            <w:r>
              <w:rPr>
                <w:webHidden/>
              </w:rPr>
              <w:instrText xml:space="preserve"> PAGEREF _Toc193267395 \h </w:instrText>
            </w:r>
            <w:r>
              <w:rPr>
                <w:webHidden/>
              </w:rPr>
            </w:r>
            <w:r>
              <w:rPr>
                <w:webHidden/>
              </w:rPr>
              <w:fldChar w:fldCharType="separate"/>
            </w:r>
            <w:r>
              <w:rPr>
                <w:webHidden/>
              </w:rPr>
              <w:t>301</w:t>
            </w:r>
            <w:r>
              <w:rPr>
                <w:webHidden/>
              </w:rPr>
              <w:fldChar w:fldCharType="end"/>
            </w:r>
          </w:hyperlink>
        </w:p>
        <w:p w14:paraId="08B6ED01" w14:textId="1700D9D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6" w:history="1">
            <w:r w:rsidRPr="000310BD">
              <w:rPr>
                <w:rStyle w:val="Hyperlink"/>
              </w:rPr>
              <w:t>18.2.</w:t>
            </w:r>
            <w:r>
              <w:rPr>
                <w:rFonts w:eastAsiaTheme="minorEastAsia"/>
                <w:color w:val="auto"/>
                <w:kern w:val="2"/>
                <w:sz w:val="24"/>
                <w:szCs w:val="24"/>
                <w:lang w:val="en-GB" w:eastAsia="en-GB"/>
                <w14:ligatures w14:val="standardContextual"/>
              </w:rPr>
              <w:tab/>
            </w:r>
            <w:r w:rsidRPr="000310BD">
              <w:rPr>
                <w:rStyle w:val="Hyperlink"/>
              </w:rPr>
              <w:t>Market Entry Landing Page: Cont</w:t>
            </w:r>
            <w:r>
              <w:rPr>
                <w:webHidden/>
              </w:rPr>
              <w:tab/>
            </w:r>
            <w:r>
              <w:rPr>
                <w:webHidden/>
              </w:rPr>
              <w:fldChar w:fldCharType="begin"/>
            </w:r>
            <w:r>
              <w:rPr>
                <w:webHidden/>
              </w:rPr>
              <w:instrText xml:space="preserve"> PAGEREF _Toc193267396 \h </w:instrText>
            </w:r>
            <w:r>
              <w:rPr>
                <w:webHidden/>
              </w:rPr>
            </w:r>
            <w:r>
              <w:rPr>
                <w:webHidden/>
              </w:rPr>
              <w:fldChar w:fldCharType="separate"/>
            </w:r>
            <w:r>
              <w:rPr>
                <w:webHidden/>
              </w:rPr>
              <w:t>302</w:t>
            </w:r>
            <w:r>
              <w:rPr>
                <w:webHidden/>
              </w:rPr>
              <w:fldChar w:fldCharType="end"/>
            </w:r>
          </w:hyperlink>
        </w:p>
        <w:p w14:paraId="6CAEFA68" w14:textId="38618D0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7" w:history="1">
            <w:r w:rsidRPr="000310BD">
              <w:rPr>
                <w:rStyle w:val="Hyperlink"/>
              </w:rPr>
              <w:t>18.3.</w:t>
            </w:r>
            <w:r>
              <w:rPr>
                <w:rFonts w:eastAsiaTheme="minorEastAsia"/>
                <w:color w:val="auto"/>
                <w:kern w:val="2"/>
                <w:sz w:val="24"/>
                <w:szCs w:val="24"/>
                <w:lang w:val="en-GB" w:eastAsia="en-GB"/>
                <w14:ligatures w14:val="standardContextual"/>
              </w:rPr>
              <w:tab/>
            </w:r>
            <w:r w:rsidRPr="000310BD">
              <w:rPr>
                <w:rStyle w:val="Hyperlink"/>
              </w:rPr>
              <w:t>Market Entry Landing Page: Cont</w:t>
            </w:r>
            <w:r>
              <w:rPr>
                <w:webHidden/>
              </w:rPr>
              <w:tab/>
            </w:r>
            <w:r>
              <w:rPr>
                <w:webHidden/>
              </w:rPr>
              <w:fldChar w:fldCharType="begin"/>
            </w:r>
            <w:r>
              <w:rPr>
                <w:webHidden/>
              </w:rPr>
              <w:instrText xml:space="preserve"> PAGEREF _Toc193267397 \h </w:instrText>
            </w:r>
            <w:r>
              <w:rPr>
                <w:webHidden/>
              </w:rPr>
            </w:r>
            <w:r>
              <w:rPr>
                <w:webHidden/>
              </w:rPr>
              <w:fldChar w:fldCharType="separate"/>
            </w:r>
            <w:r>
              <w:rPr>
                <w:webHidden/>
              </w:rPr>
              <w:t>303</w:t>
            </w:r>
            <w:r>
              <w:rPr>
                <w:webHidden/>
              </w:rPr>
              <w:fldChar w:fldCharType="end"/>
            </w:r>
          </w:hyperlink>
        </w:p>
        <w:p w14:paraId="0FC946B8" w14:textId="4EB3F14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8" w:history="1">
            <w:r w:rsidRPr="000310BD">
              <w:rPr>
                <w:rStyle w:val="Hyperlink"/>
              </w:rPr>
              <w:t>18.4.</w:t>
            </w:r>
            <w:r>
              <w:rPr>
                <w:rFonts w:eastAsiaTheme="minorEastAsia"/>
                <w:color w:val="auto"/>
                <w:kern w:val="2"/>
                <w:sz w:val="24"/>
                <w:szCs w:val="24"/>
                <w:lang w:val="en-GB" w:eastAsia="en-GB"/>
                <w14:ligatures w14:val="standardContextual"/>
              </w:rPr>
              <w:tab/>
            </w:r>
            <w:r w:rsidRPr="000310BD">
              <w:rPr>
                <w:rStyle w:val="Hyperlink"/>
              </w:rPr>
              <w:t>Market Entry Landing Page: Cont</w:t>
            </w:r>
            <w:r>
              <w:rPr>
                <w:webHidden/>
              </w:rPr>
              <w:tab/>
            </w:r>
            <w:r>
              <w:rPr>
                <w:webHidden/>
              </w:rPr>
              <w:fldChar w:fldCharType="begin"/>
            </w:r>
            <w:r>
              <w:rPr>
                <w:webHidden/>
              </w:rPr>
              <w:instrText xml:space="preserve"> PAGEREF _Toc193267398 \h </w:instrText>
            </w:r>
            <w:r>
              <w:rPr>
                <w:webHidden/>
              </w:rPr>
            </w:r>
            <w:r>
              <w:rPr>
                <w:webHidden/>
              </w:rPr>
              <w:fldChar w:fldCharType="separate"/>
            </w:r>
            <w:r>
              <w:rPr>
                <w:webHidden/>
              </w:rPr>
              <w:t>304</w:t>
            </w:r>
            <w:r>
              <w:rPr>
                <w:webHidden/>
              </w:rPr>
              <w:fldChar w:fldCharType="end"/>
            </w:r>
          </w:hyperlink>
        </w:p>
        <w:p w14:paraId="37AAB9B7" w14:textId="35A8E4F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399" w:history="1">
            <w:r w:rsidRPr="000310BD">
              <w:rPr>
                <w:rStyle w:val="Hyperlink"/>
              </w:rPr>
              <w:t>18.5.</w:t>
            </w:r>
            <w:r>
              <w:rPr>
                <w:rFonts w:eastAsiaTheme="minorEastAsia"/>
                <w:color w:val="auto"/>
                <w:kern w:val="2"/>
                <w:sz w:val="24"/>
                <w:szCs w:val="24"/>
                <w:lang w:val="en-GB" w:eastAsia="en-GB"/>
                <w14:ligatures w14:val="standardContextual"/>
              </w:rPr>
              <w:tab/>
            </w:r>
            <w:r w:rsidRPr="000310BD">
              <w:rPr>
                <w:rStyle w:val="Hyperlink"/>
              </w:rPr>
              <w:t>Market Entry Landing Page: Cont</w:t>
            </w:r>
            <w:r>
              <w:rPr>
                <w:webHidden/>
              </w:rPr>
              <w:tab/>
            </w:r>
            <w:r>
              <w:rPr>
                <w:webHidden/>
              </w:rPr>
              <w:fldChar w:fldCharType="begin"/>
            </w:r>
            <w:r>
              <w:rPr>
                <w:webHidden/>
              </w:rPr>
              <w:instrText xml:space="preserve"> PAGEREF _Toc193267399 \h </w:instrText>
            </w:r>
            <w:r>
              <w:rPr>
                <w:webHidden/>
              </w:rPr>
            </w:r>
            <w:r>
              <w:rPr>
                <w:webHidden/>
              </w:rPr>
              <w:fldChar w:fldCharType="separate"/>
            </w:r>
            <w:r>
              <w:rPr>
                <w:webHidden/>
              </w:rPr>
              <w:t>305</w:t>
            </w:r>
            <w:r>
              <w:rPr>
                <w:webHidden/>
              </w:rPr>
              <w:fldChar w:fldCharType="end"/>
            </w:r>
          </w:hyperlink>
        </w:p>
        <w:p w14:paraId="2BA37627" w14:textId="1D16F6A7"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00" w:history="1">
            <w:r w:rsidRPr="000310BD">
              <w:rPr>
                <w:rStyle w:val="Hyperlink"/>
              </w:rPr>
              <w:t>19.</w:t>
            </w:r>
            <w:r>
              <w:rPr>
                <w:rFonts w:eastAsiaTheme="minorEastAsia"/>
                <w:color w:val="auto"/>
                <w:kern w:val="2"/>
                <w:sz w:val="24"/>
                <w:szCs w:val="24"/>
                <w:lang w:val="en-GB" w:eastAsia="en-GB"/>
                <w14:ligatures w14:val="standardContextual"/>
              </w:rPr>
              <w:tab/>
            </w:r>
            <w:r w:rsidRPr="000310BD">
              <w:rPr>
                <w:rStyle w:val="Hyperlink"/>
              </w:rPr>
              <w:t>Reports</w:t>
            </w:r>
            <w:r>
              <w:rPr>
                <w:webHidden/>
              </w:rPr>
              <w:tab/>
            </w:r>
            <w:r>
              <w:rPr>
                <w:webHidden/>
              </w:rPr>
              <w:fldChar w:fldCharType="begin"/>
            </w:r>
            <w:r>
              <w:rPr>
                <w:webHidden/>
              </w:rPr>
              <w:instrText xml:space="preserve"> PAGEREF _Toc193267400 \h </w:instrText>
            </w:r>
            <w:r>
              <w:rPr>
                <w:webHidden/>
              </w:rPr>
            </w:r>
            <w:r>
              <w:rPr>
                <w:webHidden/>
              </w:rPr>
              <w:fldChar w:fldCharType="separate"/>
            </w:r>
            <w:r>
              <w:rPr>
                <w:webHidden/>
              </w:rPr>
              <w:t>306</w:t>
            </w:r>
            <w:r>
              <w:rPr>
                <w:webHidden/>
              </w:rPr>
              <w:fldChar w:fldCharType="end"/>
            </w:r>
          </w:hyperlink>
        </w:p>
        <w:p w14:paraId="38F87363" w14:textId="5CBB7A6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1" w:history="1">
            <w:r w:rsidRPr="000310BD">
              <w:rPr>
                <w:rStyle w:val="Hyperlink"/>
              </w:rPr>
              <w:t>19.1.</w:t>
            </w:r>
            <w:r>
              <w:rPr>
                <w:rFonts w:eastAsiaTheme="minorEastAsia"/>
                <w:color w:val="auto"/>
                <w:kern w:val="2"/>
                <w:sz w:val="24"/>
                <w:szCs w:val="24"/>
                <w:lang w:val="en-GB" w:eastAsia="en-GB"/>
                <w14:ligatures w14:val="standardContextual"/>
              </w:rPr>
              <w:tab/>
            </w:r>
            <w:r w:rsidRPr="000310BD">
              <w:rPr>
                <w:rStyle w:val="Hyperlink"/>
              </w:rPr>
              <w:t>Introduction to Reporting</w:t>
            </w:r>
            <w:r>
              <w:rPr>
                <w:webHidden/>
              </w:rPr>
              <w:tab/>
            </w:r>
            <w:r>
              <w:rPr>
                <w:webHidden/>
              </w:rPr>
              <w:fldChar w:fldCharType="begin"/>
            </w:r>
            <w:r>
              <w:rPr>
                <w:webHidden/>
              </w:rPr>
              <w:instrText xml:space="preserve"> PAGEREF _Toc193267401 \h </w:instrText>
            </w:r>
            <w:r>
              <w:rPr>
                <w:webHidden/>
              </w:rPr>
            </w:r>
            <w:r>
              <w:rPr>
                <w:webHidden/>
              </w:rPr>
              <w:fldChar w:fldCharType="separate"/>
            </w:r>
            <w:r>
              <w:rPr>
                <w:webHidden/>
              </w:rPr>
              <w:t>307</w:t>
            </w:r>
            <w:r>
              <w:rPr>
                <w:webHidden/>
              </w:rPr>
              <w:fldChar w:fldCharType="end"/>
            </w:r>
          </w:hyperlink>
        </w:p>
        <w:p w14:paraId="2E6F5FCD" w14:textId="44BB064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2" w:history="1">
            <w:r w:rsidRPr="000310BD">
              <w:rPr>
                <w:rStyle w:val="Hyperlink"/>
              </w:rPr>
              <w:t>19.2.</w:t>
            </w:r>
            <w:r>
              <w:rPr>
                <w:rFonts w:eastAsiaTheme="minorEastAsia"/>
                <w:color w:val="auto"/>
                <w:kern w:val="2"/>
                <w:sz w:val="24"/>
                <w:szCs w:val="24"/>
                <w:lang w:val="en-GB" w:eastAsia="en-GB"/>
                <w14:ligatures w14:val="standardContextual"/>
              </w:rPr>
              <w:tab/>
            </w:r>
            <w:r w:rsidRPr="000310BD">
              <w:rPr>
                <w:rStyle w:val="Hyperlink"/>
              </w:rPr>
              <w:t>Locating Reports</w:t>
            </w:r>
            <w:r>
              <w:rPr>
                <w:webHidden/>
              </w:rPr>
              <w:tab/>
            </w:r>
            <w:r>
              <w:rPr>
                <w:webHidden/>
              </w:rPr>
              <w:fldChar w:fldCharType="begin"/>
            </w:r>
            <w:r>
              <w:rPr>
                <w:webHidden/>
              </w:rPr>
              <w:instrText xml:space="preserve"> PAGEREF _Toc193267402 \h </w:instrText>
            </w:r>
            <w:r>
              <w:rPr>
                <w:webHidden/>
              </w:rPr>
            </w:r>
            <w:r>
              <w:rPr>
                <w:webHidden/>
              </w:rPr>
              <w:fldChar w:fldCharType="separate"/>
            </w:r>
            <w:r>
              <w:rPr>
                <w:webHidden/>
              </w:rPr>
              <w:t>307</w:t>
            </w:r>
            <w:r>
              <w:rPr>
                <w:webHidden/>
              </w:rPr>
              <w:fldChar w:fldCharType="end"/>
            </w:r>
          </w:hyperlink>
        </w:p>
        <w:p w14:paraId="01BB1637" w14:textId="41403E6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3" w:history="1">
            <w:r w:rsidRPr="000310BD">
              <w:rPr>
                <w:rStyle w:val="Hyperlink"/>
              </w:rPr>
              <w:t>19.3.</w:t>
            </w:r>
            <w:r>
              <w:rPr>
                <w:rFonts w:eastAsiaTheme="minorEastAsia"/>
                <w:color w:val="auto"/>
                <w:kern w:val="2"/>
                <w:sz w:val="24"/>
                <w:szCs w:val="24"/>
                <w:lang w:val="en-GB" w:eastAsia="en-GB"/>
                <w14:ligatures w14:val="standardContextual"/>
              </w:rPr>
              <w:tab/>
            </w:r>
            <w:r w:rsidRPr="000310BD">
              <w:rPr>
                <w:rStyle w:val="Hyperlink"/>
              </w:rPr>
              <w:t>Pre-defined reports</w:t>
            </w:r>
            <w:r>
              <w:rPr>
                <w:webHidden/>
              </w:rPr>
              <w:tab/>
            </w:r>
            <w:r>
              <w:rPr>
                <w:webHidden/>
              </w:rPr>
              <w:fldChar w:fldCharType="begin"/>
            </w:r>
            <w:r>
              <w:rPr>
                <w:webHidden/>
              </w:rPr>
              <w:instrText xml:space="preserve"> PAGEREF _Toc193267403 \h </w:instrText>
            </w:r>
            <w:r>
              <w:rPr>
                <w:webHidden/>
              </w:rPr>
            </w:r>
            <w:r>
              <w:rPr>
                <w:webHidden/>
              </w:rPr>
              <w:fldChar w:fldCharType="separate"/>
            </w:r>
            <w:r>
              <w:rPr>
                <w:webHidden/>
              </w:rPr>
              <w:t>307</w:t>
            </w:r>
            <w:r>
              <w:rPr>
                <w:webHidden/>
              </w:rPr>
              <w:fldChar w:fldCharType="end"/>
            </w:r>
          </w:hyperlink>
        </w:p>
        <w:p w14:paraId="014FEE30" w14:textId="5584E6C4"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4" w:history="1">
            <w:r w:rsidRPr="000310BD">
              <w:rPr>
                <w:rStyle w:val="Hyperlink"/>
              </w:rPr>
              <w:t>19.4.</w:t>
            </w:r>
            <w:r>
              <w:rPr>
                <w:rFonts w:eastAsiaTheme="minorEastAsia"/>
                <w:color w:val="auto"/>
                <w:kern w:val="2"/>
                <w:sz w:val="24"/>
                <w:szCs w:val="24"/>
                <w:lang w:val="en-GB" w:eastAsia="en-GB"/>
                <w14:ligatures w14:val="standardContextual"/>
              </w:rPr>
              <w:tab/>
            </w:r>
            <w:r w:rsidRPr="000310BD">
              <w:rPr>
                <w:rStyle w:val="Hyperlink"/>
              </w:rPr>
              <w:t>Creating New Reports</w:t>
            </w:r>
            <w:r>
              <w:rPr>
                <w:webHidden/>
              </w:rPr>
              <w:tab/>
            </w:r>
            <w:r>
              <w:rPr>
                <w:webHidden/>
              </w:rPr>
              <w:fldChar w:fldCharType="begin"/>
            </w:r>
            <w:r>
              <w:rPr>
                <w:webHidden/>
              </w:rPr>
              <w:instrText xml:space="preserve"> PAGEREF _Toc193267404 \h </w:instrText>
            </w:r>
            <w:r>
              <w:rPr>
                <w:webHidden/>
              </w:rPr>
            </w:r>
            <w:r>
              <w:rPr>
                <w:webHidden/>
              </w:rPr>
              <w:fldChar w:fldCharType="separate"/>
            </w:r>
            <w:r>
              <w:rPr>
                <w:webHidden/>
              </w:rPr>
              <w:t>310</w:t>
            </w:r>
            <w:r>
              <w:rPr>
                <w:webHidden/>
              </w:rPr>
              <w:fldChar w:fldCharType="end"/>
            </w:r>
          </w:hyperlink>
        </w:p>
        <w:p w14:paraId="72714F60" w14:textId="334A9FB4"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05" w:history="1">
            <w:r w:rsidRPr="000310BD">
              <w:rPr>
                <w:rStyle w:val="Hyperlink"/>
              </w:rPr>
              <w:t>20.</w:t>
            </w:r>
            <w:r>
              <w:rPr>
                <w:rFonts w:eastAsiaTheme="minorEastAsia"/>
                <w:color w:val="auto"/>
                <w:kern w:val="2"/>
                <w:sz w:val="24"/>
                <w:szCs w:val="24"/>
                <w:lang w:val="en-GB" w:eastAsia="en-GB"/>
                <w14:ligatures w14:val="standardContextual"/>
              </w:rPr>
              <w:tab/>
            </w:r>
            <w:r w:rsidRPr="000310BD">
              <w:rPr>
                <w:rStyle w:val="Hyperlink"/>
              </w:rPr>
              <w:t>Registering RDP MW Dispatch Assets</w:t>
            </w:r>
            <w:r>
              <w:rPr>
                <w:webHidden/>
              </w:rPr>
              <w:tab/>
            </w:r>
            <w:r>
              <w:rPr>
                <w:webHidden/>
              </w:rPr>
              <w:fldChar w:fldCharType="begin"/>
            </w:r>
            <w:r>
              <w:rPr>
                <w:webHidden/>
              </w:rPr>
              <w:instrText xml:space="preserve"> PAGEREF _Toc193267405 \h </w:instrText>
            </w:r>
            <w:r>
              <w:rPr>
                <w:webHidden/>
              </w:rPr>
            </w:r>
            <w:r>
              <w:rPr>
                <w:webHidden/>
              </w:rPr>
              <w:fldChar w:fldCharType="separate"/>
            </w:r>
            <w:r>
              <w:rPr>
                <w:webHidden/>
              </w:rPr>
              <w:t>315</w:t>
            </w:r>
            <w:r>
              <w:rPr>
                <w:webHidden/>
              </w:rPr>
              <w:fldChar w:fldCharType="end"/>
            </w:r>
          </w:hyperlink>
        </w:p>
        <w:p w14:paraId="7FFEFF97" w14:textId="73CF881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6" w:history="1">
            <w:r w:rsidRPr="000310BD">
              <w:rPr>
                <w:rStyle w:val="Hyperlink"/>
              </w:rPr>
              <w:t>20.1.</w:t>
            </w:r>
            <w:r>
              <w:rPr>
                <w:rFonts w:eastAsiaTheme="minorEastAsia"/>
                <w:color w:val="auto"/>
                <w:kern w:val="2"/>
                <w:sz w:val="24"/>
                <w:szCs w:val="24"/>
                <w:lang w:val="en-GB" w:eastAsia="en-GB"/>
                <w14:ligatures w14:val="standardContextual"/>
              </w:rPr>
              <w:tab/>
            </w:r>
            <w:r w:rsidRPr="000310BD">
              <w:rPr>
                <w:rStyle w:val="Hyperlink"/>
              </w:rPr>
              <w:t>Create an Asset</w:t>
            </w:r>
            <w:r>
              <w:rPr>
                <w:webHidden/>
              </w:rPr>
              <w:tab/>
            </w:r>
            <w:r>
              <w:rPr>
                <w:webHidden/>
              </w:rPr>
              <w:fldChar w:fldCharType="begin"/>
            </w:r>
            <w:r>
              <w:rPr>
                <w:webHidden/>
              </w:rPr>
              <w:instrText xml:space="preserve"> PAGEREF _Toc193267406 \h </w:instrText>
            </w:r>
            <w:r>
              <w:rPr>
                <w:webHidden/>
              </w:rPr>
            </w:r>
            <w:r>
              <w:rPr>
                <w:webHidden/>
              </w:rPr>
              <w:fldChar w:fldCharType="separate"/>
            </w:r>
            <w:r>
              <w:rPr>
                <w:webHidden/>
              </w:rPr>
              <w:t>316</w:t>
            </w:r>
            <w:r>
              <w:rPr>
                <w:webHidden/>
              </w:rPr>
              <w:fldChar w:fldCharType="end"/>
            </w:r>
          </w:hyperlink>
        </w:p>
        <w:p w14:paraId="74A03C43" w14:textId="21350C7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7" w:history="1">
            <w:r w:rsidRPr="000310BD">
              <w:rPr>
                <w:rStyle w:val="Hyperlink"/>
              </w:rPr>
              <w:t>20.2.</w:t>
            </w:r>
            <w:r>
              <w:rPr>
                <w:rFonts w:eastAsiaTheme="minorEastAsia"/>
                <w:color w:val="auto"/>
                <w:kern w:val="2"/>
                <w:sz w:val="24"/>
                <w:szCs w:val="24"/>
                <w:lang w:val="en-GB" w:eastAsia="en-GB"/>
                <w14:ligatures w14:val="standardContextual"/>
              </w:rPr>
              <w:tab/>
            </w:r>
            <w:r w:rsidRPr="000310BD">
              <w:rPr>
                <w:rStyle w:val="Hyperlink"/>
              </w:rPr>
              <w:t>Asset Registration: Submitting Asset Information</w:t>
            </w:r>
            <w:r>
              <w:rPr>
                <w:webHidden/>
              </w:rPr>
              <w:tab/>
            </w:r>
            <w:r>
              <w:rPr>
                <w:webHidden/>
              </w:rPr>
              <w:fldChar w:fldCharType="begin"/>
            </w:r>
            <w:r>
              <w:rPr>
                <w:webHidden/>
              </w:rPr>
              <w:instrText xml:space="preserve"> PAGEREF _Toc193267407 \h </w:instrText>
            </w:r>
            <w:r>
              <w:rPr>
                <w:webHidden/>
              </w:rPr>
            </w:r>
            <w:r>
              <w:rPr>
                <w:webHidden/>
              </w:rPr>
              <w:fldChar w:fldCharType="separate"/>
            </w:r>
            <w:r>
              <w:rPr>
                <w:webHidden/>
              </w:rPr>
              <w:t>317</w:t>
            </w:r>
            <w:r>
              <w:rPr>
                <w:webHidden/>
              </w:rPr>
              <w:fldChar w:fldCharType="end"/>
            </w:r>
          </w:hyperlink>
        </w:p>
        <w:p w14:paraId="4234D2A5" w14:textId="01C898A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8" w:history="1">
            <w:r w:rsidRPr="000310BD">
              <w:rPr>
                <w:rStyle w:val="Hyperlink"/>
              </w:rPr>
              <w:t>20.3.</w:t>
            </w:r>
            <w:r>
              <w:rPr>
                <w:rFonts w:eastAsiaTheme="minorEastAsia"/>
                <w:color w:val="auto"/>
                <w:kern w:val="2"/>
                <w:sz w:val="24"/>
                <w:szCs w:val="24"/>
                <w:lang w:val="en-GB" w:eastAsia="en-GB"/>
                <w14:ligatures w14:val="standardContextual"/>
              </w:rPr>
              <w:tab/>
            </w:r>
            <w:r w:rsidRPr="000310BD">
              <w:rPr>
                <w:rStyle w:val="Hyperlink"/>
              </w:rPr>
              <w:t>Asset Registration: Asset Details Section</w:t>
            </w:r>
            <w:r>
              <w:rPr>
                <w:webHidden/>
              </w:rPr>
              <w:tab/>
            </w:r>
            <w:r>
              <w:rPr>
                <w:webHidden/>
              </w:rPr>
              <w:fldChar w:fldCharType="begin"/>
            </w:r>
            <w:r>
              <w:rPr>
                <w:webHidden/>
              </w:rPr>
              <w:instrText xml:space="preserve"> PAGEREF _Toc193267408 \h </w:instrText>
            </w:r>
            <w:r>
              <w:rPr>
                <w:webHidden/>
              </w:rPr>
            </w:r>
            <w:r>
              <w:rPr>
                <w:webHidden/>
              </w:rPr>
              <w:fldChar w:fldCharType="separate"/>
            </w:r>
            <w:r>
              <w:rPr>
                <w:webHidden/>
              </w:rPr>
              <w:t>318</w:t>
            </w:r>
            <w:r>
              <w:rPr>
                <w:webHidden/>
              </w:rPr>
              <w:fldChar w:fldCharType="end"/>
            </w:r>
          </w:hyperlink>
        </w:p>
        <w:p w14:paraId="7F81EAF7" w14:textId="3BE9EA9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09" w:history="1">
            <w:r w:rsidRPr="000310BD">
              <w:rPr>
                <w:rStyle w:val="Hyperlink"/>
                <w:lang w:val="en"/>
              </w:rPr>
              <w:t>20.4.</w:t>
            </w:r>
            <w:r>
              <w:rPr>
                <w:rFonts w:eastAsiaTheme="minorEastAsia"/>
                <w:color w:val="auto"/>
                <w:kern w:val="2"/>
                <w:sz w:val="24"/>
                <w:szCs w:val="24"/>
                <w:lang w:val="en-GB" w:eastAsia="en-GB"/>
                <w14:ligatures w14:val="standardContextual"/>
              </w:rPr>
              <w:tab/>
            </w:r>
            <w:r w:rsidRPr="000310BD">
              <w:rPr>
                <w:rStyle w:val="Hyperlink"/>
                <w:lang w:val="en"/>
              </w:rPr>
              <w:t>Asset Registration: Asset Connections Section</w:t>
            </w:r>
            <w:r>
              <w:rPr>
                <w:webHidden/>
              </w:rPr>
              <w:tab/>
            </w:r>
            <w:r>
              <w:rPr>
                <w:webHidden/>
              </w:rPr>
              <w:fldChar w:fldCharType="begin"/>
            </w:r>
            <w:r>
              <w:rPr>
                <w:webHidden/>
              </w:rPr>
              <w:instrText xml:space="preserve"> PAGEREF _Toc193267409 \h </w:instrText>
            </w:r>
            <w:r>
              <w:rPr>
                <w:webHidden/>
              </w:rPr>
            </w:r>
            <w:r>
              <w:rPr>
                <w:webHidden/>
              </w:rPr>
              <w:fldChar w:fldCharType="separate"/>
            </w:r>
            <w:r>
              <w:rPr>
                <w:webHidden/>
              </w:rPr>
              <w:t>319</w:t>
            </w:r>
            <w:r>
              <w:rPr>
                <w:webHidden/>
              </w:rPr>
              <w:fldChar w:fldCharType="end"/>
            </w:r>
          </w:hyperlink>
        </w:p>
        <w:p w14:paraId="361FFC91" w14:textId="04BBF09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0" w:history="1">
            <w:r w:rsidRPr="000310BD">
              <w:rPr>
                <w:rStyle w:val="Hyperlink"/>
                <w:lang w:val="en"/>
              </w:rPr>
              <w:t>20.5.</w:t>
            </w:r>
            <w:r>
              <w:rPr>
                <w:rFonts w:eastAsiaTheme="minorEastAsia"/>
                <w:color w:val="auto"/>
                <w:kern w:val="2"/>
                <w:sz w:val="24"/>
                <w:szCs w:val="24"/>
                <w:lang w:val="en-GB" w:eastAsia="en-GB"/>
                <w14:ligatures w14:val="standardContextual"/>
              </w:rPr>
              <w:tab/>
            </w:r>
            <w:r w:rsidRPr="000310BD">
              <w:rPr>
                <w:rStyle w:val="Hyperlink"/>
                <w:lang w:val="en"/>
              </w:rPr>
              <w:t>Asset Registration: Asset Site Location</w:t>
            </w:r>
            <w:r>
              <w:rPr>
                <w:webHidden/>
              </w:rPr>
              <w:tab/>
            </w:r>
            <w:r>
              <w:rPr>
                <w:webHidden/>
              </w:rPr>
              <w:fldChar w:fldCharType="begin"/>
            </w:r>
            <w:r>
              <w:rPr>
                <w:webHidden/>
              </w:rPr>
              <w:instrText xml:space="preserve"> PAGEREF _Toc193267410 \h </w:instrText>
            </w:r>
            <w:r>
              <w:rPr>
                <w:webHidden/>
              </w:rPr>
            </w:r>
            <w:r>
              <w:rPr>
                <w:webHidden/>
              </w:rPr>
              <w:fldChar w:fldCharType="separate"/>
            </w:r>
            <w:r>
              <w:rPr>
                <w:webHidden/>
              </w:rPr>
              <w:t>320</w:t>
            </w:r>
            <w:r>
              <w:rPr>
                <w:webHidden/>
              </w:rPr>
              <w:fldChar w:fldCharType="end"/>
            </w:r>
          </w:hyperlink>
        </w:p>
        <w:p w14:paraId="042923D1" w14:textId="26E9CE9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1" w:history="1">
            <w:r w:rsidRPr="000310BD">
              <w:rPr>
                <w:rStyle w:val="Hyperlink"/>
                <w:lang w:val="en"/>
              </w:rPr>
              <w:t>20.6.</w:t>
            </w:r>
            <w:r>
              <w:rPr>
                <w:rFonts w:eastAsiaTheme="minorEastAsia"/>
                <w:color w:val="auto"/>
                <w:kern w:val="2"/>
                <w:sz w:val="24"/>
                <w:szCs w:val="24"/>
                <w:lang w:val="en-GB" w:eastAsia="en-GB"/>
                <w14:ligatures w14:val="standardContextual"/>
              </w:rPr>
              <w:tab/>
            </w:r>
            <w:r w:rsidRPr="000310BD">
              <w:rPr>
                <w:rStyle w:val="Hyperlink"/>
                <w:lang w:val="en"/>
              </w:rPr>
              <w:t>Asset Registration: Asset MPAN Details</w:t>
            </w:r>
            <w:r>
              <w:rPr>
                <w:webHidden/>
              </w:rPr>
              <w:tab/>
            </w:r>
            <w:r>
              <w:rPr>
                <w:webHidden/>
              </w:rPr>
              <w:fldChar w:fldCharType="begin"/>
            </w:r>
            <w:r>
              <w:rPr>
                <w:webHidden/>
              </w:rPr>
              <w:instrText xml:space="preserve"> PAGEREF _Toc193267411 \h </w:instrText>
            </w:r>
            <w:r>
              <w:rPr>
                <w:webHidden/>
              </w:rPr>
            </w:r>
            <w:r>
              <w:rPr>
                <w:webHidden/>
              </w:rPr>
              <w:fldChar w:fldCharType="separate"/>
            </w:r>
            <w:r>
              <w:rPr>
                <w:webHidden/>
              </w:rPr>
              <w:t>321</w:t>
            </w:r>
            <w:r>
              <w:rPr>
                <w:webHidden/>
              </w:rPr>
              <w:fldChar w:fldCharType="end"/>
            </w:r>
          </w:hyperlink>
        </w:p>
        <w:p w14:paraId="394FB3EF" w14:textId="5E99C70C"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2" w:history="1">
            <w:r w:rsidRPr="000310BD">
              <w:rPr>
                <w:rStyle w:val="Hyperlink"/>
                <w:lang w:val="en"/>
              </w:rPr>
              <w:t>20.7.</w:t>
            </w:r>
            <w:r>
              <w:rPr>
                <w:rFonts w:eastAsiaTheme="minorEastAsia"/>
                <w:color w:val="auto"/>
                <w:kern w:val="2"/>
                <w:sz w:val="24"/>
                <w:szCs w:val="24"/>
                <w:lang w:val="en-GB" w:eastAsia="en-GB"/>
                <w14:ligatures w14:val="standardContextual"/>
              </w:rPr>
              <w:tab/>
            </w:r>
            <w:r w:rsidRPr="000310BD">
              <w:rPr>
                <w:rStyle w:val="Hyperlink"/>
                <w:lang w:val="en"/>
              </w:rPr>
              <w:t>Asset Registration: Save Asset Detail Submission.</w:t>
            </w:r>
            <w:r>
              <w:rPr>
                <w:webHidden/>
              </w:rPr>
              <w:tab/>
            </w:r>
            <w:r>
              <w:rPr>
                <w:webHidden/>
              </w:rPr>
              <w:fldChar w:fldCharType="begin"/>
            </w:r>
            <w:r>
              <w:rPr>
                <w:webHidden/>
              </w:rPr>
              <w:instrText xml:space="preserve"> PAGEREF _Toc193267412 \h </w:instrText>
            </w:r>
            <w:r>
              <w:rPr>
                <w:webHidden/>
              </w:rPr>
            </w:r>
            <w:r>
              <w:rPr>
                <w:webHidden/>
              </w:rPr>
              <w:fldChar w:fldCharType="separate"/>
            </w:r>
            <w:r>
              <w:rPr>
                <w:webHidden/>
              </w:rPr>
              <w:t>322</w:t>
            </w:r>
            <w:r>
              <w:rPr>
                <w:webHidden/>
              </w:rPr>
              <w:fldChar w:fldCharType="end"/>
            </w:r>
          </w:hyperlink>
        </w:p>
        <w:p w14:paraId="41B6BBB4" w14:textId="12E18CC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3" w:history="1">
            <w:r w:rsidRPr="000310BD">
              <w:rPr>
                <w:rStyle w:val="Hyperlink"/>
              </w:rPr>
              <w:t>20.8.</w:t>
            </w:r>
            <w:r>
              <w:rPr>
                <w:rFonts w:eastAsiaTheme="minorEastAsia"/>
                <w:color w:val="auto"/>
                <w:kern w:val="2"/>
                <w:sz w:val="24"/>
                <w:szCs w:val="24"/>
                <w:lang w:val="en-GB" w:eastAsia="en-GB"/>
                <w14:ligatures w14:val="standardContextual"/>
              </w:rPr>
              <w:tab/>
            </w:r>
            <w:r w:rsidRPr="000310BD">
              <w:rPr>
                <w:rStyle w:val="Hyperlink"/>
              </w:rPr>
              <w:t>Asset Registered: Asset Tile &amp; Updating the Asset</w:t>
            </w:r>
            <w:r>
              <w:rPr>
                <w:webHidden/>
              </w:rPr>
              <w:tab/>
            </w:r>
            <w:r>
              <w:rPr>
                <w:webHidden/>
              </w:rPr>
              <w:fldChar w:fldCharType="begin"/>
            </w:r>
            <w:r>
              <w:rPr>
                <w:webHidden/>
              </w:rPr>
              <w:instrText xml:space="preserve"> PAGEREF _Toc193267413 \h </w:instrText>
            </w:r>
            <w:r>
              <w:rPr>
                <w:webHidden/>
              </w:rPr>
            </w:r>
            <w:r>
              <w:rPr>
                <w:webHidden/>
              </w:rPr>
              <w:fldChar w:fldCharType="separate"/>
            </w:r>
            <w:r>
              <w:rPr>
                <w:webHidden/>
              </w:rPr>
              <w:t>323</w:t>
            </w:r>
            <w:r>
              <w:rPr>
                <w:webHidden/>
              </w:rPr>
              <w:fldChar w:fldCharType="end"/>
            </w:r>
          </w:hyperlink>
        </w:p>
        <w:p w14:paraId="1A4BC71A" w14:textId="588D43F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4" w:history="1">
            <w:r w:rsidRPr="000310BD">
              <w:rPr>
                <w:rStyle w:val="Hyperlink"/>
              </w:rPr>
              <w:t>20.9.</w:t>
            </w:r>
            <w:r>
              <w:rPr>
                <w:rFonts w:eastAsiaTheme="minorEastAsia"/>
                <w:color w:val="auto"/>
                <w:kern w:val="2"/>
                <w:sz w:val="24"/>
                <w:szCs w:val="24"/>
                <w:lang w:val="en-GB" w:eastAsia="en-GB"/>
                <w14:ligatures w14:val="standardContextual"/>
              </w:rPr>
              <w:tab/>
            </w:r>
            <w:r w:rsidRPr="000310BD">
              <w:rPr>
                <w:rStyle w:val="Hyperlink"/>
              </w:rPr>
              <w:t>Asset Registered: Asset Tile &amp; Updating the Asset</w:t>
            </w:r>
            <w:r>
              <w:rPr>
                <w:webHidden/>
              </w:rPr>
              <w:tab/>
            </w:r>
            <w:r>
              <w:rPr>
                <w:webHidden/>
              </w:rPr>
              <w:fldChar w:fldCharType="begin"/>
            </w:r>
            <w:r>
              <w:rPr>
                <w:webHidden/>
              </w:rPr>
              <w:instrText xml:space="preserve"> PAGEREF _Toc193267414 \h </w:instrText>
            </w:r>
            <w:r>
              <w:rPr>
                <w:webHidden/>
              </w:rPr>
            </w:r>
            <w:r>
              <w:rPr>
                <w:webHidden/>
              </w:rPr>
              <w:fldChar w:fldCharType="separate"/>
            </w:r>
            <w:r>
              <w:rPr>
                <w:webHidden/>
              </w:rPr>
              <w:t>324</w:t>
            </w:r>
            <w:r>
              <w:rPr>
                <w:webHidden/>
              </w:rPr>
              <w:fldChar w:fldCharType="end"/>
            </w:r>
          </w:hyperlink>
        </w:p>
        <w:p w14:paraId="6821FAB2" w14:textId="77E2DB56"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5" w:history="1">
            <w:r w:rsidRPr="000310BD">
              <w:rPr>
                <w:rStyle w:val="Hyperlink"/>
              </w:rPr>
              <w:t>20.10.</w:t>
            </w:r>
            <w:r>
              <w:rPr>
                <w:rFonts w:eastAsiaTheme="minorEastAsia"/>
                <w:color w:val="auto"/>
                <w:kern w:val="2"/>
                <w:sz w:val="24"/>
                <w:szCs w:val="24"/>
                <w:lang w:val="en-GB" w:eastAsia="en-GB"/>
                <w14:ligatures w14:val="standardContextual"/>
              </w:rPr>
              <w:tab/>
            </w:r>
            <w:r w:rsidRPr="000310BD">
              <w:rPr>
                <w:rStyle w:val="Hyperlink"/>
              </w:rPr>
              <w:t>Asset Registered: Asset Tile &amp; Updating the Asset</w:t>
            </w:r>
            <w:r>
              <w:rPr>
                <w:webHidden/>
              </w:rPr>
              <w:tab/>
            </w:r>
            <w:r>
              <w:rPr>
                <w:webHidden/>
              </w:rPr>
              <w:fldChar w:fldCharType="begin"/>
            </w:r>
            <w:r>
              <w:rPr>
                <w:webHidden/>
              </w:rPr>
              <w:instrText xml:space="preserve"> PAGEREF _Toc193267415 \h </w:instrText>
            </w:r>
            <w:r>
              <w:rPr>
                <w:webHidden/>
              </w:rPr>
            </w:r>
            <w:r>
              <w:rPr>
                <w:webHidden/>
              </w:rPr>
              <w:fldChar w:fldCharType="separate"/>
            </w:r>
            <w:r>
              <w:rPr>
                <w:webHidden/>
              </w:rPr>
              <w:t>325</w:t>
            </w:r>
            <w:r>
              <w:rPr>
                <w:webHidden/>
              </w:rPr>
              <w:fldChar w:fldCharType="end"/>
            </w:r>
          </w:hyperlink>
        </w:p>
        <w:p w14:paraId="7A9B7F17" w14:textId="4146028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6" w:history="1">
            <w:r w:rsidRPr="000310BD">
              <w:rPr>
                <w:rStyle w:val="Hyperlink"/>
                <w:lang w:val="en"/>
              </w:rPr>
              <w:t>20.11.</w:t>
            </w:r>
            <w:r>
              <w:rPr>
                <w:rFonts w:eastAsiaTheme="minorEastAsia"/>
                <w:color w:val="auto"/>
                <w:kern w:val="2"/>
                <w:sz w:val="24"/>
                <w:szCs w:val="24"/>
                <w:lang w:val="en-GB" w:eastAsia="en-GB"/>
                <w14:ligatures w14:val="standardContextual"/>
              </w:rPr>
              <w:tab/>
            </w:r>
            <w:r w:rsidRPr="000310BD">
              <w:rPr>
                <w:rStyle w:val="Hyperlink"/>
                <w:lang w:val="en"/>
              </w:rPr>
              <w:t>Unit Creation</w:t>
            </w:r>
            <w:r>
              <w:rPr>
                <w:webHidden/>
              </w:rPr>
              <w:tab/>
            </w:r>
            <w:r>
              <w:rPr>
                <w:webHidden/>
              </w:rPr>
              <w:fldChar w:fldCharType="begin"/>
            </w:r>
            <w:r>
              <w:rPr>
                <w:webHidden/>
              </w:rPr>
              <w:instrText xml:space="preserve"> PAGEREF _Toc193267416 \h </w:instrText>
            </w:r>
            <w:r>
              <w:rPr>
                <w:webHidden/>
              </w:rPr>
            </w:r>
            <w:r>
              <w:rPr>
                <w:webHidden/>
              </w:rPr>
              <w:fldChar w:fldCharType="separate"/>
            </w:r>
            <w:r>
              <w:rPr>
                <w:webHidden/>
              </w:rPr>
              <w:t>326</w:t>
            </w:r>
            <w:r>
              <w:rPr>
                <w:webHidden/>
              </w:rPr>
              <w:fldChar w:fldCharType="end"/>
            </w:r>
          </w:hyperlink>
        </w:p>
        <w:p w14:paraId="3A677BEF" w14:textId="0F151A72"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7" w:history="1">
            <w:r w:rsidRPr="000310BD">
              <w:rPr>
                <w:rStyle w:val="Hyperlink"/>
                <w:lang w:val="en-US"/>
              </w:rPr>
              <w:t>20.12.</w:t>
            </w:r>
            <w:r>
              <w:rPr>
                <w:rFonts w:eastAsiaTheme="minorEastAsia"/>
                <w:color w:val="auto"/>
                <w:kern w:val="2"/>
                <w:sz w:val="24"/>
                <w:szCs w:val="24"/>
                <w:lang w:val="en-GB" w:eastAsia="en-GB"/>
                <w14:ligatures w14:val="standardContextual"/>
              </w:rPr>
              <w:tab/>
            </w:r>
            <w:r w:rsidRPr="000310BD">
              <w:rPr>
                <w:rStyle w:val="Hyperlink"/>
                <w:lang w:val="en-US"/>
              </w:rPr>
              <w:t>Identifying Units for RDP Unit Pricing</w:t>
            </w:r>
            <w:r>
              <w:rPr>
                <w:webHidden/>
              </w:rPr>
              <w:tab/>
            </w:r>
            <w:r>
              <w:rPr>
                <w:webHidden/>
              </w:rPr>
              <w:fldChar w:fldCharType="begin"/>
            </w:r>
            <w:r>
              <w:rPr>
                <w:webHidden/>
              </w:rPr>
              <w:instrText xml:space="preserve"> PAGEREF _Toc193267417 \h </w:instrText>
            </w:r>
            <w:r>
              <w:rPr>
                <w:webHidden/>
              </w:rPr>
            </w:r>
            <w:r>
              <w:rPr>
                <w:webHidden/>
              </w:rPr>
              <w:fldChar w:fldCharType="separate"/>
            </w:r>
            <w:r>
              <w:rPr>
                <w:webHidden/>
              </w:rPr>
              <w:t>327</w:t>
            </w:r>
            <w:r>
              <w:rPr>
                <w:webHidden/>
              </w:rPr>
              <w:fldChar w:fldCharType="end"/>
            </w:r>
          </w:hyperlink>
        </w:p>
        <w:p w14:paraId="2F0A4CED" w14:textId="15FADDE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8" w:history="1">
            <w:r w:rsidRPr="000310BD">
              <w:rPr>
                <w:rStyle w:val="Hyperlink"/>
                <w:lang w:val="en"/>
              </w:rPr>
              <w:t>20.13.</w:t>
            </w:r>
            <w:r>
              <w:rPr>
                <w:rFonts w:eastAsiaTheme="minorEastAsia"/>
                <w:color w:val="auto"/>
                <w:kern w:val="2"/>
                <w:sz w:val="24"/>
                <w:szCs w:val="24"/>
                <w:lang w:val="en-GB" w:eastAsia="en-GB"/>
                <w14:ligatures w14:val="standardContextual"/>
              </w:rPr>
              <w:tab/>
            </w:r>
            <w:r w:rsidRPr="000310BD">
              <w:rPr>
                <w:rStyle w:val="Hyperlink"/>
                <w:lang w:val="en"/>
              </w:rPr>
              <w:t>Recording RDP Unit Pricing</w:t>
            </w:r>
            <w:r>
              <w:rPr>
                <w:webHidden/>
              </w:rPr>
              <w:tab/>
            </w:r>
            <w:r>
              <w:rPr>
                <w:webHidden/>
              </w:rPr>
              <w:fldChar w:fldCharType="begin"/>
            </w:r>
            <w:r>
              <w:rPr>
                <w:webHidden/>
              </w:rPr>
              <w:instrText xml:space="preserve"> PAGEREF _Toc193267418 \h </w:instrText>
            </w:r>
            <w:r>
              <w:rPr>
                <w:webHidden/>
              </w:rPr>
            </w:r>
            <w:r>
              <w:rPr>
                <w:webHidden/>
              </w:rPr>
              <w:fldChar w:fldCharType="separate"/>
            </w:r>
            <w:r>
              <w:rPr>
                <w:webHidden/>
              </w:rPr>
              <w:t>328</w:t>
            </w:r>
            <w:r>
              <w:rPr>
                <w:webHidden/>
              </w:rPr>
              <w:fldChar w:fldCharType="end"/>
            </w:r>
          </w:hyperlink>
        </w:p>
        <w:p w14:paraId="3935F66A" w14:textId="3CB4CA85"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19" w:history="1">
            <w:r w:rsidRPr="000310BD">
              <w:rPr>
                <w:rStyle w:val="Hyperlink"/>
                <w:lang w:val="en"/>
              </w:rPr>
              <w:t>20.14.</w:t>
            </w:r>
            <w:r>
              <w:rPr>
                <w:rFonts w:eastAsiaTheme="minorEastAsia"/>
                <w:color w:val="auto"/>
                <w:kern w:val="2"/>
                <w:sz w:val="24"/>
                <w:szCs w:val="24"/>
                <w:lang w:val="en-GB" w:eastAsia="en-GB"/>
                <w14:ligatures w14:val="standardContextual"/>
              </w:rPr>
              <w:tab/>
            </w:r>
            <w:r w:rsidRPr="000310BD">
              <w:rPr>
                <w:rStyle w:val="Hyperlink"/>
                <w:lang w:val="en"/>
              </w:rPr>
              <w:t>Unit Pricing History</w:t>
            </w:r>
            <w:r>
              <w:rPr>
                <w:webHidden/>
              </w:rPr>
              <w:tab/>
            </w:r>
            <w:r>
              <w:rPr>
                <w:webHidden/>
              </w:rPr>
              <w:fldChar w:fldCharType="begin"/>
            </w:r>
            <w:r>
              <w:rPr>
                <w:webHidden/>
              </w:rPr>
              <w:instrText xml:space="preserve"> PAGEREF _Toc193267419 \h </w:instrText>
            </w:r>
            <w:r>
              <w:rPr>
                <w:webHidden/>
              </w:rPr>
            </w:r>
            <w:r>
              <w:rPr>
                <w:webHidden/>
              </w:rPr>
              <w:fldChar w:fldCharType="separate"/>
            </w:r>
            <w:r>
              <w:rPr>
                <w:webHidden/>
              </w:rPr>
              <w:t>329</w:t>
            </w:r>
            <w:r>
              <w:rPr>
                <w:webHidden/>
              </w:rPr>
              <w:fldChar w:fldCharType="end"/>
            </w:r>
          </w:hyperlink>
        </w:p>
        <w:p w14:paraId="663B23F0" w14:textId="5F68113F"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20" w:history="1">
            <w:r w:rsidRPr="000310BD">
              <w:rPr>
                <w:rStyle w:val="Hyperlink"/>
              </w:rPr>
              <w:t>21.</w:t>
            </w:r>
            <w:r>
              <w:rPr>
                <w:rFonts w:eastAsiaTheme="minorEastAsia"/>
                <w:color w:val="auto"/>
                <w:kern w:val="2"/>
                <w:sz w:val="24"/>
                <w:szCs w:val="24"/>
                <w:lang w:val="en-GB" w:eastAsia="en-GB"/>
                <w14:ligatures w14:val="standardContextual"/>
              </w:rPr>
              <w:tab/>
            </w:r>
            <w:r w:rsidRPr="000310BD">
              <w:rPr>
                <w:rStyle w:val="Hyperlink"/>
              </w:rPr>
              <w:t>Onboarding Checklist</w:t>
            </w:r>
            <w:r>
              <w:rPr>
                <w:webHidden/>
              </w:rPr>
              <w:tab/>
            </w:r>
            <w:r>
              <w:rPr>
                <w:webHidden/>
              </w:rPr>
              <w:fldChar w:fldCharType="begin"/>
            </w:r>
            <w:r>
              <w:rPr>
                <w:webHidden/>
              </w:rPr>
              <w:instrText xml:space="preserve"> PAGEREF _Toc193267420 \h </w:instrText>
            </w:r>
            <w:r>
              <w:rPr>
                <w:webHidden/>
              </w:rPr>
            </w:r>
            <w:r>
              <w:rPr>
                <w:webHidden/>
              </w:rPr>
              <w:fldChar w:fldCharType="separate"/>
            </w:r>
            <w:r>
              <w:rPr>
                <w:webHidden/>
              </w:rPr>
              <w:t>330</w:t>
            </w:r>
            <w:r>
              <w:rPr>
                <w:webHidden/>
              </w:rPr>
              <w:fldChar w:fldCharType="end"/>
            </w:r>
          </w:hyperlink>
        </w:p>
        <w:p w14:paraId="05DE8974" w14:textId="69EDA928"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21" w:history="1">
            <w:r w:rsidRPr="000310BD">
              <w:rPr>
                <w:rStyle w:val="Hyperlink"/>
              </w:rPr>
              <w:t>22.</w:t>
            </w:r>
            <w:r>
              <w:rPr>
                <w:rFonts w:eastAsiaTheme="minorEastAsia"/>
                <w:color w:val="auto"/>
                <w:kern w:val="2"/>
                <w:sz w:val="24"/>
                <w:szCs w:val="24"/>
                <w:lang w:val="en-GB" w:eastAsia="en-GB"/>
                <w14:ligatures w14:val="standardContextual"/>
              </w:rPr>
              <w:tab/>
            </w:r>
            <w:r w:rsidRPr="000310BD">
              <w:rPr>
                <w:rStyle w:val="Hyperlink"/>
              </w:rPr>
              <w:t>SMP Overview Dashboard</w:t>
            </w:r>
            <w:r>
              <w:rPr>
                <w:webHidden/>
              </w:rPr>
              <w:tab/>
            </w:r>
            <w:r>
              <w:rPr>
                <w:webHidden/>
              </w:rPr>
              <w:fldChar w:fldCharType="begin"/>
            </w:r>
            <w:r>
              <w:rPr>
                <w:webHidden/>
              </w:rPr>
              <w:instrText xml:space="preserve"> PAGEREF _Toc193267421 \h </w:instrText>
            </w:r>
            <w:r>
              <w:rPr>
                <w:webHidden/>
              </w:rPr>
            </w:r>
            <w:r>
              <w:rPr>
                <w:webHidden/>
              </w:rPr>
              <w:fldChar w:fldCharType="separate"/>
            </w:r>
            <w:r>
              <w:rPr>
                <w:webHidden/>
              </w:rPr>
              <w:t>333</w:t>
            </w:r>
            <w:r>
              <w:rPr>
                <w:webHidden/>
              </w:rPr>
              <w:fldChar w:fldCharType="end"/>
            </w:r>
          </w:hyperlink>
        </w:p>
        <w:p w14:paraId="454BE3C2" w14:textId="69542097"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2" w:history="1">
            <w:r w:rsidRPr="000310BD">
              <w:rPr>
                <w:rStyle w:val="Hyperlink"/>
              </w:rPr>
              <w:t>22.1.</w:t>
            </w:r>
            <w:r>
              <w:rPr>
                <w:rFonts w:eastAsiaTheme="minorEastAsia"/>
                <w:color w:val="auto"/>
                <w:kern w:val="2"/>
                <w:sz w:val="24"/>
                <w:szCs w:val="24"/>
                <w:lang w:val="en-GB" w:eastAsia="en-GB"/>
                <w14:ligatures w14:val="standardContextual"/>
              </w:rPr>
              <w:tab/>
            </w:r>
            <w:r w:rsidRPr="000310BD">
              <w:rPr>
                <w:rStyle w:val="Hyperlink"/>
              </w:rPr>
              <w:t>SMP Overview Dashboard</w:t>
            </w:r>
            <w:r>
              <w:rPr>
                <w:webHidden/>
              </w:rPr>
              <w:tab/>
            </w:r>
            <w:r>
              <w:rPr>
                <w:webHidden/>
              </w:rPr>
              <w:fldChar w:fldCharType="begin"/>
            </w:r>
            <w:r>
              <w:rPr>
                <w:webHidden/>
              </w:rPr>
              <w:instrText xml:space="preserve"> PAGEREF _Toc193267422 \h </w:instrText>
            </w:r>
            <w:r>
              <w:rPr>
                <w:webHidden/>
              </w:rPr>
            </w:r>
            <w:r>
              <w:rPr>
                <w:webHidden/>
              </w:rPr>
              <w:fldChar w:fldCharType="separate"/>
            </w:r>
            <w:r>
              <w:rPr>
                <w:webHidden/>
              </w:rPr>
              <w:t>334</w:t>
            </w:r>
            <w:r>
              <w:rPr>
                <w:webHidden/>
              </w:rPr>
              <w:fldChar w:fldCharType="end"/>
            </w:r>
          </w:hyperlink>
        </w:p>
        <w:p w14:paraId="0B6D614C" w14:textId="17657F20"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3" w:history="1">
            <w:r w:rsidRPr="000310BD">
              <w:rPr>
                <w:rStyle w:val="Hyperlink"/>
              </w:rPr>
              <w:t>22.2.</w:t>
            </w:r>
            <w:r>
              <w:rPr>
                <w:rFonts w:eastAsiaTheme="minorEastAsia"/>
                <w:color w:val="auto"/>
                <w:kern w:val="2"/>
                <w:sz w:val="24"/>
                <w:szCs w:val="24"/>
                <w:lang w:val="en-GB" w:eastAsia="en-GB"/>
                <w14:ligatures w14:val="standardContextual"/>
              </w:rPr>
              <w:tab/>
            </w:r>
            <w:r w:rsidRPr="000310BD">
              <w:rPr>
                <w:rStyle w:val="Hyperlink"/>
              </w:rPr>
              <w:t>Total Numbers of Units, Assets and Alignments</w:t>
            </w:r>
            <w:r>
              <w:rPr>
                <w:webHidden/>
              </w:rPr>
              <w:tab/>
            </w:r>
            <w:r>
              <w:rPr>
                <w:webHidden/>
              </w:rPr>
              <w:fldChar w:fldCharType="begin"/>
            </w:r>
            <w:r>
              <w:rPr>
                <w:webHidden/>
              </w:rPr>
              <w:instrText xml:space="preserve"> PAGEREF _Toc193267423 \h </w:instrText>
            </w:r>
            <w:r>
              <w:rPr>
                <w:webHidden/>
              </w:rPr>
            </w:r>
            <w:r>
              <w:rPr>
                <w:webHidden/>
              </w:rPr>
              <w:fldChar w:fldCharType="separate"/>
            </w:r>
            <w:r>
              <w:rPr>
                <w:webHidden/>
              </w:rPr>
              <w:t>334</w:t>
            </w:r>
            <w:r>
              <w:rPr>
                <w:webHidden/>
              </w:rPr>
              <w:fldChar w:fldCharType="end"/>
            </w:r>
          </w:hyperlink>
        </w:p>
        <w:p w14:paraId="7E3A4F96" w14:textId="15E6467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4" w:history="1">
            <w:r w:rsidRPr="000310BD">
              <w:rPr>
                <w:rStyle w:val="Hyperlink"/>
              </w:rPr>
              <w:t>22.3.</w:t>
            </w:r>
            <w:r>
              <w:rPr>
                <w:rFonts w:eastAsiaTheme="minorEastAsia"/>
                <w:color w:val="auto"/>
                <w:kern w:val="2"/>
                <w:sz w:val="24"/>
                <w:szCs w:val="24"/>
                <w:lang w:val="en-GB" w:eastAsia="en-GB"/>
                <w14:ligatures w14:val="standardContextual"/>
              </w:rPr>
              <w:tab/>
            </w:r>
            <w:r w:rsidRPr="000310BD">
              <w:rPr>
                <w:rStyle w:val="Hyperlink"/>
              </w:rPr>
              <w:t>Units classified by Status and Category</w:t>
            </w:r>
            <w:r>
              <w:rPr>
                <w:webHidden/>
              </w:rPr>
              <w:tab/>
            </w:r>
            <w:r>
              <w:rPr>
                <w:webHidden/>
              </w:rPr>
              <w:fldChar w:fldCharType="begin"/>
            </w:r>
            <w:r>
              <w:rPr>
                <w:webHidden/>
              </w:rPr>
              <w:instrText xml:space="preserve"> PAGEREF _Toc193267424 \h </w:instrText>
            </w:r>
            <w:r>
              <w:rPr>
                <w:webHidden/>
              </w:rPr>
            </w:r>
            <w:r>
              <w:rPr>
                <w:webHidden/>
              </w:rPr>
              <w:fldChar w:fldCharType="separate"/>
            </w:r>
            <w:r>
              <w:rPr>
                <w:webHidden/>
              </w:rPr>
              <w:t>334</w:t>
            </w:r>
            <w:r>
              <w:rPr>
                <w:webHidden/>
              </w:rPr>
              <w:fldChar w:fldCharType="end"/>
            </w:r>
          </w:hyperlink>
        </w:p>
        <w:p w14:paraId="1E0C296D" w14:textId="3D1D2AEF"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5" w:history="1">
            <w:r w:rsidRPr="000310BD">
              <w:rPr>
                <w:rStyle w:val="Hyperlink"/>
              </w:rPr>
              <w:t>22.4.</w:t>
            </w:r>
            <w:r>
              <w:rPr>
                <w:rFonts w:eastAsiaTheme="minorEastAsia"/>
                <w:color w:val="auto"/>
                <w:kern w:val="2"/>
                <w:sz w:val="24"/>
                <w:szCs w:val="24"/>
                <w:lang w:val="en-GB" w:eastAsia="en-GB"/>
                <w14:ligatures w14:val="standardContextual"/>
              </w:rPr>
              <w:tab/>
            </w:r>
            <w:r w:rsidRPr="000310BD">
              <w:rPr>
                <w:rStyle w:val="Hyperlink"/>
              </w:rPr>
              <w:t>Prequalification requests by Status and Service</w:t>
            </w:r>
            <w:r>
              <w:rPr>
                <w:webHidden/>
              </w:rPr>
              <w:tab/>
            </w:r>
            <w:r>
              <w:rPr>
                <w:webHidden/>
              </w:rPr>
              <w:fldChar w:fldCharType="begin"/>
            </w:r>
            <w:r>
              <w:rPr>
                <w:webHidden/>
              </w:rPr>
              <w:instrText xml:space="preserve"> PAGEREF _Toc193267425 \h </w:instrText>
            </w:r>
            <w:r>
              <w:rPr>
                <w:webHidden/>
              </w:rPr>
            </w:r>
            <w:r>
              <w:rPr>
                <w:webHidden/>
              </w:rPr>
              <w:fldChar w:fldCharType="separate"/>
            </w:r>
            <w:r>
              <w:rPr>
                <w:webHidden/>
              </w:rPr>
              <w:t>335</w:t>
            </w:r>
            <w:r>
              <w:rPr>
                <w:webHidden/>
              </w:rPr>
              <w:fldChar w:fldCharType="end"/>
            </w:r>
          </w:hyperlink>
        </w:p>
        <w:p w14:paraId="539DFEDB" w14:textId="505C138A"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6" w:history="1">
            <w:r w:rsidRPr="000310BD">
              <w:rPr>
                <w:rStyle w:val="Hyperlink"/>
              </w:rPr>
              <w:t>22.5.</w:t>
            </w:r>
            <w:r>
              <w:rPr>
                <w:rFonts w:eastAsiaTheme="minorEastAsia"/>
                <w:color w:val="auto"/>
                <w:kern w:val="2"/>
                <w:sz w:val="24"/>
                <w:szCs w:val="24"/>
                <w:lang w:val="en-GB" w:eastAsia="en-GB"/>
                <w14:ligatures w14:val="standardContextual"/>
              </w:rPr>
              <w:tab/>
            </w:r>
            <w:r w:rsidRPr="000310BD">
              <w:rPr>
                <w:rStyle w:val="Hyperlink"/>
              </w:rPr>
              <w:t>Units grouped by Service pre-qualification</w:t>
            </w:r>
            <w:r>
              <w:rPr>
                <w:webHidden/>
              </w:rPr>
              <w:tab/>
            </w:r>
            <w:r>
              <w:rPr>
                <w:webHidden/>
              </w:rPr>
              <w:fldChar w:fldCharType="begin"/>
            </w:r>
            <w:r>
              <w:rPr>
                <w:webHidden/>
              </w:rPr>
              <w:instrText xml:space="preserve"> PAGEREF _Toc193267426 \h </w:instrText>
            </w:r>
            <w:r>
              <w:rPr>
                <w:webHidden/>
              </w:rPr>
            </w:r>
            <w:r>
              <w:rPr>
                <w:webHidden/>
              </w:rPr>
              <w:fldChar w:fldCharType="separate"/>
            </w:r>
            <w:r>
              <w:rPr>
                <w:webHidden/>
              </w:rPr>
              <w:t>335</w:t>
            </w:r>
            <w:r>
              <w:rPr>
                <w:webHidden/>
              </w:rPr>
              <w:fldChar w:fldCharType="end"/>
            </w:r>
          </w:hyperlink>
        </w:p>
        <w:p w14:paraId="6F47039A" w14:textId="5DD7665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7" w:history="1">
            <w:r w:rsidRPr="000310BD">
              <w:rPr>
                <w:rStyle w:val="Hyperlink"/>
              </w:rPr>
              <w:t>22.6.</w:t>
            </w:r>
            <w:r>
              <w:rPr>
                <w:rFonts w:eastAsiaTheme="minorEastAsia"/>
                <w:color w:val="auto"/>
                <w:kern w:val="2"/>
                <w:sz w:val="24"/>
                <w:szCs w:val="24"/>
                <w:lang w:val="en-GB" w:eastAsia="en-GB"/>
                <w14:ligatures w14:val="standardContextual"/>
              </w:rPr>
              <w:tab/>
            </w:r>
            <w:r w:rsidRPr="000310BD">
              <w:rPr>
                <w:rStyle w:val="Hyperlink"/>
              </w:rPr>
              <w:t>Units grouped by Assets and Assets grouped by Service</w:t>
            </w:r>
            <w:r>
              <w:rPr>
                <w:webHidden/>
              </w:rPr>
              <w:tab/>
            </w:r>
            <w:r>
              <w:rPr>
                <w:webHidden/>
              </w:rPr>
              <w:fldChar w:fldCharType="begin"/>
            </w:r>
            <w:r>
              <w:rPr>
                <w:webHidden/>
              </w:rPr>
              <w:instrText xml:space="preserve"> PAGEREF _Toc193267427 \h </w:instrText>
            </w:r>
            <w:r>
              <w:rPr>
                <w:webHidden/>
              </w:rPr>
            </w:r>
            <w:r>
              <w:rPr>
                <w:webHidden/>
              </w:rPr>
              <w:fldChar w:fldCharType="separate"/>
            </w:r>
            <w:r>
              <w:rPr>
                <w:webHidden/>
              </w:rPr>
              <w:t>336</w:t>
            </w:r>
            <w:r>
              <w:rPr>
                <w:webHidden/>
              </w:rPr>
              <w:fldChar w:fldCharType="end"/>
            </w:r>
          </w:hyperlink>
        </w:p>
        <w:p w14:paraId="1262284E" w14:textId="2C30DAA6"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28" w:history="1">
            <w:r w:rsidRPr="000310BD">
              <w:rPr>
                <w:rStyle w:val="Hyperlink"/>
              </w:rPr>
              <w:t>23.</w:t>
            </w:r>
            <w:r>
              <w:rPr>
                <w:rFonts w:eastAsiaTheme="minorEastAsia"/>
                <w:color w:val="auto"/>
                <w:kern w:val="2"/>
                <w:sz w:val="24"/>
                <w:szCs w:val="24"/>
                <w:lang w:val="en-GB" w:eastAsia="en-GB"/>
                <w14:ligatures w14:val="standardContextual"/>
              </w:rPr>
              <w:tab/>
            </w:r>
            <w:r w:rsidRPr="000310BD">
              <w:rPr>
                <w:rStyle w:val="Hyperlink"/>
              </w:rPr>
              <w:t>Accessing Invoice Links</w:t>
            </w:r>
            <w:r>
              <w:rPr>
                <w:webHidden/>
              </w:rPr>
              <w:tab/>
            </w:r>
            <w:r>
              <w:rPr>
                <w:webHidden/>
              </w:rPr>
              <w:fldChar w:fldCharType="begin"/>
            </w:r>
            <w:r>
              <w:rPr>
                <w:webHidden/>
              </w:rPr>
              <w:instrText xml:space="preserve"> PAGEREF _Toc193267428 \h </w:instrText>
            </w:r>
            <w:r>
              <w:rPr>
                <w:webHidden/>
              </w:rPr>
            </w:r>
            <w:r>
              <w:rPr>
                <w:webHidden/>
              </w:rPr>
              <w:fldChar w:fldCharType="separate"/>
            </w:r>
            <w:r>
              <w:rPr>
                <w:webHidden/>
              </w:rPr>
              <w:t>337</w:t>
            </w:r>
            <w:r>
              <w:rPr>
                <w:webHidden/>
              </w:rPr>
              <w:fldChar w:fldCharType="end"/>
            </w:r>
          </w:hyperlink>
        </w:p>
        <w:p w14:paraId="5AB0E777" w14:textId="5954C009"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29" w:history="1">
            <w:r w:rsidRPr="000310BD">
              <w:rPr>
                <w:rStyle w:val="Hyperlink"/>
              </w:rPr>
              <w:t>23.1.</w:t>
            </w:r>
            <w:r>
              <w:rPr>
                <w:rFonts w:eastAsiaTheme="minorEastAsia"/>
                <w:color w:val="auto"/>
                <w:kern w:val="2"/>
                <w:sz w:val="24"/>
                <w:szCs w:val="24"/>
                <w:lang w:val="en-GB" w:eastAsia="en-GB"/>
                <w14:ligatures w14:val="standardContextual"/>
              </w:rPr>
              <w:tab/>
            </w:r>
            <w:r w:rsidRPr="000310BD">
              <w:rPr>
                <w:rStyle w:val="Hyperlink"/>
              </w:rPr>
              <w:t>How to access Invoice Links</w:t>
            </w:r>
            <w:r>
              <w:rPr>
                <w:webHidden/>
              </w:rPr>
              <w:tab/>
            </w:r>
            <w:r>
              <w:rPr>
                <w:webHidden/>
              </w:rPr>
              <w:fldChar w:fldCharType="begin"/>
            </w:r>
            <w:r>
              <w:rPr>
                <w:webHidden/>
              </w:rPr>
              <w:instrText xml:space="preserve"> PAGEREF _Toc193267429 \h </w:instrText>
            </w:r>
            <w:r>
              <w:rPr>
                <w:webHidden/>
              </w:rPr>
            </w:r>
            <w:r>
              <w:rPr>
                <w:webHidden/>
              </w:rPr>
              <w:fldChar w:fldCharType="separate"/>
            </w:r>
            <w:r>
              <w:rPr>
                <w:webHidden/>
              </w:rPr>
              <w:t>337</w:t>
            </w:r>
            <w:r>
              <w:rPr>
                <w:webHidden/>
              </w:rPr>
              <w:fldChar w:fldCharType="end"/>
            </w:r>
          </w:hyperlink>
        </w:p>
        <w:p w14:paraId="4FACA3BC" w14:textId="7A1BE453"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30" w:history="1">
            <w:r w:rsidRPr="000310BD">
              <w:rPr>
                <w:rStyle w:val="Hyperlink"/>
              </w:rPr>
              <w:t>24.</w:t>
            </w:r>
            <w:r>
              <w:rPr>
                <w:rFonts w:eastAsiaTheme="minorEastAsia"/>
                <w:color w:val="auto"/>
                <w:kern w:val="2"/>
                <w:sz w:val="24"/>
                <w:szCs w:val="24"/>
                <w:lang w:val="en-GB" w:eastAsia="en-GB"/>
                <w14:ligatures w14:val="standardContextual"/>
              </w:rPr>
              <w:tab/>
            </w:r>
            <w:r w:rsidRPr="000310BD">
              <w:rPr>
                <w:rStyle w:val="Hyperlink"/>
              </w:rPr>
              <w:t>Glossary of Terms</w:t>
            </w:r>
            <w:r>
              <w:rPr>
                <w:webHidden/>
              </w:rPr>
              <w:tab/>
            </w:r>
            <w:r>
              <w:rPr>
                <w:webHidden/>
              </w:rPr>
              <w:fldChar w:fldCharType="begin"/>
            </w:r>
            <w:r>
              <w:rPr>
                <w:webHidden/>
              </w:rPr>
              <w:instrText xml:space="preserve"> PAGEREF _Toc193267430 \h </w:instrText>
            </w:r>
            <w:r>
              <w:rPr>
                <w:webHidden/>
              </w:rPr>
            </w:r>
            <w:r>
              <w:rPr>
                <w:webHidden/>
              </w:rPr>
              <w:fldChar w:fldCharType="separate"/>
            </w:r>
            <w:r>
              <w:rPr>
                <w:webHidden/>
              </w:rPr>
              <w:t>338</w:t>
            </w:r>
            <w:r>
              <w:rPr>
                <w:webHidden/>
              </w:rPr>
              <w:fldChar w:fldCharType="end"/>
            </w:r>
          </w:hyperlink>
        </w:p>
        <w:p w14:paraId="2D124588" w14:textId="7D1825C8"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31" w:history="1">
            <w:r w:rsidRPr="000310BD">
              <w:rPr>
                <w:rStyle w:val="Hyperlink"/>
              </w:rPr>
              <w:t>24.1.</w:t>
            </w:r>
            <w:r>
              <w:rPr>
                <w:rFonts w:eastAsiaTheme="minorEastAsia"/>
                <w:color w:val="auto"/>
                <w:kern w:val="2"/>
                <w:sz w:val="24"/>
                <w:szCs w:val="24"/>
                <w:lang w:val="en-GB" w:eastAsia="en-GB"/>
                <w14:ligatures w14:val="standardContextual"/>
              </w:rPr>
              <w:tab/>
            </w:r>
            <w:r w:rsidRPr="000310BD">
              <w:rPr>
                <w:rStyle w:val="Hyperlink"/>
              </w:rPr>
              <w:t>Glossary of Terms</w:t>
            </w:r>
            <w:r>
              <w:rPr>
                <w:webHidden/>
              </w:rPr>
              <w:tab/>
            </w:r>
            <w:r>
              <w:rPr>
                <w:webHidden/>
              </w:rPr>
              <w:fldChar w:fldCharType="begin"/>
            </w:r>
            <w:r>
              <w:rPr>
                <w:webHidden/>
              </w:rPr>
              <w:instrText xml:space="preserve"> PAGEREF _Toc193267431 \h </w:instrText>
            </w:r>
            <w:r>
              <w:rPr>
                <w:webHidden/>
              </w:rPr>
            </w:r>
            <w:r>
              <w:rPr>
                <w:webHidden/>
              </w:rPr>
              <w:fldChar w:fldCharType="separate"/>
            </w:r>
            <w:r>
              <w:rPr>
                <w:webHidden/>
              </w:rPr>
              <w:t>339</w:t>
            </w:r>
            <w:r>
              <w:rPr>
                <w:webHidden/>
              </w:rPr>
              <w:fldChar w:fldCharType="end"/>
            </w:r>
          </w:hyperlink>
        </w:p>
        <w:p w14:paraId="31022AE7" w14:textId="13EF40ED"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32" w:history="1">
            <w:r w:rsidRPr="000310BD">
              <w:rPr>
                <w:rStyle w:val="Hyperlink"/>
              </w:rPr>
              <w:t>24.2.</w:t>
            </w:r>
            <w:r>
              <w:rPr>
                <w:rFonts w:eastAsiaTheme="minorEastAsia"/>
                <w:color w:val="auto"/>
                <w:kern w:val="2"/>
                <w:sz w:val="24"/>
                <w:szCs w:val="24"/>
                <w:lang w:val="en-GB" w:eastAsia="en-GB"/>
                <w14:ligatures w14:val="standardContextual"/>
              </w:rPr>
              <w:tab/>
            </w:r>
            <w:r w:rsidRPr="000310BD">
              <w:rPr>
                <w:rStyle w:val="Hyperlink"/>
              </w:rPr>
              <w:t>19. Updates - Release 2.13</w:t>
            </w:r>
            <w:r>
              <w:rPr>
                <w:webHidden/>
              </w:rPr>
              <w:tab/>
            </w:r>
            <w:r>
              <w:rPr>
                <w:webHidden/>
              </w:rPr>
              <w:fldChar w:fldCharType="begin"/>
            </w:r>
            <w:r>
              <w:rPr>
                <w:webHidden/>
              </w:rPr>
              <w:instrText xml:space="preserve"> PAGEREF _Toc193267432 \h </w:instrText>
            </w:r>
            <w:r>
              <w:rPr>
                <w:webHidden/>
              </w:rPr>
            </w:r>
            <w:r>
              <w:rPr>
                <w:webHidden/>
              </w:rPr>
              <w:fldChar w:fldCharType="separate"/>
            </w:r>
            <w:r>
              <w:rPr>
                <w:webHidden/>
              </w:rPr>
              <w:t>341</w:t>
            </w:r>
            <w:r>
              <w:rPr>
                <w:webHidden/>
              </w:rPr>
              <w:fldChar w:fldCharType="end"/>
            </w:r>
          </w:hyperlink>
        </w:p>
        <w:p w14:paraId="3B34B81C" w14:textId="3E753DBE" w:rsidR="003E3DFE" w:rsidRDefault="003E3DFE">
          <w:pPr>
            <w:pStyle w:val="TOC1"/>
            <w:tabs>
              <w:tab w:val="left" w:pos="660"/>
            </w:tabs>
            <w:rPr>
              <w:rFonts w:eastAsiaTheme="minorEastAsia"/>
              <w:color w:val="auto"/>
              <w:kern w:val="2"/>
              <w:sz w:val="24"/>
              <w:szCs w:val="24"/>
              <w:lang w:val="en-GB" w:eastAsia="en-GB"/>
              <w14:ligatures w14:val="standardContextual"/>
            </w:rPr>
          </w:pPr>
          <w:hyperlink w:anchor="_Toc193267433" w:history="1">
            <w:r w:rsidRPr="000310BD">
              <w:rPr>
                <w:rStyle w:val="Hyperlink"/>
              </w:rPr>
              <w:t>25.</w:t>
            </w:r>
            <w:r>
              <w:rPr>
                <w:rFonts w:eastAsiaTheme="minorEastAsia"/>
                <w:color w:val="auto"/>
                <w:kern w:val="2"/>
                <w:sz w:val="24"/>
                <w:szCs w:val="24"/>
                <w:lang w:val="en-GB" w:eastAsia="en-GB"/>
                <w14:ligatures w14:val="standardContextual"/>
              </w:rPr>
              <w:tab/>
            </w:r>
            <w:r w:rsidRPr="000310BD">
              <w:rPr>
                <w:rStyle w:val="Hyperlink"/>
              </w:rPr>
              <w:t>FAQs</w:t>
            </w:r>
            <w:r>
              <w:rPr>
                <w:webHidden/>
              </w:rPr>
              <w:tab/>
            </w:r>
            <w:r>
              <w:rPr>
                <w:webHidden/>
              </w:rPr>
              <w:fldChar w:fldCharType="begin"/>
            </w:r>
            <w:r>
              <w:rPr>
                <w:webHidden/>
              </w:rPr>
              <w:instrText xml:space="preserve"> PAGEREF _Toc193267433 \h </w:instrText>
            </w:r>
            <w:r>
              <w:rPr>
                <w:webHidden/>
              </w:rPr>
            </w:r>
            <w:r>
              <w:rPr>
                <w:webHidden/>
              </w:rPr>
              <w:fldChar w:fldCharType="separate"/>
            </w:r>
            <w:r>
              <w:rPr>
                <w:webHidden/>
              </w:rPr>
              <w:t>342</w:t>
            </w:r>
            <w:r>
              <w:rPr>
                <w:webHidden/>
              </w:rPr>
              <w:fldChar w:fldCharType="end"/>
            </w:r>
          </w:hyperlink>
        </w:p>
        <w:p w14:paraId="7087DBFE" w14:textId="3B3A39EB" w:rsidR="003E3DFE" w:rsidRDefault="003E3DFE">
          <w:pPr>
            <w:pStyle w:val="TOC2"/>
            <w:tabs>
              <w:tab w:val="left" w:pos="880"/>
            </w:tabs>
            <w:rPr>
              <w:rFonts w:eastAsiaTheme="minorEastAsia"/>
              <w:color w:val="auto"/>
              <w:kern w:val="2"/>
              <w:sz w:val="24"/>
              <w:szCs w:val="24"/>
              <w:lang w:val="en-GB" w:eastAsia="en-GB"/>
              <w14:ligatures w14:val="standardContextual"/>
            </w:rPr>
          </w:pPr>
          <w:hyperlink w:anchor="_Toc193267434" w:history="1">
            <w:r w:rsidRPr="000310BD">
              <w:rPr>
                <w:rStyle w:val="Hyperlink"/>
              </w:rPr>
              <w:t>25.1.</w:t>
            </w:r>
            <w:r>
              <w:rPr>
                <w:rFonts w:eastAsiaTheme="minorEastAsia"/>
                <w:color w:val="auto"/>
                <w:kern w:val="2"/>
                <w:sz w:val="24"/>
                <w:szCs w:val="24"/>
                <w:lang w:val="en-GB" w:eastAsia="en-GB"/>
                <w14:ligatures w14:val="standardContextual"/>
              </w:rPr>
              <w:tab/>
            </w:r>
            <w:r w:rsidRPr="000310BD">
              <w:rPr>
                <w:rStyle w:val="Hyperlink"/>
              </w:rPr>
              <w:t>FAQs</w:t>
            </w:r>
            <w:r>
              <w:rPr>
                <w:webHidden/>
              </w:rPr>
              <w:tab/>
            </w:r>
            <w:r>
              <w:rPr>
                <w:webHidden/>
              </w:rPr>
              <w:fldChar w:fldCharType="begin"/>
            </w:r>
            <w:r>
              <w:rPr>
                <w:webHidden/>
              </w:rPr>
              <w:instrText xml:space="preserve"> PAGEREF _Toc193267434 \h </w:instrText>
            </w:r>
            <w:r>
              <w:rPr>
                <w:webHidden/>
              </w:rPr>
            </w:r>
            <w:r>
              <w:rPr>
                <w:webHidden/>
              </w:rPr>
              <w:fldChar w:fldCharType="separate"/>
            </w:r>
            <w:r>
              <w:rPr>
                <w:webHidden/>
              </w:rPr>
              <w:t>343</w:t>
            </w:r>
            <w:r>
              <w:rPr>
                <w:webHidden/>
              </w:rPr>
              <w:fldChar w:fldCharType="end"/>
            </w:r>
          </w:hyperlink>
        </w:p>
        <w:p w14:paraId="61160DEB" w14:textId="270F869A" w:rsidR="00EB156E" w:rsidRDefault="00A16975">
          <w:r>
            <w:rPr>
              <w:rFonts w:asciiTheme="minorHAnsi" w:hAnsiTheme="minorHAnsi" w:cstheme="minorBidi"/>
              <w:noProof/>
              <w:color w:val="F26522" w:themeColor="accent1"/>
            </w:rPr>
            <w:fldChar w:fldCharType="end"/>
          </w:r>
        </w:p>
      </w:sdtContent>
    </w:sdt>
    <w:p w14:paraId="6CC43CEF" w14:textId="77777777" w:rsidR="007A4503" w:rsidRDefault="007A4503" w:rsidP="00E11180">
      <w:pPr>
        <w:pStyle w:val="BodyText"/>
        <w:rPr>
          <w:rFonts w:asciiTheme="majorHAnsi" w:hAnsiTheme="majorHAnsi" w:cstheme="majorHAnsi"/>
          <w:b/>
          <w:color w:val="F26522"/>
          <w:sz w:val="48"/>
          <w:szCs w:val="48"/>
        </w:rPr>
      </w:pPr>
    </w:p>
    <w:p w14:paraId="76C2ACC3" w14:textId="77777777" w:rsidR="0065406D" w:rsidRPr="007A4503" w:rsidRDefault="007A4503" w:rsidP="007A4503">
      <w:pPr>
        <w:tabs>
          <w:tab w:val="left" w:pos="3410"/>
        </w:tabs>
        <w:sectPr w:rsidR="0065406D" w:rsidRPr="007A4503" w:rsidSect="00456C14">
          <w:headerReference w:type="default" r:id="rId15"/>
          <w:headerReference w:type="first" r:id="rId16"/>
          <w:footerReference w:type="first" r:id="rId17"/>
          <w:pgSz w:w="11906" w:h="16838" w:code="9"/>
          <w:pgMar w:top="2608" w:right="1588" w:bottom="1134" w:left="1588" w:header="567" w:footer="567" w:gutter="0"/>
          <w:cols w:space="708"/>
          <w:docGrid w:linePitch="360"/>
        </w:sectPr>
      </w:pPr>
      <w:r>
        <w:tab/>
      </w:r>
    </w:p>
    <w:p w14:paraId="256AA4DC" w14:textId="3FAEE71A" w:rsidR="001537EE" w:rsidRPr="00AB2103" w:rsidRDefault="001537EE" w:rsidP="007C7517">
      <w:pPr>
        <w:pStyle w:val="NESOHeading"/>
        <w:framePr w:wrap="notBeside"/>
      </w:pPr>
      <w:bookmarkStart w:id="3" w:name="_Toc26361313"/>
      <w:bookmarkStart w:id="4" w:name="_Toc22827076"/>
      <w:bookmarkStart w:id="5" w:name="_Toc22827417"/>
      <w:bookmarkStart w:id="6" w:name="_Toc22827501"/>
      <w:bookmarkStart w:id="7" w:name="_Toc22889665"/>
      <w:bookmarkStart w:id="8" w:name="_Toc22893997"/>
      <w:bookmarkStart w:id="9" w:name="_Toc23938158"/>
      <w:bookmarkStart w:id="10" w:name="_Toc23938434"/>
      <w:bookmarkStart w:id="11" w:name="_Toc193267038"/>
      <w:r w:rsidRPr="00AB2103">
        <w:lastRenderedPageBreak/>
        <w:t>Introduction</w:t>
      </w:r>
      <w:bookmarkEnd w:id="3"/>
      <w:bookmarkEnd w:id="11"/>
    </w:p>
    <w:p w14:paraId="074354AE" w14:textId="7F6ACA1A" w:rsidR="001537EE" w:rsidRPr="00764CC7" w:rsidRDefault="001537EE" w:rsidP="00764CC7">
      <w:pPr>
        <w:pStyle w:val="NESOSubHeading"/>
      </w:pPr>
      <w:bookmarkStart w:id="12" w:name="_Toc26361314"/>
      <w:bookmarkStart w:id="13" w:name="_Toc193267039"/>
      <w:r w:rsidRPr="00764CC7">
        <w:t>Document Purpose</w:t>
      </w:r>
      <w:bookmarkEnd w:id="12"/>
      <w:bookmarkEnd w:id="13"/>
    </w:p>
    <w:p w14:paraId="3D145900" w14:textId="77777777" w:rsidR="001537EE" w:rsidRDefault="001537EE" w:rsidP="001537EE">
      <w:pPr>
        <w:pStyle w:val="BodyText"/>
      </w:pPr>
    </w:p>
    <w:p w14:paraId="50A71AE8" w14:textId="242E80FE" w:rsidR="001537EE" w:rsidRPr="00B770E1" w:rsidRDefault="00793A2A" w:rsidP="001537EE">
      <w:pPr>
        <w:pStyle w:val="BodyText"/>
        <w:rPr>
          <w:color w:val="auto"/>
          <w:sz w:val="22"/>
          <w:szCs w:val="22"/>
        </w:rPr>
      </w:pPr>
      <w:r w:rsidRPr="00B770E1">
        <w:rPr>
          <w:color w:val="auto"/>
          <w:sz w:val="22"/>
          <w:szCs w:val="22"/>
        </w:rPr>
        <w:t xml:space="preserve">The purpose of this document is to </w:t>
      </w:r>
      <w:r w:rsidR="00F1057C" w:rsidRPr="00B770E1">
        <w:rPr>
          <w:color w:val="auto"/>
          <w:sz w:val="22"/>
          <w:szCs w:val="22"/>
        </w:rPr>
        <w:t xml:space="preserve">help </w:t>
      </w:r>
      <w:r w:rsidR="005C6E8C" w:rsidRPr="00B770E1">
        <w:rPr>
          <w:color w:val="auto"/>
          <w:sz w:val="22"/>
          <w:szCs w:val="22"/>
        </w:rPr>
        <w:t xml:space="preserve">readers access, navigate and use </w:t>
      </w:r>
      <w:r w:rsidR="00F1057C" w:rsidRPr="00B770E1">
        <w:rPr>
          <w:color w:val="auto"/>
          <w:sz w:val="22"/>
          <w:szCs w:val="22"/>
        </w:rPr>
        <w:t xml:space="preserve">the </w:t>
      </w:r>
      <w:r w:rsidR="00210125" w:rsidRPr="00B770E1">
        <w:rPr>
          <w:color w:val="auto"/>
          <w:sz w:val="22"/>
          <w:szCs w:val="22"/>
        </w:rPr>
        <w:t>Single Market Platform (</w:t>
      </w:r>
      <w:r w:rsidR="00F23640" w:rsidRPr="00B770E1">
        <w:rPr>
          <w:color w:val="auto"/>
          <w:sz w:val="22"/>
          <w:szCs w:val="22"/>
        </w:rPr>
        <w:t>SMP</w:t>
      </w:r>
      <w:r w:rsidR="00210125" w:rsidRPr="00B770E1">
        <w:rPr>
          <w:color w:val="auto"/>
          <w:sz w:val="22"/>
          <w:szCs w:val="22"/>
        </w:rPr>
        <w:t>)</w:t>
      </w:r>
      <w:r w:rsidR="00F23640" w:rsidRPr="00B770E1">
        <w:rPr>
          <w:color w:val="auto"/>
          <w:sz w:val="22"/>
          <w:szCs w:val="22"/>
        </w:rPr>
        <w:t xml:space="preserve"> </w:t>
      </w:r>
      <w:r w:rsidR="007D04E3" w:rsidRPr="00B770E1">
        <w:rPr>
          <w:color w:val="auto"/>
          <w:sz w:val="22"/>
          <w:szCs w:val="22"/>
        </w:rPr>
        <w:t xml:space="preserve">Portal </w:t>
      </w:r>
      <w:r w:rsidR="00C65D1E" w:rsidRPr="00B770E1">
        <w:rPr>
          <w:color w:val="auto"/>
          <w:sz w:val="22"/>
          <w:szCs w:val="22"/>
        </w:rPr>
        <w:t>t</w:t>
      </w:r>
      <w:r w:rsidR="009468AD" w:rsidRPr="00B770E1">
        <w:rPr>
          <w:color w:val="auto"/>
          <w:sz w:val="22"/>
          <w:szCs w:val="22"/>
        </w:rPr>
        <w:t>o enable</w:t>
      </w:r>
      <w:r w:rsidR="00490260" w:rsidRPr="00B770E1">
        <w:rPr>
          <w:color w:val="auto"/>
          <w:sz w:val="22"/>
          <w:szCs w:val="22"/>
        </w:rPr>
        <w:t xml:space="preserve"> Providers and Agents</w:t>
      </w:r>
      <w:r w:rsidR="009468AD" w:rsidRPr="00B770E1">
        <w:rPr>
          <w:color w:val="auto"/>
          <w:sz w:val="22"/>
          <w:szCs w:val="22"/>
        </w:rPr>
        <w:t xml:space="preserve"> market entry to engage in </w:t>
      </w:r>
      <w:r w:rsidR="00F26419">
        <w:rPr>
          <w:color w:val="auto"/>
          <w:sz w:val="22"/>
          <w:szCs w:val="22"/>
        </w:rPr>
        <w:t>Ancillary</w:t>
      </w:r>
      <w:r w:rsidR="00F23640" w:rsidRPr="00B770E1">
        <w:rPr>
          <w:color w:val="auto"/>
          <w:sz w:val="22"/>
          <w:szCs w:val="22"/>
        </w:rPr>
        <w:t xml:space="preserve"> Services</w:t>
      </w:r>
      <w:r w:rsidR="00BF3E95" w:rsidRPr="00B770E1">
        <w:rPr>
          <w:color w:val="auto"/>
          <w:sz w:val="22"/>
          <w:szCs w:val="22"/>
        </w:rPr>
        <w:t>.</w:t>
      </w:r>
      <w:r w:rsidR="005C6E8C" w:rsidRPr="00B770E1">
        <w:rPr>
          <w:color w:val="auto"/>
          <w:sz w:val="22"/>
          <w:szCs w:val="22"/>
        </w:rPr>
        <w:t xml:space="preserve"> This includes the administrative functions, </w:t>
      </w:r>
      <w:r w:rsidR="000462F3" w:rsidRPr="00B770E1">
        <w:rPr>
          <w:color w:val="auto"/>
          <w:sz w:val="22"/>
          <w:szCs w:val="22"/>
        </w:rPr>
        <w:t>initial registration and onboarding,</w:t>
      </w:r>
      <w:r w:rsidR="00D50900" w:rsidRPr="00B770E1">
        <w:rPr>
          <w:color w:val="auto"/>
          <w:sz w:val="22"/>
          <w:szCs w:val="22"/>
        </w:rPr>
        <w:t xml:space="preserve"> submission &amp; management of Assets and their respective Units</w:t>
      </w:r>
      <w:r w:rsidR="00C83DFD" w:rsidRPr="00B770E1">
        <w:rPr>
          <w:color w:val="auto"/>
          <w:sz w:val="22"/>
          <w:szCs w:val="22"/>
        </w:rPr>
        <w:t xml:space="preserve"> including the </w:t>
      </w:r>
      <w:r w:rsidR="005D0628" w:rsidRPr="00B770E1">
        <w:rPr>
          <w:color w:val="auto"/>
          <w:sz w:val="22"/>
          <w:szCs w:val="22"/>
        </w:rPr>
        <w:t>Versioning of Units &amp; Assets</w:t>
      </w:r>
      <w:r w:rsidR="00997283" w:rsidRPr="00B770E1">
        <w:rPr>
          <w:color w:val="auto"/>
          <w:sz w:val="22"/>
          <w:szCs w:val="22"/>
        </w:rPr>
        <w:t xml:space="preserve">, </w:t>
      </w:r>
      <w:r w:rsidR="00B06A5E" w:rsidRPr="00B770E1">
        <w:rPr>
          <w:color w:val="auto"/>
          <w:sz w:val="22"/>
          <w:szCs w:val="22"/>
        </w:rPr>
        <w:t xml:space="preserve">Management of the </w:t>
      </w:r>
      <w:r w:rsidR="00841425" w:rsidRPr="00B770E1">
        <w:rPr>
          <w:color w:val="auto"/>
          <w:sz w:val="22"/>
          <w:szCs w:val="22"/>
        </w:rPr>
        <w:t>Pre-qualification Application Process</w:t>
      </w:r>
      <w:r w:rsidR="00B06A5E" w:rsidRPr="00B770E1">
        <w:rPr>
          <w:color w:val="auto"/>
          <w:sz w:val="22"/>
          <w:szCs w:val="22"/>
        </w:rPr>
        <w:t>, Managing Secondary Users</w:t>
      </w:r>
      <w:r w:rsidR="00F26419">
        <w:rPr>
          <w:color w:val="auto"/>
          <w:sz w:val="22"/>
          <w:szCs w:val="22"/>
        </w:rPr>
        <w:t>,</w:t>
      </w:r>
      <w:r w:rsidR="00C83DFD" w:rsidRPr="00B770E1">
        <w:rPr>
          <w:color w:val="auto"/>
          <w:sz w:val="22"/>
          <w:szCs w:val="22"/>
        </w:rPr>
        <w:t xml:space="preserve"> Establishing Related Entities</w:t>
      </w:r>
      <w:r w:rsidR="00F26419">
        <w:rPr>
          <w:color w:val="auto"/>
          <w:sz w:val="22"/>
          <w:szCs w:val="22"/>
        </w:rPr>
        <w:t xml:space="preserve"> with other Market Providers and </w:t>
      </w:r>
      <w:r w:rsidR="00A85544">
        <w:rPr>
          <w:color w:val="auto"/>
          <w:sz w:val="22"/>
          <w:szCs w:val="22"/>
        </w:rPr>
        <w:t>determining</w:t>
      </w:r>
      <w:r w:rsidR="00F26419">
        <w:rPr>
          <w:color w:val="auto"/>
          <w:sz w:val="22"/>
          <w:szCs w:val="22"/>
        </w:rPr>
        <w:t xml:space="preserve"> access to </w:t>
      </w:r>
      <w:r w:rsidR="009252F0">
        <w:rPr>
          <w:color w:val="auto"/>
          <w:sz w:val="22"/>
          <w:szCs w:val="22"/>
        </w:rPr>
        <w:t>third party systems such as Enduring Auction Capability Platform to submit and manage auction bids for service delivery</w:t>
      </w:r>
      <w:r w:rsidR="00B74C6D" w:rsidRPr="00B770E1">
        <w:rPr>
          <w:color w:val="auto"/>
          <w:sz w:val="22"/>
          <w:szCs w:val="22"/>
        </w:rPr>
        <w:t xml:space="preserve">. </w:t>
      </w:r>
      <w:r w:rsidR="00A85544">
        <w:rPr>
          <w:color w:val="auto"/>
          <w:sz w:val="22"/>
          <w:szCs w:val="22"/>
        </w:rPr>
        <w:t>In ess</w:t>
      </w:r>
      <w:r w:rsidR="00895CAC">
        <w:rPr>
          <w:color w:val="auto"/>
          <w:sz w:val="22"/>
          <w:szCs w:val="22"/>
        </w:rPr>
        <w:t>ence</w:t>
      </w:r>
      <w:r w:rsidR="00B74C6D" w:rsidRPr="00B770E1">
        <w:rPr>
          <w:color w:val="auto"/>
          <w:sz w:val="22"/>
          <w:szCs w:val="22"/>
        </w:rPr>
        <w:t xml:space="preserve">, the document illustrates the detailed steps </w:t>
      </w:r>
      <w:r w:rsidR="00FE75B5" w:rsidRPr="00B770E1">
        <w:rPr>
          <w:color w:val="auto"/>
          <w:sz w:val="22"/>
          <w:szCs w:val="22"/>
        </w:rPr>
        <w:t xml:space="preserve">entailed </w:t>
      </w:r>
      <w:r w:rsidR="00AC4A10">
        <w:rPr>
          <w:color w:val="auto"/>
          <w:sz w:val="22"/>
          <w:szCs w:val="22"/>
        </w:rPr>
        <w:t>across the</w:t>
      </w:r>
      <w:r w:rsidR="0047687E" w:rsidRPr="00B770E1">
        <w:rPr>
          <w:color w:val="auto"/>
          <w:sz w:val="22"/>
          <w:szCs w:val="22"/>
        </w:rPr>
        <w:t xml:space="preserve"> functionality of the Portal. </w:t>
      </w:r>
    </w:p>
    <w:p w14:paraId="35C0222E" w14:textId="77777777" w:rsidR="005C6E8C" w:rsidRDefault="005C6E8C" w:rsidP="001537EE">
      <w:pPr>
        <w:pStyle w:val="BodyText"/>
      </w:pPr>
    </w:p>
    <w:p w14:paraId="26EC07C5" w14:textId="3B568817" w:rsidR="00F73A30" w:rsidRPr="00C56180" w:rsidRDefault="005C2D33" w:rsidP="00C622E8">
      <w:pPr>
        <w:pStyle w:val="NESOSubHeading"/>
      </w:pPr>
      <w:bookmarkStart w:id="14" w:name="_Toc26361315"/>
      <w:bookmarkStart w:id="15" w:name="_Toc193267040"/>
      <w:r w:rsidRPr="00C56180">
        <w:t>Background</w:t>
      </w:r>
      <w:r w:rsidR="005C6E8C" w:rsidRPr="00C56180">
        <w:t xml:space="preserve"> to </w:t>
      </w:r>
      <w:bookmarkEnd w:id="14"/>
      <w:r w:rsidR="004D6B77" w:rsidRPr="00C56180">
        <w:t>SMP</w:t>
      </w:r>
      <w:bookmarkEnd w:id="15"/>
    </w:p>
    <w:p w14:paraId="4FF2B8EC" w14:textId="63D30517" w:rsidR="00057E94" w:rsidRDefault="00057E94" w:rsidP="00721F7B">
      <w:pPr>
        <w:pStyle w:val="ListParagraph"/>
        <w:autoSpaceDE w:val="0"/>
        <w:autoSpaceDN w:val="0"/>
        <w:adjustRightInd w:val="0"/>
        <w:spacing w:before="120"/>
        <w:ind w:left="0"/>
        <w:rPr>
          <w:color w:val="FF0000"/>
        </w:rPr>
      </w:pPr>
      <w:bookmarkStart w:id="16" w:name="_Toc26361316"/>
    </w:p>
    <w:p w14:paraId="39D3EC89" w14:textId="3A21CCE1" w:rsidR="00721F7B" w:rsidRPr="006F718C" w:rsidRDefault="00721F7B" w:rsidP="00721F7B">
      <w:pPr>
        <w:pStyle w:val="ListParagraph"/>
        <w:autoSpaceDE w:val="0"/>
        <w:autoSpaceDN w:val="0"/>
        <w:adjustRightInd w:val="0"/>
        <w:spacing w:before="120"/>
        <w:ind w:left="0"/>
        <w:rPr>
          <w:spacing w:val="5"/>
          <w:sz w:val="22"/>
          <w:szCs w:val="22"/>
        </w:rPr>
      </w:pPr>
      <w:r w:rsidRPr="006F718C">
        <w:rPr>
          <w:spacing w:val="5"/>
          <w:sz w:val="22"/>
          <w:szCs w:val="22"/>
        </w:rPr>
        <w:t xml:space="preserve">Customer and stakeholder feedback </w:t>
      </w:r>
      <w:r w:rsidRPr="006F718C">
        <w:rPr>
          <w:sz w:val="22"/>
          <w:szCs w:val="22"/>
        </w:rPr>
        <w:t>highlighted substantial opportunities to transform our interactions at all stages in market participation with the E</w:t>
      </w:r>
      <w:r w:rsidR="005E794E" w:rsidRPr="006F718C">
        <w:rPr>
          <w:sz w:val="22"/>
          <w:szCs w:val="22"/>
        </w:rPr>
        <w:t xml:space="preserve">lectricity </w:t>
      </w:r>
      <w:r w:rsidRPr="006F718C">
        <w:rPr>
          <w:sz w:val="22"/>
          <w:szCs w:val="22"/>
        </w:rPr>
        <w:t>S</w:t>
      </w:r>
      <w:r w:rsidR="005E794E" w:rsidRPr="006F718C">
        <w:rPr>
          <w:sz w:val="22"/>
          <w:szCs w:val="22"/>
        </w:rPr>
        <w:t xml:space="preserve">ystem </w:t>
      </w:r>
      <w:r w:rsidRPr="006F718C">
        <w:rPr>
          <w:sz w:val="22"/>
          <w:szCs w:val="22"/>
        </w:rPr>
        <w:t>O</w:t>
      </w:r>
      <w:r w:rsidR="005E794E" w:rsidRPr="006F718C">
        <w:rPr>
          <w:sz w:val="22"/>
          <w:szCs w:val="22"/>
        </w:rPr>
        <w:t>perator (</w:t>
      </w:r>
      <w:r w:rsidR="00077047">
        <w:rPr>
          <w:sz w:val="22"/>
          <w:szCs w:val="22"/>
        </w:rPr>
        <w:t>N</w:t>
      </w:r>
      <w:r w:rsidR="00D24707">
        <w:rPr>
          <w:sz w:val="22"/>
          <w:szCs w:val="22"/>
        </w:rPr>
        <w:t>ational Energy System Operator</w:t>
      </w:r>
      <w:r w:rsidR="005E794E" w:rsidRPr="006F718C">
        <w:rPr>
          <w:sz w:val="22"/>
          <w:szCs w:val="22"/>
        </w:rPr>
        <w:t>)</w:t>
      </w:r>
      <w:r w:rsidRPr="006F718C">
        <w:rPr>
          <w:sz w:val="22"/>
          <w:szCs w:val="22"/>
        </w:rPr>
        <w:t>. As we transition and transform our markets to closer to the day procurement, Single Market Platform (SMP) will be the go-to place for market entry and participation; it will facilitate participation in new smart and sustainable markets, aiming to lower barriers to entry, attracting higher volumes, ensuring new technologies are onboarded faster, markets are cleared, and payment is made swiftly and accurately. As we transition and transform our markets to closer to the day procurement, SMP will be the go-to place for market entry and participation; it will facilitate participation in new smart and sustainable markets, aiming to lower barriers to entry, attracting higher volumes, ensuring new technologies are onboarded faster, markets are cleared, and payment is made swiftly and accurately.</w:t>
      </w:r>
    </w:p>
    <w:p w14:paraId="1226057C" w14:textId="77777777" w:rsidR="00721F7B" w:rsidRPr="006F718C" w:rsidRDefault="00721F7B" w:rsidP="00721F7B">
      <w:pPr>
        <w:pStyle w:val="ListParagraph"/>
        <w:autoSpaceDE w:val="0"/>
        <w:autoSpaceDN w:val="0"/>
        <w:adjustRightInd w:val="0"/>
        <w:spacing w:before="120"/>
        <w:ind w:left="0"/>
        <w:rPr>
          <w:sz w:val="22"/>
          <w:szCs w:val="22"/>
        </w:rPr>
      </w:pPr>
    </w:p>
    <w:p w14:paraId="57AD24FC" w14:textId="075A30E6" w:rsidR="00721F7B" w:rsidRPr="006F718C" w:rsidRDefault="00721F7B" w:rsidP="00721F7B">
      <w:pPr>
        <w:pStyle w:val="ListParagraph"/>
        <w:autoSpaceDE w:val="0"/>
        <w:autoSpaceDN w:val="0"/>
        <w:adjustRightInd w:val="0"/>
        <w:spacing w:before="120"/>
        <w:ind w:left="0"/>
        <w:rPr>
          <w:spacing w:val="5"/>
          <w:sz w:val="22"/>
          <w:szCs w:val="22"/>
        </w:rPr>
      </w:pPr>
      <w:r w:rsidRPr="006F718C">
        <w:rPr>
          <w:spacing w:val="5"/>
          <w:sz w:val="22"/>
          <w:szCs w:val="22"/>
        </w:rPr>
        <w:t xml:space="preserve">As stated in our RIIO-2 business plan, SMP will provide a single point of entry for market participants to access data related to: how they can become a provider, how they can sell their services in a co-optimised way, how they can manage the lifecycle of their contractual relationship with </w:t>
      </w:r>
      <w:r w:rsidR="0060358F">
        <w:rPr>
          <w:spacing w:val="5"/>
          <w:sz w:val="22"/>
          <w:szCs w:val="22"/>
        </w:rPr>
        <w:t>N</w:t>
      </w:r>
      <w:r w:rsidR="00E1562D">
        <w:rPr>
          <w:spacing w:val="5"/>
          <w:sz w:val="22"/>
          <w:szCs w:val="22"/>
        </w:rPr>
        <w:t xml:space="preserve">ational </w:t>
      </w:r>
      <w:r w:rsidR="00E1562D">
        <w:rPr>
          <w:spacing w:val="5"/>
          <w:sz w:val="22"/>
          <w:szCs w:val="22"/>
        </w:rPr>
        <w:lastRenderedPageBreak/>
        <w:t>Energy System Operator</w:t>
      </w:r>
      <w:r w:rsidRPr="006F718C">
        <w:rPr>
          <w:spacing w:val="5"/>
          <w:sz w:val="22"/>
          <w:szCs w:val="22"/>
        </w:rPr>
        <w:t xml:space="preserve">, review how they are performing (both operationally and financially). </w:t>
      </w:r>
    </w:p>
    <w:p w14:paraId="67BAF78A" w14:textId="77777777" w:rsidR="00721F7B" w:rsidRPr="006F718C" w:rsidRDefault="00721F7B" w:rsidP="00BF3E95">
      <w:pPr>
        <w:pStyle w:val="BodyText"/>
        <w:rPr>
          <w:color w:val="FF0000"/>
          <w:sz w:val="22"/>
          <w:szCs w:val="22"/>
        </w:rPr>
      </w:pPr>
    </w:p>
    <w:p w14:paraId="2931D931" w14:textId="6C0395CA" w:rsidR="005C6E8C" w:rsidRDefault="005C6E8C" w:rsidP="00490FF0">
      <w:pPr>
        <w:pStyle w:val="NESOSubHeading"/>
      </w:pPr>
      <w:bookmarkStart w:id="17" w:name="_Toc193267041"/>
      <w:r>
        <w:t>Supported Browsers</w:t>
      </w:r>
      <w:bookmarkEnd w:id="16"/>
      <w:bookmarkEnd w:id="17"/>
    </w:p>
    <w:p w14:paraId="7865F926" w14:textId="77777777" w:rsidR="005C6E8C" w:rsidRDefault="005C6E8C" w:rsidP="005C6E8C">
      <w:pPr>
        <w:pStyle w:val="BodyText"/>
      </w:pPr>
    </w:p>
    <w:p w14:paraId="7B142A86" w14:textId="37839C2C" w:rsidR="00980D48" w:rsidRPr="00BD19CA" w:rsidRDefault="00980D48" w:rsidP="005C6E8C">
      <w:pPr>
        <w:pStyle w:val="BodyText"/>
        <w:rPr>
          <w:sz w:val="22"/>
          <w:szCs w:val="22"/>
        </w:rPr>
      </w:pPr>
      <w:r w:rsidRPr="00BD19CA">
        <w:rPr>
          <w:sz w:val="22"/>
          <w:szCs w:val="22"/>
        </w:rPr>
        <w:t>For the best experience, w</w:t>
      </w:r>
      <w:r w:rsidR="005C6E8C" w:rsidRPr="00BD19CA">
        <w:rPr>
          <w:sz w:val="22"/>
          <w:szCs w:val="22"/>
        </w:rPr>
        <w:t>e recommend that</w:t>
      </w:r>
      <w:r w:rsidRPr="00BD19CA">
        <w:rPr>
          <w:sz w:val="22"/>
          <w:szCs w:val="22"/>
        </w:rPr>
        <w:t xml:space="preserve"> the latest version of</w:t>
      </w:r>
      <w:r w:rsidR="005C6E8C" w:rsidRPr="00BD19CA">
        <w:rPr>
          <w:sz w:val="22"/>
          <w:szCs w:val="22"/>
        </w:rPr>
        <w:t xml:space="preserve"> </w:t>
      </w:r>
      <w:r w:rsidR="00535C9F" w:rsidRPr="00535C9F">
        <w:rPr>
          <w:b/>
          <w:bCs/>
          <w:sz w:val="22"/>
          <w:szCs w:val="22"/>
        </w:rPr>
        <w:t xml:space="preserve">Google </w:t>
      </w:r>
      <w:r w:rsidR="005C6E8C" w:rsidRPr="00BD19CA">
        <w:rPr>
          <w:b/>
          <w:sz w:val="22"/>
          <w:szCs w:val="22"/>
        </w:rPr>
        <w:t>Chrome</w:t>
      </w:r>
      <w:r w:rsidR="005C6E8C" w:rsidRPr="00BD19CA">
        <w:rPr>
          <w:sz w:val="22"/>
          <w:szCs w:val="22"/>
        </w:rPr>
        <w:t xml:space="preserve"> is used to access the portal</w:t>
      </w:r>
      <w:r w:rsidR="002076BA" w:rsidRPr="00BD19CA">
        <w:rPr>
          <w:sz w:val="22"/>
          <w:szCs w:val="22"/>
        </w:rPr>
        <w:t xml:space="preserve">, otherwise key functionality </w:t>
      </w:r>
      <w:r w:rsidR="00EB2FAE">
        <w:rPr>
          <w:sz w:val="22"/>
          <w:szCs w:val="22"/>
        </w:rPr>
        <w:t>may</w:t>
      </w:r>
      <w:r w:rsidR="00EB2FAE" w:rsidRPr="00BD19CA">
        <w:rPr>
          <w:sz w:val="22"/>
          <w:szCs w:val="22"/>
        </w:rPr>
        <w:t xml:space="preserve"> </w:t>
      </w:r>
      <w:r w:rsidR="002076BA" w:rsidRPr="00BD19CA">
        <w:rPr>
          <w:sz w:val="22"/>
          <w:szCs w:val="22"/>
        </w:rPr>
        <w:t xml:space="preserve">not render on </w:t>
      </w:r>
      <w:r w:rsidR="00E72FBC" w:rsidRPr="00BD19CA">
        <w:rPr>
          <w:sz w:val="22"/>
          <w:szCs w:val="22"/>
        </w:rPr>
        <w:t>screen.</w:t>
      </w:r>
    </w:p>
    <w:p w14:paraId="4FB06378" w14:textId="77777777" w:rsidR="00980D48" w:rsidRPr="00BD19CA" w:rsidRDefault="00980D48" w:rsidP="005C6E8C">
      <w:pPr>
        <w:pStyle w:val="BodyText"/>
        <w:rPr>
          <w:sz w:val="22"/>
          <w:szCs w:val="22"/>
        </w:rPr>
      </w:pPr>
    </w:p>
    <w:p w14:paraId="3CE4D81F" w14:textId="3C997A66" w:rsidR="00980D48" w:rsidRPr="00BD19CA" w:rsidRDefault="00980D48" w:rsidP="005C6E8C">
      <w:pPr>
        <w:pStyle w:val="BodyText"/>
        <w:rPr>
          <w:sz w:val="22"/>
          <w:szCs w:val="22"/>
        </w:rPr>
      </w:pPr>
      <w:r w:rsidRPr="00BD19CA">
        <w:rPr>
          <w:sz w:val="22"/>
          <w:szCs w:val="22"/>
        </w:rPr>
        <w:t xml:space="preserve">We do not recommend any version of Internet Explorer as </w:t>
      </w:r>
      <w:r w:rsidR="005B3E05" w:rsidRPr="00BD19CA">
        <w:rPr>
          <w:sz w:val="22"/>
          <w:szCs w:val="22"/>
        </w:rPr>
        <w:t>this site has not been designed to use this browser and therefore you may encounter errors.</w:t>
      </w:r>
    </w:p>
    <w:p w14:paraId="66F95EDD" w14:textId="27E40C14" w:rsidR="007A66B6" w:rsidRDefault="007A66B6" w:rsidP="005C6E8C">
      <w:pPr>
        <w:pStyle w:val="BodyText"/>
      </w:pPr>
    </w:p>
    <w:p w14:paraId="0139533A" w14:textId="77777777" w:rsidR="00BC02AC" w:rsidRDefault="00BC02AC" w:rsidP="005C6E8C">
      <w:pPr>
        <w:pStyle w:val="BodyText"/>
      </w:pPr>
    </w:p>
    <w:p w14:paraId="72B02B10" w14:textId="623DB939" w:rsidR="007A66B6" w:rsidRPr="00490FF0" w:rsidRDefault="007A66B6" w:rsidP="00490FF0">
      <w:pPr>
        <w:pStyle w:val="NESOSubHeading"/>
      </w:pPr>
      <w:bookmarkStart w:id="18" w:name="_Toc193267042"/>
      <w:r w:rsidRPr="00490FF0">
        <w:t>Requirement for Use</w:t>
      </w:r>
      <w:bookmarkEnd w:id="18"/>
    </w:p>
    <w:p w14:paraId="2E70F848" w14:textId="16DFD341" w:rsidR="007A66B6" w:rsidRDefault="007A66B6" w:rsidP="007A66B6">
      <w:pPr>
        <w:pStyle w:val="BodyText"/>
      </w:pPr>
    </w:p>
    <w:p w14:paraId="23B81DA3" w14:textId="3FDB6738" w:rsidR="007A66B6" w:rsidRPr="000F523B" w:rsidRDefault="007A66B6" w:rsidP="007A66B6">
      <w:pPr>
        <w:pStyle w:val="BodyText"/>
        <w:rPr>
          <w:sz w:val="22"/>
          <w:szCs w:val="22"/>
        </w:rPr>
      </w:pPr>
      <w:r w:rsidRPr="000F523B">
        <w:rPr>
          <w:sz w:val="22"/>
          <w:szCs w:val="22"/>
        </w:rPr>
        <w:t>Access to the internet and a</w:t>
      </w:r>
      <w:r w:rsidR="00E1562D">
        <w:rPr>
          <w:sz w:val="22"/>
          <w:szCs w:val="22"/>
        </w:rPr>
        <w:t xml:space="preserve"> mobile</w:t>
      </w:r>
      <w:r w:rsidRPr="000F523B">
        <w:rPr>
          <w:sz w:val="22"/>
          <w:szCs w:val="22"/>
        </w:rPr>
        <w:t xml:space="preserve"> phone t</w:t>
      </w:r>
      <w:r w:rsidR="00B74DD8" w:rsidRPr="000F523B">
        <w:rPr>
          <w:sz w:val="22"/>
          <w:szCs w:val="22"/>
        </w:rPr>
        <w:t xml:space="preserve">o receive two factor authentication </w:t>
      </w:r>
      <w:r w:rsidR="00E72FBC" w:rsidRPr="000F523B">
        <w:rPr>
          <w:sz w:val="22"/>
          <w:szCs w:val="22"/>
        </w:rPr>
        <w:t>codes.</w:t>
      </w:r>
      <w:r w:rsidR="00620A7D">
        <w:rPr>
          <w:sz w:val="22"/>
          <w:szCs w:val="22"/>
        </w:rPr>
        <w:t xml:space="preserve"> </w:t>
      </w:r>
    </w:p>
    <w:p w14:paraId="776F9685" w14:textId="69E7A103" w:rsidR="00B74DD8" w:rsidRDefault="00B74DD8" w:rsidP="007A66B6">
      <w:pPr>
        <w:pStyle w:val="BodyText"/>
      </w:pPr>
    </w:p>
    <w:p w14:paraId="7618EE57" w14:textId="37BC4AEE" w:rsidR="00B74DD8" w:rsidRDefault="00B74DD8" w:rsidP="00490FF0">
      <w:pPr>
        <w:pStyle w:val="NESOSubHeading"/>
      </w:pPr>
      <w:bookmarkStart w:id="19" w:name="_Toc193267043"/>
      <w:r>
        <w:t>Disclaimer and Applicant’s Responsibility</w:t>
      </w:r>
      <w:bookmarkEnd w:id="19"/>
    </w:p>
    <w:p w14:paraId="106FD674" w14:textId="19D22954" w:rsidR="00B86803" w:rsidRDefault="00B86803" w:rsidP="00B86803">
      <w:pPr>
        <w:pStyle w:val="BodyText"/>
      </w:pPr>
    </w:p>
    <w:p w14:paraId="2E88330A" w14:textId="1B4E6C6B" w:rsidR="00B86803" w:rsidRPr="000F523B" w:rsidRDefault="00B86803" w:rsidP="00B86803">
      <w:pPr>
        <w:pStyle w:val="BodyText"/>
        <w:rPr>
          <w:sz w:val="22"/>
          <w:szCs w:val="22"/>
        </w:rPr>
      </w:pPr>
      <w:r w:rsidRPr="000F523B">
        <w:rPr>
          <w:sz w:val="22"/>
          <w:szCs w:val="22"/>
        </w:rPr>
        <w:t xml:space="preserve">The information supplied with, contained in, or referred to in this Document, and all other information is given in good faith. However, no warranty or representation or other obligation or commitment of any kind is given by National </w:t>
      </w:r>
      <w:r w:rsidR="00780CC7">
        <w:rPr>
          <w:sz w:val="22"/>
          <w:szCs w:val="22"/>
        </w:rPr>
        <w:t>Energy System Operator Limited</w:t>
      </w:r>
      <w:r w:rsidRPr="000F523B">
        <w:rPr>
          <w:sz w:val="22"/>
          <w:szCs w:val="22"/>
        </w:rPr>
        <w:t xml:space="preserve">, its employees or advisors as to the accuracy or completeness of any such information or that there are not matters material to the arrangements and matters referred to therein other than is contained or referred to in such information. Neither </w:t>
      </w:r>
      <w:r w:rsidR="00077047">
        <w:rPr>
          <w:sz w:val="22"/>
          <w:szCs w:val="22"/>
        </w:rPr>
        <w:t>National Energy System Operator Limited</w:t>
      </w:r>
      <w:r w:rsidR="0060358F">
        <w:rPr>
          <w:sz w:val="22"/>
          <w:szCs w:val="22"/>
        </w:rPr>
        <w:t xml:space="preserve"> </w:t>
      </w:r>
      <w:r w:rsidRPr="000F523B">
        <w:rPr>
          <w:sz w:val="22"/>
          <w:szCs w:val="22"/>
        </w:rPr>
        <w:t xml:space="preserve">nor its employees or advisors shall be under any liability for any error or misstatement or as a result of any failure to comment on any information provided by </w:t>
      </w:r>
      <w:r w:rsidR="00077047">
        <w:rPr>
          <w:sz w:val="22"/>
          <w:szCs w:val="22"/>
        </w:rPr>
        <w:t>National Energy System Operator Limited</w:t>
      </w:r>
      <w:r w:rsidR="0060358F">
        <w:rPr>
          <w:sz w:val="22"/>
          <w:szCs w:val="22"/>
        </w:rPr>
        <w:t xml:space="preserve"> </w:t>
      </w:r>
      <w:r w:rsidRPr="000F523B">
        <w:rPr>
          <w:sz w:val="22"/>
          <w:szCs w:val="22"/>
        </w:rPr>
        <w:t>or the recipient of the Documentation or any other person or any answers to any questions or for any omission and none of such information shall constitute a contract or part of a contract.</w:t>
      </w:r>
    </w:p>
    <w:p w14:paraId="7B971E08" w14:textId="0DA2432E" w:rsidR="006B30CE" w:rsidRDefault="006B30CE" w:rsidP="00B86803">
      <w:pPr>
        <w:pStyle w:val="BodyText"/>
      </w:pPr>
    </w:p>
    <w:p w14:paraId="24F7F508" w14:textId="360B7CCE" w:rsidR="006B30CE" w:rsidRDefault="006B30CE" w:rsidP="00A408F1">
      <w:pPr>
        <w:pStyle w:val="NESOSubHeading"/>
      </w:pPr>
      <w:bookmarkStart w:id="20" w:name="_Toc193267044"/>
      <w:r>
        <w:t>Help and Support</w:t>
      </w:r>
      <w:bookmarkEnd w:id="20"/>
    </w:p>
    <w:p w14:paraId="4639F34F" w14:textId="08E71C58" w:rsidR="006B30CE" w:rsidRPr="000F523B" w:rsidRDefault="006B30CE" w:rsidP="006B30CE">
      <w:pPr>
        <w:pStyle w:val="BodyText"/>
        <w:rPr>
          <w:sz w:val="22"/>
          <w:szCs w:val="22"/>
        </w:rPr>
      </w:pPr>
    </w:p>
    <w:p w14:paraId="38FA46B0" w14:textId="4F2495A3" w:rsidR="00340133" w:rsidRDefault="006B30CE" w:rsidP="006B30CE">
      <w:pPr>
        <w:pStyle w:val="BodyText"/>
        <w:rPr>
          <w:sz w:val="22"/>
          <w:szCs w:val="22"/>
        </w:rPr>
      </w:pPr>
      <w:r w:rsidRPr="000F523B">
        <w:rPr>
          <w:sz w:val="22"/>
          <w:szCs w:val="22"/>
        </w:rPr>
        <w:t xml:space="preserve">For any queries on registering and completing </w:t>
      </w:r>
      <w:r w:rsidR="52EE29F4" w:rsidRPr="36F913E2">
        <w:rPr>
          <w:sz w:val="22"/>
          <w:szCs w:val="22"/>
        </w:rPr>
        <w:t xml:space="preserve">a </w:t>
      </w:r>
      <w:r w:rsidR="52EE29F4" w:rsidRPr="36F913E2">
        <w:rPr>
          <w:i/>
          <w:iCs/>
          <w:sz w:val="22"/>
          <w:szCs w:val="22"/>
        </w:rPr>
        <w:t xml:space="preserve">User </w:t>
      </w:r>
      <w:r w:rsidR="7EA05C31" w:rsidRPr="36F913E2">
        <w:rPr>
          <w:i/>
          <w:iCs/>
          <w:sz w:val="22"/>
          <w:szCs w:val="22"/>
        </w:rPr>
        <w:t>Registration &amp; Login</w:t>
      </w:r>
      <w:r w:rsidRPr="36F913E2">
        <w:rPr>
          <w:i/>
          <w:sz w:val="22"/>
          <w:szCs w:val="22"/>
        </w:rPr>
        <w:t xml:space="preserve"> </w:t>
      </w:r>
      <w:r w:rsidRPr="000F523B">
        <w:rPr>
          <w:sz w:val="22"/>
          <w:szCs w:val="22"/>
        </w:rPr>
        <w:t xml:space="preserve">should be sent to </w:t>
      </w:r>
      <w:r w:rsidR="00340133" w:rsidRPr="00A744AC">
        <w:rPr>
          <w:color w:val="auto"/>
          <w:sz w:val="22"/>
          <w:szCs w:val="22"/>
        </w:rPr>
        <w:t>Box.digitalhelp@NationalEnergySO.co.uk</w:t>
      </w:r>
    </w:p>
    <w:p w14:paraId="754D9238" w14:textId="77777777" w:rsidR="00340133" w:rsidRDefault="00340133" w:rsidP="006B30CE">
      <w:pPr>
        <w:pStyle w:val="BodyText"/>
        <w:rPr>
          <w:sz w:val="22"/>
          <w:szCs w:val="22"/>
        </w:rPr>
      </w:pPr>
    </w:p>
    <w:p w14:paraId="37BDDE33" w14:textId="77777777" w:rsidR="00231C96" w:rsidRDefault="25C9301F" w:rsidP="006B30CE">
      <w:pPr>
        <w:pStyle w:val="BodyText"/>
        <w:rPr>
          <w:sz w:val="22"/>
          <w:szCs w:val="22"/>
        </w:rPr>
      </w:pPr>
      <w:r w:rsidRPr="36F913E2">
        <w:rPr>
          <w:sz w:val="22"/>
          <w:szCs w:val="22"/>
        </w:rPr>
        <w:t xml:space="preserve">For any </w:t>
      </w:r>
      <w:r w:rsidR="677E6375" w:rsidRPr="36F913E2">
        <w:rPr>
          <w:sz w:val="22"/>
          <w:szCs w:val="22"/>
        </w:rPr>
        <w:t>queries relating to any other Functionality in this guide should be sent to</w:t>
      </w:r>
      <w:r w:rsidR="00231C96">
        <w:rPr>
          <w:sz w:val="22"/>
          <w:szCs w:val="22"/>
        </w:rPr>
        <w:t xml:space="preserve"> </w:t>
      </w:r>
      <w:hyperlink r:id="rId18" w:history="1">
        <w:r w:rsidR="00231C96" w:rsidRPr="00D92A94">
          <w:rPr>
            <w:rStyle w:val="Hyperlink"/>
            <w:color w:val="auto"/>
            <w:sz w:val="22"/>
            <w:szCs w:val="22"/>
            <w:u w:val="none"/>
          </w:rPr>
          <w:t>commercial.operations@NationalEnergySO.co.uk</w:t>
        </w:r>
      </w:hyperlink>
      <w:r w:rsidR="00231C96" w:rsidRPr="00D92A94">
        <w:rPr>
          <w:color w:val="auto"/>
          <w:sz w:val="22"/>
          <w:szCs w:val="22"/>
        </w:rPr>
        <w:t xml:space="preserve"> </w:t>
      </w:r>
    </w:p>
    <w:p w14:paraId="25371225" w14:textId="03E9B47D" w:rsidR="006B30CE" w:rsidRPr="000F523B" w:rsidRDefault="006B30CE" w:rsidP="006B30CE">
      <w:pPr>
        <w:pStyle w:val="BodyText"/>
        <w:rPr>
          <w:sz w:val="22"/>
          <w:szCs w:val="22"/>
        </w:rPr>
      </w:pPr>
      <w:r w:rsidRPr="000F523B">
        <w:rPr>
          <w:sz w:val="22"/>
          <w:szCs w:val="22"/>
        </w:rPr>
        <w:t>or you can contact the team on 01926 65 4611. For any technical issues, you can contact the helpdesk on +44 800 917 7111.</w:t>
      </w:r>
    </w:p>
    <w:p w14:paraId="5C1B3933" w14:textId="6FBE5E7F" w:rsidR="36F913E2" w:rsidRDefault="36F913E2" w:rsidP="36F913E2">
      <w:pPr>
        <w:pStyle w:val="BodyText"/>
        <w:rPr>
          <w:sz w:val="22"/>
          <w:szCs w:val="22"/>
        </w:rPr>
      </w:pPr>
    </w:p>
    <w:p w14:paraId="09B192DA" w14:textId="083522BB" w:rsidR="36F913E2" w:rsidRDefault="36F913E2" w:rsidP="36F913E2">
      <w:pPr>
        <w:pStyle w:val="BodyText"/>
        <w:rPr>
          <w:sz w:val="22"/>
          <w:szCs w:val="22"/>
        </w:rPr>
      </w:pPr>
    </w:p>
    <w:p w14:paraId="53E1702B" w14:textId="7579BD45" w:rsidR="005029FF" w:rsidRDefault="005029FF">
      <w:pPr>
        <w:spacing w:after="120"/>
        <w:rPr>
          <w:color w:val="454545" w:themeColor="text1"/>
          <w:sz w:val="22"/>
          <w:szCs w:val="22"/>
          <w:lang w:val="en-GB"/>
        </w:rPr>
      </w:pPr>
      <w:r>
        <w:rPr>
          <w:sz w:val="22"/>
          <w:szCs w:val="22"/>
        </w:rPr>
        <w:br w:type="page"/>
      </w:r>
    </w:p>
    <w:p w14:paraId="354D7AD1" w14:textId="77777777" w:rsidR="005029FF" w:rsidRPr="00CF3840" w:rsidRDefault="005029FF" w:rsidP="005029FF">
      <w:pPr>
        <w:pStyle w:val="NESOHeading"/>
        <w:framePr w:w="0" w:wrap="auto" w:vAnchor="margin" w:hAnchor="text" w:xAlign="left" w:yAlign="inline"/>
      </w:pPr>
      <w:bookmarkStart w:id="21" w:name="_Toc193267045"/>
      <w:r w:rsidRPr="00CF3840">
        <w:lastRenderedPageBreak/>
        <w:t>Initial Registration &amp; Onboarding</w:t>
      </w:r>
      <w:bookmarkEnd w:id="21"/>
      <w:r w:rsidRPr="00CF3840">
        <w:t xml:space="preserve"> </w:t>
      </w:r>
    </w:p>
    <w:p w14:paraId="5A5F0477" w14:textId="77777777" w:rsidR="36F913E2" w:rsidRDefault="36F913E2" w:rsidP="36F913E2">
      <w:pPr>
        <w:pStyle w:val="BodyText"/>
        <w:rPr>
          <w:sz w:val="22"/>
          <w:szCs w:val="22"/>
        </w:rPr>
      </w:pPr>
    </w:p>
    <w:p w14:paraId="1CB54AC9" w14:textId="77777777" w:rsidR="005029FF" w:rsidRDefault="005029FF" w:rsidP="36F913E2">
      <w:pPr>
        <w:pStyle w:val="BodyText"/>
        <w:rPr>
          <w:sz w:val="22"/>
          <w:szCs w:val="22"/>
        </w:rPr>
      </w:pPr>
    </w:p>
    <w:p w14:paraId="2AFFB9A0" w14:textId="77777777" w:rsidR="005029FF" w:rsidRDefault="005029FF" w:rsidP="36F913E2">
      <w:pPr>
        <w:pStyle w:val="BodyText"/>
        <w:rPr>
          <w:sz w:val="22"/>
          <w:szCs w:val="22"/>
        </w:rPr>
      </w:pPr>
    </w:p>
    <w:p w14:paraId="664A3353" w14:textId="77777777" w:rsidR="005029FF" w:rsidRDefault="005029FF" w:rsidP="36F913E2">
      <w:pPr>
        <w:pStyle w:val="BodyText"/>
        <w:rPr>
          <w:sz w:val="22"/>
          <w:szCs w:val="22"/>
        </w:rPr>
      </w:pPr>
    </w:p>
    <w:p w14:paraId="2BC6894D" w14:textId="77777777" w:rsidR="005029FF" w:rsidRDefault="005029FF" w:rsidP="36F913E2">
      <w:pPr>
        <w:pStyle w:val="BodyText"/>
        <w:rPr>
          <w:sz w:val="22"/>
          <w:szCs w:val="22"/>
        </w:rPr>
      </w:pPr>
    </w:p>
    <w:p w14:paraId="38D382A1" w14:textId="77777777" w:rsidR="005029FF" w:rsidRDefault="005029FF" w:rsidP="36F913E2">
      <w:pPr>
        <w:pStyle w:val="BodyText"/>
        <w:rPr>
          <w:sz w:val="22"/>
          <w:szCs w:val="22"/>
        </w:rPr>
      </w:pPr>
    </w:p>
    <w:p w14:paraId="1C6CBD43" w14:textId="77777777" w:rsidR="005029FF" w:rsidRDefault="005029FF" w:rsidP="36F913E2">
      <w:pPr>
        <w:pStyle w:val="BodyText"/>
        <w:rPr>
          <w:sz w:val="22"/>
          <w:szCs w:val="22"/>
        </w:rPr>
      </w:pPr>
    </w:p>
    <w:p w14:paraId="3DC1A034" w14:textId="77777777" w:rsidR="005029FF" w:rsidRDefault="005029FF" w:rsidP="36F913E2">
      <w:pPr>
        <w:pStyle w:val="BodyText"/>
        <w:rPr>
          <w:sz w:val="22"/>
          <w:szCs w:val="22"/>
        </w:rPr>
      </w:pPr>
    </w:p>
    <w:p w14:paraId="08B471E4" w14:textId="77777777" w:rsidR="005029FF" w:rsidRDefault="005029FF" w:rsidP="36F913E2">
      <w:pPr>
        <w:pStyle w:val="BodyText"/>
        <w:rPr>
          <w:sz w:val="22"/>
          <w:szCs w:val="22"/>
        </w:rPr>
      </w:pPr>
    </w:p>
    <w:p w14:paraId="6C69A1FA" w14:textId="77777777" w:rsidR="005029FF" w:rsidRDefault="005029FF" w:rsidP="36F913E2">
      <w:pPr>
        <w:pStyle w:val="BodyText"/>
        <w:rPr>
          <w:sz w:val="22"/>
          <w:szCs w:val="22"/>
        </w:rPr>
      </w:pPr>
    </w:p>
    <w:p w14:paraId="51584032" w14:textId="77777777" w:rsidR="005029FF" w:rsidRDefault="005029FF" w:rsidP="36F913E2">
      <w:pPr>
        <w:pStyle w:val="BodyText"/>
        <w:rPr>
          <w:sz w:val="22"/>
          <w:szCs w:val="22"/>
        </w:rPr>
      </w:pPr>
    </w:p>
    <w:p w14:paraId="1E37327D" w14:textId="77777777" w:rsidR="005029FF" w:rsidRDefault="005029FF" w:rsidP="36F913E2">
      <w:pPr>
        <w:pStyle w:val="BodyText"/>
        <w:rPr>
          <w:sz w:val="22"/>
          <w:szCs w:val="22"/>
        </w:rPr>
      </w:pPr>
    </w:p>
    <w:p w14:paraId="0A9C5B60" w14:textId="77777777" w:rsidR="005029FF" w:rsidRDefault="005029FF" w:rsidP="36F913E2">
      <w:pPr>
        <w:pStyle w:val="BodyText"/>
        <w:rPr>
          <w:sz w:val="22"/>
          <w:szCs w:val="22"/>
        </w:rPr>
      </w:pPr>
    </w:p>
    <w:p w14:paraId="5FCF0E58" w14:textId="77777777" w:rsidR="005029FF" w:rsidRDefault="005029FF" w:rsidP="36F913E2">
      <w:pPr>
        <w:pStyle w:val="BodyText"/>
        <w:rPr>
          <w:sz w:val="22"/>
          <w:szCs w:val="22"/>
        </w:rPr>
      </w:pPr>
    </w:p>
    <w:p w14:paraId="63946A70" w14:textId="77777777" w:rsidR="005029FF" w:rsidRDefault="005029FF" w:rsidP="36F913E2">
      <w:pPr>
        <w:pStyle w:val="BodyText"/>
        <w:rPr>
          <w:sz w:val="22"/>
          <w:szCs w:val="22"/>
        </w:rPr>
      </w:pPr>
    </w:p>
    <w:p w14:paraId="1975F8E2" w14:textId="77777777" w:rsidR="005029FF" w:rsidRDefault="005029FF" w:rsidP="36F913E2">
      <w:pPr>
        <w:pStyle w:val="BodyText"/>
        <w:rPr>
          <w:sz w:val="22"/>
          <w:szCs w:val="22"/>
        </w:rPr>
      </w:pPr>
    </w:p>
    <w:p w14:paraId="51DC8348" w14:textId="77777777" w:rsidR="005029FF" w:rsidRDefault="005029FF" w:rsidP="36F913E2">
      <w:pPr>
        <w:pStyle w:val="BodyText"/>
        <w:rPr>
          <w:sz w:val="22"/>
          <w:szCs w:val="22"/>
        </w:rPr>
      </w:pPr>
    </w:p>
    <w:p w14:paraId="34499C3F" w14:textId="77777777" w:rsidR="005029FF" w:rsidRDefault="005029FF" w:rsidP="36F913E2">
      <w:pPr>
        <w:pStyle w:val="BodyText"/>
        <w:rPr>
          <w:sz w:val="22"/>
          <w:szCs w:val="22"/>
        </w:rPr>
      </w:pPr>
    </w:p>
    <w:p w14:paraId="127E5DBA" w14:textId="77777777" w:rsidR="005029FF" w:rsidRDefault="005029FF" w:rsidP="36F913E2">
      <w:pPr>
        <w:pStyle w:val="BodyText"/>
        <w:rPr>
          <w:sz w:val="22"/>
          <w:szCs w:val="22"/>
        </w:rPr>
      </w:pPr>
    </w:p>
    <w:p w14:paraId="6FFC9BB0" w14:textId="77777777" w:rsidR="005029FF" w:rsidRDefault="005029FF" w:rsidP="36F913E2">
      <w:pPr>
        <w:pStyle w:val="BodyText"/>
        <w:rPr>
          <w:sz w:val="22"/>
          <w:szCs w:val="22"/>
        </w:rPr>
      </w:pPr>
    </w:p>
    <w:p w14:paraId="30FE2367" w14:textId="77777777" w:rsidR="005029FF" w:rsidRDefault="005029FF" w:rsidP="36F913E2">
      <w:pPr>
        <w:pStyle w:val="BodyText"/>
        <w:rPr>
          <w:sz w:val="22"/>
          <w:szCs w:val="22"/>
        </w:rPr>
      </w:pPr>
    </w:p>
    <w:p w14:paraId="1706502E" w14:textId="77777777" w:rsidR="005029FF" w:rsidRDefault="005029FF" w:rsidP="36F913E2">
      <w:pPr>
        <w:pStyle w:val="BodyText"/>
        <w:rPr>
          <w:sz w:val="22"/>
          <w:szCs w:val="22"/>
        </w:rPr>
      </w:pPr>
    </w:p>
    <w:p w14:paraId="292DDABA" w14:textId="77777777" w:rsidR="005029FF" w:rsidRDefault="005029FF" w:rsidP="36F913E2">
      <w:pPr>
        <w:pStyle w:val="BodyText"/>
        <w:rPr>
          <w:sz w:val="22"/>
          <w:szCs w:val="22"/>
        </w:rPr>
      </w:pPr>
    </w:p>
    <w:p w14:paraId="3243FBD3" w14:textId="70B556AC" w:rsidR="00B01C1F" w:rsidRPr="00CF3840" w:rsidRDefault="00DE6501" w:rsidP="005029FF">
      <w:pPr>
        <w:pStyle w:val="NESOSubHeading"/>
      </w:pPr>
      <w:bookmarkStart w:id="22" w:name="_Toc193267046"/>
      <w:bookmarkEnd w:id="4"/>
      <w:bookmarkEnd w:id="5"/>
      <w:bookmarkEnd w:id="6"/>
      <w:bookmarkEnd w:id="7"/>
      <w:bookmarkEnd w:id="8"/>
      <w:bookmarkEnd w:id="9"/>
      <w:bookmarkEnd w:id="10"/>
      <w:r w:rsidRPr="00CF3840">
        <w:lastRenderedPageBreak/>
        <w:t>Initial Registration &amp; Onboarding</w:t>
      </w:r>
      <w:bookmarkEnd w:id="22"/>
      <w:r w:rsidRPr="00CF3840">
        <w:t xml:space="preserve"> </w:t>
      </w:r>
    </w:p>
    <w:p w14:paraId="752089F7" w14:textId="031DB1E0" w:rsidR="0038497C" w:rsidRDefault="009420A4" w:rsidP="009B4030">
      <w:pPr>
        <w:rPr>
          <w:rFonts w:asciiTheme="minorHAnsi" w:hAnsiTheme="minorHAnsi" w:cstheme="minorHAnsi"/>
          <w:sz w:val="22"/>
          <w:szCs w:val="22"/>
        </w:rPr>
      </w:pPr>
      <w:r>
        <w:rPr>
          <w:rFonts w:asciiTheme="minorHAnsi" w:hAnsiTheme="minorHAnsi" w:cstheme="minorHAnsi"/>
          <w:sz w:val="22"/>
          <w:szCs w:val="22"/>
        </w:rPr>
        <w:t xml:space="preserve">With Release 2.8, a new Registration and Login Framework is being adopted and rolled out across the </w:t>
      </w:r>
      <w:r w:rsidR="0060358F">
        <w:rPr>
          <w:rFonts w:asciiTheme="minorHAnsi" w:hAnsiTheme="minorHAnsi" w:cstheme="minorHAnsi"/>
          <w:sz w:val="22"/>
          <w:szCs w:val="22"/>
        </w:rPr>
        <w:t>N</w:t>
      </w:r>
      <w:r w:rsidR="001A7A36">
        <w:rPr>
          <w:rFonts w:asciiTheme="minorHAnsi" w:hAnsiTheme="minorHAnsi" w:cstheme="minorHAnsi"/>
          <w:sz w:val="22"/>
          <w:szCs w:val="22"/>
        </w:rPr>
        <w:t>ational Energy System Operator e</w:t>
      </w:r>
      <w:r>
        <w:rPr>
          <w:rFonts w:asciiTheme="minorHAnsi" w:hAnsiTheme="minorHAnsi" w:cstheme="minorHAnsi"/>
          <w:sz w:val="22"/>
          <w:szCs w:val="22"/>
        </w:rPr>
        <w:t>state, including access to the Single Market Platform. This change</w:t>
      </w:r>
      <w:r w:rsidR="0071009A">
        <w:rPr>
          <w:rFonts w:asciiTheme="minorHAnsi" w:hAnsiTheme="minorHAnsi" w:cstheme="minorHAnsi"/>
          <w:sz w:val="22"/>
          <w:szCs w:val="22"/>
        </w:rPr>
        <w:t xml:space="preserve"> is called the introduction of a </w:t>
      </w:r>
      <w:r w:rsidR="0071009A" w:rsidRPr="00FA10FC">
        <w:rPr>
          <w:rFonts w:asciiTheme="minorHAnsi" w:hAnsiTheme="minorHAnsi" w:cstheme="minorHAnsi"/>
          <w:b/>
          <w:bCs/>
          <w:sz w:val="22"/>
          <w:szCs w:val="22"/>
        </w:rPr>
        <w:t xml:space="preserve">Customer Access </w:t>
      </w:r>
      <w:r w:rsidR="003D6AE7" w:rsidRPr="00FA10FC">
        <w:rPr>
          <w:rFonts w:asciiTheme="minorHAnsi" w:hAnsiTheme="minorHAnsi" w:cstheme="minorHAnsi"/>
          <w:b/>
          <w:bCs/>
          <w:sz w:val="22"/>
          <w:szCs w:val="22"/>
        </w:rPr>
        <w:t>and Identity Management System</w:t>
      </w:r>
      <w:r w:rsidR="003D6AE7">
        <w:rPr>
          <w:rFonts w:asciiTheme="minorHAnsi" w:hAnsiTheme="minorHAnsi" w:cstheme="minorHAnsi"/>
          <w:sz w:val="22"/>
          <w:szCs w:val="22"/>
        </w:rPr>
        <w:t xml:space="preserve"> (</w:t>
      </w:r>
      <w:r w:rsidR="002C4777">
        <w:rPr>
          <w:rFonts w:asciiTheme="minorHAnsi" w:hAnsiTheme="minorHAnsi" w:cstheme="minorHAnsi"/>
          <w:sz w:val="22"/>
          <w:szCs w:val="22"/>
        </w:rPr>
        <w:t>CIAM</w:t>
      </w:r>
      <w:r w:rsidR="003D6AE7">
        <w:rPr>
          <w:rFonts w:asciiTheme="minorHAnsi" w:hAnsiTheme="minorHAnsi" w:cstheme="minorHAnsi"/>
          <w:sz w:val="22"/>
          <w:szCs w:val="22"/>
        </w:rPr>
        <w:t xml:space="preserve">) which will allow both prospective users to register and existing users to login using a </w:t>
      </w:r>
      <w:r w:rsidR="003D6AE7" w:rsidRPr="00FA10FC">
        <w:rPr>
          <w:rFonts w:asciiTheme="minorHAnsi" w:hAnsiTheme="minorHAnsi" w:cstheme="minorHAnsi"/>
          <w:b/>
          <w:bCs/>
          <w:sz w:val="22"/>
          <w:szCs w:val="22"/>
        </w:rPr>
        <w:t>Single Sign</w:t>
      </w:r>
      <w:r w:rsidR="00FA10FC" w:rsidRPr="00FA10FC">
        <w:rPr>
          <w:rFonts w:asciiTheme="minorHAnsi" w:hAnsiTheme="minorHAnsi" w:cstheme="minorHAnsi"/>
          <w:b/>
          <w:bCs/>
          <w:sz w:val="22"/>
          <w:szCs w:val="22"/>
        </w:rPr>
        <w:t>-</w:t>
      </w:r>
      <w:r w:rsidR="003D6AE7" w:rsidRPr="00FA10FC">
        <w:rPr>
          <w:rFonts w:asciiTheme="minorHAnsi" w:hAnsiTheme="minorHAnsi" w:cstheme="minorHAnsi"/>
          <w:b/>
          <w:bCs/>
          <w:sz w:val="22"/>
          <w:szCs w:val="22"/>
        </w:rPr>
        <w:t>On</w:t>
      </w:r>
      <w:r w:rsidR="003D6AE7">
        <w:rPr>
          <w:rFonts w:asciiTheme="minorHAnsi" w:hAnsiTheme="minorHAnsi" w:cstheme="minorHAnsi"/>
          <w:sz w:val="22"/>
          <w:szCs w:val="22"/>
        </w:rPr>
        <w:t xml:space="preserve"> Functionality</w:t>
      </w:r>
      <w:r w:rsidR="002C4777">
        <w:rPr>
          <w:rFonts w:asciiTheme="minorHAnsi" w:hAnsiTheme="minorHAnsi" w:cstheme="minorHAnsi"/>
          <w:sz w:val="22"/>
          <w:szCs w:val="22"/>
        </w:rPr>
        <w:t xml:space="preserve">. This </w:t>
      </w:r>
      <w:r w:rsidR="003D6AE7">
        <w:rPr>
          <w:rFonts w:asciiTheme="minorHAnsi" w:hAnsiTheme="minorHAnsi" w:cstheme="minorHAnsi"/>
          <w:sz w:val="22"/>
          <w:szCs w:val="22"/>
        </w:rPr>
        <w:t>will have Authentication</w:t>
      </w:r>
      <w:r w:rsidR="002C4777">
        <w:rPr>
          <w:rFonts w:asciiTheme="minorHAnsi" w:hAnsiTheme="minorHAnsi" w:cstheme="minorHAnsi"/>
          <w:sz w:val="22"/>
          <w:szCs w:val="22"/>
        </w:rPr>
        <w:t xml:space="preserve"> functionality</w:t>
      </w:r>
      <w:r w:rsidR="003D6AE7">
        <w:rPr>
          <w:rFonts w:asciiTheme="minorHAnsi" w:hAnsiTheme="minorHAnsi" w:cstheme="minorHAnsi"/>
          <w:sz w:val="22"/>
          <w:szCs w:val="22"/>
        </w:rPr>
        <w:t xml:space="preserve"> </w:t>
      </w:r>
      <w:r w:rsidR="00FA10FC">
        <w:rPr>
          <w:rFonts w:asciiTheme="minorHAnsi" w:hAnsiTheme="minorHAnsi" w:cstheme="minorHAnsi"/>
          <w:sz w:val="22"/>
          <w:szCs w:val="22"/>
        </w:rPr>
        <w:t xml:space="preserve">built in. </w:t>
      </w:r>
      <w:r w:rsidR="00B47ED7">
        <w:rPr>
          <w:rFonts w:asciiTheme="minorHAnsi" w:hAnsiTheme="minorHAnsi" w:cstheme="minorHAnsi"/>
          <w:sz w:val="22"/>
          <w:szCs w:val="22"/>
        </w:rPr>
        <w:t xml:space="preserve">In short users will be expected to </w:t>
      </w:r>
      <w:r w:rsidR="00E12AAB">
        <w:rPr>
          <w:rFonts w:asciiTheme="minorHAnsi" w:hAnsiTheme="minorHAnsi" w:cstheme="minorHAnsi"/>
          <w:sz w:val="22"/>
          <w:szCs w:val="22"/>
        </w:rPr>
        <w:t xml:space="preserve">log in using </w:t>
      </w:r>
      <w:r w:rsidR="00D258C7">
        <w:rPr>
          <w:rFonts w:asciiTheme="minorHAnsi" w:hAnsiTheme="minorHAnsi" w:cstheme="minorHAnsi"/>
          <w:sz w:val="22"/>
          <w:szCs w:val="22"/>
        </w:rPr>
        <w:t xml:space="preserve">their email address </w:t>
      </w:r>
      <w:r w:rsidR="00E20CBA">
        <w:rPr>
          <w:rFonts w:asciiTheme="minorHAnsi" w:hAnsiTheme="minorHAnsi" w:cstheme="minorHAnsi"/>
          <w:sz w:val="22"/>
          <w:szCs w:val="22"/>
        </w:rPr>
        <w:t xml:space="preserve">and use a Mobile Phone Number to authenticate. </w:t>
      </w:r>
      <w:r w:rsidR="00550B0B">
        <w:rPr>
          <w:rFonts w:asciiTheme="minorHAnsi" w:hAnsiTheme="minorHAnsi" w:cstheme="minorHAnsi"/>
          <w:sz w:val="22"/>
          <w:szCs w:val="22"/>
        </w:rPr>
        <w:t>This will grant them access to the</w:t>
      </w:r>
      <w:r w:rsidR="000E4C65">
        <w:rPr>
          <w:rFonts w:asciiTheme="minorHAnsi" w:hAnsiTheme="minorHAnsi" w:cstheme="minorHAnsi"/>
          <w:sz w:val="22"/>
          <w:szCs w:val="22"/>
        </w:rPr>
        <w:t xml:space="preserve">ir individual </w:t>
      </w:r>
      <w:r w:rsidR="00550B0B">
        <w:rPr>
          <w:rFonts w:asciiTheme="minorHAnsi" w:hAnsiTheme="minorHAnsi" w:cstheme="minorHAnsi"/>
          <w:sz w:val="22"/>
          <w:szCs w:val="22"/>
        </w:rPr>
        <w:t xml:space="preserve">universal </w:t>
      </w:r>
      <w:r w:rsidR="0060358F">
        <w:rPr>
          <w:rFonts w:asciiTheme="minorHAnsi" w:hAnsiTheme="minorHAnsi" w:cstheme="minorHAnsi"/>
          <w:sz w:val="22"/>
          <w:szCs w:val="22"/>
        </w:rPr>
        <w:t>N</w:t>
      </w:r>
      <w:r w:rsidR="005375D0">
        <w:rPr>
          <w:rFonts w:asciiTheme="minorHAnsi" w:hAnsiTheme="minorHAnsi" w:cstheme="minorHAnsi"/>
          <w:sz w:val="22"/>
          <w:szCs w:val="22"/>
        </w:rPr>
        <w:t>ational Energy System Operator</w:t>
      </w:r>
      <w:r w:rsidR="00232FD4">
        <w:rPr>
          <w:rFonts w:asciiTheme="minorHAnsi" w:hAnsiTheme="minorHAnsi" w:cstheme="minorHAnsi"/>
          <w:sz w:val="22"/>
          <w:szCs w:val="22"/>
        </w:rPr>
        <w:t xml:space="preserve"> Limited</w:t>
      </w:r>
      <w:r w:rsidR="0060358F">
        <w:rPr>
          <w:rFonts w:asciiTheme="minorHAnsi" w:hAnsiTheme="minorHAnsi" w:cstheme="minorHAnsi"/>
          <w:sz w:val="22"/>
          <w:szCs w:val="22"/>
        </w:rPr>
        <w:t xml:space="preserve"> </w:t>
      </w:r>
      <w:r w:rsidR="00C34DAB">
        <w:rPr>
          <w:rFonts w:asciiTheme="minorHAnsi" w:hAnsiTheme="minorHAnsi" w:cstheme="minorHAnsi"/>
          <w:sz w:val="22"/>
          <w:szCs w:val="22"/>
        </w:rPr>
        <w:t xml:space="preserve">Account. </w:t>
      </w:r>
    </w:p>
    <w:p w14:paraId="393689D3" w14:textId="77777777" w:rsidR="0014519C" w:rsidRDefault="0014519C" w:rsidP="009B4030">
      <w:pPr>
        <w:rPr>
          <w:rFonts w:asciiTheme="minorHAnsi" w:hAnsiTheme="minorHAnsi" w:cstheme="minorHAnsi"/>
          <w:sz w:val="22"/>
          <w:szCs w:val="22"/>
        </w:rPr>
      </w:pPr>
    </w:p>
    <w:p w14:paraId="53128A42" w14:textId="7F207212" w:rsidR="002637D2" w:rsidRDefault="0014519C" w:rsidP="002637D2">
      <w:pPr>
        <w:rPr>
          <w:rFonts w:asciiTheme="minorHAnsi" w:hAnsiTheme="minorHAnsi" w:cstheme="minorHAnsi"/>
          <w:i/>
          <w:iCs/>
          <w:sz w:val="22"/>
          <w:szCs w:val="22"/>
        </w:rPr>
      </w:pPr>
      <w:r>
        <w:rPr>
          <w:rFonts w:asciiTheme="minorHAnsi" w:hAnsiTheme="minorHAnsi" w:cstheme="minorHAnsi"/>
          <w:sz w:val="22"/>
          <w:szCs w:val="22"/>
        </w:rPr>
        <w:t xml:space="preserve">The new Universal </w:t>
      </w:r>
      <w:r w:rsidR="00B51756">
        <w:rPr>
          <w:rFonts w:asciiTheme="minorHAnsi" w:hAnsiTheme="minorHAnsi" w:cstheme="minorHAnsi"/>
          <w:sz w:val="22"/>
          <w:szCs w:val="22"/>
        </w:rPr>
        <w:t>National Energy System Operator Limited</w:t>
      </w:r>
      <w:r>
        <w:rPr>
          <w:rFonts w:asciiTheme="minorHAnsi" w:hAnsiTheme="minorHAnsi" w:cstheme="minorHAnsi"/>
          <w:sz w:val="22"/>
          <w:szCs w:val="22"/>
        </w:rPr>
        <w:t xml:space="preserve"> Account </w:t>
      </w:r>
      <w:r w:rsidR="00827E76">
        <w:rPr>
          <w:rFonts w:asciiTheme="minorHAnsi" w:hAnsiTheme="minorHAnsi" w:cstheme="minorHAnsi"/>
          <w:sz w:val="22"/>
          <w:szCs w:val="22"/>
        </w:rPr>
        <w:t xml:space="preserve">will </w:t>
      </w:r>
      <w:r w:rsidR="005343A0">
        <w:rPr>
          <w:rFonts w:asciiTheme="minorHAnsi" w:hAnsiTheme="minorHAnsi" w:cstheme="minorHAnsi"/>
          <w:sz w:val="22"/>
          <w:szCs w:val="22"/>
        </w:rPr>
        <w:t xml:space="preserve">in the future </w:t>
      </w:r>
      <w:r w:rsidR="00827E76">
        <w:rPr>
          <w:rFonts w:asciiTheme="minorHAnsi" w:hAnsiTheme="minorHAnsi" w:cstheme="minorHAnsi"/>
          <w:sz w:val="22"/>
          <w:szCs w:val="22"/>
        </w:rPr>
        <w:t xml:space="preserve">enable users to </w:t>
      </w:r>
      <w:r w:rsidR="0034619D">
        <w:rPr>
          <w:rFonts w:asciiTheme="minorHAnsi" w:hAnsiTheme="minorHAnsi" w:cstheme="minorHAnsi"/>
          <w:sz w:val="22"/>
          <w:szCs w:val="22"/>
        </w:rPr>
        <w:t xml:space="preserve">sign in </w:t>
      </w:r>
      <w:r w:rsidR="00BF0A33">
        <w:rPr>
          <w:rFonts w:asciiTheme="minorHAnsi" w:hAnsiTheme="minorHAnsi" w:cstheme="minorHAnsi"/>
          <w:sz w:val="22"/>
          <w:szCs w:val="22"/>
        </w:rPr>
        <w:t xml:space="preserve">for </w:t>
      </w:r>
      <w:r w:rsidR="00A83008">
        <w:rPr>
          <w:rFonts w:asciiTheme="minorHAnsi" w:hAnsiTheme="minorHAnsi" w:cstheme="minorHAnsi"/>
          <w:sz w:val="22"/>
          <w:szCs w:val="22"/>
        </w:rPr>
        <w:t xml:space="preserve">all </w:t>
      </w:r>
      <w:r w:rsidR="005B54E2">
        <w:rPr>
          <w:rFonts w:asciiTheme="minorHAnsi" w:hAnsiTheme="minorHAnsi" w:cstheme="minorHAnsi"/>
          <w:sz w:val="22"/>
          <w:szCs w:val="22"/>
        </w:rPr>
        <w:t>National Energy System Operator Limited Systems</w:t>
      </w:r>
      <w:r w:rsidR="009B1903">
        <w:rPr>
          <w:rFonts w:asciiTheme="minorHAnsi" w:hAnsiTheme="minorHAnsi" w:cstheme="minorHAnsi"/>
          <w:sz w:val="22"/>
          <w:szCs w:val="22"/>
        </w:rPr>
        <w:t xml:space="preserve"> </w:t>
      </w:r>
      <w:r w:rsidR="00C90197">
        <w:rPr>
          <w:rFonts w:asciiTheme="minorHAnsi" w:hAnsiTheme="minorHAnsi" w:cstheme="minorHAnsi"/>
          <w:sz w:val="22"/>
          <w:szCs w:val="22"/>
        </w:rPr>
        <w:t xml:space="preserve">using the </w:t>
      </w:r>
      <w:r w:rsidR="00C90197" w:rsidRPr="00C90197">
        <w:rPr>
          <w:rFonts w:asciiTheme="minorHAnsi" w:hAnsiTheme="minorHAnsi" w:cstheme="minorHAnsi"/>
          <w:i/>
          <w:iCs/>
          <w:sz w:val="22"/>
          <w:szCs w:val="22"/>
        </w:rPr>
        <w:t>same set of credential</w:t>
      </w:r>
      <w:r w:rsidR="002637D2">
        <w:rPr>
          <w:rFonts w:asciiTheme="minorHAnsi" w:hAnsiTheme="minorHAnsi" w:cstheme="minorHAnsi"/>
          <w:i/>
          <w:iCs/>
          <w:sz w:val="22"/>
          <w:szCs w:val="22"/>
        </w:rPr>
        <w:t xml:space="preserve">s included but not limited to the following </w:t>
      </w:r>
      <w:r w:rsidR="00E72FBC">
        <w:rPr>
          <w:rFonts w:asciiTheme="minorHAnsi" w:hAnsiTheme="minorHAnsi" w:cstheme="minorHAnsi"/>
          <w:i/>
          <w:iCs/>
          <w:sz w:val="22"/>
          <w:szCs w:val="22"/>
        </w:rPr>
        <w:t>platforms.</w:t>
      </w:r>
    </w:p>
    <w:p w14:paraId="09F6F5EC" w14:textId="77777777" w:rsidR="00A9176B" w:rsidRDefault="00A9176B" w:rsidP="002637D2">
      <w:pPr>
        <w:rPr>
          <w:rFonts w:asciiTheme="minorHAnsi" w:hAnsiTheme="minorHAnsi" w:cstheme="minorHAnsi"/>
          <w:i/>
          <w:iCs/>
          <w:sz w:val="22"/>
          <w:szCs w:val="22"/>
        </w:rPr>
      </w:pPr>
    </w:p>
    <w:p w14:paraId="49EA0E63" w14:textId="5E7A03F7" w:rsidR="00A9176B" w:rsidRPr="00093F36" w:rsidRDefault="00A9176B" w:rsidP="001A1C01">
      <w:pPr>
        <w:pStyle w:val="ListParagraph"/>
        <w:numPr>
          <w:ilvl w:val="0"/>
          <w:numId w:val="31"/>
        </w:numPr>
        <w:rPr>
          <w:rFonts w:cstheme="minorHAnsi"/>
          <w:color w:val="auto"/>
          <w:sz w:val="22"/>
          <w:szCs w:val="22"/>
        </w:rPr>
      </w:pPr>
      <w:r w:rsidRPr="00093F36">
        <w:rPr>
          <w:rFonts w:cstheme="minorHAnsi"/>
          <w:color w:val="auto"/>
          <w:sz w:val="22"/>
          <w:szCs w:val="22"/>
        </w:rPr>
        <w:t>Single Market Platform (SMP)</w:t>
      </w:r>
    </w:p>
    <w:p w14:paraId="508EB961" w14:textId="459F2A20" w:rsidR="00A9176B" w:rsidRPr="00093F36" w:rsidRDefault="00A9176B" w:rsidP="001A1C01">
      <w:pPr>
        <w:pStyle w:val="ListParagraph"/>
        <w:numPr>
          <w:ilvl w:val="0"/>
          <w:numId w:val="31"/>
        </w:numPr>
        <w:rPr>
          <w:rFonts w:cstheme="minorHAnsi"/>
          <w:color w:val="auto"/>
          <w:sz w:val="22"/>
          <w:szCs w:val="22"/>
        </w:rPr>
      </w:pPr>
      <w:r w:rsidRPr="00093F36">
        <w:rPr>
          <w:rFonts w:cstheme="minorHAnsi"/>
          <w:color w:val="auto"/>
          <w:sz w:val="22"/>
          <w:szCs w:val="22"/>
        </w:rPr>
        <w:t xml:space="preserve">Enduring Auction Capability (EAC) </w:t>
      </w:r>
    </w:p>
    <w:p w14:paraId="349DF68E" w14:textId="35204310" w:rsidR="00A9176B" w:rsidRDefault="00A9176B" w:rsidP="001A1C01">
      <w:pPr>
        <w:pStyle w:val="ListParagraph"/>
        <w:numPr>
          <w:ilvl w:val="0"/>
          <w:numId w:val="31"/>
        </w:numPr>
        <w:rPr>
          <w:rFonts w:cstheme="minorHAnsi"/>
          <w:color w:val="auto"/>
          <w:sz w:val="22"/>
          <w:szCs w:val="22"/>
        </w:rPr>
      </w:pPr>
      <w:r w:rsidRPr="00093F36">
        <w:rPr>
          <w:rFonts w:cstheme="minorHAnsi"/>
          <w:color w:val="auto"/>
          <w:sz w:val="22"/>
          <w:szCs w:val="22"/>
        </w:rPr>
        <w:t xml:space="preserve">Data </w:t>
      </w:r>
      <w:r w:rsidR="00DA3CE5">
        <w:rPr>
          <w:rFonts w:cstheme="minorHAnsi"/>
          <w:color w:val="auto"/>
          <w:sz w:val="22"/>
          <w:szCs w:val="22"/>
        </w:rPr>
        <w:t xml:space="preserve">Analytics </w:t>
      </w:r>
      <w:r w:rsidRPr="00093F36">
        <w:rPr>
          <w:rFonts w:cstheme="minorHAnsi"/>
          <w:color w:val="auto"/>
          <w:sz w:val="22"/>
          <w:szCs w:val="22"/>
        </w:rPr>
        <w:t>Portal</w:t>
      </w:r>
      <w:r w:rsidR="00DA3CE5">
        <w:rPr>
          <w:rFonts w:cstheme="minorHAnsi"/>
          <w:color w:val="auto"/>
          <w:sz w:val="22"/>
          <w:szCs w:val="22"/>
        </w:rPr>
        <w:t xml:space="preserve"> (DAP)</w:t>
      </w:r>
    </w:p>
    <w:p w14:paraId="0A8163FF" w14:textId="77777777" w:rsidR="00093F36" w:rsidRPr="00093F36" w:rsidRDefault="00093F36" w:rsidP="00093F36">
      <w:pPr>
        <w:pStyle w:val="ListParagraph"/>
        <w:rPr>
          <w:rFonts w:cstheme="minorHAnsi"/>
          <w:color w:val="auto"/>
          <w:sz w:val="22"/>
          <w:szCs w:val="22"/>
        </w:rPr>
      </w:pPr>
    </w:p>
    <w:p w14:paraId="2004672B" w14:textId="1926F4F3" w:rsidR="0014519C" w:rsidRPr="009420A4" w:rsidRDefault="00A9176B" w:rsidP="009B4030">
      <w:pPr>
        <w:rPr>
          <w:rFonts w:asciiTheme="minorHAnsi" w:hAnsiTheme="minorHAnsi" w:cstheme="minorHAnsi"/>
          <w:sz w:val="22"/>
          <w:szCs w:val="22"/>
        </w:rPr>
      </w:pPr>
      <w:r w:rsidRPr="00CF0D1D">
        <w:rPr>
          <w:rFonts w:asciiTheme="minorHAnsi" w:hAnsiTheme="minorHAnsi" w:cstheme="minorHAnsi"/>
          <w:sz w:val="22"/>
          <w:szCs w:val="22"/>
        </w:rPr>
        <w:t xml:space="preserve">Users will now be provided with a centralised touchpoint or gateway </w:t>
      </w:r>
      <w:r w:rsidR="00CF0D1D" w:rsidRPr="00CF0D1D">
        <w:rPr>
          <w:rFonts w:asciiTheme="minorHAnsi" w:hAnsiTheme="minorHAnsi" w:cstheme="minorHAnsi"/>
          <w:sz w:val="22"/>
          <w:szCs w:val="22"/>
        </w:rPr>
        <w:t xml:space="preserve">for their </w:t>
      </w:r>
      <w:r w:rsidR="00BF0A33">
        <w:rPr>
          <w:rFonts w:asciiTheme="minorHAnsi" w:hAnsiTheme="minorHAnsi" w:cstheme="minorHAnsi"/>
          <w:sz w:val="22"/>
          <w:szCs w:val="22"/>
        </w:rPr>
        <w:t>National Energy System Operator</w:t>
      </w:r>
      <w:r w:rsidR="007C37DF">
        <w:rPr>
          <w:rFonts w:asciiTheme="minorHAnsi" w:hAnsiTheme="minorHAnsi" w:cstheme="minorHAnsi"/>
          <w:sz w:val="22"/>
          <w:szCs w:val="22"/>
        </w:rPr>
        <w:t xml:space="preserve"> Limited</w:t>
      </w:r>
      <w:r w:rsidR="00CF0D1D" w:rsidRPr="00CF0D1D">
        <w:rPr>
          <w:rFonts w:asciiTheme="minorHAnsi" w:hAnsiTheme="minorHAnsi" w:cstheme="minorHAnsi"/>
          <w:sz w:val="22"/>
          <w:szCs w:val="22"/>
        </w:rPr>
        <w:t xml:space="preserve"> Account on th</w:t>
      </w:r>
      <w:r w:rsidR="00BF0A33">
        <w:rPr>
          <w:rFonts w:asciiTheme="minorHAnsi" w:hAnsiTheme="minorHAnsi" w:cstheme="minorHAnsi"/>
          <w:sz w:val="22"/>
          <w:szCs w:val="22"/>
        </w:rPr>
        <w:t>e National Energy System Operator</w:t>
      </w:r>
      <w:r w:rsidR="0060358F">
        <w:rPr>
          <w:rFonts w:asciiTheme="minorHAnsi" w:hAnsiTheme="minorHAnsi" w:cstheme="minorHAnsi"/>
          <w:sz w:val="22"/>
          <w:szCs w:val="22"/>
        </w:rPr>
        <w:t xml:space="preserve"> </w:t>
      </w:r>
      <w:r w:rsidR="007C37DF">
        <w:rPr>
          <w:rFonts w:asciiTheme="minorHAnsi" w:hAnsiTheme="minorHAnsi" w:cstheme="minorHAnsi"/>
          <w:sz w:val="22"/>
          <w:szCs w:val="22"/>
        </w:rPr>
        <w:t>Limited</w:t>
      </w:r>
      <w:r w:rsidR="00CF0D1D" w:rsidRPr="00CF0D1D">
        <w:rPr>
          <w:rFonts w:asciiTheme="minorHAnsi" w:hAnsiTheme="minorHAnsi" w:cstheme="minorHAnsi"/>
          <w:sz w:val="22"/>
          <w:szCs w:val="22"/>
        </w:rPr>
        <w:t xml:space="preserve"> Website and will be able to manage or update their Account Details and communication preferences including data subscriptions from the one location. </w:t>
      </w:r>
    </w:p>
    <w:p w14:paraId="1CC31BE2" w14:textId="18394A42" w:rsidR="0038497C" w:rsidRDefault="0038497C" w:rsidP="0086049D"/>
    <w:p w14:paraId="7F733E3C" w14:textId="77777777" w:rsidR="005029FF" w:rsidRDefault="005029FF" w:rsidP="0086049D"/>
    <w:p w14:paraId="405AE0A7" w14:textId="77777777" w:rsidR="005029FF" w:rsidRDefault="005029FF" w:rsidP="0086049D"/>
    <w:p w14:paraId="0D1EA87E" w14:textId="77777777" w:rsidR="005029FF" w:rsidRDefault="005029FF" w:rsidP="0086049D"/>
    <w:p w14:paraId="03022AD8" w14:textId="77777777" w:rsidR="005029FF" w:rsidRDefault="005029FF" w:rsidP="0086049D"/>
    <w:p w14:paraId="725B6260" w14:textId="77777777" w:rsidR="005029FF" w:rsidRDefault="005029FF" w:rsidP="0086049D"/>
    <w:p w14:paraId="50483864" w14:textId="77777777" w:rsidR="005029FF" w:rsidRDefault="005029FF" w:rsidP="0086049D"/>
    <w:p w14:paraId="0E656EA5" w14:textId="77777777" w:rsidR="005029FF" w:rsidRDefault="005029FF" w:rsidP="0086049D"/>
    <w:p w14:paraId="44DDB9D1" w14:textId="77777777" w:rsidR="005029FF" w:rsidRDefault="005029FF" w:rsidP="0086049D"/>
    <w:p w14:paraId="0EDF873B" w14:textId="77777777" w:rsidR="005029FF" w:rsidRDefault="005029FF" w:rsidP="0086049D"/>
    <w:p w14:paraId="6DCA8028" w14:textId="77777777" w:rsidR="005029FF" w:rsidRDefault="005029FF" w:rsidP="0086049D"/>
    <w:p w14:paraId="6574650F" w14:textId="77777777" w:rsidR="005029FF" w:rsidRDefault="005029FF" w:rsidP="0086049D"/>
    <w:p w14:paraId="2F8B5091" w14:textId="77777777" w:rsidR="005029FF" w:rsidRDefault="005029FF" w:rsidP="0086049D"/>
    <w:p w14:paraId="47D2C649" w14:textId="77777777" w:rsidR="005029FF" w:rsidRDefault="005029FF" w:rsidP="0086049D"/>
    <w:p w14:paraId="51719630" w14:textId="77777777" w:rsidR="005029FF" w:rsidRDefault="005029FF" w:rsidP="0086049D"/>
    <w:p w14:paraId="3AECEEF0" w14:textId="78855E76" w:rsidR="00621C80" w:rsidRDefault="00861F94" w:rsidP="00B74A59">
      <w:pPr>
        <w:pStyle w:val="NESOSubHeading"/>
      </w:pPr>
      <w:bookmarkStart w:id="23" w:name="_Toc193267047"/>
      <w:r>
        <w:lastRenderedPageBreak/>
        <w:t>First-time User Registration</w:t>
      </w:r>
      <w:bookmarkEnd w:id="23"/>
      <w:r>
        <w:t xml:space="preserve"> </w:t>
      </w:r>
    </w:p>
    <w:p w14:paraId="741C6925" w14:textId="77777777" w:rsidR="00621C80" w:rsidRPr="00417818" w:rsidRDefault="00621C80" w:rsidP="00621C80">
      <w:pPr>
        <w:pStyle w:val="BodyText"/>
        <w:rPr>
          <w:sz w:val="22"/>
          <w:szCs w:val="22"/>
        </w:rPr>
      </w:pPr>
    </w:p>
    <w:p w14:paraId="30A05BA9" w14:textId="44A0D284" w:rsidR="00A045BB" w:rsidRDefault="001C111E" w:rsidP="00FF757B">
      <w:pPr>
        <w:pStyle w:val="NumberedBullet1"/>
        <w:rPr>
          <w:color w:val="auto"/>
          <w:sz w:val="22"/>
          <w:szCs w:val="22"/>
        </w:rPr>
      </w:pPr>
      <w:r w:rsidRPr="00417818">
        <w:rPr>
          <w:color w:val="auto"/>
          <w:sz w:val="22"/>
          <w:szCs w:val="22"/>
        </w:rPr>
        <w:t>If you and your organisation</w:t>
      </w:r>
      <w:r w:rsidR="00102F10">
        <w:rPr>
          <w:color w:val="auto"/>
          <w:sz w:val="22"/>
          <w:szCs w:val="22"/>
        </w:rPr>
        <w:t>/company</w:t>
      </w:r>
      <w:r w:rsidRPr="00417818">
        <w:rPr>
          <w:color w:val="auto"/>
          <w:sz w:val="22"/>
          <w:szCs w:val="22"/>
        </w:rPr>
        <w:t xml:space="preserve"> are new to </w:t>
      </w:r>
      <w:r w:rsidR="007C37DF">
        <w:rPr>
          <w:rFonts w:asciiTheme="minorHAnsi" w:hAnsiTheme="minorHAnsi" w:cstheme="minorHAnsi"/>
          <w:sz w:val="22"/>
          <w:szCs w:val="22"/>
        </w:rPr>
        <w:t>National Energy System Operator Limited</w:t>
      </w:r>
      <w:r w:rsidRPr="00417818">
        <w:rPr>
          <w:color w:val="auto"/>
          <w:sz w:val="22"/>
          <w:szCs w:val="22"/>
        </w:rPr>
        <w:t xml:space="preserve"> and to the SMP Portal</w:t>
      </w:r>
      <w:r w:rsidR="00FC3C80" w:rsidRPr="00417818">
        <w:rPr>
          <w:color w:val="auto"/>
          <w:sz w:val="22"/>
          <w:szCs w:val="22"/>
        </w:rPr>
        <w:t xml:space="preserve">, then it is required that you </w:t>
      </w:r>
      <w:r w:rsidR="00B00509" w:rsidRPr="00417818">
        <w:rPr>
          <w:color w:val="auto"/>
          <w:sz w:val="22"/>
          <w:szCs w:val="22"/>
        </w:rPr>
        <w:t>register</w:t>
      </w:r>
      <w:r w:rsidR="00DB424D" w:rsidRPr="00417818">
        <w:rPr>
          <w:color w:val="auto"/>
          <w:sz w:val="22"/>
          <w:szCs w:val="22"/>
        </w:rPr>
        <w:t xml:space="preserve"> directly </w:t>
      </w:r>
      <w:r w:rsidR="00A045BB">
        <w:rPr>
          <w:color w:val="auto"/>
          <w:sz w:val="22"/>
          <w:szCs w:val="22"/>
        </w:rPr>
        <w:t xml:space="preserve">by navigating to the new </w:t>
      </w:r>
      <w:r w:rsidR="007C37DF">
        <w:rPr>
          <w:rFonts w:asciiTheme="minorHAnsi" w:hAnsiTheme="minorHAnsi" w:cstheme="minorHAnsi"/>
          <w:sz w:val="22"/>
          <w:szCs w:val="22"/>
        </w:rPr>
        <w:t xml:space="preserve">National Energy System Operator </w:t>
      </w:r>
      <w:proofErr w:type="gramStart"/>
      <w:r w:rsidR="007C37DF">
        <w:rPr>
          <w:rFonts w:asciiTheme="minorHAnsi" w:hAnsiTheme="minorHAnsi" w:cstheme="minorHAnsi"/>
          <w:sz w:val="22"/>
          <w:szCs w:val="22"/>
        </w:rPr>
        <w:t>Limited</w:t>
      </w:r>
      <w:r w:rsidR="0060358F">
        <w:rPr>
          <w:color w:val="auto"/>
          <w:sz w:val="22"/>
          <w:szCs w:val="22"/>
        </w:rPr>
        <w:t xml:space="preserve"> </w:t>
      </w:r>
      <w:r w:rsidR="00A045BB">
        <w:rPr>
          <w:color w:val="auto"/>
          <w:sz w:val="22"/>
          <w:szCs w:val="22"/>
        </w:rPr>
        <w:t xml:space="preserve"> Website</w:t>
      </w:r>
      <w:proofErr w:type="gramEnd"/>
      <w:r w:rsidR="00A045BB">
        <w:rPr>
          <w:color w:val="auto"/>
          <w:sz w:val="22"/>
          <w:szCs w:val="22"/>
        </w:rPr>
        <w:t>.</w:t>
      </w:r>
    </w:p>
    <w:p w14:paraId="436193BA" w14:textId="3A732232" w:rsidR="00FE23CF" w:rsidRDefault="00A045BB" w:rsidP="00FF757B">
      <w:pPr>
        <w:pStyle w:val="NumberedBullet1"/>
        <w:rPr>
          <w:color w:val="auto"/>
          <w:sz w:val="22"/>
          <w:szCs w:val="22"/>
        </w:rPr>
      </w:pPr>
      <w:r>
        <w:rPr>
          <w:color w:val="auto"/>
          <w:sz w:val="22"/>
          <w:szCs w:val="22"/>
        </w:rPr>
        <w:t xml:space="preserve">If you or your colleagues have previously completed registration prior to </w:t>
      </w:r>
      <w:r w:rsidR="00DA3CE5">
        <w:rPr>
          <w:color w:val="auto"/>
          <w:sz w:val="22"/>
          <w:szCs w:val="22"/>
        </w:rPr>
        <w:t>SSO</w:t>
      </w:r>
      <w:r>
        <w:rPr>
          <w:color w:val="auto"/>
          <w:sz w:val="22"/>
          <w:szCs w:val="22"/>
        </w:rPr>
        <w:t xml:space="preserve"> and were able to login into the SMP Portal directly, your </w:t>
      </w:r>
      <w:r w:rsidR="00031494">
        <w:rPr>
          <w:color w:val="auto"/>
          <w:sz w:val="22"/>
          <w:szCs w:val="22"/>
        </w:rPr>
        <w:t>SSO</w:t>
      </w:r>
      <w:r w:rsidR="00196381">
        <w:rPr>
          <w:color w:val="auto"/>
          <w:sz w:val="22"/>
          <w:szCs w:val="22"/>
        </w:rPr>
        <w:t xml:space="preserve"> credentials </w:t>
      </w:r>
      <w:r w:rsidR="00196381" w:rsidRPr="00C516A8">
        <w:rPr>
          <w:b/>
          <w:bCs/>
          <w:color w:val="auto"/>
          <w:sz w:val="22"/>
          <w:szCs w:val="22"/>
        </w:rPr>
        <w:t>will be set up on your behalf in advance and you will only be required to reset your password and supply a mobile number</w:t>
      </w:r>
      <w:r w:rsidR="00196381">
        <w:rPr>
          <w:color w:val="auto"/>
          <w:sz w:val="22"/>
          <w:szCs w:val="22"/>
        </w:rPr>
        <w:t xml:space="preserve"> if not previously provided </w:t>
      </w:r>
      <w:proofErr w:type="gramStart"/>
      <w:r w:rsidR="00196381">
        <w:rPr>
          <w:color w:val="auto"/>
          <w:sz w:val="22"/>
          <w:szCs w:val="22"/>
        </w:rPr>
        <w:t>in order to</w:t>
      </w:r>
      <w:proofErr w:type="gramEnd"/>
      <w:r w:rsidR="00196381">
        <w:rPr>
          <w:color w:val="auto"/>
          <w:sz w:val="22"/>
          <w:szCs w:val="22"/>
        </w:rPr>
        <w:t xml:space="preserve"> enable you to authenticate. </w:t>
      </w:r>
      <w:r w:rsidR="00196381" w:rsidRPr="00C516A8">
        <w:rPr>
          <w:b/>
          <w:bCs/>
          <w:color w:val="auto"/>
          <w:sz w:val="22"/>
          <w:szCs w:val="22"/>
        </w:rPr>
        <w:t>Your username will be the email address</w:t>
      </w:r>
      <w:r w:rsidR="00196381">
        <w:rPr>
          <w:color w:val="auto"/>
          <w:sz w:val="22"/>
          <w:szCs w:val="22"/>
        </w:rPr>
        <w:t xml:space="preserve"> you originally supplied at the point of registration for the SMP Portal. </w:t>
      </w:r>
    </w:p>
    <w:p w14:paraId="02165500" w14:textId="49C75E65" w:rsidR="007C5496" w:rsidRDefault="00196381" w:rsidP="00FF757B">
      <w:pPr>
        <w:pStyle w:val="NumberedBullet1"/>
        <w:rPr>
          <w:color w:val="auto"/>
          <w:sz w:val="22"/>
          <w:szCs w:val="22"/>
        </w:rPr>
      </w:pPr>
      <w:r>
        <w:rPr>
          <w:color w:val="auto"/>
          <w:sz w:val="22"/>
          <w:szCs w:val="22"/>
        </w:rPr>
        <w:t xml:space="preserve">If you are a user </w:t>
      </w:r>
      <w:proofErr w:type="gramStart"/>
      <w:r>
        <w:rPr>
          <w:color w:val="auto"/>
          <w:sz w:val="22"/>
          <w:szCs w:val="22"/>
        </w:rPr>
        <w:t>whom</w:t>
      </w:r>
      <w:proofErr w:type="gramEnd"/>
      <w:r>
        <w:rPr>
          <w:color w:val="auto"/>
          <w:sz w:val="22"/>
          <w:szCs w:val="22"/>
        </w:rPr>
        <w:t xml:space="preserve"> has </w:t>
      </w:r>
      <w:r w:rsidR="00B22456">
        <w:rPr>
          <w:color w:val="auto"/>
          <w:sz w:val="22"/>
          <w:szCs w:val="22"/>
        </w:rPr>
        <w:t xml:space="preserve">previously had </w:t>
      </w:r>
      <w:r>
        <w:rPr>
          <w:color w:val="auto"/>
          <w:sz w:val="22"/>
          <w:szCs w:val="22"/>
        </w:rPr>
        <w:t>several</w:t>
      </w:r>
      <w:r w:rsidR="00B22456">
        <w:rPr>
          <w:color w:val="auto"/>
          <w:sz w:val="22"/>
          <w:szCs w:val="22"/>
        </w:rPr>
        <w:t xml:space="preserve"> ‘sets’ of</w:t>
      </w:r>
      <w:r>
        <w:rPr>
          <w:color w:val="auto"/>
          <w:sz w:val="22"/>
          <w:szCs w:val="22"/>
        </w:rPr>
        <w:t xml:space="preserve"> SMP Account Login’s,</w:t>
      </w:r>
      <w:r w:rsidR="002D4AF6">
        <w:rPr>
          <w:color w:val="auto"/>
          <w:sz w:val="22"/>
          <w:szCs w:val="22"/>
        </w:rPr>
        <w:t xml:space="preserve"> </w:t>
      </w:r>
      <w:r w:rsidR="002D4AF6" w:rsidRPr="00C516A8">
        <w:rPr>
          <w:b/>
          <w:bCs/>
          <w:color w:val="auto"/>
          <w:sz w:val="22"/>
          <w:szCs w:val="22"/>
        </w:rPr>
        <w:t xml:space="preserve">a ‘primary’ Account will be identified </w:t>
      </w:r>
      <w:r w:rsidR="000B1A4B" w:rsidRPr="00C516A8">
        <w:rPr>
          <w:b/>
          <w:bCs/>
          <w:color w:val="auto"/>
          <w:sz w:val="22"/>
          <w:szCs w:val="22"/>
        </w:rPr>
        <w:t xml:space="preserve">and this will be the Account for whom your </w:t>
      </w:r>
      <w:r w:rsidR="00DA3CE5">
        <w:rPr>
          <w:b/>
          <w:bCs/>
          <w:color w:val="auto"/>
          <w:sz w:val="22"/>
          <w:szCs w:val="22"/>
        </w:rPr>
        <w:t xml:space="preserve">SSO </w:t>
      </w:r>
      <w:r w:rsidR="000B1A4B" w:rsidRPr="00C516A8">
        <w:rPr>
          <w:b/>
          <w:bCs/>
          <w:color w:val="auto"/>
          <w:sz w:val="22"/>
          <w:szCs w:val="22"/>
        </w:rPr>
        <w:t xml:space="preserve">credentials will be set up </w:t>
      </w:r>
      <w:r w:rsidR="00836B3E" w:rsidRPr="00C516A8">
        <w:rPr>
          <w:b/>
          <w:bCs/>
          <w:color w:val="auto"/>
          <w:sz w:val="22"/>
          <w:szCs w:val="22"/>
        </w:rPr>
        <w:t>in advance.</w:t>
      </w:r>
      <w:r w:rsidR="00836B3E">
        <w:rPr>
          <w:color w:val="auto"/>
          <w:sz w:val="22"/>
          <w:szCs w:val="22"/>
        </w:rPr>
        <w:t xml:space="preserve"> For </w:t>
      </w:r>
      <w:r w:rsidR="00AF0614">
        <w:rPr>
          <w:color w:val="auto"/>
          <w:sz w:val="22"/>
          <w:szCs w:val="22"/>
        </w:rPr>
        <w:t>all other</w:t>
      </w:r>
      <w:r w:rsidR="00836B3E">
        <w:rPr>
          <w:color w:val="auto"/>
          <w:sz w:val="22"/>
          <w:szCs w:val="22"/>
        </w:rPr>
        <w:t xml:space="preserve"> ‘secondary’ or additional Account(s) </w:t>
      </w:r>
      <w:proofErr w:type="gramStart"/>
      <w:r w:rsidR="00836B3E">
        <w:rPr>
          <w:color w:val="auto"/>
          <w:sz w:val="22"/>
          <w:szCs w:val="22"/>
        </w:rPr>
        <w:t>you</w:t>
      </w:r>
      <w:r w:rsidR="00AF0614">
        <w:rPr>
          <w:color w:val="auto"/>
          <w:sz w:val="22"/>
          <w:szCs w:val="22"/>
        </w:rPr>
        <w:t>r</w:t>
      </w:r>
      <w:proofErr w:type="gramEnd"/>
      <w:r w:rsidR="00AF0614">
        <w:rPr>
          <w:color w:val="auto"/>
          <w:sz w:val="22"/>
          <w:szCs w:val="22"/>
        </w:rPr>
        <w:t xml:space="preserve"> </w:t>
      </w:r>
      <w:r w:rsidR="00EC2DA9">
        <w:rPr>
          <w:color w:val="auto"/>
          <w:sz w:val="22"/>
          <w:szCs w:val="22"/>
        </w:rPr>
        <w:t xml:space="preserve">existing SMP Portal Usernames will be consolidated into </w:t>
      </w:r>
      <w:r w:rsidR="00786F9A">
        <w:rPr>
          <w:color w:val="auto"/>
          <w:sz w:val="22"/>
          <w:szCs w:val="22"/>
        </w:rPr>
        <w:t>your (primary)</w:t>
      </w:r>
      <w:r w:rsidR="00D23755">
        <w:rPr>
          <w:color w:val="auto"/>
          <w:sz w:val="22"/>
          <w:szCs w:val="22"/>
        </w:rPr>
        <w:t xml:space="preserve"> </w:t>
      </w:r>
      <w:r w:rsidR="00D23755" w:rsidRPr="00AF22A8">
        <w:rPr>
          <w:b/>
          <w:bCs/>
          <w:color w:val="auto"/>
          <w:sz w:val="22"/>
          <w:szCs w:val="22"/>
        </w:rPr>
        <w:t>singular SSO Credential</w:t>
      </w:r>
      <w:r w:rsidR="004205FC">
        <w:rPr>
          <w:b/>
          <w:bCs/>
          <w:color w:val="auto"/>
          <w:sz w:val="22"/>
          <w:szCs w:val="22"/>
        </w:rPr>
        <w:t xml:space="preserve"> in order to enable you to</w:t>
      </w:r>
      <w:r w:rsidR="0027379E">
        <w:rPr>
          <w:b/>
          <w:bCs/>
          <w:color w:val="auto"/>
          <w:sz w:val="22"/>
          <w:szCs w:val="22"/>
        </w:rPr>
        <w:t xml:space="preserve"> login in </w:t>
      </w:r>
      <w:r w:rsidR="00293B6E">
        <w:rPr>
          <w:b/>
          <w:bCs/>
          <w:color w:val="auto"/>
          <w:sz w:val="22"/>
          <w:szCs w:val="22"/>
        </w:rPr>
        <w:t xml:space="preserve">moving forward. </w:t>
      </w:r>
      <w:r w:rsidR="00B92705" w:rsidRPr="00B92705">
        <w:rPr>
          <w:color w:val="auto"/>
          <w:sz w:val="22"/>
          <w:szCs w:val="22"/>
        </w:rPr>
        <w:t>In this instance</w:t>
      </w:r>
      <w:r w:rsidR="00B92705">
        <w:rPr>
          <w:b/>
          <w:bCs/>
          <w:color w:val="auto"/>
          <w:sz w:val="22"/>
          <w:szCs w:val="22"/>
        </w:rPr>
        <w:t xml:space="preserve"> </w:t>
      </w:r>
      <w:r w:rsidR="00B92705">
        <w:rPr>
          <w:color w:val="auto"/>
          <w:sz w:val="22"/>
          <w:szCs w:val="22"/>
        </w:rPr>
        <w:t>y</w:t>
      </w:r>
      <w:r w:rsidR="00786F9A">
        <w:rPr>
          <w:color w:val="auto"/>
          <w:sz w:val="22"/>
          <w:szCs w:val="22"/>
        </w:rPr>
        <w:t xml:space="preserve">ou will </w:t>
      </w:r>
      <w:r w:rsidR="00102956">
        <w:rPr>
          <w:color w:val="auto"/>
          <w:sz w:val="22"/>
          <w:szCs w:val="22"/>
        </w:rPr>
        <w:t>require</w:t>
      </w:r>
      <w:r w:rsidR="00786F9A">
        <w:rPr>
          <w:color w:val="auto"/>
          <w:sz w:val="22"/>
          <w:szCs w:val="22"/>
        </w:rPr>
        <w:t xml:space="preserve"> support</w:t>
      </w:r>
      <w:r w:rsidR="000A4FAD">
        <w:rPr>
          <w:color w:val="auto"/>
          <w:sz w:val="22"/>
          <w:szCs w:val="22"/>
        </w:rPr>
        <w:t xml:space="preserve"> from the NESO Account Management Team</w:t>
      </w:r>
      <w:r w:rsidR="00102956">
        <w:rPr>
          <w:color w:val="auto"/>
          <w:sz w:val="22"/>
          <w:szCs w:val="22"/>
        </w:rPr>
        <w:t xml:space="preserve"> </w:t>
      </w:r>
      <w:proofErr w:type="gramStart"/>
      <w:r w:rsidR="00102956">
        <w:rPr>
          <w:color w:val="auto"/>
          <w:sz w:val="22"/>
          <w:szCs w:val="22"/>
        </w:rPr>
        <w:t>in order to</w:t>
      </w:r>
      <w:proofErr w:type="gramEnd"/>
      <w:r w:rsidR="00102956">
        <w:rPr>
          <w:color w:val="auto"/>
          <w:sz w:val="22"/>
          <w:szCs w:val="22"/>
        </w:rPr>
        <w:t xml:space="preserve"> grant you</w:t>
      </w:r>
      <w:r w:rsidR="00786F9A">
        <w:rPr>
          <w:color w:val="auto"/>
          <w:sz w:val="22"/>
          <w:szCs w:val="22"/>
        </w:rPr>
        <w:t xml:space="preserve"> access your additional accounts by through one </w:t>
      </w:r>
      <w:r w:rsidR="003315A6">
        <w:rPr>
          <w:color w:val="auto"/>
          <w:sz w:val="22"/>
          <w:szCs w:val="22"/>
        </w:rPr>
        <w:t xml:space="preserve">singular login. </w:t>
      </w:r>
    </w:p>
    <w:p w14:paraId="5E858631" w14:textId="4742283D" w:rsidR="007C5496" w:rsidRDefault="007C5496" w:rsidP="00FF757B">
      <w:pPr>
        <w:pStyle w:val="NumberedBullet1"/>
        <w:rPr>
          <w:color w:val="auto"/>
          <w:sz w:val="22"/>
          <w:szCs w:val="22"/>
        </w:rPr>
      </w:pPr>
      <w:r>
        <w:rPr>
          <w:color w:val="auto"/>
          <w:sz w:val="22"/>
          <w:szCs w:val="22"/>
        </w:rPr>
        <w:t xml:space="preserve">Please note that all </w:t>
      </w:r>
      <w:r w:rsidRPr="007C5496">
        <w:rPr>
          <w:i/>
          <w:iCs/>
          <w:color w:val="auto"/>
          <w:sz w:val="22"/>
          <w:szCs w:val="22"/>
        </w:rPr>
        <w:t>prospective</w:t>
      </w:r>
      <w:r w:rsidR="00900A99">
        <w:rPr>
          <w:i/>
          <w:iCs/>
          <w:color w:val="auto"/>
          <w:sz w:val="22"/>
          <w:szCs w:val="22"/>
        </w:rPr>
        <w:t>(secondary)</w:t>
      </w:r>
      <w:r w:rsidRPr="007C5496">
        <w:rPr>
          <w:i/>
          <w:iCs/>
          <w:color w:val="auto"/>
          <w:sz w:val="22"/>
          <w:szCs w:val="22"/>
        </w:rPr>
        <w:t xml:space="preserve"> additional Users</w:t>
      </w:r>
      <w:r>
        <w:rPr>
          <w:color w:val="auto"/>
          <w:sz w:val="22"/>
          <w:szCs w:val="22"/>
        </w:rPr>
        <w:t xml:space="preserve"> for Accounts where at least one Active User exists can </w:t>
      </w:r>
      <w:r w:rsidR="00DC431F">
        <w:rPr>
          <w:color w:val="auto"/>
          <w:sz w:val="22"/>
          <w:szCs w:val="22"/>
        </w:rPr>
        <w:t>still be</w:t>
      </w:r>
      <w:r>
        <w:rPr>
          <w:color w:val="auto"/>
          <w:sz w:val="22"/>
          <w:szCs w:val="22"/>
        </w:rPr>
        <w:t xml:space="preserve"> added to the same Account however the process has altered from previous Releases and will be explained in full detail on the Chapter </w:t>
      </w:r>
      <w:r w:rsidRPr="00DC431F">
        <w:rPr>
          <w:i/>
          <w:iCs/>
          <w:color w:val="auto"/>
          <w:sz w:val="22"/>
          <w:szCs w:val="22"/>
        </w:rPr>
        <w:t xml:space="preserve">‘User </w:t>
      </w:r>
      <w:r w:rsidR="00E72FBC" w:rsidRPr="00DC431F">
        <w:rPr>
          <w:i/>
          <w:iCs/>
          <w:color w:val="auto"/>
          <w:sz w:val="22"/>
          <w:szCs w:val="22"/>
        </w:rPr>
        <w:t>Management’.</w:t>
      </w:r>
      <w:r>
        <w:rPr>
          <w:color w:val="auto"/>
          <w:sz w:val="22"/>
          <w:szCs w:val="22"/>
        </w:rPr>
        <w:t xml:space="preserve"> </w:t>
      </w:r>
    </w:p>
    <w:p w14:paraId="613ECDC7" w14:textId="77777777" w:rsidR="00900A99" w:rsidRDefault="00900A99" w:rsidP="00FF757B">
      <w:pPr>
        <w:pStyle w:val="NumberedBullet1"/>
        <w:rPr>
          <w:color w:val="auto"/>
          <w:sz w:val="22"/>
          <w:szCs w:val="22"/>
        </w:rPr>
      </w:pPr>
    </w:p>
    <w:p w14:paraId="7F72FFE6" w14:textId="25ADC4D6" w:rsidR="00900A99" w:rsidRDefault="00900A99" w:rsidP="00FF757B">
      <w:pPr>
        <w:pStyle w:val="NumberedBullet1"/>
        <w:rPr>
          <w:color w:val="auto"/>
          <w:sz w:val="22"/>
          <w:szCs w:val="22"/>
        </w:rPr>
      </w:pPr>
      <w:r>
        <w:rPr>
          <w:color w:val="auto"/>
          <w:sz w:val="22"/>
          <w:szCs w:val="22"/>
        </w:rPr>
        <w:t xml:space="preserve">Please also note that if as a </w:t>
      </w:r>
      <w:r w:rsidRPr="00900A99">
        <w:rPr>
          <w:i/>
          <w:iCs/>
          <w:color w:val="auto"/>
          <w:sz w:val="22"/>
          <w:szCs w:val="22"/>
        </w:rPr>
        <w:t xml:space="preserve">First Time </w:t>
      </w:r>
      <w:r w:rsidRPr="006D056F">
        <w:rPr>
          <w:b/>
          <w:bCs/>
          <w:i/>
          <w:iCs/>
          <w:color w:val="auto"/>
          <w:sz w:val="22"/>
          <w:szCs w:val="22"/>
        </w:rPr>
        <w:t>and only user</w:t>
      </w:r>
      <w:r>
        <w:rPr>
          <w:color w:val="auto"/>
          <w:sz w:val="22"/>
          <w:szCs w:val="22"/>
        </w:rPr>
        <w:t xml:space="preserve"> you wish to register and gain access to </w:t>
      </w:r>
      <w:r w:rsidRPr="006D056F">
        <w:rPr>
          <w:b/>
          <w:bCs/>
          <w:color w:val="auto"/>
          <w:sz w:val="22"/>
          <w:szCs w:val="22"/>
        </w:rPr>
        <w:t>one</w:t>
      </w:r>
      <w:r w:rsidR="002305B3" w:rsidRPr="006D056F">
        <w:rPr>
          <w:b/>
          <w:bCs/>
          <w:color w:val="auto"/>
          <w:sz w:val="22"/>
          <w:szCs w:val="22"/>
        </w:rPr>
        <w:t xml:space="preserve"> or more NEW</w:t>
      </w:r>
      <w:r w:rsidRPr="006D056F">
        <w:rPr>
          <w:b/>
          <w:bCs/>
          <w:color w:val="auto"/>
          <w:sz w:val="22"/>
          <w:szCs w:val="22"/>
        </w:rPr>
        <w:t xml:space="preserve"> Account</w:t>
      </w:r>
      <w:r w:rsidR="002305B3" w:rsidRPr="006D056F">
        <w:rPr>
          <w:b/>
          <w:bCs/>
          <w:color w:val="auto"/>
          <w:sz w:val="22"/>
          <w:szCs w:val="22"/>
        </w:rPr>
        <w:t>s</w:t>
      </w:r>
      <w:r>
        <w:rPr>
          <w:color w:val="auto"/>
          <w:sz w:val="22"/>
          <w:szCs w:val="22"/>
        </w:rPr>
        <w:t xml:space="preserve"> (Primary and subsequent Secondary Accounts) using the</w:t>
      </w:r>
      <w:r w:rsidR="006D056F">
        <w:rPr>
          <w:color w:val="auto"/>
          <w:sz w:val="22"/>
          <w:szCs w:val="22"/>
        </w:rPr>
        <w:t xml:space="preserve"> same set of singular</w:t>
      </w:r>
      <w:r>
        <w:rPr>
          <w:color w:val="auto"/>
          <w:sz w:val="22"/>
          <w:szCs w:val="22"/>
        </w:rPr>
        <w:t xml:space="preserve"> </w:t>
      </w:r>
      <w:r w:rsidRPr="006D056F">
        <w:rPr>
          <w:b/>
          <w:bCs/>
          <w:color w:val="auto"/>
          <w:sz w:val="22"/>
          <w:szCs w:val="22"/>
        </w:rPr>
        <w:t>SSO Credentials</w:t>
      </w:r>
      <w:r>
        <w:rPr>
          <w:color w:val="auto"/>
          <w:sz w:val="22"/>
          <w:szCs w:val="22"/>
        </w:rPr>
        <w:t xml:space="preserve"> </w:t>
      </w:r>
      <w:r w:rsidR="002305B3">
        <w:rPr>
          <w:color w:val="auto"/>
          <w:sz w:val="22"/>
          <w:szCs w:val="22"/>
        </w:rPr>
        <w:t xml:space="preserve">then you will require </w:t>
      </w:r>
      <w:r w:rsidR="00E335B6">
        <w:rPr>
          <w:color w:val="auto"/>
          <w:sz w:val="22"/>
          <w:szCs w:val="22"/>
        </w:rPr>
        <w:t xml:space="preserve">support from the NESO Account Management Team to assist you in </w:t>
      </w:r>
      <w:r w:rsidR="006D056F">
        <w:rPr>
          <w:color w:val="auto"/>
          <w:sz w:val="22"/>
          <w:szCs w:val="22"/>
        </w:rPr>
        <w:t xml:space="preserve">registering the Secondary Accounts and arranging for the </w:t>
      </w:r>
      <w:r w:rsidR="00A419C9">
        <w:rPr>
          <w:color w:val="auto"/>
          <w:sz w:val="22"/>
          <w:szCs w:val="22"/>
        </w:rPr>
        <w:t xml:space="preserve">Accounts to be linked. </w:t>
      </w:r>
    </w:p>
    <w:p w14:paraId="0BA8A75D" w14:textId="77777777" w:rsidR="002E253C" w:rsidRDefault="002E253C" w:rsidP="00FF757B">
      <w:pPr>
        <w:pStyle w:val="NumberedBullet1"/>
        <w:rPr>
          <w:color w:val="auto"/>
          <w:sz w:val="22"/>
          <w:szCs w:val="22"/>
        </w:rPr>
      </w:pPr>
    </w:p>
    <w:p w14:paraId="6192BC57" w14:textId="77777777" w:rsidR="003E2BC8" w:rsidRDefault="003E2BC8" w:rsidP="00FF757B">
      <w:pPr>
        <w:pStyle w:val="NumberedBullet1"/>
        <w:rPr>
          <w:color w:val="auto"/>
          <w:sz w:val="22"/>
          <w:szCs w:val="22"/>
        </w:rPr>
      </w:pPr>
    </w:p>
    <w:p w14:paraId="599901AA" w14:textId="77777777" w:rsidR="00FB4A0B" w:rsidRDefault="00FB4A0B" w:rsidP="00FF757B">
      <w:pPr>
        <w:pStyle w:val="NumberedBullet1"/>
        <w:rPr>
          <w:color w:val="auto"/>
          <w:sz w:val="22"/>
          <w:szCs w:val="22"/>
        </w:rPr>
      </w:pPr>
    </w:p>
    <w:p w14:paraId="6134FEBB" w14:textId="040A8C02" w:rsidR="00601ACF" w:rsidRPr="00A562FA" w:rsidRDefault="00601ACF" w:rsidP="00D719D5">
      <w:pPr>
        <w:pStyle w:val="NESOSubHeading"/>
      </w:pPr>
      <w:r>
        <w:rPr>
          <w:color w:val="auto"/>
          <w:sz w:val="22"/>
          <w:szCs w:val="22"/>
        </w:rPr>
        <w:br w:type="page"/>
      </w:r>
      <w:bookmarkStart w:id="24" w:name="_Toc193267048"/>
      <w:r w:rsidRPr="00A562FA">
        <w:lastRenderedPageBreak/>
        <w:t>First-time User Registration</w:t>
      </w:r>
      <w:bookmarkEnd w:id="24"/>
      <w:r w:rsidRPr="00A562FA">
        <w:t xml:space="preserve"> </w:t>
      </w:r>
    </w:p>
    <w:p w14:paraId="550BF0CF" w14:textId="77777777" w:rsidR="00A562FA" w:rsidRDefault="00A562FA" w:rsidP="00A562FA">
      <w:pPr>
        <w:pStyle w:val="BodyText"/>
      </w:pPr>
    </w:p>
    <w:p w14:paraId="5565405B" w14:textId="6EDB8489" w:rsidR="00A562FA" w:rsidRDefault="00A562FA" w:rsidP="001A1C01">
      <w:pPr>
        <w:pStyle w:val="BodyText"/>
        <w:numPr>
          <w:ilvl w:val="0"/>
          <w:numId w:val="44"/>
        </w:numPr>
      </w:pPr>
      <w:r>
        <w:t>Navigate to the</w:t>
      </w:r>
      <w:r w:rsidR="00612723">
        <w:t xml:space="preserve"> Continue to Registration</w:t>
      </w:r>
      <w:r>
        <w:t xml:space="preserve"> Link</w:t>
      </w:r>
    </w:p>
    <w:p w14:paraId="521F17BF" w14:textId="2ECA9205" w:rsidR="00A562FA" w:rsidRPr="00A562FA" w:rsidRDefault="00A562FA" w:rsidP="00A562FA">
      <w:pPr>
        <w:pStyle w:val="BodyText"/>
        <w:rPr>
          <w:i/>
          <w:iCs/>
        </w:rPr>
      </w:pPr>
    </w:p>
    <w:p w14:paraId="4273E88D" w14:textId="07780915" w:rsidR="00703536" w:rsidRDefault="006C65D0" w:rsidP="00336BB6">
      <w:pPr>
        <w:spacing w:after="120"/>
      </w:pPr>
      <w:r>
        <w:rPr>
          <w:noProof/>
          <w:sz w:val="22"/>
          <w:szCs w:val="22"/>
        </w:rPr>
        <mc:AlternateContent>
          <mc:Choice Requires="wps">
            <w:drawing>
              <wp:anchor distT="0" distB="0" distL="114300" distR="114300" simplePos="0" relativeHeight="251658406" behindDoc="0" locked="0" layoutInCell="1" allowOverlap="1" wp14:anchorId="4C6EE74B" wp14:editId="3B4FB559">
                <wp:simplePos x="0" y="0"/>
                <wp:positionH relativeFrom="column">
                  <wp:posOffset>3700600</wp:posOffset>
                </wp:positionH>
                <wp:positionV relativeFrom="paragraph">
                  <wp:posOffset>1886443</wp:posOffset>
                </wp:positionV>
                <wp:extent cx="988828" cy="276446"/>
                <wp:effectExtent l="0" t="0" r="20955" b="28575"/>
                <wp:wrapNone/>
                <wp:docPr id="380" name="Rectangle: Rounded Corners 380"/>
                <wp:cNvGraphicFramePr/>
                <a:graphic xmlns:a="http://schemas.openxmlformats.org/drawingml/2006/main">
                  <a:graphicData uri="http://schemas.microsoft.com/office/word/2010/wordprocessingShape">
                    <wps:wsp>
                      <wps:cNvSpPr/>
                      <wps:spPr>
                        <a:xfrm>
                          <a:off x="0" y="0"/>
                          <a:ext cx="988828" cy="27644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00EF8C" id="Rectangle: Rounded Corners 380" o:spid="_x0000_s1026" style="position:absolute;margin-left:291.4pt;margin-top:148.55pt;width:77.85pt;height:21.75pt;z-index:25165840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" filled="f" strokecolor="red" strokeweight="1pt">
                <v:stroke joinstyle="miter"/>
              </v:roundrect>
            </w:pict>
          </mc:Fallback>
        </mc:AlternateContent>
      </w:r>
      <w:r w:rsidR="008135C7" w:rsidRPr="008135C7">
        <w:t xml:space="preserve"> </w:t>
      </w:r>
      <w:r w:rsidR="008135C7">
        <w:rPr>
          <w:noProof/>
        </w:rPr>
        <w:drawing>
          <wp:inline distT="0" distB="0" distL="0" distR="0" wp14:anchorId="31BB5A45" wp14:editId="10F2AD3C">
            <wp:extent cx="5543550" cy="29902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3550" cy="2990215"/>
                    </a:xfrm>
                    <a:prstGeom prst="rect">
                      <a:avLst/>
                    </a:prstGeom>
                    <a:noFill/>
                    <a:ln>
                      <a:noFill/>
                    </a:ln>
                  </pic:spPr>
                </pic:pic>
              </a:graphicData>
            </a:graphic>
          </wp:inline>
        </w:drawing>
      </w:r>
    </w:p>
    <w:p w14:paraId="182E4CFE" w14:textId="15F21A58" w:rsidR="006C65D0" w:rsidRPr="00A562FA" w:rsidRDefault="006C65D0" w:rsidP="006C65D0">
      <w:pPr>
        <w:pStyle w:val="BodyText"/>
        <w:rPr>
          <w:i/>
          <w:iCs/>
        </w:rPr>
      </w:pPr>
    </w:p>
    <w:p w14:paraId="39CB6DAF" w14:textId="1CB4DD12" w:rsidR="008135C7" w:rsidRDefault="008135C7" w:rsidP="00336BB6">
      <w:pPr>
        <w:spacing w:after="120"/>
      </w:pPr>
    </w:p>
    <w:p w14:paraId="5C8A41EF" w14:textId="5DCC4F81" w:rsidR="008135C7" w:rsidRPr="00336BB6" w:rsidRDefault="008135C7" w:rsidP="00336BB6">
      <w:pPr>
        <w:spacing w:after="120"/>
        <w:rPr>
          <w:sz w:val="22"/>
          <w:szCs w:val="22"/>
        </w:rPr>
      </w:pPr>
    </w:p>
    <w:p w14:paraId="21D04E96" w14:textId="7B7B40DA" w:rsidR="00E7016B" w:rsidRDefault="002E253C" w:rsidP="00FF757B">
      <w:pPr>
        <w:pStyle w:val="NumberedBullet1"/>
        <w:rPr>
          <w:color w:val="auto"/>
          <w:sz w:val="22"/>
          <w:szCs w:val="22"/>
        </w:rPr>
      </w:pPr>
      <w:r>
        <w:rPr>
          <w:color w:val="auto"/>
          <w:sz w:val="22"/>
          <w:szCs w:val="22"/>
        </w:rPr>
        <w:t>The section below will illustrate the steps required for First Time User Registration</w:t>
      </w:r>
      <w:r w:rsidR="004C0F63">
        <w:rPr>
          <w:color w:val="auto"/>
          <w:sz w:val="22"/>
          <w:szCs w:val="22"/>
        </w:rPr>
        <w:t xml:space="preserve"> </w:t>
      </w:r>
    </w:p>
    <w:p w14:paraId="24F4731D" w14:textId="1EA1CB2E" w:rsidR="00E7016B" w:rsidRDefault="00E7016B" w:rsidP="001A1C01">
      <w:pPr>
        <w:pStyle w:val="NumberedBullet1"/>
        <w:numPr>
          <w:ilvl w:val="0"/>
          <w:numId w:val="32"/>
        </w:numPr>
        <w:rPr>
          <w:color w:val="auto"/>
          <w:sz w:val="22"/>
          <w:szCs w:val="22"/>
        </w:rPr>
      </w:pPr>
      <w:r>
        <w:rPr>
          <w:color w:val="auto"/>
          <w:sz w:val="22"/>
          <w:szCs w:val="22"/>
        </w:rPr>
        <w:t xml:space="preserve">Prospective Users must visit the </w:t>
      </w:r>
      <w:r w:rsidR="00305111">
        <w:rPr>
          <w:rFonts w:asciiTheme="minorHAnsi" w:hAnsiTheme="minorHAnsi" w:cstheme="minorHAnsi"/>
          <w:sz w:val="22"/>
          <w:szCs w:val="22"/>
        </w:rPr>
        <w:t>National Energy System Operator Limited</w:t>
      </w:r>
      <w:r w:rsidR="00077047">
        <w:rPr>
          <w:color w:val="auto"/>
          <w:sz w:val="22"/>
          <w:szCs w:val="22"/>
        </w:rPr>
        <w:t xml:space="preserve"> </w:t>
      </w:r>
      <w:r>
        <w:rPr>
          <w:color w:val="auto"/>
          <w:sz w:val="22"/>
          <w:szCs w:val="22"/>
        </w:rPr>
        <w:t>Websit</w:t>
      </w:r>
      <w:r w:rsidR="000B335A">
        <w:rPr>
          <w:color w:val="auto"/>
          <w:sz w:val="22"/>
          <w:szCs w:val="22"/>
        </w:rPr>
        <w:t xml:space="preserve">e and will be presented with the screen below. </w:t>
      </w:r>
    </w:p>
    <w:p w14:paraId="75E92C25" w14:textId="2405ABB4" w:rsidR="00A045BB" w:rsidRDefault="000B335A" w:rsidP="001A1C01">
      <w:pPr>
        <w:pStyle w:val="NumberedBullet1"/>
        <w:numPr>
          <w:ilvl w:val="0"/>
          <w:numId w:val="32"/>
        </w:numPr>
        <w:rPr>
          <w:color w:val="auto"/>
          <w:sz w:val="22"/>
          <w:szCs w:val="22"/>
        </w:rPr>
      </w:pPr>
      <w:r>
        <w:rPr>
          <w:color w:val="auto"/>
          <w:sz w:val="22"/>
          <w:szCs w:val="22"/>
        </w:rPr>
        <w:t xml:space="preserve">Select </w:t>
      </w:r>
      <w:r w:rsidR="00692AEC">
        <w:rPr>
          <w:color w:val="auto"/>
          <w:sz w:val="22"/>
          <w:szCs w:val="22"/>
        </w:rPr>
        <w:t>‘</w:t>
      </w:r>
      <w:r w:rsidR="00A231B2">
        <w:rPr>
          <w:color w:val="auto"/>
          <w:sz w:val="22"/>
          <w:szCs w:val="22"/>
        </w:rPr>
        <w:t xml:space="preserve">Register Now’ </w:t>
      </w:r>
    </w:p>
    <w:p w14:paraId="31EE809B" w14:textId="77777777" w:rsidR="00336BB6" w:rsidRDefault="00336BB6" w:rsidP="00336BB6">
      <w:pPr>
        <w:pStyle w:val="NumberedBullet1"/>
        <w:rPr>
          <w:color w:val="auto"/>
          <w:sz w:val="22"/>
          <w:szCs w:val="22"/>
        </w:rPr>
      </w:pPr>
    </w:p>
    <w:p w14:paraId="24097F91" w14:textId="77777777" w:rsidR="00612723" w:rsidRDefault="00612723" w:rsidP="00336BB6">
      <w:pPr>
        <w:pStyle w:val="NumberedBullet1"/>
        <w:rPr>
          <w:color w:val="auto"/>
          <w:sz w:val="22"/>
          <w:szCs w:val="22"/>
        </w:rPr>
      </w:pPr>
    </w:p>
    <w:p w14:paraId="566C9A4C" w14:textId="77777777" w:rsidR="00612723" w:rsidRDefault="00612723" w:rsidP="00336BB6">
      <w:pPr>
        <w:pStyle w:val="NumberedBullet1"/>
        <w:rPr>
          <w:color w:val="auto"/>
          <w:sz w:val="22"/>
          <w:szCs w:val="22"/>
        </w:rPr>
      </w:pPr>
    </w:p>
    <w:p w14:paraId="0467EDAA" w14:textId="77777777" w:rsidR="00612723" w:rsidRDefault="00612723" w:rsidP="00336BB6">
      <w:pPr>
        <w:pStyle w:val="NumberedBullet1"/>
        <w:rPr>
          <w:color w:val="auto"/>
          <w:sz w:val="22"/>
          <w:szCs w:val="22"/>
        </w:rPr>
      </w:pPr>
    </w:p>
    <w:p w14:paraId="7B8A9D0C" w14:textId="0A862EDC" w:rsidR="00612723" w:rsidRDefault="00612723" w:rsidP="00336BB6">
      <w:pPr>
        <w:pStyle w:val="NumberedBullet1"/>
        <w:rPr>
          <w:color w:val="auto"/>
          <w:sz w:val="22"/>
          <w:szCs w:val="22"/>
        </w:rPr>
      </w:pPr>
    </w:p>
    <w:p w14:paraId="3B1DEAF7" w14:textId="77777777" w:rsidR="00A231B2" w:rsidRDefault="00A231B2" w:rsidP="00336BB6">
      <w:pPr>
        <w:pStyle w:val="NumberedBullet1"/>
        <w:rPr>
          <w:color w:val="auto"/>
          <w:sz w:val="22"/>
          <w:szCs w:val="22"/>
        </w:rPr>
      </w:pPr>
    </w:p>
    <w:p w14:paraId="4CA4C474" w14:textId="5A0C1751" w:rsidR="00612723" w:rsidRDefault="00612723" w:rsidP="00336BB6">
      <w:pPr>
        <w:pStyle w:val="NumberedBullet1"/>
        <w:rPr>
          <w:color w:val="auto"/>
          <w:sz w:val="22"/>
          <w:szCs w:val="22"/>
        </w:rPr>
      </w:pPr>
    </w:p>
    <w:p w14:paraId="26CF0560" w14:textId="5C90FBF7" w:rsidR="00336BB6" w:rsidRPr="00BE2236" w:rsidRDefault="00336BB6" w:rsidP="00EA735E">
      <w:pPr>
        <w:pStyle w:val="NESOSubHeading"/>
        <w:rPr>
          <w:color w:val="auto"/>
          <w:sz w:val="22"/>
          <w:szCs w:val="22"/>
        </w:rPr>
      </w:pPr>
      <w:bookmarkStart w:id="25" w:name="_Toc193267049"/>
      <w:r w:rsidRPr="00A562FA">
        <w:lastRenderedPageBreak/>
        <w:t>First-time User Registration</w:t>
      </w:r>
      <w:bookmarkEnd w:id="25"/>
    </w:p>
    <w:p w14:paraId="252F3488" w14:textId="58CBEA69" w:rsidR="003E2BC8" w:rsidRDefault="003E2BC8" w:rsidP="00FF757B">
      <w:pPr>
        <w:pStyle w:val="NumberedBullet1"/>
        <w:rPr>
          <w:color w:val="auto"/>
          <w:sz w:val="22"/>
          <w:szCs w:val="22"/>
        </w:rPr>
      </w:pPr>
    </w:p>
    <w:p w14:paraId="63A86FF2" w14:textId="411F2D63" w:rsidR="003E2BC8" w:rsidRDefault="004703EF" w:rsidP="00FF757B">
      <w:pPr>
        <w:pStyle w:val="NumberedBullet1"/>
        <w:rPr>
          <w:color w:val="auto"/>
          <w:sz w:val="22"/>
          <w:szCs w:val="22"/>
        </w:rPr>
      </w:pPr>
      <w:r>
        <w:rPr>
          <w:noProof/>
          <w:sz w:val="22"/>
          <w:szCs w:val="22"/>
        </w:rPr>
        <mc:AlternateContent>
          <mc:Choice Requires="wps">
            <w:drawing>
              <wp:anchor distT="0" distB="0" distL="114300" distR="114300" simplePos="0" relativeHeight="251658493" behindDoc="0" locked="0" layoutInCell="1" allowOverlap="1" wp14:anchorId="17461365" wp14:editId="178DD310">
                <wp:simplePos x="0" y="0"/>
                <wp:positionH relativeFrom="column">
                  <wp:posOffset>2254022</wp:posOffset>
                </wp:positionH>
                <wp:positionV relativeFrom="paragraph">
                  <wp:posOffset>2844267</wp:posOffset>
                </wp:positionV>
                <wp:extent cx="593678" cy="276446"/>
                <wp:effectExtent l="0" t="0" r="16510" b="28575"/>
                <wp:wrapNone/>
                <wp:docPr id="74" name="Rectangle: Rounded Corners 74"/>
                <wp:cNvGraphicFramePr/>
                <a:graphic xmlns:a="http://schemas.openxmlformats.org/drawingml/2006/main">
                  <a:graphicData uri="http://schemas.microsoft.com/office/word/2010/wordprocessingShape">
                    <wps:wsp>
                      <wps:cNvSpPr/>
                      <wps:spPr>
                        <a:xfrm>
                          <a:off x="0" y="0"/>
                          <a:ext cx="593678" cy="27644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938B29" id="Rectangle: Rounded Corners 74" o:spid="_x0000_s1026" style="position:absolute;margin-left:177.5pt;margin-top:223.95pt;width:46.75pt;height:21.75pt;z-index:2516584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" filled="f" strokecolor="red" strokeweight="1pt">
                <v:stroke joinstyle="miter"/>
              </v:roundrect>
            </w:pict>
          </mc:Fallback>
        </mc:AlternateContent>
      </w:r>
      <w:r w:rsidR="00612723">
        <w:rPr>
          <w:noProof/>
        </w:rPr>
        <w:drawing>
          <wp:inline distT="0" distB="0" distL="0" distR="0" wp14:anchorId="0B3A219E" wp14:editId="5D1F51C9">
            <wp:extent cx="5543550" cy="37014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550" cy="3701415"/>
                    </a:xfrm>
                    <a:prstGeom prst="rect">
                      <a:avLst/>
                    </a:prstGeom>
                    <a:noFill/>
                    <a:ln>
                      <a:noFill/>
                    </a:ln>
                  </pic:spPr>
                </pic:pic>
              </a:graphicData>
            </a:graphic>
          </wp:inline>
        </w:drawing>
      </w:r>
    </w:p>
    <w:p w14:paraId="61662E7F" w14:textId="77777777" w:rsidR="00005844" w:rsidRDefault="00005844" w:rsidP="00FF757B">
      <w:pPr>
        <w:pStyle w:val="NumberedBullet1"/>
        <w:rPr>
          <w:color w:val="auto"/>
          <w:sz w:val="22"/>
          <w:szCs w:val="22"/>
        </w:rPr>
      </w:pPr>
    </w:p>
    <w:p w14:paraId="06333BBE" w14:textId="77777777" w:rsidR="00336BB6" w:rsidRDefault="00336BB6" w:rsidP="00FF757B">
      <w:pPr>
        <w:pStyle w:val="NumberedBullet1"/>
        <w:rPr>
          <w:color w:val="auto"/>
          <w:sz w:val="22"/>
          <w:szCs w:val="22"/>
        </w:rPr>
      </w:pPr>
    </w:p>
    <w:p w14:paraId="0954FA09" w14:textId="77777777" w:rsidR="004703EF" w:rsidRDefault="004703EF" w:rsidP="004703EF">
      <w:pPr>
        <w:pStyle w:val="NumberedBullet1"/>
        <w:rPr>
          <w:color w:val="auto"/>
          <w:sz w:val="22"/>
          <w:szCs w:val="22"/>
        </w:rPr>
      </w:pPr>
      <w:r>
        <w:rPr>
          <w:color w:val="auto"/>
          <w:sz w:val="22"/>
          <w:szCs w:val="22"/>
        </w:rPr>
        <w:t xml:space="preserve">The section below will illustrate the steps required for First Time User Registration </w:t>
      </w:r>
    </w:p>
    <w:p w14:paraId="1C08D53B" w14:textId="77777777" w:rsidR="004703EF" w:rsidRDefault="004703EF" w:rsidP="001A1C01">
      <w:pPr>
        <w:pStyle w:val="NumberedBullet1"/>
        <w:numPr>
          <w:ilvl w:val="0"/>
          <w:numId w:val="32"/>
        </w:numPr>
        <w:rPr>
          <w:color w:val="auto"/>
          <w:sz w:val="22"/>
          <w:szCs w:val="22"/>
        </w:rPr>
      </w:pPr>
      <w:r>
        <w:rPr>
          <w:color w:val="auto"/>
          <w:sz w:val="22"/>
          <w:szCs w:val="22"/>
        </w:rPr>
        <w:t xml:space="preserve">Prospective Users must visit the </w:t>
      </w:r>
      <w:r>
        <w:rPr>
          <w:rFonts w:asciiTheme="minorHAnsi" w:hAnsiTheme="minorHAnsi" w:cstheme="minorHAnsi"/>
          <w:sz w:val="22"/>
          <w:szCs w:val="22"/>
        </w:rPr>
        <w:t>National Energy System Operator Limited</w:t>
      </w:r>
      <w:r>
        <w:rPr>
          <w:color w:val="auto"/>
          <w:sz w:val="22"/>
          <w:szCs w:val="22"/>
        </w:rPr>
        <w:t xml:space="preserve"> Website and will be presented with the screen below. </w:t>
      </w:r>
    </w:p>
    <w:p w14:paraId="19E9077C" w14:textId="77777777" w:rsidR="004703EF" w:rsidRDefault="004703EF" w:rsidP="001A1C01">
      <w:pPr>
        <w:pStyle w:val="NumberedBullet1"/>
        <w:numPr>
          <w:ilvl w:val="0"/>
          <w:numId w:val="32"/>
        </w:numPr>
        <w:rPr>
          <w:color w:val="auto"/>
          <w:sz w:val="22"/>
          <w:szCs w:val="22"/>
        </w:rPr>
      </w:pPr>
      <w:r>
        <w:rPr>
          <w:color w:val="auto"/>
          <w:sz w:val="22"/>
          <w:szCs w:val="22"/>
        </w:rPr>
        <w:t xml:space="preserve">Select ‘Register Now’ </w:t>
      </w:r>
    </w:p>
    <w:p w14:paraId="2402AD9C" w14:textId="77777777" w:rsidR="00336BB6" w:rsidRDefault="00336BB6" w:rsidP="00FF757B">
      <w:pPr>
        <w:pStyle w:val="NumberedBullet1"/>
        <w:rPr>
          <w:color w:val="auto"/>
          <w:sz w:val="22"/>
          <w:szCs w:val="22"/>
        </w:rPr>
      </w:pPr>
    </w:p>
    <w:p w14:paraId="19C998F1" w14:textId="77777777" w:rsidR="00336BB6" w:rsidRDefault="00336BB6" w:rsidP="00FF757B">
      <w:pPr>
        <w:pStyle w:val="NumberedBullet1"/>
        <w:rPr>
          <w:color w:val="auto"/>
          <w:sz w:val="22"/>
          <w:szCs w:val="22"/>
        </w:rPr>
      </w:pPr>
    </w:p>
    <w:p w14:paraId="27771064" w14:textId="77777777" w:rsidR="00336BB6" w:rsidRDefault="00336BB6" w:rsidP="00FF757B">
      <w:pPr>
        <w:pStyle w:val="NumberedBullet1"/>
        <w:rPr>
          <w:color w:val="auto"/>
          <w:sz w:val="22"/>
          <w:szCs w:val="22"/>
        </w:rPr>
      </w:pPr>
    </w:p>
    <w:p w14:paraId="1F045B30" w14:textId="77777777" w:rsidR="00336BB6" w:rsidRDefault="00336BB6" w:rsidP="00FF757B">
      <w:pPr>
        <w:pStyle w:val="NumberedBullet1"/>
        <w:rPr>
          <w:color w:val="auto"/>
          <w:sz w:val="22"/>
          <w:szCs w:val="22"/>
        </w:rPr>
      </w:pPr>
    </w:p>
    <w:p w14:paraId="4F29C8A8" w14:textId="77777777" w:rsidR="00336BB6" w:rsidRDefault="00336BB6" w:rsidP="00FF757B">
      <w:pPr>
        <w:pStyle w:val="NumberedBullet1"/>
        <w:rPr>
          <w:color w:val="auto"/>
          <w:sz w:val="22"/>
          <w:szCs w:val="22"/>
        </w:rPr>
      </w:pPr>
    </w:p>
    <w:p w14:paraId="7778BA45" w14:textId="000D9F2B" w:rsidR="00620A7D" w:rsidRDefault="00620A7D" w:rsidP="00FF757B">
      <w:pPr>
        <w:pStyle w:val="NumberedBullet1"/>
        <w:rPr>
          <w:color w:val="auto"/>
          <w:sz w:val="22"/>
          <w:szCs w:val="22"/>
        </w:rPr>
      </w:pPr>
    </w:p>
    <w:p w14:paraId="7495ADE6" w14:textId="77777777" w:rsidR="004703EF" w:rsidRDefault="004703EF" w:rsidP="00FF757B">
      <w:pPr>
        <w:pStyle w:val="NumberedBullet1"/>
        <w:rPr>
          <w:color w:val="auto"/>
          <w:sz w:val="22"/>
          <w:szCs w:val="22"/>
        </w:rPr>
      </w:pPr>
    </w:p>
    <w:p w14:paraId="30ED7A51" w14:textId="77777777" w:rsidR="004703EF" w:rsidRDefault="004703EF" w:rsidP="00FF757B">
      <w:pPr>
        <w:pStyle w:val="NumberedBullet1"/>
        <w:rPr>
          <w:color w:val="auto"/>
          <w:sz w:val="22"/>
          <w:szCs w:val="22"/>
        </w:rPr>
      </w:pPr>
    </w:p>
    <w:p w14:paraId="6F662218" w14:textId="4199FB83" w:rsidR="00005844" w:rsidRPr="00A562FA" w:rsidRDefault="00005844" w:rsidP="00336BB6">
      <w:pPr>
        <w:pStyle w:val="NESOSubHeading"/>
      </w:pPr>
      <w:bookmarkStart w:id="26" w:name="_Toc193267050"/>
      <w:r w:rsidRPr="00A562FA">
        <w:lastRenderedPageBreak/>
        <w:t>First-time/New Prospective User Registration</w:t>
      </w:r>
      <w:bookmarkEnd w:id="26"/>
      <w:r w:rsidRPr="00A562FA">
        <w:t xml:space="preserve"> </w:t>
      </w:r>
    </w:p>
    <w:p w14:paraId="1A4EFBD5" w14:textId="0B9B28A7" w:rsidR="00692AEC" w:rsidRDefault="00692AEC" w:rsidP="001A1C01">
      <w:pPr>
        <w:pStyle w:val="NumberedBullet1"/>
        <w:numPr>
          <w:ilvl w:val="0"/>
          <w:numId w:val="33"/>
        </w:numPr>
        <w:rPr>
          <w:color w:val="auto"/>
          <w:sz w:val="22"/>
          <w:szCs w:val="22"/>
        </w:rPr>
      </w:pPr>
      <w:r>
        <w:rPr>
          <w:color w:val="auto"/>
          <w:sz w:val="22"/>
          <w:szCs w:val="22"/>
        </w:rPr>
        <w:t>Click Next</w:t>
      </w:r>
    </w:p>
    <w:p w14:paraId="521E0E80" w14:textId="2117CF15" w:rsidR="00FB4A0B" w:rsidRPr="00CE1DA0" w:rsidRDefault="00FB4A0B" w:rsidP="00CE1DA0">
      <w:pPr>
        <w:pStyle w:val="BodyText"/>
        <w:rPr>
          <w:i/>
          <w:iCs/>
        </w:rPr>
      </w:pPr>
    </w:p>
    <w:p w14:paraId="29AF18B6" w14:textId="38A9436A" w:rsidR="00692AEC" w:rsidRDefault="00692AEC" w:rsidP="00692AEC">
      <w:pPr>
        <w:pStyle w:val="NumberedBullet1"/>
        <w:rPr>
          <w:color w:val="auto"/>
          <w:sz w:val="22"/>
          <w:szCs w:val="22"/>
        </w:rPr>
      </w:pPr>
    </w:p>
    <w:p w14:paraId="57CAB590" w14:textId="77777777" w:rsidR="003E2BC8" w:rsidRDefault="003E2BC8" w:rsidP="00FF757B">
      <w:pPr>
        <w:pStyle w:val="NumberedBullet1"/>
        <w:rPr>
          <w:color w:val="auto"/>
          <w:sz w:val="22"/>
          <w:szCs w:val="22"/>
        </w:rPr>
      </w:pPr>
    </w:p>
    <w:p w14:paraId="757D5FA7" w14:textId="508C0449" w:rsidR="003E2BC8" w:rsidRDefault="00DC0BD7" w:rsidP="00FF757B">
      <w:pPr>
        <w:pStyle w:val="NumberedBullet1"/>
        <w:rPr>
          <w:color w:val="auto"/>
          <w:sz w:val="22"/>
          <w:szCs w:val="22"/>
        </w:rPr>
      </w:pPr>
      <w:r>
        <w:rPr>
          <w:noProof/>
          <w:sz w:val="22"/>
          <w:szCs w:val="22"/>
        </w:rPr>
        <mc:AlternateContent>
          <mc:Choice Requires="wps">
            <w:drawing>
              <wp:anchor distT="0" distB="0" distL="114300" distR="114300" simplePos="0" relativeHeight="251658407" behindDoc="0" locked="0" layoutInCell="1" allowOverlap="1" wp14:anchorId="7021EFCE" wp14:editId="5D64DFAA">
                <wp:simplePos x="0" y="0"/>
                <wp:positionH relativeFrom="column">
                  <wp:posOffset>3468522</wp:posOffset>
                </wp:positionH>
                <wp:positionV relativeFrom="paragraph">
                  <wp:posOffset>2561641</wp:posOffset>
                </wp:positionV>
                <wp:extent cx="490119" cy="276225"/>
                <wp:effectExtent l="0" t="0" r="24765" b="28575"/>
                <wp:wrapNone/>
                <wp:docPr id="381" name="Rectangle: Rounded Corners 381"/>
                <wp:cNvGraphicFramePr/>
                <a:graphic xmlns:a="http://schemas.openxmlformats.org/drawingml/2006/main">
                  <a:graphicData uri="http://schemas.microsoft.com/office/word/2010/wordprocessingShape">
                    <wps:wsp>
                      <wps:cNvSpPr/>
                      <wps:spPr>
                        <a:xfrm>
                          <a:off x="0" y="0"/>
                          <a:ext cx="490119" cy="2762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C844F9" id="Rectangle: Rounded Corners 381" o:spid="_x0000_s1026" style="position:absolute;margin-left:273.1pt;margin-top:201.7pt;width:38.6pt;height:21.75pt;z-index:2516584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" filled="f" strokecolor="red" strokeweight="1pt">
                <v:stroke joinstyle="miter"/>
              </v:roundrect>
            </w:pict>
          </mc:Fallback>
        </mc:AlternateContent>
      </w:r>
      <w:r>
        <w:rPr>
          <w:noProof/>
        </w:rPr>
        <w:drawing>
          <wp:inline distT="0" distB="0" distL="0" distR="0" wp14:anchorId="79B60E0A" wp14:editId="64FE983C">
            <wp:extent cx="5543550" cy="396367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3550" cy="3963670"/>
                    </a:xfrm>
                    <a:prstGeom prst="rect">
                      <a:avLst/>
                    </a:prstGeom>
                    <a:noFill/>
                    <a:ln>
                      <a:noFill/>
                    </a:ln>
                  </pic:spPr>
                </pic:pic>
              </a:graphicData>
            </a:graphic>
          </wp:inline>
        </w:drawing>
      </w:r>
    </w:p>
    <w:p w14:paraId="54F867A7" w14:textId="77777777" w:rsidR="003E2BC8" w:rsidRDefault="003E2BC8" w:rsidP="00FF757B">
      <w:pPr>
        <w:pStyle w:val="NumberedBullet1"/>
        <w:rPr>
          <w:color w:val="auto"/>
          <w:sz w:val="22"/>
          <w:szCs w:val="22"/>
        </w:rPr>
      </w:pPr>
    </w:p>
    <w:p w14:paraId="23E75579" w14:textId="77777777" w:rsidR="003E2BC8" w:rsidRDefault="003E2BC8" w:rsidP="00FF757B">
      <w:pPr>
        <w:pStyle w:val="NumberedBullet1"/>
        <w:rPr>
          <w:color w:val="auto"/>
          <w:sz w:val="22"/>
          <w:szCs w:val="22"/>
        </w:rPr>
      </w:pPr>
    </w:p>
    <w:p w14:paraId="6E5AA73E" w14:textId="77777777" w:rsidR="003E2BC8" w:rsidRDefault="003E2BC8" w:rsidP="00FF757B">
      <w:pPr>
        <w:pStyle w:val="NumberedBullet1"/>
        <w:rPr>
          <w:color w:val="auto"/>
          <w:sz w:val="22"/>
          <w:szCs w:val="22"/>
        </w:rPr>
      </w:pPr>
    </w:p>
    <w:p w14:paraId="18F487AA" w14:textId="77777777" w:rsidR="003E2BC8" w:rsidRDefault="003E2BC8" w:rsidP="00FF757B">
      <w:pPr>
        <w:pStyle w:val="NumberedBullet1"/>
        <w:rPr>
          <w:color w:val="auto"/>
          <w:sz w:val="22"/>
          <w:szCs w:val="22"/>
        </w:rPr>
      </w:pPr>
    </w:p>
    <w:p w14:paraId="36BC97F8" w14:textId="77777777" w:rsidR="00005844" w:rsidRDefault="00005844" w:rsidP="00005844">
      <w:pPr>
        <w:pStyle w:val="Heading2"/>
        <w:numPr>
          <w:ilvl w:val="0"/>
          <w:numId w:val="0"/>
        </w:numPr>
        <w:ind w:left="567" w:hanging="567"/>
      </w:pPr>
    </w:p>
    <w:p w14:paraId="3977CB05" w14:textId="77777777" w:rsidR="00005844" w:rsidRDefault="00005844" w:rsidP="00005844">
      <w:pPr>
        <w:pStyle w:val="BodyText"/>
      </w:pPr>
    </w:p>
    <w:p w14:paraId="1DF357AD" w14:textId="77777777" w:rsidR="00005844" w:rsidRPr="00005844" w:rsidRDefault="00005844" w:rsidP="00005844">
      <w:pPr>
        <w:pStyle w:val="BodyText"/>
      </w:pPr>
    </w:p>
    <w:p w14:paraId="4563804D" w14:textId="382CA209" w:rsidR="00692AEC" w:rsidRDefault="00692AEC">
      <w:pPr>
        <w:spacing w:after="120"/>
        <w:rPr>
          <w:rFonts w:asciiTheme="minorHAnsi" w:hAnsiTheme="minorHAnsi" w:cstheme="minorBidi"/>
          <w:sz w:val="22"/>
          <w:szCs w:val="22"/>
        </w:rPr>
      </w:pPr>
      <w:r>
        <w:rPr>
          <w:sz w:val="22"/>
          <w:szCs w:val="22"/>
        </w:rPr>
        <w:br w:type="page"/>
      </w:r>
    </w:p>
    <w:p w14:paraId="6618D825" w14:textId="0EA7AD54" w:rsidR="0012349D" w:rsidRPr="00CE1DA0" w:rsidRDefault="0012349D" w:rsidP="00336BB6">
      <w:pPr>
        <w:pStyle w:val="NESOSubHeading"/>
      </w:pPr>
      <w:bookmarkStart w:id="27" w:name="_Toc193267051"/>
      <w:r w:rsidRPr="00CE1DA0">
        <w:lastRenderedPageBreak/>
        <w:t>First-time/New Prospective User Registration</w:t>
      </w:r>
      <w:bookmarkEnd w:id="27"/>
      <w:r w:rsidRPr="00CE1DA0">
        <w:t xml:space="preserve"> </w:t>
      </w:r>
    </w:p>
    <w:p w14:paraId="56F8FD69" w14:textId="6C7F2B72" w:rsidR="00692AEC" w:rsidRDefault="00692AEC" w:rsidP="001A1C01">
      <w:pPr>
        <w:pStyle w:val="NumberedBullet1"/>
        <w:numPr>
          <w:ilvl w:val="0"/>
          <w:numId w:val="33"/>
        </w:numPr>
        <w:rPr>
          <w:color w:val="auto"/>
          <w:sz w:val="22"/>
          <w:szCs w:val="22"/>
        </w:rPr>
      </w:pPr>
      <w:r>
        <w:rPr>
          <w:color w:val="auto"/>
          <w:sz w:val="22"/>
          <w:szCs w:val="22"/>
        </w:rPr>
        <w:t xml:space="preserve">Enter your </w:t>
      </w:r>
      <w:r w:rsidR="005433C5">
        <w:rPr>
          <w:color w:val="auto"/>
          <w:sz w:val="22"/>
          <w:szCs w:val="22"/>
        </w:rPr>
        <w:t>E</w:t>
      </w:r>
      <w:r>
        <w:rPr>
          <w:color w:val="auto"/>
          <w:sz w:val="22"/>
          <w:szCs w:val="22"/>
        </w:rPr>
        <w:t xml:space="preserve">mail </w:t>
      </w:r>
      <w:r w:rsidR="005433C5">
        <w:rPr>
          <w:color w:val="auto"/>
          <w:sz w:val="22"/>
          <w:szCs w:val="22"/>
        </w:rPr>
        <w:t>A</w:t>
      </w:r>
      <w:r>
        <w:rPr>
          <w:color w:val="auto"/>
          <w:sz w:val="22"/>
          <w:szCs w:val="22"/>
        </w:rPr>
        <w:t>ddress</w:t>
      </w:r>
    </w:p>
    <w:p w14:paraId="420418AB" w14:textId="5AC0B470" w:rsidR="00692AEC" w:rsidRDefault="00921E70" w:rsidP="001A1C01">
      <w:pPr>
        <w:pStyle w:val="NumberedBullet1"/>
        <w:numPr>
          <w:ilvl w:val="0"/>
          <w:numId w:val="33"/>
        </w:numPr>
        <w:rPr>
          <w:color w:val="auto"/>
          <w:sz w:val="22"/>
          <w:szCs w:val="22"/>
        </w:rPr>
      </w:pPr>
      <w:r>
        <w:rPr>
          <w:color w:val="auto"/>
          <w:sz w:val="22"/>
          <w:szCs w:val="22"/>
        </w:rPr>
        <w:t xml:space="preserve">Right click the ‘terms and conditions’ hyperlink to </w:t>
      </w:r>
      <w:proofErr w:type="gramStart"/>
      <w:r>
        <w:rPr>
          <w:color w:val="auto"/>
          <w:sz w:val="22"/>
          <w:szCs w:val="22"/>
        </w:rPr>
        <w:t>open up</w:t>
      </w:r>
      <w:proofErr w:type="gramEnd"/>
      <w:r>
        <w:rPr>
          <w:color w:val="auto"/>
          <w:sz w:val="22"/>
          <w:szCs w:val="22"/>
        </w:rPr>
        <w:t xml:space="preserve"> in a new </w:t>
      </w:r>
      <w:r w:rsidR="00E72FBC">
        <w:rPr>
          <w:color w:val="auto"/>
          <w:sz w:val="22"/>
          <w:szCs w:val="22"/>
        </w:rPr>
        <w:t>tab.</w:t>
      </w:r>
    </w:p>
    <w:p w14:paraId="63FDB93F" w14:textId="637A437E" w:rsidR="00921E70" w:rsidRDefault="00921E70" w:rsidP="001A1C01">
      <w:pPr>
        <w:pStyle w:val="NumberedBullet1"/>
        <w:numPr>
          <w:ilvl w:val="0"/>
          <w:numId w:val="33"/>
        </w:numPr>
        <w:rPr>
          <w:color w:val="auto"/>
          <w:sz w:val="22"/>
          <w:szCs w:val="22"/>
        </w:rPr>
      </w:pPr>
      <w:r>
        <w:rPr>
          <w:color w:val="auto"/>
          <w:sz w:val="22"/>
          <w:szCs w:val="22"/>
        </w:rPr>
        <w:t>Read through</w:t>
      </w:r>
      <w:r w:rsidR="002235A2">
        <w:rPr>
          <w:color w:val="auto"/>
          <w:sz w:val="22"/>
          <w:szCs w:val="22"/>
        </w:rPr>
        <w:t xml:space="preserve"> the terms and conditions</w:t>
      </w:r>
      <w:r w:rsidR="00C666F8">
        <w:rPr>
          <w:color w:val="auto"/>
          <w:sz w:val="22"/>
          <w:szCs w:val="22"/>
        </w:rPr>
        <w:t xml:space="preserve"> and switch back to the main </w:t>
      </w:r>
      <w:r w:rsidR="00E72FBC">
        <w:rPr>
          <w:color w:val="auto"/>
          <w:sz w:val="22"/>
          <w:szCs w:val="22"/>
        </w:rPr>
        <w:t>tab.</w:t>
      </w:r>
    </w:p>
    <w:p w14:paraId="3BB398DE" w14:textId="0D59ADF6" w:rsidR="00C666F8" w:rsidRDefault="00C666F8" w:rsidP="001A1C01">
      <w:pPr>
        <w:pStyle w:val="NumberedBullet1"/>
        <w:numPr>
          <w:ilvl w:val="0"/>
          <w:numId w:val="33"/>
        </w:numPr>
        <w:rPr>
          <w:color w:val="auto"/>
          <w:sz w:val="22"/>
          <w:szCs w:val="22"/>
        </w:rPr>
      </w:pPr>
      <w:r>
        <w:rPr>
          <w:color w:val="auto"/>
          <w:sz w:val="22"/>
          <w:szCs w:val="22"/>
        </w:rPr>
        <w:t xml:space="preserve">Click the checkbox ‘I accept the terms &amp; conditions’ </w:t>
      </w:r>
      <w:proofErr w:type="gramStart"/>
      <w:r>
        <w:rPr>
          <w:color w:val="auto"/>
          <w:sz w:val="22"/>
          <w:szCs w:val="22"/>
        </w:rPr>
        <w:t>in order to</w:t>
      </w:r>
      <w:proofErr w:type="gramEnd"/>
      <w:r>
        <w:rPr>
          <w:color w:val="auto"/>
          <w:sz w:val="22"/>
          <w:szCs w:val="22"/>
        </w:rPr>
        <w:t xml:space="preserve"> enable you to proceed to the next </w:t>
      </w:r>
      <w:r w:rsidR="00E72FBC">
        <w:rPr>
          <w:color w:val="auto"/>
          <w:sz w:val="22"/>
          <w:szCs w:val="22"/>
        </w:rPr>
        <w:t>screen.</w:t>
      </w:r>
    </w:p>
    <w:p w14:paraId="14CBDAC3" w14:textId="5ADC3FED" w:rsidR="00692AEC" w:rsidRDefault="00C666F8" w:rsidP="001A1C01">
      <w:pPr>
        <w:pStyle w:val="NumberedBullet1"/>
        <w:numPr>
          <w:ilvl w:val="0"/>
          <w:numId w:val="33"/>
        </w:numPr>
        <w:rPr>
          <w:color w:val="auto"/>
          <w:sz w:val="22"/>
          <w:szCs w:val="22"/>
        </w:rPr>
      </w:pPr>
      <w:r>
        <w:rPr>
          <w:color w:val="auto"/>
          <w:sz w:val="22"/>
          <w:szCs w:val="22"/>
        </w:rPr>
        <w:t xml:space="preserve">Select ‘Next’. If you wish to abort the </w:t>
      </w:r>
      <w:proofErr w:type="gramStart"/>
      <w:r>
        <w:rPr>
          <w:color w:val="auto"/>
          <w:sz w:val="22"/>
          <w:szCs w:val="22"/>
        </w:rPr>
        <w:t>process</w:t>
      </w:r>
      <w:proofErr w:type="gramEnd"/>
      <w:r>
        <w:rPr>
          <w:color w:val="auto"/>
          <w:sz w:val="22"/>
          <w:szCs w:val="22"/>
        </w:rPr>
        <w:t xml:space="preserve"> then click on ‘Cancel’. </w:t>
      </w:r>
    </w:p>
    <w:p w14:paraId="62A3C36D" w14:textId="7CCC3558" w:rsidR="00692AEC" w:rsidRPr="00E65210" w:rsidRDefault="00692AEC" w:rsidP="00E65210">
      <w:pPr>
        <w:pStyle w:val="BodyText"/>
        <w:rPr>
          <w:i/>
          <w:iCs/>
        </w:rPr>
      </w:pPr>
    </w:p>
    <w:p w14:paraId="235116C7" w14:textId="121A2555" w:rsidR="003E2BC8" w:rsidRDefault="00921371" w:rsidP="00FF757B">
      <w:pPr>
        <w:pStyle w:val="NumberedBullet1"/>
        <w:rPr>
          <w:color w:val="auto"/>
          <w:sz w:val="22"/>
          <w:szCs w:val="22"/>
        </w:rPr>
      </w:pPr>
      <w:r>
        <w:rPr>
          <w:i/>
          <w:iCs/>
          <w:noProof/>
          <w:color w:val="auto"/>
          <w:sz w:val="22"/>
          <w:szCs w:val="22"/>
        </w:rPr>
        <mc:AlternateContent>
          <mc:Choice Requires="wps">
            <w:drawing>
              <wp:anchor distT="0" distB="0" distL="114300" distR="114300" simplePos="0" relativeHeight="251658380" behindDoc="0" locked="0" layoutInCell="1" allowOverlap="1" wp14:anchorId="20204483" wp14:editId="032BCA6D">
                <wp:simplePos x="0" y="0"/>
                <wp:positionH relativeFrom="column">
                  <wp:posOffset>3227190</wp:posOffset>
                </wp:positionH>
                <wp:positionV relativeFrom="paragraph">
                  <wp:posOffset>3144280</wp:posOffset>
                </wp:positionV>
                <wp:extent cx="1009290" cy="482600"/>
                <wp:effectExtent l="0" t="0" r="19685" b="12700"/>
                <wp:wrapNone/>
                <wp:docPr id="24" name="Rectangle: Rounded Corners 24"/>
                <wp:cNvGraphicFramePr/>
                <a:graphic xmlns:a="http://schemas.openxmlformats.org/drawingml/2006/main">
                  <a:graphicData uri="http://schemas.microsoft.com/office/word/2010/wordprocessingShape">
                    <wps:wsp>
                      <wps:cNvSpPr/>
                      <wps:spPr>
                        <a:xfrm>
                          <a:off x="0" y="0"/>
                          <a:ext cx="1009290" cy="4826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FFE90" id="Rectangle: Rounded Corners 24" o:spid="_x0000_s1026" style="position:absolute;margin-left:254.1pt;margin-top:247.6pt;width:79.45pt;height:38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" filled="f" strokecolor="red" strokeweight="1pt">
                <v:stroke joinstyle="miter"/>
              </v:roundrect>
            </w:pict>
          </mc:Fallback>
        </mc:AlternateContent>
      </w:r>
      <w:r>
        <w:rPr>
          <w:i/>
          <w:iCs/>
          <w:noProof/>
          <w:color w:val="auto"/>
          <w:sz w:val="22"/>
          <w:szCs w:val="22"/>
        </w:rPr>
        <mc:AlternateContent>
          <mc:Choice Requires="wps">
            <w:drawing>
              <wp:anchor distT="0" distB="0" distL="114300" distR="114300" simplePos="0" relativeHeight="251658379" behindDoc="0" locked="0" layoutInCell="1" allowOverlap="1" wp14:anchorId="791CDF60" wp14:editId="0E806FE6">
                <wp:simplePos x="0" y="0"/>
                <wp:positionH relativeFrom="column">
                  <wp:posOffset>440858</wp:posOffset>
                </wp:positionH>
                <wp:positionV relativeFrom="paragraph">
                  <wp:posOffset>2566311</wp:posOffset>
                </wp:positionV>
                <wp:extent cx="3752490" cy="532130"/>
                <wp:effectExtent l="0" t="0" r="19685" b="20320"/>
                <wp:wrapNone/>
                <wp:docPr id="23" name="Rectangle: Rounded Corners 23"/>
                <wp:cNvGraphicFramePr/>
                <a:graphic xmlns:a="http://schemas.openxmlformats.org/drawingml/2006/main">
                  <a:graphicData uri="http://schemas.microsoft.com/office/word/2010/wordprocessingShape">
                    <wps:wsp>
                      <wps:cNvSpPr/>
                      <wps:spPr>
                        <a:xfrm>
                          <a:off x="0" y="0"/>
                          <a:ext cx="3752490" cy="53213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AA2FB" id="Rectangle: Rounded Corners 23" o:spid="_x0000_s1026" style="position:absolute;margin-left:34.7pt;margin-top:202.05pt;width:295.45pt;height:41.9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" filled="f" strokecolor="red" strokeweight="1pt">
                <v:stroke joinstyle="miter"/>
              </v:roundrect>
            </w:pict>
          </mc:Fallback>
        </mc:AlternateContent>
      </w:r>
      <w:r>
        <w:rPr>
          <w:i/>
          <w:iCs/>
          <w:noProof/>
          <w:color w:val="auto"/>
          <w:sz w:val="22"/>
          <w:szCs w:val="22"/>
        </w:rPr>
        <mc:AlternateContent>
          <mc:Choice Requires="wps">
            <w:drawing>
              <wp:anchor distT="0" distB="0" distL="114300" distR="114300" simplePos="0" relativeHeight="251658381" behindDoc="0" locked="0" layoutInCell="1" allowOverlap="1" wp14:anchorId="70AE28C3" wp14:editId="66FB2A23">
                <wp:simplePos x="0" y="0"/>
                <wp:positionH relativeFrom="rightMargin">
                  <wp:posOffset>-5076813</wp:posOffset>
                </wp:positionH>
                <wp:positionV relativeFrom="paragraph">
                  <wp:posOffset>1893450</wp:posOffset>
                </wp:positionV>
                <wp:extent cx="267419" cy="354842"/>
                <wp:effectExtent l="0" t="0" r="18415" b="26670"/>
                <wp:wrapNone/>
                <wp:docPr id="25" name="Rectangle: Rounded Corners 25"/>
                <wp:cNvGraphicFramePr/>
                <a:graphic xmlns:a="http://schemas.openxmlformats.org/drawingml/2006/main">
                  <a:graphicData uri="http://schemas.microsoft.com/office/word/2010/wordprocessingShape">
                    <wps:wsp>
                      <wps:cNvSpPr/>
                      <wps:spPr>
                        <a:xfrm>
                          <a:off x="0" y="0"/>
                          <a:ext cx="267419" cy="354842"/>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722AD" id="Rectangle: Rounded Corners 25" o:spid="_x0000_s1026" style="position:absolute;margin-left:-399.75pt;margin-top:149.1pt;width:21.05pt;height:27.95pt;z-index:25165838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" filled="f" strokecolor="red" strokeweight="1pt">
                <v:stroke joinstyle="miter"/>
                <w10:wrap anchorx="margin"/>
              </v:roundrect>
            </w:pict>
          </mc:Fallback>
        </mc:AlternateContent>
      </w:r>
      <w:r w:rsidR="00AB2507">
        <w:rPr>
          <w:noProof/>
        </w:rPr>
        <w:drawing>
          <wp:inline distT="0" distB="0" distL="0" distR="0" wp14:anchorId="6269DA3F" wp14:editId="2106EE96">
            <wp:extent cx="5543550" cy="5923915"/>
            <wp:effectExtent l="0" t="0" r="0" b="635"/>
            <wp:docPr id="1908673516" name="Picture 190867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3550" cy="5923915"/>
                    </a:xfrm>
                    <a:prstGeom prst="rect">
                      <a:avLst/>
                    </a:prstGeom>
                    <a:noFill/>
                    <a:ln>
                      <a:noFill/>
                    </a:ln>
                  </pic:spPr>
                </pic:pic>
              </a:graphicData>
            </a:graphic>
          </wp:inline>
        </w:drawing>
      </w:r>
    </w:p>
    <w:p w14:paraId="03F8A9CE" w14:textId="77777777" w:rsidR="002B43B4" w:rsidRDefault="002B43B4" w:rsidP="00FF757B">
      <w:pPr>
        <w:pStyle w:val="NumberedBullet1"/>
        <w:rPr>
          <w:color w:val="auto"/>
          <w:sz w:val="22"/>
          <w:szCs w:val="22"/>
        </w:rPr>
      </w:pPr>
    </w:p>
    <w:p w14:paraId="35E554DA" w14:textId="0BC90A5F" w:rsidR="0012349D" w:rsidRPr="00CE1DA0" w:rsidRDefault="0012349D" w:rsidP="00336BB6">
      <w:pPr>
        <w:pStyle w:val="NESOSubHeading"/>
      </w:pPr>
      <w:bookmarkStart w:id="28" w:name="_Toc193267052"/>
      <w:r w:rsidRPr="00CE1DA0">
        <w:lastRenderedPageBreak/>
        <w:t>First-time/New Prospective User Registration</w:t>
      </w:r>
      <w:bookmarkEnd w:id="28"/>
      <w:r w:rsidRPr="00CE1DA0">
        <w:t xml:space="preserve"> </w:t>
      </w:r>
    </w:p>
    <w:p w14:paraId="27225F74" w14:textId="64128890" w:rsidR="002B43B4" w:rsidRDefault="002B43B4" w:rsidP="001A1C01">
      <w:pPr>
        <w:pStyle w:val="NumberedBullet1"/>
        <w:numPr>
          <w:ilvl w:val="0"/>
          <w:numId w:val="33"/>
        </w:numPr>
        <w:rPr>
          <w:color w:val="auto"/>
          <w:sz w:val="22"/>
          <w:szCs w:val="22"/>
        </w:rPr>
      </w:pPr>
      <w:r>
        <w:rPr>
          <w:color w:val="auto"/>
          <w:sz w:val="22"/>
          <w:szCs w:val="22"/>
        </w:rPr>
        <w:t>Enter your</w:t>
      </w:r>
      <w:r w:rsidR="007779B0">
        <w:rPr>
          <w:color w:val="auto"/>
          <w:sz w:val="22"/>
          <w:szCs w:val="22"/>
        </w:rPr>
        <w:t xml:space="preserve"> Contact Details; First name, Last name and </w:t>
      </w:r>
      <w:r w:rsidR="00E72FBC">
        <w:rPr>
          <w:color w:val="auto"/>
          <w:sz w:val="22"/>
          <w:szCs w:val="22"/>
        </w:rPr>
        <w:t>Password.</w:t>
      </w:r>
    </w:p>
    <w:p w14:paraId="2E1D19FD" w14:textId="609698D0" w:rsidR="00AA2BDC" w:rsidRDefault="00AA2BDC" w:rsidP="001A1C01">
      <w:pPr>
        <w:pStyle w:val="NumberedBullet1"/>
        <w:numPr>
          <w:ilvl w:val="0"/>
          <w:numId w:val="33"/>
        </w:numPr>
        <w:rPr>
          <w:color w:val="auto"/>
          <w:sz w:val="22"/>
          <w:szCs w:val="22"/>
        </w:rPr>
      </w:pPr>
      <w:r>
        <w:rPr>
          <w:color w:val="auto"/>
          <w:sz w:val="22"/>
          <w:szCs w:val="22"/>
        </w:rPr>
        <w:t xml:space="preserve">Re-enter your password to confirm it is </w:t>
      </w:r>
      <w:r w:rsidR="00E72FBC">
        <w:rPr>
          <w:color w:val="auto"/>
          <w:sz w:val="22"/>
          <w:szCs w:val="22"/>
        </w:rPr>
        <w:t>correct.</w:t>
      </w:r>
    </w:p>
    <w:p w14:paraId="6B380A10" w14:textId="4272C36F" w:rsidR="002B43B4" w:rsidRPr="00CF72FD" w:rsidRDefault="00CF72FD" w:rsidP="001A1C01">
      <w:pPr>
        <w:pStyle w:val="NumberedBullet1"/>
        <w:numPr>
          <w:ilvl w:val="0"/>
          <w:numId w:val="33"/>
        </w:numPr>
        <w:rPr>
          <w:color w:val="auto"/>
          <w:sz w:val="22"/>
          <w:szCs w:val="22"/>
        </w:rPr>
      </w:pPr>
      <w:r>
        <w:rPr>
          <w:color w:val="auto"/>
          <w:sz w:val="22"/>
          <w:szCs w:val="22"/>
        </w:rPr>
        <w:t xml:space="preserve">Ensure you </w:t>
      </w:r>
      <w:r w:rsidR="00AA2BDC">
        <w:rPr>
          <w:color w:val="auto"/>
          <w:sz w:val="22"/>
          <w:szCs w:val="22"/>
        </w:rPr>
        <w:t xml:space="preserve">comply with the Minimum Password Requirements </w:t>
      </w:r>
    </w:p>
    <w:p w14:paraId="5FE6F907" w14:textId="01CF2520" w:rsidR="002B43B4" w:rsidRDefault="002B43B4" w:rsidP="001A1C01">
      <w:pPr>
        <w:pStyle w:val="NumberedBullet1"/>
        <w:numPr>
          <w:ilvl w:val="0"/>
          <w:numId w:val="33"/>
        </w:numPr>
        <w:rPr>
          <w:color w:val="auto"/>
          <w:sz w:val="22"/>
          <w:szCs w:val="22"/>
        </w:rPr>
      </w:pPr>
      <w:r>
        <w:rPr>
          <w:color w:val="auto"/>
          <w:sz w:val="22"/>
          <w:szCs w:val="22"/>
        </w:rPr>
        <w:t xml:space="preserve">Click the </w:t>
      </w:r>
      <w:r w:rsidR="007E59F7">
        <w:rPr>
          <w:color w:val="auto"/>
          <w:sz w:val="22"/>
          <w:szCs w:val="22"/>
        </w:rPr>
        <w:t>custom button ‘Create Account’ if you wish to complete your User Registration</w:t>
      </w:r>
    </w:p>
    <w:p w14:paraId="0205E6ED" w14:textId="31062D79" w:rsidR="00CE1DA0" w:rsidRDefault="002B43B4" w:rsidP="001A1C01">
      <w:pPr>
        <w:pStyle w:val="NumberedBullet1"/>
        <w:numPr>
          <w:ilvl w:val="0"/>
          <w:numId w:val="33"/>
        </w:numPr>
        <w:rPr>
          <w:color w:val="auto"/>
          <w:sz w:val="22"/>
          <w:szCs w:val="22"/>
        </w:rPr>
      </w:pPr>
      <w:r>
        <w:rPr>
          <w:color w:val="auto"/>
          <w:sz w:val="22"/>
          <w:szCs w:val="22"/>
        </w:rPr>
        <w:t>Select ‘</w:t>
      </w:r>
      <w:r w:rsidR="007E59F7">
        <w:rPr>
          <w:color w:val="auto"/>
          <w:sz w:val="22"/>
          <w:szCs w:val="22"/>
        </w:rPr>
        <w:t>Cance</w:t>
      </w:r>
      <w:r w:rsidR="00CF72FD">
        <w:rPr>
          <w:color w:val="auto"/>
          <w:sz w:val="22"/>
          <w:szCs w:val="22"/>
        </w:rPr>
        <w:t>l</w:t>
      </w:r>
      <w:r>
        <w:rPr>
          <w:color w:val="auto"/>
          <w:sz w:val="22"/>
          <w:szCs w:val="22"/>
        </w:rPr>
        <w:t xml:space="preserve">’. If you wish to abort the </w:t>
      </w:r>
      <w:proofErr w:type="gramStart"/>
      <w:r>
        <w:rPr>
          <w:color w:val="auto"/>
          <w:sz w:val="22"/>
          <w:szCs w:val="22"/>
        </w:rPr>
        <w:t>process</w:t>
      </w:r>
      <w:r w:rsidR="00CF72FD">
        <w:rPr>
          <w:color w:val="auto"/>
          <w:sz w:val="22"/>
          <w:szCs w:val="22"/>
        </w:rPr>
        <w:t>.</w:t>
      </w:r>
      <w:r>
        <w:rPr>
          <w:color w:val="auto"/>
          <w:sz w:val="22"/>
          <w:szCs w:val="22"/>
        </w:rPr>
        <w:t>.</w:t>
      </w:r>
      <w:proofErr w:type="gramEnd"/>
      <w:r>
        <w:rPr>
          <w:color w:val="auto"/>
          <w:sz w:val="22"/>
          <w:szCs w:val="22"/>
        </w:rPr>
        <w:t xml:space="preserve"> </w:t>
      </w:r>
    </w:p>
    <w:p w14:paraId="4353650C" w14:textId="2C8E8AB7" w:rsidR="00B97033" w:rsidRPr="00115DEB" w:rsidRDefault="00B97033" w:rsidP="00115DEB">
      <w:pPr>
        <w:pStyle w:val="BodyText"/>
        <w:rPr>
          <w:i/>
          <w:iCs/>
        </w:rPr>
      </w:pPr>
    </w:p>
    <w:p w14:paraId="3EB6EC0C" w14:textId="515A5045" w:rsidR="00B97033" w:rsidRDefault="00B97033">
      <w:pPr>
        <w:spacing w:after="120"/>
        <w:rPr>
          <w:sz w:val="22"/>
          <w:szCs w:val="22"/>
        </w:rPr>
      </w:pPr>
    </w:p>
    <w:p w14:paraId="2E1FA907" w14:textId="0C714EA3" w:rsidR="00016711" w:rsidRDefault="005E58A3" w:rsidP="005E58A3">
      <w:pPr>
        <w:spacing w:after="120"/>
        <w:rPr>
          <w:sz w:val="22"/>
          <w:szCs w:val="22"/>
        </w:rPr>
      </w:pPr>
      <w:r>
        <w:rPr>
          <w:noProof/>
          <w:sz w:val="22"/>
          <w:szCs w:val="22"/>
        </w:rPr>
        <mc:AlternateContent>
          <mc:Choice Requires="wps">
            <w:drawing>
              <wp:anchor distT="0" distB="0" distL="114300" distR="114300" simplePos="0" relativeHeight="251658382" behindDoc="0" locked="0" layoutInCell="1" allowOverlap="1" wp14:anchorId="44F4A788" wp14:editId="3A4EC2A9">
                <wp:simplePos x="0" y="0"/>
                <wp:positionH relativeFrom="column">
                  <wp:posOffset>3235816</wp:posOffset>
                </wp:positionH>
                <wp:positionV relativeFrom="paragraph">
                  <wp:posOffset>1798560</wp:posOffset>
                </wp:positionV>
                <wp:extent cx="1742536" cy="1388445"/>
                <wp:effectExtent l="0" t="0" r="10160" b="21590"/>
                <wp:wrapNone/>
                <wp:docPr id="41" name="Rectangle: Rounded Corners 41"/>
                <wp:cNvGraphicFramePr/>
                <a:graphic xmlns:a="http://schemas.openxmlformats.org/drawingml/2006/main">
                  <a:graphicData uri="http://schemas.microsoft.com/office/word/2010/wordprocessingShape">
                    <wps:wsp>
                      <wps:cNvSpPr/>
                      <wps:spPr>
                        <a:xfrm>
                          <a:off x="0" y="0"/>
                          <a:ext cx="1742536" cy="138844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B2425" id="Rectangle: Rounded Corners 41" o:spid="_x0000_s1026" style="position:absolute;margin-left:254.8pt;margin-top:141.6pt;width:137.2pt;height:109.3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" filled="f" strokecolor="red" strokeweight="1pt">
                <v:stroke joinstyle="miter"/>
              </v:roundrect>
            </w:pict>
          </mc:Fallback>
        </mc:AlternateContent>
      </w:r>
      <w:r>
        <w:rPr>
          <w:noProof/>
        </w:rPr>
        <w:drawing>
          <wp:inline distT="0" distB="0" distL="0" distR="0" wp14:anchorId="70F1647B" wp14:editId="7248E4D7">
            <wp:extent cx="5543550" cy="4424045"/>
            <wp:effectExtent l="0" t="0" r="0" b="0"/>
            <wp:docPr id="1908673527" name="Picture 190867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3550" cy="4424045"/>
                    </a:xfrm>
                    <a:prstGeom prst="rect">
                      <a:avLst/>
                    </a:prstGeom>
                    <a:noFill/>
                    <a:ln>
                      <a:noFill/>
                    </a:ln>
                  </pic:spPr>
                </pic:pic>
              </a:graphicData>
            </a:graphic>
          </wp:inline>
        </w:drawing>
      </w:r>
    </w:p>
    <w:p w14:paraId="4423F3EA" w14:textId="77777777" w:rsidR="007D2FB1" w:rsidRDefault="007D2FB1" w:rsidP="005E58A3">
      <w:pPr>
        <w:spacing w:after="120"/>
        <w:rPr>
          <w:sz w:val="22"/>
          <w:szCs w:val="22"/>
        </w:rPr>
      </w:pPr>
    </w:p>
    <w:p w14:paraId="647120B8" w14:textId="77777777" w:rsidR="007D2FB1" w:rsidRDefault="007D2FB1" w:rsidP="005E58A3">
      <w:pPr>
        <w:spacing w:after="120"/>
        <w:rPr>
          <w:sz w:val="22"/>
          <w:szCs w:val="22"/>
        </w:rPr>
      </w:pPr>
    </w:p>
    <w:p w14:paraId="617F6218" w14:textId="77777777" w:rsidR="007D2FB1" w:rsidRDefault="007D2FB1" w:rsidP="005E58A3">
      <w:pPr>
        <w:spacing w:after="120"/>
        <w:rPr>
          <w:sz w:val="22"/>
          <w:szCs w:val="22"/>
        </w:rPr>
      </w:pPr>
    </w:p>
    <w:p w14:paraId="24275C4A" w14:textId="77777777" w:rsidR="007D2FB1" w:rsidRDefault="007D2FB1" w:rsidP="005E58A3">
      <w:pPr>
        <w:spacing w:after="120"/>
        <w:rPr>
          <w:sz w:val="22"/>
          <w:szCs w:val="22"/>
        </w:rPr>
      </w:pPr>
    </w:p>
    <w:p w14:paraId="085E891A" w14:textId="61F0F589" w:rsidR="00016711" w:rsidRPr="00CE1DA0" w:rsidRDefault="00016711" w:rsidP="00336BB6">
      <w:pPr>
        <w:pStyle w:val="NESOSubHeading"/>
      </w:pPr>
      <w:bookmarkStart w:id="29" w:name="_Toc193267053"/>
      <w:r w:rsidRPr="00CE1DA0">
        <w:lastRenderedPageBreak/>
        <w:t xml:space="preserve">First-time/New Prospective User Registration </w:t>
      </w:r>
      <w:r w:rsidR="00D77AD5">
        <w:t xml:space="preserve">– Verification </w:t>
      </w:r>
      <w:r w:rsidR="00AA78FB">
        <w:t>Method</w:t>
      </w:r>
      <w:bookmarkEnd w:id="29"/>
      <w:r w:rsidR="00AA78FB">
        <w:t xml:space="preserve"> </w:t>
      </w:r>
    </w:p>
    <w:p w14:paraId="27BB0354" w14:textId="5A0DA618" w:rsidR="00AA78FB" w:rsidRPr="00C66CC6" w:rsidRDefault="00AA78FB" w:rsidP="001A1C01">
      <w:pPr>
        <w:pStyle w:val="NumberedBullet1"/>
        <w:numPr>
          <w:ilvl w:val="0"/>
          <w:numId w:val="33"/>
        </w:numPr>
        <w:rPr>
          <w:i/>
          <w:iCs/>
        </w:rPr>
      </w:pPr>
      <w:r>
        <w:rPr>
          <w:color w:val="auto"/>
          <w:sz w:val="22"/>
          <w:szCs w:val="22"/>
        </w:rPr>
        <w:t xml:space="preserve">You will be prompted to select which method you wish </w:t>
      </w:r>
      <w:proofErr w:type="gramStart"/>
      <w:r>
        <w:rPr>
          <w:color w:val="auto"/>
          <w:sz w:val="22"/>
          <w:szCs w:val="22"/>
        </w:rPr>
        <w:t>to  authenticate</w:t>
      </w:r>
      <w:proofErr w:type="gramEnd"/>
      <w:r>
        <w:rPr>
          <w:color w:val="auto"/>
          <w:sz w:val="22"/>
          <w:szCs w:val="22"/>
        </w:rPr>
        <w:t xml:space="preserve"> – mobile number or email address</w:t>
      </w:r>
    </w:p>
    <w:p w14:paraId="091FF436" w14:textId="69323854" w:rsidR="00C66CC6" w:rsidRPr="00AA78FB" w:rsidRDefault="00C66CC6" w:rsidP="001A1C01">
      <w:pPr>
        <w:pStyle w:val="NumberedBullet1"/>
        <w:numPr>
          <w:ilvl w:val="0"/>
          <w:numId w:val="33"/>
        </w:numPr>
        <w:rPr>
          <w:i/>
          <w:iCs/>
        </w:rPr>
      </w:pPr>
      <w:r>
        <w:rPr>
          <w:color w:val="auto"/>
          <w:sz w:val="22"/>
          <w:szCs w:val="22"/>
        </w:rPr>
        <w:t>Select your preference and then click the ‘Get Code’ button</w:t>
      </w:r>
    </w:p>
    <w:p w14:paraId="1595ED76" w14:textId="16E35E3F" w:rsidR="008226FD" w:rsidRDefault="008226FD" w:rsidP="00C66CC6">
      <w:pPr>
        <w:pStyle w:val="NumberedBullet1"/>
        <w:ind w:left="720"/>
        <w:rPr>
          <w:i/>
          <w:iCs/>
          <w:color w:val="auto"/>
          <w:sz w:val="22"/>
          <w:szCs w:val="22"/>
        </w:rPr>
      </w:pPr>
    </w:p>
    <w:p w14:paraId="0911D7E5" w14:textId="77777777" w:rsidR="00AE3503" w:rsidRDefault="00AE3503" w:rsidP="00C66CC6">
      <w:pPr>
        <w:pStyle w:val="NumberedBullet1"/>
        <w:ind w:left="720"/>
        <w:rPr>
          <w:i/>
          <w:iCs/>
          <w:color w:val="auto"/>
          <w:sz w:val="22"/>
          <w:szCs w:val="22"/>
        </w:rPr>
      </w:pPr>
    </w:p>
    <w:p w14:paraId="5618874E" w14:textId="01338CE9" w:rsidR="002C527D" w:rsidRDefault="002C527D" w:rsidP="002C527D">
      <w:pPr>
        <w:pStyle w:val="NormalWeb"/>
      </w:pPr>
      <w:r>
        <w:rPr>
          <w:noProof/>
        </w:rPr>
        <w:drawing>
          <wp:inline distT="0" distB="0" distL="0" distR="0" wp14:anchorId="5D886F09" wp14:editId="5FE681AF">
            <wp:extent cx="3524250" cy="3499302"/>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2553" cy="3507546"/>
                    </a:xfrm>
                    <a:prstGeom prst="rect">
                      <a:avLst/>
                    </a:prstGeom>
                    <a:noFill/>
                    <a:ln>
                      <a:noFill/>
                    </a:ln>
                  </pic:spPr>
                </pic:pic>
              </a:graphicData>
            </a:graphic>
          </wp:inline>
        </w:drawing>
      </w:r>
    </w:p>
    <w:p w14:paraId="05786512" w14:textId="77777777" w:rsidR="00AE3503" w:rsidRPr="00C66CC6" w:rsidRDefault="00AE3503" w:rsidP="00C66CC6">
      <w:pPr>
        <w:pStyle w:val="NumberedBullet1"/>
        <w:ind w:left="720"/>
        <w:rPr>
          <w:i/>
          <w:iCs/>
        </w:rPr>
      </w:pPr>
    </w:p>
    <w:p w14:paraId="17F59CA6" w14:textId="1ED5638C" w:rsidR="00634B63" w:rsidRDefault="00C66CC6">
      <w:pPr>
        <w:spacing w:after="120"/>
        <w:rPr>
          <w:sz w:val="22"/>
          <w:szCs w:val="22"/>
        </w:rPr>
      </w:pPr>
      <w:r>
        <w:rPr>
          <w:noProof/>
        </w:rPr>
        <w:drawing>
          <wp:inline distT="0" distB="0" distL="0" distR="0" wp14:anchorId="72C80E84" wp14:editId="1B370B7A">
            <wp:extent cx="3657600" cy="2881347"/>
            <wp:effectExtent l="0" t="0" r="0" b="0"/>
            <wp:docPr id="1897078466" name="Picture 189707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60780" cy="2883852"/>
                    </a:xfrm>
                    <a:prstGeom prst="rect">
                      <a:avLst/>
                    </a:prstGeom>
                    <a:noFill/>
                    <a:ln>
                      <a:noFill/>
                    </a:ln>
                  </pic:spPr>
                </pic:pic>
              </a:graphicData>
            </a:graphic>
          </wp:inline>
        </w:drawing>
      </w:r>
    </w:p>
    <w:p w14:paraId="262F27CD" w14:textId="77777777" w:rsidR="00634B63" w:rsidRDefault="00634B63">
      <w:pPr>
        <w:spacing w:after="120"/>
        <w:rPr>
          <w:sz w:val="22"/>
          <w:szCs w:val="22"/>
        </w:rPr>
      </w:pPr>
    </w:p>
    <w:p w14:paraId="2228D2D0" w14:textId="77777777" w:rsidR="00634B63" w:rsidRPr="00CE1DA0" w:rsidRDefault="00634B63" w:rsidP="00634B63">
      <w:pPr>
        <w:pStyle w:val="NESOSubHeading"/>
      </w:pPr>
      <w:bookmarkStart w:id="30" w:name="_Toc193267054"/>
      <w:r w:rsidRPr="00CE1DA0">
        <w:t xml:space="preserve">First-time/New Prospective User Registration </w:t>
      </w:r>
      <w:r>
        <w:t>– Verification via Email</w:t>
      </w:r>
      <w:bookmarkEnd w:id="30"/>
    </w:p>
    <w:p w14:paraId="0EF1DE22" w14:textId="2593D12F" w:rsidR="00634B63" w:rsidRPr="00A20EF7" w:rsidRDefault="00634B63" w:rsidP="001A1C01">
      <w:pPr>
        <w:pStyle w:val="NumberedBullet1"/>
        <w:numPr>
          <w:ilvl w:val="0"/>
          <w:numId w:val="33"/>
        </w:numPr>
        <w:rPr>
          <w:color w:val="auto"/>
          <w:sz w:val="22"/>
          <w:szCs w:val="22"/>
        </w:rPr>
      </w:pPr>
      <w:r>
        <w:rPr>
          <w:color w:val="auto"/>
          <w:sz w:val="22"/>
          <w:szCs w:val="22"/>
        </w:rPr>
        <w:t>An Automate Email Alert will be generated with a randomised alpha -numeric code and sent to the provided Email address</w:t>
      </w:r>
    </w:p>
    <w:p w14:paraId="64698F59" w14:textId="77777777" w:rsidR="00634B63" w:rsidRDefault="00634B63">
      <w:pPr>
        <w:spacing w:after="120"/>
        <w:rPr>
          <w:sz w:val="22"/>
          <w:szCs w:val="22"/>
        </w:rPr>
      </w:pPr>
    </w:p>
    <w:p w14:paraId="31F974F8" w14:textId="49407A2B" w:rsidR="00634B63" w:rsidRDefault="00F00F9B">
      <w:pPr>
        <w:spacing w:after="120"/>
        <w:rPr>
          <w:sz w:val="22"/>
          <w:szCs w:val="22"/>
        </w:rPr>
      </w:pPr>
      <w:r>
        <w:rPr>
          <w:noProof/>
        </w:rPr>
        <w:drawing>
          <wp:inline distT="0" distB="0" distL="0" distR="0" wp14:anchorId="5B8A5797" wp14:editId="5AFAEF5A">
            <wp:extent cx="4413895" cy="6664325"/>
            <wp:effectExtent l="0" t="0" r="5715" b="3175"/>
            <wp:docPr id="1897078467" name="Picture 189707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4537" cy="6680393"/>
                    </a:xfrm>
                    <a:prstGeom prst="rect">
                      <a:avLst/>
                    </a:prstGeom>
                    <a:noFill/>
                    <a:ln>
                      <a:noFill/>
                    </a:ln>
                  </pic:spPr>
                </pic:pic>
              </a:graphicData>
            </a:graphic>
          </wp:inline>
        </w:drawing>
      </w:r>
    </w:p>
    <w:p w14:paraId="51577E1A" w14:textId="77777777" w:rsidR="00390B84" w:rsidRDefault="00390B84">
      <w:pPr>
        <w:spacing w:after="120"/>
        <w:rPr>
          <w:sz w:val="22"/>
          <w:szCs w:val="22"/>
        </w:rPr>
      </w:pPr>
    </w:p>
    <w:p w14:paraId="27ACD5B4" w14:textId="44F2F1C9" w:rsidR="007D2FB1" w:rsidRPr="00CE1DA0" w:rsidRDefault="007D2FB1" w:rsidP="007D2FB1">
      <w:pPr>
        <w:pStyle w:val="NESOSubHeading"/>
      </w:pPr>
      <w:bookmarkStart w:id="31" w:name="_Toc193267055"/>
      <w:r w:rsidRPr="00CE1DA0">
        <w:lastRenderedPageBreak/>
        <w:t xml:space="preserve">First-time/New Prospective User Registration </w:t>
      </w:r>
      <w:r>
        <w:t>– Verification Code via Email</w:t>
      </w:r>
      <w:bookmarkEnd w:id="31"/>
      <w:r>
        <w:t xml:space="preserve"> </w:t>
      </w:r>
    </w:p>
    <w:p w14:paraId="2C8F2C4A" w14:textId="77777777" w:rsidR="007D2FB1" w:rsidRPr="00B81F27" w:rsidRDefault="007D2FB1" w:rsidP="001A1C01">
      <w:pPr>
        <w:pStyle w:val="NumberedBullet1"/>
        <w:numPr>
          <w:ilvl w:val="0"/>
          <w:numId w:val="33"/>
        </w:numPr>
        <w:rPr>
          <w:color w:val="auto"/>
          <w:sz w:val="22"/>
          <w:szCs w:val="22"/>
        </w:rPr>
      </w:pPr>
      <w:r>
        <w:rPr>
          <w:color w:val="auto"/>
          <w:sz w:val="22"/>
          <w:szCs w:val="22"/>
        </w:rPr>
        <w:t xml:space="preserve">Enter your Verification Code which will automatically be sent to the Email Address provided prior. </w:t>
      </w:r>
    </w:p>
    <w:p w14:paraId="0BA2DAD1" w14:textId="77777777" w:rsidR="007D2FB1" w:rsidRDefault="007D2FB1" w:rsidP="001A1C01">
      <w:pPr>
        <w:pStyle w:val="NumberedBullet1"/>
        <w:numPr>
          <w:ilvl w:val="0"/>
          <w:numId w:val="33"/>
        </w:numPr>
        <w:rPr>
          <w:color w:val="auto"/>
          <w:sz w:val="22"/>
          <w:szCs w:val="22"/>
        </w:rPr>
      </w:pPr>
      <w:r>
        <w:rPr>
          <w:color w:val="auto"/>
          <w:sz w:val="22"/>
          <w:szCs w:val="22"/>
        </w:rPr>
        <w:t>Click the custom button ‘Verify’ to proceed.</w:t>
      </w:r>
    </w:p>
    <w:p w14:paraId="01B145CB" w14:textId="55522286" w:rsidR="007D2FB1" w:rsidRDefault="007D2FB1" w:rsidP="001A1C01">
      <w:pPr>
        <w:pStyle w:val="NumberedBullet1"/>
        <w:numPr>
          <w:ilvl w:val="0"/>
          <w:numId w:val="33"/>
        </w:numPr>
        <w:rPr>
          <w:color w:val="auto"/>
          <w:sz w:val="22"/>
          <w:szCs w:val="22"/>
        </w:rPr>
      </w:pPr>
      <w:r>
        <w:rPr>
          <w:color w:val="auto"/>
          <w:sz w:val="22"/>
          <w:szCs w:val="22"/>
        </w:rPr>
        <w:t>Select ‘Cancel’. If you wish to abort the process</w:t>
      </w:r>
    </w:p>
    <w:p w14:paraId="08CF2343" w14:textId="77777777" w:rsidR="007D2FB1" w:rsidRPr="002F693F" w:rsidRDefault="007D2FB1" w:rsidP="001A1C01">
      <w:pPr>
        <w:pStyle w:val="NumberedBullet1"/>
        <w:numPr>
          <w:ilvl w:val="0"/>
          <w:numId w:val="33"/>
        </w:numPr>
        <w:rPr>
          <w:color w:val="auto"/>
          <w:sz w:val="22"/>
          <w:szCs w:val="22"/>
        </w:rPr>
      </w:pPr>
      <w:r>
        <w:rPr>
          <w:color w:val="auto"/>
          <w:sz w:val="22"/>
          <w:szCs w:val="22"/>
        </w:rPr>
        <w:t xml:space="preserve">If a Verification Code Email isn’t received within a couple of minutes within your inbox, please check your spam or junk mail first and then click the </w:t>
      </w:r>
      <w:r w:rsidRPr="002F693F">
        <w:rPr>
          <w:i/>
          <w:iCs/>
          <w:color w:val="auto"/>
          <w:sz w:val="22"/>
          <w:szCs w:val="22"/>
        </w:rPr>
        <w:t>‘Didn’t receive an email?</w:t>
      </w:r>
      <w:r>
        <w:rPr>
          <w:color w:val="auto"/>
          <w:sz w:val="22"/>
          <w:szCs w:val="22"/>
        </w:rPr>
        <w:t xml:space="preserve"> Resend’ hyperlink. </w:t>
      </w:r>
    </w:p>
    <w:p w14:paraId="2193CEF3" w14:textId="70A91749" w:rsidR="00E600A2" w:rsidRDefault="00E600A2" w:rsidP="00E600A2">
      <w:pPr>
        <w:pStyle w:val="BodyText"/>
        <w:rPr>
          <w:i/>
          <w:iCs/>
          <w:color w:val="auto"/>
          <w:sz w:val="22"/>
          <w:szCs w:val="22"/>
        </w:rPr>
      </w:pPr>
    </w:p>
    <w:p w14:paraId="0E7ABC02" w14:textId="77777777" w:rsidR="001D2140" w:rsidRDefault="001D2140" w:rsidP="00E600A2">
      <w:pPr>
        <w:pStyle w:val="BodyText"/>
        <w:rPr>
          <w:i/>
          <w:iCs/>
          <w:color w:val="auto"/>
          <w:sz w:val="22"/>
          <w:szCs w:val="22"/>
        </w:rPr>
      </w:pPr>
    </w:p>
    <w:p w14:paraId="7B6CD13D" w14:textId="237B8D68" w:rsidR="001D2140" w:rsidRDefault="00A52D5E" w:rsidP="00E600A2">
      <w:pPr>
        <w:pStyle w:val="BodyText"/>
        <w:rPr>
          <w:i/>
          <w:iCs/>
          <w:color w:val="auto"/>
          <w:sz w:val="22"/>
          <w:szCs w:val="22"/>
        </w:rPr>
      </w:pPr>
      <w:r>
        <w:rPr>
          <w:noProof/>
        </w:rPr>
        <w:drawing>
          <wp:inline distT="0" distB="0" distL="0" distR="0" wp14:anchorId="59C1EEC2" wp14:editId="37EC6368">
            <wp:extent cx="3276600" cy="3081806"/>
            <wp:effectExtent l="0" t="0" r="0" b="4445"/>
            <wp:docPr id="1897078470" name="Picture 189707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4868" cy="3089582"/>
                    </a:xfrm>
                    <a:prstGeom prst="rect">
                      <a:avLst/>
                    </a:prstGeom>
                    <a:noFill/>
                    <a:ln>
                      <a:noFill/>
                    </a:ln>
                  </pic:spPr>
                </pic:pic>
              </a:graphicData>
            </a:graphic>
          </wp:inline>
        </w:drawing>
      </w:r>
    </w:p>
    <w:p w14:paraId="0BDBE2AA" w14:textId="1DBD967B" w:rsidR="00992031" w:rsidRDefault="0058200C" w:rsidP="00E600A2">
      <w:pPr>
        <w:pStyle w:val="BodyText"/>
        <w:rPr>
          <w:i/>
          <w:iCs/>
          <w:color w:val="auto"/>
          <w:sz w:val="22"/>
          <w:szCs w:val="22"/>
        </w:rPr>
      </w:pPr>
      <w:r>
        <w:rPr>
          <w:noProof/>
        </w:rPr>
        <w:drawing>
          <wp:inline distT="0" distB="0" distL="0" distR="0" wp14:anchorId="0257A394" wp14:editId="3E9534F9">
            <wp:extent cx="2952750" cy="28069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0658" cy="2814463"/>
                    </a:xfrm>
                    <a:prstGeom prst="rect">
                      <a:avLst/>
                    </a:prstGeom>
                    <a:noFill/>
                    <a:ln>
                      <a:noFill/>
                    </a:ln>
                  </pic:spPr>
                </pic:pic>
              </a:graphicData>
            </a:graphic>
          </wp:inline>
        </w:drawing>
      </w:r>
    </w:p>
    <w:p w14:paraId="61B70E3F" w14:textId="77777777" w:rsidR="00992031" w:rsidRDefault="00992031" w:rsidP="00E600A2">
      <w:pPr>
        <w:pStyle w:val="BodyText"/>
        <w:rPr>
          <w:i/>
          <w:iCs/>
          <w:color w:val="auto"/>
          <w:sz w:val="22"/>
          <w:szCs w:val="22"/>
        </w:rPr>
      </w:pPr>
    </w:p>
    <w:p w14:paraId="3D57980F" w14:textId="1D551878" w:rsidR="00864423" w:rsidRPr="00CE1DA0" w:rsidRDefault="00864423" w:rsidP="00864423">
      <w:pPr>
        <w:pStyle w:val="NESOSubHeading"/>
      </w:pPr>
      <w:bookmarkStart w:id="32" w:name="_Toc193267056"/>
      <w:r w:rsidRPr="00CE1DA0">
        <w:t xml:space="preserve">First-time/New Prospective User Registration </w:t>
      </w:r>
      <w:r>
        <w:t>– Verification via mobile phone</w:t>
      </w:r>
      <w:bookmarkEnd w:id="32"/>
    </w:p>
    <w:p w14:paraId="0A616C61" w14:textId="77777777" w:rsidR="001D2140" w:rsidRDefault="001D2140" w:rsidP="00E600A2">
      <w:pPr>
        <w:pStyle w:val="BodyText"/>
        <w:rPr>
          <w:i/>
          <w:iCs/>
          <w:color w:val="auto"/>
          <w:sz w:val="22"/>
          <w:szCs w:val="22"/>
        </w:rPr>
      </w:pPr>
    </w:p>
    <w:p w14:paraId="58FABCAC" w14:textId="519C257B" w:rsidR="00A74968" w:rsidRDefault="00A74968" w:rsidP="001A1C01">
      <w:pPr>
        <w:pStyle w:val="NumberedBullet1"/>
        <w:numPr>
          <w:ilvl w:val="0"/>
          <w:numId w:val="33"/>
        </w:numPr>
        <w:rPr>
          <w:color w:val="auto"/>
          <w:sz w:val="22"/>
          <w:szCs w:val="22"/>
        </w:rPr>
      </w:pPr>
      <w:r>
        <w:rPr>
          <w:color w:val="auto"/>
          <w:sz w:val="22"/>
          <w:szCs w:val="22"/>
        </w:rPr>
        <w:t>If you opt to authenticate via mobile phone, then an Automated SMS text will be generated with a randomised alpha -numeric code and sent to the mobile phone number provided</w:t>
      </w:r>
    </w:p>
    <w:p w14:paraId="29A3AD58" w14:textId="77777777" w:rsidR="00A74968" w:rsidRDefault="00A74968" w:rsidP="00A74968">
      <w:pPr>
        <w:pStyle w:val="NumberedBullet1"/>
        <w:ind w:left="720"/>
        <w:rPr>
          <w:color w:val="auto"/>
          <w:sz w:val="22"/>
          <w:szCs w:val="22"/>
        </w:rPr>
      </w:pPr>
    </w:p>
    <w:p w14:paraId="55332527" w14:textId="77777777" w:rsidR="00793208" w:rsidRDefault="00793208" w:rsidP="00A74968">
      <w:pPr>
        <w:pStyle w:val="NumberedBullet1"/>
        <w:ind w:left="720"/>
        <w:rPr>
          <w:color w:val="auto"/>
          <w:sz w:val="22"/>
          <w:szCs w:val="22"/>
        </w:rPr>
      </w:pPr>
    </w:p>
    <w:p w14:paraId="43D8F7EB" w14:textId="77777777" w:rsidR="00793208" w:rsidRDefault="00793208" w:rsidP="00A74968">
      <w:pPr>
        <w:pStyle w:val="NumberedBullet1"/>
        <w:ind w:left="720"/>
        <w:rPr>
          <w:color w:val="auto"/>
          <w:sz w:val="22"/>
          <w:szCs w:val="22"/>
        </w:rPr>
      </w:pPr>
    </w:p>
    <w:p w14:paraId="2868FE5E" w14:textId="77777777" w:rsidR="00793208" w:rsidRDefault="00793208" w:rsidP="00A74968">
      <w:pPr>
        <w:pStyle w:val="NumberedBullet1"/>
        <w:ind w:left="720"/>
        <w:rPr>
          <w:color w:val="auto"/>
          <w:sz w:val="22"/>
          <w:szCs w:val="22"/>
        </w:rPr>
      </w:pPr>
    </w:p>
    <w:p w14:paraId="6696C574" w14:textId="77777777" w:rsidR="00793208" w:rsidRDefault="00793208" w:rsidP="00A74968">
      <w:pPr>
        <w:pStyle w:val="NumberedBullet1"/>
        <w:ind w:left="720"/>
        <w:rPr>
          <w:color w:val="auto"/>
          <w:sz w:val="22"/>
          <w:szCs w:val="22"/>
        </w:rPr>
      </w:pPr>
    </w:p>
    <w:p w14:paraId="66196401" w14:textId="77777777" w:rsidR="00793208" w:rsidRDefault="00793208" w:rsidP="00A74968">
      <w:pPr>
        <w:pStyle w:val="NumberedBullet1"/>
        <w:ind w:left="720"/>
        <w:rPr>
          <w:color w:val="auto"/>
          <w:sz w:val="22"/>
          <w:szCs w:val="22"/>
        </w:rPr>
      </w:pPr>
    </w:p>
    <w:p w14:paraId="4C592A5D" w14:textId="77777777" w:rsidR="00793208" w:rsidRDefault="00793208" w:rsidP="00A74968">
      <w:pPr>
        <w:pStyle w:val="NumberedBullet1"/>
        <w:ind w:left="720"/>
        <w:rPr>
          <w:color w:val="auto"/>
          <w:sz w:val="22"/>
          <w:szCs w:val="22"/>
        </w:rPr>
      </w:pPr>
    </w:p>
    <w:p w14:paraId="007BF7DD" w14:textId="77777777" w:rsidR="00793208" w:rsidRDefault="00793208" w:rsidP="00A74968">
      <w:pPr>
        <w:pStyle w:val="NumberedBullet1"/>
        <w:ind w:left="720"/>
        <w:rPr>
          <w:color w:val="auto"/>
          <w:sz w:val="22"/>
          <w:szCs w:val="22"/>
        </w:rPr>
      </w:pPr>
    </w:p>
    <w:p w14:paraId="5CDB3EEB" w14:textId="77777777" w:rsidR="00793208" w:rsidRDefault="00793208" w:rsidP="00A74968">
      <w:pPr>
        <w:pStyle w:val="NumberedBullet1"/>
        <w:ind w:left="720"/>
        <w:rPr>
          <w:color w:val="auto"/>
          <w:sz w:val="22"/>
          <w:szCs w:val="22"/>
        </w:rPr>
      </w:pPr>
    </w:p>
    <w:p w14:paraId="23748B37" w14:textId="77777777" w:rsidR="00793208" w:rsidRDefault="00793208" w:rsidP="00A74968">
      <w:pPr>
        <w:pStyle w:val="NumberedBullet1"/>
        <w:ind w:left="720"/>
        <w:rPr>
          <w:color w:val="auto"/>
          <w:sz w:val="22"/>
          <w:szCs w:val="22"/>
        </w:rPr>
      </w:pPr>
    </w:p>
    <w:p w14:paraId="275C0268" w14:textId="77777777" w:rsidR="00793208" w:rsidRDefault="00793208" w:rsidP="00A74968">
      <w:pPr>
        <w:pStyle w:val="NumberedBullet1"/>
        <w:ind w:left="720"/>
        <w:rPr>
          <w:color w:val="auto"/>
          <w:sz w:val="22"/>
          <w:szCs w:val="22"/>
        </w:rPr>
      </w:pPr>
    </w:p>
    <w:p w14:paraId="08414600" w14:textId="77777777" w:rsidR="00793208" w:rsidRDefault="00793208" w:rsidP="00A74968">
      <w:pPr>
        <w:pStyle w:val="NumberedBullet1"/>
        <w:ind w:left="720"/>
        <w:rPr>
          <w:color w:val="auto"/>
          <w:sz w:val="22"/>
          <w:szCs w:val="22"/>
        </w:rPr>
      </w:pPr>
    </w:p>
    <w:p w14:paraId="037AF028" w14:textId="77777777" w:rsidR="00793208" w:rsidRDefault="00793208" w:rsidP="00A74968">
      <w:pPr>
        <w:pStyle w:val="NumberedBullet1"/>
        <w:ind w:left="720"/>
        <w:rPr>
          <w:color w:val="auto"/>
          <w:sz w:val="22"/>
          <w:szCs w:val="22"/>
        </w:rPr>
      </w:pPr>
    </w:p>
    <w:p w14:paraId="31DC25AC" w14:textId="77777777" w:rsidR="00793208" w:rsidRDefault="00793208" w:rsidP="00A74968">
      <w:pPr>
        <w:pStyle w:val="NumberedBullet1"/>
        <w:ind w:left="720"/>
        <w:rPr>
          <w:color w:val="auto"/>
          <w:sz w:val="22"/>
          <w:szCs w:val="22"/>
        </w:rPr>
      </w:pPr>
    </w:p>
    <w:p w14:paraId="472FE5D3" w14:textId="77777777" w:rsidR="00793208" w:rsidRDefault="00793208" w:rsidP="00A74968">
      <w:pPr>
        <w:pStyle w:val="NumberedBullet1"/>
        <w:ind w:left="720"/>
        <w:rPr>
          <w:color w:val="auto"/>
          <w:sz w:val="22"/>
          <w:szCs w:val="22"/>
        </w:rPr>
      </w:pPr>
    </w:p>
    <w:p w14:paraId="3A92A3F4" w14:textId="77777777" w:rsidR="00793208" w:rsidRDefault="00793208" w:rsidP="00A74968">
      <w:pPr>
        <w:pStyle w:val="NumberedBullet1"/>
        <w:ind w:left="720"/>
        <w:rPr>
          <w:color w:val="auto"/>
          <w:sz w:val="22"/>
          <w:szCs w:val="22"/>
        </w:rPr>
      </w:pPr>
    </w:p>
    <w:p w14:paraId="5AE17CCA" w14:textId="77777777" w:rsidR="00793208" w:rsidRDefault="00793208" w:rsidP="00A74968">
      <w:pPr>
        <w:pStyle w:val="NumberedBullet1"/>
        <w:ind w:left="720"/>
        <w:rPr>
          <w:color w:val="auto"/>
          <w:sz w:val="22"/>
          <w:szCs w:val="22"/>
        </w:rPr>
      </w:pPr>
    </w:p>
    <w:p w14:paraId="71A4A167" w14:textId="77777777" w:rsidR="00793208" w:rsidRDefault="00793208" w:rsidP="00A74968">
      <w:pPr>
        <w:pStyle w:val="NumberedBullet1"/>
        <w:ind w:left="720"/>
        <w:rPr>
          <w:color w:val="auto"/>
          <w:sz w:val="22"/>
          <w:szCs w:val="22"/>
        </w:rPr>
      </w:pPr>
    </w:p>
    <w:p w14:paraId="69156336" w14:textId="77777777" w:rsidR="00793208" w:rsidRDefault="00793208" w:rsidP="00A74968">
      <w:pPr>
        <w:pStyle w:val="NumberedBullet1"/>
        <w:ind w:left="720"/>
        <w:rPr>
          <w:color w:val="auto"/>
          <w:sz w:val="22"/>
          <w:szCs w:val="22"/>
        </w:rPr>
      </w:pPr>
    </w:p>
    <w:p w14:paraId="7487A08F" w14:textId="77777777" w:rsidR="00793208" w:rsidRDefault="00793208" w:rsidP="00A74968">
      <w:pPr>
        <w:pStyle w:val="NumberedBullet1"/>
        <w:ind w:left="720"/>
        <w:rPr>
          <w:color w:val="auto"/>
          <w:sz w:val="22"/>
          <w:szCs w:val="22"/>
        </w:rPr>
      </w:pPr>
    </w:p>
    <w:p w14:paraId="46C6B16C" w14:textId="77777777" w:rsidR="00793208" w:rsidRDefault="00793208" w:rsidP="00A74968">
      <w:pPr>
        <w:pStyle w:val="NumberedBullet1"/>
        <w:ind w:left="720"/>
        <w:rPr>
          <w:color w:val="auto"/>
          <w:sz w:val="22"/>
          <w:szCs w:val="22"/>
        </w:rPr>
      </w:pPr>
    </w:p>
    <w:p w14:paraId="1BA6EB98" w14:textId="77777777" w:rsidR="00793208" w:rsidRPr="00A20EF7" w:rsidRDefault="00793208" w:rsidP="00A74968">
      <w:pPr>
        <w:pStyle w:val="NumberedBullet1"/>
        <w:ind w:left="720"/>
        <w:rPr>
          <w:color w:val="auto"/>
          <w:sz w:val="22"/>
          <w:szCs w:val="22"/>
        </w:rPr>
      </w:pPr>
    </w:p>
    <w:p w14:paraId="2A83AEAF" w14:textId="36B2949F" w:rsidR="009C227D" w:rsidRPr="00CE1DA0" w:rsidRDefault="009C227D" w:rsidP="009C227D">
      <w:pPr>
        <w:pStyle w:val="NESOSubHeading"/>
      </w:pPr>
      <w:bookmarkStart w:id="33" w:name="_Toc193267057"/>
      <w:r w:rsidRPr="00CE1DA0">
        <w:lastRenderedPageBreak/>
        <w:t xml:space="preserve">First-time/New Prospective User Registration </w:t>
      </w:r>
      <w:r>
        <w:t xml:space="preserve">– </w:t>
      </w:r>
      <w:r w:rsidR="00E05E73">
        <w:t>authenticating</w:t>
      </w:r>
      <w:r>
        <w:t xml:space="preserve"> via text/SMS</w:t>
      </w:r>
      <w:bookmarkEnd w:id="33"/>
    </w:p>
    <w:p w14:paraId="18D144EC" w14:textId="6461A8A4" w:rsidR="009C227D" w:rsidRPr="00B81F27" w:rsidRDefault="009C227D" w:rsidP="001A1C01">
      <w:pPr>
        <w:pStyle w:val="NumberedBullet1"/>
        <w:numPr>
          <w:ilvl w:val="0"/>
          <w:numId w:val="33"/>
        </w:numPr>
        <w:rPr>
          <w:color w:val="auto"/>
          <w:sz w:val="22"/>
          <w:szCs w:val="22"/>
        </w:rPr>
      </w:pPr>
      <w:r>
        <w:rPr>
          <w:color w:val="auto"/>
          <w:sz w:val="22"/>
          <w:szCs w:val="22"/>
        </w:rPr>
        <w:t>Enter your Verification Code</w:t>
      </w:r>
      <w:r w:rsidR="00633A06">
        <w:rPr>
          <w:color w:val="auto"/>
          <w:sz w:val="22"/>
          <w:szCs w:val="22"/>
        </w:rPr>
        <w:t xml:space="preserve"> sent by text/SMS</w:t>
      </w:r>
    </w:p>
    <w:p w14:paraId="2F4DC0F1" w14:textId="77777777" w:rsidR="009C227D" w:rsidRDefault="009C227D" w:rsidP="001A1C01">
      <w:pPr>
        <w:pStyle w:val="NumberedBullet1"/>
        <w:numPr>
          <w:ilvl w:val="0"/>
          <w:numId w:val="33"/>
        </w:numPr>
        <w:rPr>
          <w:color w:val="auto"/>
          <w:sz w:val="22"/>
          <w:szCs w:val="22"/>
        </w:rPr>
      </w:pPr>
      <w:r>
        <w:rPr>
          <w:color w:val="auto"/>
          <w:sz w:val="22"/>
          <w:szCs w:val="22"/>
        </w:rPr>
        <w:t>Click the custom button ‘Verify’ to proceed.</w:t>
      </w:r>
    </w:p>
    <w:p w14:paraId="54EFA1A9" w14:textId="77777777" w:rsidR="009C227D" w:rsidRDefault="009C227D" w:rsidP="001A1C01">
      <w:pPr>
        <w:pStyle w:val="NumberedBullet1"/>
        <w:numPr>
          <w:ilvl w:val="0"/>
          <w:numId w:val="33"/>
        </w:numPr>
        <w:rPr>
          <w:color w:val="auto"/>
          <w:sz w:val="22"/>
          <w:szCs w:val="22"/>
        </w:rPr>
      </w:pPr>
      <w:r>
        <w:rPr>
          <w:color w:val="auto"/>
          <w:sz w:val="22"/>
          <w:szCs w:val="22"/>
        </w:rPr>
        <w:t>Select ‘Cancel’. If you wish to abort the process</w:t>
      </w:r>
    </w:p>
    <w:p w14:paraId="0819AE82" w14:textId="3EFFF120" w:rsidR="009C227D" w:rsidRPr="002F693F" w:rsidRDefault="009C227D" w:rsidP="001A1C01">
      <w:pPr>
        <w:pStyle w:val="NumberedBullet1"/>
        <w:numPr>
          <w:ilvl w:val="0"/>
          <w:numId w:val="33"/>
        </w:numPr>
        <w:rPr>
          <w:color w:val="auto"/>
          <w:sz w:val="22"/>
          <w:szCs w:val="22"/>
        </w:rPr>
      </w:pPr>
      <w:r>
        <w:rPr>
          <w:color w:val="auto"/>
          <w:sz w:val="22"/>
          <w:szCs w:val="22"/>
        </w:rPr>
        <w:t xml:space="preserve">If a Verification Code isn’t received within a couple of </w:t>
      </w:r>
      <w:proofErr w:type="gramStart"/>
      <w:r>
        <w:rPr>
          <w:color w:val="auto"/>
          <w:sz w:val="22"/>
          <w:szCs w:val="22"/>
        </w:rPr>
        <w:t>minutes</w:t>
      </w:r>
      <w:proofErr w:type="gramEnd"/>
      <w:r>
        <w:rPr>
          <w:color w:val="auto"/>
          <w:sz w:val="22"/>
          <w:szCs w:val="22"/>
        </w:rPr>
        <w:t xml:space="preserve"> </w:t>
      </w:r>
      <w:r w:rsidR="00342D29">
        <w:rPr>
          <w:color w:val="auto"/>
          <w:sz w:val="22"/>
          <w:szCs w:val="22"/>
        </w:rPr>
        <w:t>then click ‘Resend’ to generate a new text/SMS – you may wish to pause a couple of minutes to do so</w:t>
      </w:r>
    </w:p>
    <w:p w14:paraId="2AA0C497" w14:textId="7B3B4753" w:rsidR="00A74968" w:rsidRDefault="00A74968" w:rsidP="00A74968">
      <w:pPr>
        <w:pStyle w:val="BodyText"/>
        <w:rPr>
          <w:i/>
          <w:iCs/>
          <w:color w:val="auto"/>
          <w:sz w:val="22"/>
          <w:szCs w:val="22"/>
        </w:rPr>
      </w:pPr>
    </w:p>
    <w:p w14:paraId="5B6D9705" w14:textId="29349473" w:rsidR="001D2140" w:rsidRDefault="009A3B1D" w:rsidP="00E600A2">
      <w:pPr>
        <w:pStyle w:val="BodyText"/>
        <w:rPr>
          <w:i/>
          <w:iCs/>
          <w:color w:val="auto"/>
          <w:sz w:val="22"/>
          <w:szCs w:val="22"/>
        </w:rPr>
      </w:pPr>
      <w:r>
        <w:rPr>
          <w:noProof/>
          <w:sz w:val="22"/>
          <w:szCs w:val="22"/>
        </w:rPr>
        <mc:AlternateContent>
          <mc:Choice Requires="wps">
            <w:drawing>
              <wp:anchor distT="0" distB="0" distL="114300" distR="114300" simplePos="0" relativeHeight="251658495" behindDoc="0" locked="0" layoutInCell="1" allowOverlap="1" wp14:anchorId="612FBA12" wp14:editId="3985975F">
                <wp:simplePos x="0" y="0"/>
                <wp:positionH relativeFrom="column">
                  <wp:posOffset>1966832</wp:posOffset>
                </wp:positionH>
                <wp:positionV relativeFrom="paragraph">
                  <wp:posOffset>3396340</wp:posOffset>
                </wp:positionV>
                <wp:extent cx="709684" cy="300251"/>
                <wp:effectExtent l="0" t="0" r="14605" b="24130"/>
                <wp:wrapNone/>
                <wp:docPr id="1897078474" name="Rectangle: Rounded Corners 1897078474"/>
                <wp:cNvGraphicFramePr/>
                <a:graphic xmlns:a="http://schemas.openxmlformats.org/drawingml/2006/main">
                  <a:graphicData uri="http://schemas.microsoft.com/office/word/2010/wordprocessingShape">
                    <wps:wsp>
                      <wps:cNvSpPr/>
                      <wps:spPr>
                        <a:xfrm>
                          <a:off x="0" y="0"/>
                          <a:ext cx="709684" cy="30025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F8B19" id="Rectangle: Rounded Corners 1897078474" o:spid="_x0000_s1026" style="position:absolute;margin-left:154.85pt;margin-top:267.45pt;width:55.9pt;height:23.6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" filled="f" strokecolor="red" strokeweight="1pt">
                <v:stroke joinstyle="miter"/>
              </v:roundrect>
            </w:pict>
          </mc:Fallback>
        </mc:AlternateContent>
      </w:r>
      <w:r>
        <w:rPr>
          <w:noProof/>
          <w:sz w:val="22"/>
          <w:szCs w:val="22"/>
        </w:rPr>
        <mc:AlternateContent>
          <mc:Choice Requires="wps">
            <w:drawing>
              <wp:anchor distT="0" distB="0" distL="114300" distR="114300" simplePos="0" relativeHeight="251658494" behindDoc="0" locked="0" layoutInCell="1" allowOverlap="1" wp14:anchorId="3A723F0C" wp14:editId="117B01A0">
                <wp:simplePos x="0" y="0"/>
                <wp:positionH relativeFrom="column">
                  <wp:posOffset>3427143</wp:posOffset>
                </wp:positionH>
                <wp:positionV relativeFrom="paragraph">
                  <wp:posOffset>2864077</wp:posOffset>
                </wp:positionV>
                <wp:extent cx="832514" cy="532263"/>
                <wp:effectExtent l="0" t="0" r="24765" b="20320"/>
                <wp:wrapNone/>
                <wp:docPr id="1897078473" name="Rectangle: Rounded Corners 1897078473"/>
                <wp:cNvGraphicFramePr/>
                <a:graphic xmlns:a="http://schemas.openxmlformats.org/drawingml/2006/main">
                  <a:graphicData uri="http://schemas.microsoft.com/office/word/2010/wordprocessingShape">
                    <wps:wsp>
                      <wps:cNvSpPr/>
                      <wps:spPr>
                        <a:xfrm>
                          <a:off x="0" y="0"/>
                          <a:ext cx="832514" cy="53226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2C660" id="Rectangle: Rounded Corners 1897078473" o:spid="_x0000_s1026" style="position:absolute;margin-left:269.85pt;margin-top:225.5pt;width:65.55pt;height:41.9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" filled="f" strokecolor="red" strokeweight="1pt">
                <v:stroke joinstyle="miter"/>
              </v:roundrect>
            </w:pict>
          </mc:Fallback>
        </mc:AlternateContent>
      </w:r>
      <w:r w:rsidR="00633A06">
        <w:rPr>
          <w:noProof/>
        </w:rPr>
        <w:drawing>
          <wp:inline distT="0" distB="0" distL="0" distR="0" wp14:anchorId="2BDD7732" wp14:editId="20B5740B">
            <wp:extent cx="4430110" cy="4191603"/>
            <wp:effectExtent l="0" t="0" r="8890" b="0"/>
            <wp:docPr id="1897078471" name="Picture 189707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37245" cy="4198354"/>
                    </a:xfrm>
                    <a:prstGeom prst="rect">
                      <a:avLst/>
                    </a:prstGeom>
                    <a:noFill/>
                    <a:ln>
                      <a:noFill/>
                    </a:ln>
                  </pic:spPr>
                </pic:pic>
              </a:graphicData>
            </a:graphic>
          </wp:inline>
        </w:drawing>
      </w:r>
    </w:p>
    <w:p w14:paraId="41F80208" w14:textId="10B5AE04" w:rsidR="001D2140" w:rsidRDefault="001D2140" w:rsidP="00E600A2">
      <w:pPr>
        <w:pStyle w:val="BodyText"/>
        <w:rPr>
          <w:i/>
          <w:iCs/>
        </w:rPr>
      </w:pPr>
    </w:p>
    <w:p w14:paraId="6AD05944" w14:textId="77777777" w:rsidR="00793208" w:rsidRDefault="00793208" w:rsidP="00E600A2">
      <w:pPr>
        <w:pStyle w:val="BodyText"/>
        <w:rPr>
          <w:i/>
          <w:iCs/>
        </w:rPr>
      </w:pPr>
    </w:p>
    <w:p w14:paraId="62777D8C" w14:textId="77777777" w:rsidR="00793208" w:rsidRPr="00CE1DA0" w:rsidRDefault="00793208" w:rsidP="00E600A2">
      <w:pPr>
        <w:pStyle w:val="BodyText"/>
        <w:rPr>
          <w:i/>
          <w:iCs/>
        </w:rPr>
      </w:pPr>
    </w:p>
    <w:p w14:paraId="14398E9C" w14:textId="6CD33A7C" w:rsidR="00566DB9" w:rsidRDefault="00566DB9">
      <w:pPr>
        <w:spacing w:after="120"/>
        <w:rPr>
          <w:sz w:val="22"/>
          <w:szCs w:val="22"/>
        </w:rPr>
      </w:pPr>
    </w:p>
    <w:p w14:paraId="3FB46451" w14:textId="2EEC85CC" w:rsidR="00E20FAA" w:rsidRPr="00CE1DA0" w:rsidRDefault="00016711" w:rsidP="00EA735E">
      <w:pPr>
        <w:pStyle w:val="NESOSubHeading"/>
      </w:pPr>
      <w:bookmarkStart w:id="34" w:name="_Toc193267058"/>
      <w:r w:rsidRPr="00CE1DA0">
        <w:lastRenderedPageBreak/>
        <w:t xml:space="preserve">First-time/New Prospective User Registration </w:t>
      </w:r>
      <w:r w:rsidR="00424E3E">
        <w:t>– Confirmation of User Registration ‘Stage’ complete</w:t>
      </w:r>
      <w:bookmarkEnd w:id="34"/>
    </w:p>
    <w:p w14:paraId="54C07CBF" w14:textId="6AEC07EB" w:rsidR="009A3B1D" w:rsidRPr="009A3B1D" w:rsidRDefault="009A3B1D" w:rsidP="001A1C01">
      <w:pPr>
        <w:pStyle w:val="NumberedBullet1"/>
        <w:numPr>
          <w:ilvl w:val="0"/>
          <w:numId w:val="33"/>
        </w:numPr>
        <w:rPr>
          <w:i/>
          <w:iCs/>
        </w:rPr>
      </w:pPr>
      <w:r>
        <w:rPr>
          <w:color w:val="auto"/>
          <w:sz w:val="22"/>
          <w:szCs w:val="22"/>
        </w:rPr>
        <w:t>Following the Verification Exercise, a screen will appear to acknowledge confirmation and prompting the second stage of registering the Account (Company Details) to follow.</w:t>
      </w:r>
    </w:p>
    <w:p w14:paraId="5588415E" w14:textId="7A2A9F5B" w:rsidR="00CE1DA0" w:rsidRPr="00CE1DA0" w:rsidRDefault="00CE1DA0" w:rsidP="009A3B1D">
      <w:pPr>
        <w:pStyle w:val="NumberedBullet1"/>
        <w:ind w:left="360"/>
        <w:rPr>
          <w:i/>
          <w:iCs/>
        </w:rPr>
      </w:pPr>
    </w:p>
    <w:p w14:paraId="5CD464C2" w14:textId="310BD668" w:rsidR="004670BA" w:rsidRDefault="004670BA">
      <w:pPr>
        <w:spacing w:after="120"/>
        <w:rPr>
          <w:sz w:val="22"/>
          <w:szCs w:val="22"/>
        </w:rPr>
      </w:pPr>
    </w:p>
    <w:p w14:paraId="470EE438" w14:textId="5CCF6C39" w:rsidR="004670BA" w:rsidRDefault="009A3B1D">
      <w:pPr>
        <w:spacing w:after="120"/>
        <w:rPr>
          <w:sz w:val="22"/>
          <w:szCs w:val="22"/>
        </w:rPr>
      </w:pPr>
      <w:r>
        <w:rPr>
          <w:noProof/>
          <w:sz w:val="22"/>
          <w:szCs w:val="22"/>
        </w:rPr>
        <mc:AlternateContent>
          <mc:Choice Requires="wps">
            <w:drawing>
              <wp:anchor distT="0" distB="0" distL="114300" distR="114300" simplePos="0" relativeHeight="251658383" behindDoc="0" locked="0" layoutInCell="1" allowOverlap="1" wp14:anchorId="27F395FE" wp14:editId="563E1B24">
                <wp:simplePos x="0" y="0"/>
                <wp:positionH relativeFrom="column">
                  <wp:posOffset>3706410</wp:posOffset>
                </wp:positionH>
                <wp:positionV relativeFrom="paragraph">
                  <wp:posOffset>3599398</wp:posOffset>
                </wp:positionV>
                <wp:extent cx="1221474" cy="532263"/>
                <wp:effectExtent l="0" t="0" r="17145" b="20320"/>
                <wp:wrapNone/>
                <wp:docPr id="91" name="Rectangle: Rounded Corners 91"/>
                <wp:cNvGraphicFramePr/>
                <a:graphic xmlns:a="http://schemas.openxmlformats.org/drawingml/2006/main">
                  <a:graphicData uri="http://schemas.microsoft.com/office/word/2010/wordprocessingShape">
                    <wps:wsp>
                      <wps:cNvSpPr/>
                      <wps:spPr>
                        <a:xfrm>
                          <a:off x="0" y="0"/>
                          <a:ext cx="1221474" cy="53226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5D1FD4" id="Rectangle: Rounded Corners 91" o:spid="_x0000_s1026" style="position:absolute;margin-left:291.85pt;margin-top:283.4pt;width:96.2pt;height:41.9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" filled="f" strokecolor="red" strokeweight="1pt">
                <v:stroke joinstyle="miter"/>
              </v:roundrect>
            </w:pict>
          </mc:Fallback>
        </mc:AlternateContent>
      </w:r>
      <w:r>
        <w:rPr>
          <w:noProof/>
        </w:rPr>
        <w:drawing>
          <wp:inline distT="0" distB="0" distL="0" distR="0" wp14:anchorId="0925813F" wp14:editId="27A7F55E">
            <wp:extent cx="5411470" cy="4646930"/>
            <wp:effectExtent l="0" t="0" r="0" b="1270"/>
            <wp:docPr id="1897078472" name="Picture 189707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1470" cy="4646930"/>
                    </a:xfrm>
                    <a:prstGeom prst="rect">
                      <a:avLst/>
                    </a:prstGeom>
                    <a:noFill/>
                    <a:ln>
                      <a:noFill/>
                    </a:ln>
                  </pic:spPr>
                </pic:pic>
              </a:graphicData>
            </a:graphic>
          </wp:inline>
        </w:drawing>
      </w:r>
    </w:p>
    <w:p w14:paraId="768D525F" w14:textId="77777777" w:rsidR="004670BA" w:rsidRDefault="004670BA">
      <w:pPr>
        <w:spacing w:after="120"/>
        <w:rPr>
          <w:sz w:val="22"/>
          <w:szCs w:val="22"/>
        </w:rPr>
      </w:pPr>
    </w:p>
    <w:p w14:paraId="3731C86E" w14:textId="77777777" w:rsidR="004670BA" w:rsidRDefault="004670BA">
      <w:pPr>
        <w:spacing w:after="120"/>
        <w:rPr>
          <w:sz w:val="22"/>
          <w:szCs w:val="22"/>
        </w:rPr>
      </w:pPr>
    </w:p>
    <w:p w14:paraId="6E015E4E" w14:textId="77777777" w:rsidR="004670BA" w:rsidRDefault="004670BA">
      <w:pPr>
        <w:spacing w:after="120"/>
        <w:rPr>
          <w:sz w:val="22"/>
          <w:szCs w:val="22"/>
        </w:rPr>
      </w:pPr>
    </w:p>
    <w:p w14:paraId="2827AEE5" w14:textId="77777777" w:rsidR="004670BA" w:rsidRDefault="004670BA">
      <w:pPr>
        <w:spacing w:after="120"/>
        <w:rPr>
          <w:sz w:val="22"/>
          <w:szCs w:val="22"/>
        </w:rPr>
      </w:pPr>
    </w:p>
    <w:p w14:paraId="799DBC4D" w14:textId="77777777" w:rsidR="004670BA" w:rsidRDefault="004670BA">
      <w:pPr>
        <w:spacing w:after="120"/>
        <w:rPr>
          <w:sz w:val="22"/>
          <w:szCs w:val="22"/>
        </w:rPr>
      </w:pPr>
    </w:p>
    <w:p w14:paraId="796B6C92" w14:textId="77777777" w:rsidR="004670BA" w:rsidRDefault="004670BA" w:rsidP="004670BA">
      <w:pPr>
        <w:pStyle w:val="NumberedBullet1"/>
        <w:rPr>
          <w:color w:val="auto"/>
          <w:sz w:val="22"/>
          <w:szCs w:val="22"/>
        </w:rPr>
      </w:pPr>
    </w:p>
    <w:p w14:paraId="61752987" w14:textId="7D5E6F7E" w:rsidR="004670BA" w:rsidRDefault="004670BA" w:rsidP="004670BA">
      <w:pPr>
        <w:pStyle w:val="NumberedBullet1"/>
        <w:rPr>
          <w:color w:val="auto"/>
          <w:sz w:val="22"/>
          <w:szCs w:val="22"/>
        </w:rPr>
      </w:pPr>
    </w:p>
    <w:p w14:paraId="5BD8D8E1" w14:textId="6D0CF447" w:rsidR="00E77AD4" w:rsidRDefault="00E77AD4" w:rsidP="00ED2B32">
      <w:pPr>
        <w:pStyle w:val="NESOSubHeading"/>
      </w:pPr>
      <w:bookmarkStart w:id="35" w:name="_Toc193267059"/>
      <w:r>
        <w:lastRenderedPageBreak/>
        <w:t>Company Registration</w:t>
      </w:r>
      <w:r w:rsidR="008247CD">
        <w:t xml:space="preserve"> – UK Limited Company</w:t>
      </w:r>
      <w:bookmarkEnd w:id="35"/>
      <w:r w:rsidR="008247CD">
        <w:t xml:space="preserve"> </w:t>
      </w:r>
    </w:p>
    <w:p w14:paraId="6913FA33" w14:textId="77777777" w:rsidR="00E77AD4" w:rsidRPr="00CB2D3E" w:rsidRDefault="00E77AD4" w:rsidP="004670BA">
      <w:pPr>
        <w:pStyle w:val="NumberedBullet1"/>
        <w:rPr>
          <w:rFonts w:cstheme="minorHAnsi"/>
          <w:color w:val="auto"/>
          <w:sz w:val="22"/>
          <w:szCs w:val="22"/>
        </w:rPr>
      </w:pPr>
    </w:p>
    <w:p w14:paraId="7C038980" w14:textId="1E1BE296" w:rsidR="004670BA" w:rsidRPr="00CB2D3E" w:rsidRDefault="004670BA" w:rsidP="004670BA">
      <w:pPr>
        <w:pStyle w:val="NumberedBullet1"/>
        <w:rPr>
          <w:rFonts w:cstheme="minorHAnsi"/>
          <w:i/>
          <w:iCs/>
          <w:color w:val="auto"/>
          <w:sz w:val="22"/>
          <w:szCs w:val="22"/>
        </w:rPr>
      </w:pPr>
      <w:r w:rsidRPr="00CB2D3E">
        <w:rPr>
          <w:rFonts w:cstheme="minorHAnsi"/>
          <w:color w:val="auto"/>
          <w:sz w:val="22"/>
          <w:szCs w:val="22"/>
        </w:rPr>
        <w:t>The section below will illustrate the steps required for First Time User’s Company Registration</w:t>
      </w:r>
      <w:r w:rsidR="008247CD" w:rsidRPr="00CB2D3E">
        <w:rPr>
          <w:rFonts w:cstheme="minorHAnsi"/>
          <w:color w:val="auto"/>
          <w:sz w:val="22"/>
          <w:szCs w:val="22"/>
        </w:rPr>
        <w:t xml:space="preserve"> if their Company/Organisation is based in the UK.</w:t>
      </w:r>
    </w:p>
    <w:p w14:paraId="72672A8E" w14:textId="77777777" w:rsidR="00B71C7B" w:rsidRDefault="00240618" w:rsidP="001A1C01">
      <w:pPr>
        <w:pStyle w:val="NumberedBullet1"/>
        <w:numPr>
          <w:ilvl w:val="0"/>
          <w:numId w:val="33"/>
        </w:numPr>
        <w:rPr>
          <w:rFonts w:cstheme="minorHAnsi"/>
          <w:color w:val="auto"/>
          <w:sz w:val="22"/>
          <w:szCs w:val="22"/>
        </w:rPr>
      </w:pPr>
      <w:r w:rsidRPr="00CB2D3E">
        <w:rPr>
          <w:rFonts w:cstheme="minorHAnsi"/>
          <w:color w:val="auto"/>
          <w:sz w:val="22"/>
          <w:szCs w:val="22"/>
        </w:rPr>
        <w:t xml:space="preserve">Select your Company/Organisation </w:t>
      </w:r>
      <w:r w:rsidR="00636AAA" w:rsidRPr="00CB2D3E">
        <w:rPr>
          <w:rFonts w:cstheme="minorHAnsi"/>
          <w:color w:val="auto"/>
          <w:sz w:val="22"/>
          <w:szCs w:val="22"/>
        </w:rPr>
        <w:t>a</w:t>
      </w:r>
      <w:r w:rsidR="008247CD" w:rsidRPr="00CB2D3E">
        <w:rPr>
          <w:rFonts w:cstheme="minorHAnsi"/>
          <w:color w:val="auto"/>
          <w:sz w:val="22"/>
          <w:szCs w:val="22"/>
        </w:rPr>
        <w:t>s a</w:t>
      </w:r>
      <w:r w:rsidR="00636AAA" w:rsidRPr="00CB2D3E">
        <w:rPr>
          <w:rFonts w:cstheme="minorHAnsi"/>
          <w:color w:val="auto"/>
          <w:sz w:val="22"/>
          <w:szCs w:val="22"/>
        </w:rPr>
        <w:t xml:space="preserve"> UK Limited </w:t>
      </w:r>
      <w:r w:rsidR="008247CD" w:rsidRPr="00CB2D3E">
        <w:rPr>
          <w:rFonts w:cstheme="minorHAnsi"/>
          <w:color w:val="auto"/>
          <w:sz w:val="22"/>
          <w:szCs w:val="22"/>
        </w:rPr>
        <w:t>Company</w:t>
      </w:r>
      <w:r w:rsidR="00B71C7B" w:rsidRPr="00B71C7B">
        <w:rPr>
          <w:rFonts w:cstheme="minorHAnsi"/>
          <w:color w:val="auto"/>
          <w:sz w:val="22"/>
          <w:szCs w:val="22"/>
        </w:rPr>
        <w:t xml:space="preserve"> </w:t>
      </w:r>
    </w:p>
    <w:p w14:paraId="05F6220D" w14:textId="64AD51B4" w:rsidR="00FE7818" w:rsidRPr="00B71C7B" w:rsidRDefault="00B71C7B" w:rsidP="001A1C01">
      <w:pPr>
        <w:pStyle w:val="NumberedBullet1"/>
        <w:numPr>
          <w:ilvl w:val="0"/>
          <w:numId w:val="33"/>
        </w:numPr>
        <w:rPr>
          <w:rFonts w:cstheme="minorHAnsi"/>
          <w:color w:val="auto"/>
          <w:sz w:val="22"/>
          <w:szCs w:val="22"/>
        </w:rPr>
      </w:pPr>
      <w:r w:rsidRPr="00CB2D3E">
        <w:rPr>
          <w:rFonts w:cstheme="minorHAnsi"/>
          <w:color w:val="auto"/>
          <w:sz w:val="22"/>
          <w:szCs w:val="22"/>
        </w:rPr>
        <w:t>Select Next</w:t>
      </w:r>
    </w:p>
    <w:p w14:paraId="218BA7A2" w14:textId="33230BB7" w:rsidR="00AC5922" w:rsidRPr="00CB2D3E" w:rsidRDefault="00935EB7" w:rsidP="00FE7818">
      <w:pPr>
        <w:pStyle w:val="NumberedBullet1"/>
        <w:ind w:left="360"/>
        <w:rPr>
          <w:rFonts w:cstheme="minorHAnsi"/>
          <w:color w:val="auto"/>
          <w:sz w:val="22"/>
          <w:szCs w:val="22"/>
        </w:rPr>
      </w:pPr>
      <w:r>
        <w:rPr>
          <w:noProof/>
          <w:sz w:val="22"/>
          <w:szCs w:val="22"/>
        </w:rPr>
        <mc:AlternateContent>
          <mc:Choice Requires="wps">
            <w:drawing>
              <wp:anchor distT="0" distB="0" distL="114300" distR="114300" simplePos="0" relativeHeight="251658497" behindDoc="0" locked="0" layoutInCell="1" allowOverlap="1" wp14:anchorId="62853E80" wp14:editId="16C72195">
                <wp:simplePos x="0" y="0"/>
                <wp:positionH relativeFrom="column">
                  <wp:posOffset>1477560</wp:posOffset>
                </wp:positionH>
                <wp:positionV relativeFrom="paragraph">
                  <wp:posOffset>2777329</wp:posOffset>
                </wp:positionV>
                <wp:extent cx="1446663" cy="272823"/>
                <wp:effectExtent l="0" t="0" r="20320" b="13335"/>
                <wp:wrapNone/>
                <wp:docPr id="1897078477" name="Rectangle: Rounded Corners 1897078477"/>
                <wp:cNvGraphicFramePr/>
                <a:graphic xmlns:a="http://schemas.openxmlformats.org/drawingml/2006/main">
                  <a:graphicData uri="http://schemas.microsoft.com/office/word/2010/wordprocessingShape">
                    <wps:wsp>
                      <wps:cNvSpPr/>
                      <wps:spPr>
                        <a:xfrm>
                          <a:off x="0" y="0"/>
                          <a:ext cx="1446663" cy="272823"/>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9B623" id="Rectangle: Rounded Corners 1897078477" o:spid="_x0000_s1026" style="position:absolute;margin-left:116.35pt;margin-top:218.7pt;width:113.9pt;height:21.5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" filled="f" strokecolor="red" strokeweight="1pt">
                <v:stroke joinstyle="miter"/>
              </v:roundrect>
            </w:pict>
          </mc:Fallback>
        </mc:AlternateContent>
      </w:r>
      <w:r>
        <w:rPr>
          <w:noProof/>
          <w:sz w:val="22"/>
          <w:szCs w:val="22"/>
        </w:rPr>
        <mc:AlternateContent>
          <mc:Choice Requires="wps">
            <w:drawing>
              <wp:anchor distT="0" distB="0" distL="114300" distR="114300" simplePos="0" relativeHeight="251658496" behindDoc="0" locked="0" layoutInCell="1" allowOverlap="1" wp14:anchorId="69B24F2F" wp14:editId="3ED669E8">
                <wp:simplePos x="0" y="0"/>
                <wp:positionH relativeFrom="column">
                  <wp:posOffset>1079727</wp:posOffset>
                </wp:positionH>
                <wp:positionV relativeFrom="paragraph">
                  <wp:posOffset>2161501</wp:posOffset>
                </wp:positionV>
                <wp:extent cx="1446663" cy="272823"/>
                <wp:effectExtent l="0" t="0" r="20320" b="13335"/>
                <wp:wrapNone/>
                <wp:docPr id="1897078476" name="Rectangle: Rounded Corners 1897078476"/>
                <wp:cNvGraphicFramePr/>
                <a:graphic xmlns:a="http://schemas.openxmlformats.org/drawingml/2006/main">
                  <a:graphicData uri="http://schemas.microsoft.com/office/word/2010/wordprocessingShape">
                    <wps:wsp>
                      <wps:cNvSpPr/>
                      <wps:spPr>
                        <a:xfrm>
                          <a:off x="0" y="0"/>
                          <a:ext cx="1446663" cy="272823"/>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9331D" id="Rectangle: Rounded Corners 1897078476" o:spid="_x0000_s1026" style="position:absolute;margin-left:85pt;margin-top:170.2pt;width:113.9pt;height:21.5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" filled="f" strokecolor="red" strokeweight="1pt">
                <v:stroke joinstyle="miter"/>
              </v:roundrect>
            </w:pict>
          </mc:Fallback>
        </mc:AlternateContent>
      </w:r>
      <w:r w:rsidR="00FE7818">
        <w:rPr>
          <w:noProof/>
        </w:rPr>
        <w:drawing>
          <wp:inline distT="0" distB="0" distL="0" distR="0" wp14:anchorId="755C059F" wp14:editId="665096F1">
            <wp:extent cx="4391247" cy="4250908"/>
            <wp:effectExtent l="0" t="0" r="0" b="0"/>
            <wp:docPr id="1897078475" name="Picture 189707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3929" cy="4253504"/>
                    </a:xfrm>
                    <a:prstGeom prst="rect">
                      <a:avLst/>
                    </a:prstGeom>
                    <a:noFill/>
                    <a:ln>
                      <a:noFill/>
                    </a:ln>
                  </pic:spPr>
                </pic:pic>
              </a:graphicData>
            </a:graphic>
          </wp:inline>
        </w:drawing>
      </w:r>
    </w:p>
    <w:p w14:paraId="48584D62" w14:textId="38E6C05B" w:rsidR="00CB2D3E" w:rsidRPr="00CB2D3E" w:rsidRDefault="00CB2D3E" w:rsidP="00CB2D3E">
      <w:pPr>
        <w:pStyle w:val="BodyText"/>
        <w:rPr>
          <w:i/>
          <w:iCs/>
        </w:rPr>
      </w:pPr>
    </w:p>
    <w:p w14:paraId="7E77EE04" w14:textId="213E64F1" w:rsidR="00E905EF" w:rsidRDefault="00E905EF">
      <w:pPr>
        <w:spacing w:after="120"/>
        <w:rPr>
          <w:sz w:val="22"/>
          <w:szCs w:val="22"/>
        </w:rPr>
      </w:pPr>
    </w:p>
    <w:p w14:paraId="656A45DF" w14:textId="77777777" w:rsidR="00793208" w:rsidRDefault="00793208">
      <w:pPr>
        <w:spacing w:after="120"/>
        <w:rPr>
          <w:sz w:val="22"/>
          <w:szCs w:val="22"/>
        </w:rPr>
      </w:pPr>
    </w:p>
    <w:p w14:paraId="11468DCD" w14:textId="77777777" w:rsidR="00793208" w:rsidRDefault="00793208">
      <w:pPr>
        <w:spacing w:after="120"/>
        <w:rPr>
          <w:sz w:val="22"/>
          <w:szCs w:val="22"/>
        </w:rPr>
      </w:pPr>
    </w:p>
    <w:p w14:paraId="5F8B8201" w14:textId="77777777" w:rsidR="00793208" w:rsidRDefault="00793208">
      <w:pPr>
        <w:spacing w:after="120"/>
        <w:rPr>
          <w:sz w:val="22"/>
          <w:szCs w:val="22"/>
        </w:rPr>
      </w:pPr>
    </w:p>
    <w:p w14:paraId="0EF68767" w14:textId="77777777" w:rsidR="00D3463A" w:rsidRDefault="00D3463A">
      <w:pPr>
        <w:spacing w:after="120"/>
        <w:rPr>
          <w:sz w:val="22"/>
          <w:szCs w:val="22"/>
        </w:rPr>
      </w:pPr>
    </w:p>
    <w:p w14:paraId="7653EAD1" w14:textId="77777777" w:rsidR="00D3463A" w:rsidRDefault="00D3463A">
      <w:pPr>
        <w:spacing w:after="120"/>
        <w:rPr>
          <w:sz w:val="22"/>
          <w:szCs w:val="22"/>
        </w:rPr>
      </w:pPr>
    </w:p>
    <w:p w14:paraId="61D8257E" w14:textId="77777777" w:rsidR="00D3463A" w:rsidRDefault="00D3463A">
      <w:pPr>
        <w:spacing w:after="120"/>
        <w:rPr>
          <w:sz w:val="22"/>
          <w:szCs w:val="22"/>
        </w:rPr>
      </w:pPr>
    </w:p>
    <w:p w14:paraId="105423F4" w14:textId="77777777" w:rsidR="00935EB7" w:rsidRDefault="00E905EF" w:rsidP="006D5D96">
      <w:pPr>
        <w:pStyle w:val="NESOSubHeading"/>
      </w:pPr>
      <w:bookmarkStart w:id="36" w:name="_Toc193267060"/>
      <w:r w:rsidRPr="199D4B2E">
        <w:lastRenderedPageBreak/>
        <w:t>Company Registration</w:t>
      </w:r>
      <w:r w:rsidR="006D5D96">
        <w:t xml:space="preserve">: </w:t>
      </w:r>
      <w:r w:rsidRPr="199D4B2E">
        <w:t xml:space="preserve">UK Limited Company </w:t>
      </w:r>
      <w:r w:rsidR="005131C3" w:rsidRPr="199D4B2E">
        <w:t>cont.</w:t>
      </w:r>
      <w:bookmarkEnd w:id="36"/>
      <w:r w:rsidRPr="199D4B2E">
        <w:t xml:space="preserve"> </w:t>
      </w:r>
      <w:r w:rsidR="00CB2D3E" w:rsidRPr="199D4B2E">
        <w:t xml:space="preserve">      </w:t>
      </w:r>
    </w:p>
    <w:p w14:paraId="03A8E93A" w14:textId="77777777" w:rsidR="00935EB7" w:rsidRDefault="00935EB7" w:rsidP="001A1C01">
      <w:pPr>
        <w:pStyle w:val="NumberedBullet1"/>
        <w:numPr>
          <w:ilvl w:val="0"/>
          <w:numId w:val="33"/>
        </w:numPr>
        <w:rPr>
          <w:rFonts w:cstheme="minorHAnsi"/>
          <w:color w:val="auto"/>
          <w:sz w:val="22"/>
          <w:szCs w:val="22"/>
        </w:rPr>
      </w:pPr>
      <w:r w:rsidRPr="00CB2D3E">
        <w:rPr>
          <w:rFonts w:cstheme="minorHAnsi"/>
          <w:color w:val="auto"/>
          <w:sz w:val="22"/>
          <w:szCs w:val="22"/>
        </w:rPr>
        <w:t xml:space="preserve">Enter your </w:t>
      </w:r>
      <w:r w:rsidRPr="00CB2D3E">
        <w:rPr>
          <w:rFonts w:cstheme="minorHAnsi"/>
          <w:b/>
          <w:bCs/>
          <w:i/>
          <w:iCs/>
          <w:color w:val="auto"/>
          <w:sz w:val="22"/>
          <w:szCs w:val="22"/>
        </w:rPr>
        <w:t>exact</w:t>
      </w:r>
      <w:r w:rsidRPr="00CB2D3E">
        <w:rPr>
          <w:rFonts w:cstheme="minorHAnsi"/>
          <w:color w:val="auto"/>
          <w:sz w:val="22"/>
          <w:szCs w:val="22"/>
        </w:rPr>
        <w:t xml:space="preserve"> Company Name and Company Registration Number. Please note that the Company will be required to be registered with Companies House, as SMP will cross check the Companies House Database to locate your Company. Please also ensure that the precise Company Registration Number is entered to ensure the accurate and exact match is made. </w:t>
      </w:r>
    </w:p>
    <w:p w14:paraId="20879F09" w14:textId="4328A3C4" w:rsidR="00D03DEC" w:rsidRPr="00D03DEC" w:rsidRDefault="00D03DEC" w:rsidP="00D03DEC">
      <w:pPr>
        <w:pStyle w:val="BodyText"/>
        <w:rPr>
          <w:i/>
          <w:iCs/>
        </w:rPr>
      </w:pPr>
    </w:p>
    <w:p w14:paraId="302D77C2" w14:textId="4E71065E" w:rsidR="003E3C8B" w:rsidRPr="00CB2D3E" w:rsidRDefault="00FF3085" w:rsidP="003E3C8B">
      <w:pPr>
        <w:pStyle w:val="NumberedBullet1"/>
        <w:rPr>
          <w:rFonts w:cstheme="minorHAnsi"/>
          <w:color w:val="auto"/>
          <w:sz w:val="22"/>
          <w:szCs w:val="22"/>
        </w:rPr>
      </w:pPr>
      <w:r>
        <w:rPr>
          <w:noProof/>
          <w:sz w:val="22"/>
          <w:szCs w:val="22"/>
        </w:rPr>
        <mc:AlternateContent>
          <mc:Choice Requires="wps">
            <w:drawing>
              <wp:anchor distT="0" distB="0" distL="114300" distR="114300" simplePos="0" relativeHeight="251658499" behindDoc="0" locked="0" layoutInCell="1" allowOverlap="1" wp14:anchorId="0AF21688" wp14:editId="7025D401">
                <wp:simplePos x="0" y="0"/>
                <wp:positionH relativeFrom="column">
                  <wp:posOffset>783634</wp:posOffset>
                </wp:positionH>
                <wp:positionV relativeFrom="paragraph">
                  <wp:posOffset>4394966</wp:posOffset>
                </wp:positionV>
                <wp:extent cx="2301766" cy="441434"/>
                <wp:effectExtent l="0" t="0" r="22860" b="15875"/>
                <wp:wrapNone/>
                <wp:docPr id="1897078480" name="Rectangle: Rounded Corners 1897078480"/>
                <wp:cNvGraphicFramePr/>
                <a:graphic xmlns:a="http://schemas.openxmlformats.org/drawingml/2006/main">
                  <a:graphicData uri="http://schemas.microsoft.com/office/word/2010/wordprocessingShape">
                    <wps:wsp>
                      <wps:cNvSpPr/>
                      <wps:spPr>
                        <a:xfrm>
                          <a:off x="0" y="0"/>
                          <a:ext cx="2301766" cy="441434"/>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FD1E7" id="Rectangle: Rounded Corners 1897078480" o:spid="_x0000_s1026" style="position:absolute;margin-left:61.7pt;margin-top:346.05pt;width:181.25pt;height:34.7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" filled="f" strokecolor="red" strokeweight="1pt">
                <v:stroke joinstyle="miter"/>
              </v:roundrect>
            </w:pict>
          </mc:Fallback>
        </mc:AlternateContent>
      </w:r>
      <w:r w:rsidR="00F95B47">
        <w:rPr>
          <w:noProof/>
          <w:sz w:val="22"/>
          <w:szCs w:val="22"/>
        </w:rPr>
        <mc:AlternateContent>
          <mc:Choice Requires="wps">
            <w:drawing>
              <wp:anchor distT="0" distB="0" distL="114300" distR="114300" simplePos="0" relativeHeight="251658498" behindDoc="0" locked="0" layoutInCell="1" allowOverlap="1" wp14:anchorId="1589A421" wp14:editId="0E172CC3">
                <wp:simplePos x="0" y="0"/>
                <wp:positionH relativeFrom="column">
                  <wp:posOffset>820420</wp:posOffset>
                </wp:positionH>
                <wp:positionV relativeFrom="paragraph">
                  <wp:posOffset>2067429</wp:posOffset>
                </wp:positionV>
                <wp:extent cx="2301766" cy="441434"/>
                <wp:effectExtent l="0" t="0" r="22860" b="15875"/>
                <wp:wrapNone/>
                <wp:docPr id="1897078479" name="Rectangle: Rounded Corners 1897078479"/>
                <wp:cNvGraphicFramePr/>
                <a:graphic xmlns:a="http://schemas.openxmlformats.org/drawingml/2006/main">
                  <a:graphicData uri="http://schemas.microsoft.com/office/word/2010/wordprocessingShape">
                    <wps:wsp>
                      <wps:cNvSpPr/>
                      <wps:spPr>
                        <a:xfrm>
                          <a:off x="0" y="0"/>
                          <a:ext cx="2301766" cy="441434"/>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49CDF" id="Rectangle: Rounded Corners 1897078479" o:spid="_x0000_s1026" style="position:absolute;margin-left:64.6pt;margin-top:162.8pt;width:181.25pt;height:34.7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" filled="f" strokecolor="red" strokeweight="1pt">
                <v:stroke joinstyle="miter"/>
              </v:roundrect>
            </w:pict>
          </mc:Fallback>
        </mc:AlternateContent>
      </w:r>
      <w:r w:rsidR="003E3C8B">
        <w:rPr>
          <w:noProof/>
        </w:rPr>
        <w:drawing>
          <wp:inline distT="0" distB="0" distL="0" distR="0" wp14:anchorId="7026C993" wp14:editId="65E7265E">
            <wp:extent cx="3862317" cy="6035246"/>
            <wp:effectExtent l="0" t="0" r="5080" b="3810"/>
            <wp:docPr id="1897078478" name="Picture 189707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5337" cy="6039965"/>
                    </a:xfrm>
                    <a:prstGeom prst="rect">
                      <a:avLst/>
                    </a:prstGeom>
                    <a:noFill/>
                    <a:ln>
                      <a:noFill/>
                    </a:ln>
                  </pic:spPr>
                </pic:pic>
              </a:graphicData>
            </a:graphic>
          </wp:inline>
        </w:drawing>
      </w:r>
    </w:p>
    <w:p w14:paraId="49A93F16" w14:textId="391E481E" w:rsidR="00CB2D3E" w:rsidRPr="00D03DEC" w:rsidRDefault="00E905EF" w:rsidP="00D03DEC">
      <w:pPr>
        <w:pStyle w:val="NESOSubHeading"/>
        <w:numPr>
          <w:ilvl w:val="0"/>
          <w:numId w:val="0"/>
        </w:numPr>
      </w:pPr>
      <w:bookmarkStart w:id="37" w:name="_Toc193267061"/>
      <w:r>
        <w:rPr>
          <w:noProof/>
          <w:sz w:val="22"/>
          <w:szCs w:val="22"/>
        </w:rPr>
        <mc:AlternateContent>
          <mc:Choice Requires="wps">
            <w:drawing>
              <wp:anchor distT="0" distB="0" distL="114300" distR="114300" simplePos="0" relativeHeight="251658384" behindDoc="0" locked="0" layoutInCell="1" allowOverlap="1" wp14:anchorId="7D1376DF" wp14:editId="270A49BA">
                <wp:simplePos x="0" y="0"/>
                <wp:positionH relativeFrom="column">
                  <wp:posOffset>591820</wp:posOffset>
                </wp:positionH>
                <wp:positionV relativeFrom="paragraph">
                  <wp:posOffset>2235200</wp:posOffset>
                </wp:positionV>
                <wp:extent cx="3505200" cy="1543050"/>
                <wp:effectExtent l="0" t="0" r="19050" b="19050"/>
                <wp:wrapNone/>
                <wp:docPr id="236" name="Rectangle: Rounded Corners 236"/>
                <wp:cNvGraphicFramePr/>
                <a:graphic xmlns:a="http://schemas.openxmlformats.org/drawingml/2006/main">
                  <a:graphicData uri="http://schemas.microsoft.com/office/word/2010/wordprocessingShape">
                    <wps:wsp>
                      <wps:cNvSpPr/>
                      <wps:spPr>
                        <a:xfrm>
                          <a:off x="0" y="0"/>
                          <a:ext cx="3505200" cy="1543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CF5145" id="Rectangle: Rounded Corners 236" o:spid="_x0000_s1026" style="position:absolute;margin-left:46.6pt;margin-top:176pt;width:276pt;height:121.5pt;z-index:251658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" filled="f" strokecolor="red" strokeweight="1pt">
                <v:stroke joinstyle="miter"/>
              </v:roundrect>
            </w:pict>
          </mc:Fallback>
        </mc:AlternateContent>
      </w:r>
      <w:bookmarkEnd w:id="37"/>
    </w:p>
    <w:p w14:paraId="2AEE6B39" w14:textId="34215957" w:rsidR="00CB2D3E" w:rsidRPr="00CB2D3E" w:rsidRDefault="00CB2D3E" w:rsidP="00CB2D3E">
      <w:pPr>
        <w:pStyle w:val="BodyText"/>
      </w:pPr>
    </w:p>
    <w:p w14:paraId="4BB8D4E3" w14:textId="3BDF23F6" w:rsidR="006E6A4F" w:rsidRDefault="006E6A4F">
      <w:pPr>
        <w:spacing w:after="120"/>
        <w:rPr>
          <w:rFonts w:asciiTheme="minorHAnsi" w:hAnsiTheme="minorHAnsi" w:cstheme="minorBidi"/>
          <w:sz w:val="22"/>
          <w:szCs w:val="22"/>
        </w:rPr>
      </w:pPr>
    </w:p>
    <w:p w14:paraId="3669B825" w14:textId="4506A2D1" w:rsidR="003613B3" w:rsidRPr="003613B3" w:rsidRDefault="00E905EF" w:rsidP="006D5D96">
      <w:pPr>
        <w:pStyle w:val="NESOSubHeading"/>
        <w:rPr>
          <w:i/>
          <w:iCs/>
        </w:rPr>
      </w:pPr>
      <w:bookmarkStart w:id="38" w:name="_Toc193267062"/>
      <w:r>
        <w:t>Company Registration</w:t>
      </w:r>
      <w:r w:rsidR="006D5D96">
        <w:t xml:space="preserve">: </w:t>
      </w:r>
      <w:r>
        <w:t xml:space="preserve">UK Limited Company </w:t>
      </w:r>
      <w:r w:rsidR="005131C3" w:rsidRPr="00E905EF">
        <w:rPr>
          <w:i/>
          <w:iCs/>
        </w:rPr>
        <w:t>cont.</w:t>
      </w:r>
      <w:bookmarkEnd w:id="38"/>
      <w:r w:rsidRPr="00E905EF">
        <w:rPr>
          <w:i/>
          <w:iCs/>
        </w:rPr>
        <w:t xml:space="preserve"> </w:t>
      </w:r>
    </w:p>
    <w:p w14:paraId="78A5F79D" w14:textId="64D7E64E" w:rsidR="003613B3" w:rsidRDefault="003613B3" w:rsidP="003613B3">
      <w:pPr>
        <w:pStyle w:val="BodyText"/>
      </w:pPr>
      <w:proofErr w:type="gramStart"/>
      <w:r>
        <w:t>In order to</w:t>
      </w:r>
      <w:proofErr w:type="gramEnd"/>
      <w:r>
        <w:t xml:space="preserve"> proceed to the next screen and the ‘submit’ button to be released – an exact match must be found when the Company Registration Number is entered in the search dialog box. The full </w:t>
      </w:r>
      <w:r w:rsidR="00030DFB">
        <w:t xml:space="preserve">address will be shown on screen to help you verify it is the correct Company. You have the option to start the search again by selecting ‘Remove Company’. </w:t>
      </w:r>
    </w:p>
    <w:p w14:paraId="0BA6DAFF" w14:textId="77777777" w:rsidR="00396C59" w:rsidRDefault="00396C59" w:rsidP="003613B3">
      <w:pPr>
        <w:pStyle w:val="BodyText"/>
      </w:pPr>
    </w:p>
    <w:p w14:paraId="5437CD48" w14:textId="610E3477" w:rsidR="00396C59" w:rsidRDefault="00396C59" w:rsidP="003613B3">
      <w:pPr>
        <w:pStyle w:val="BodyText"/>
      </w:pPr>
      <w:r>
        <w:rPr>
          <w:noProof/>
          <w:sz w:val="22"/>
          <w:szCs w:val="22"/>
        </w:rPr>
        <mc:AlternateContent>
          <mc:Choice Requires="wps">
            <w:drawing>
              <wp:anchor distT="0" distB="0" distL="114300" distR="114300" simplePos="0" relativeHeight="251658501" behindDoc="0" locked="0" layoutInCell="1" allowOverlap="1" wp14:anchorId="7D2D2223" wp14:editId="3370FC71">
                <wp:simplePos x="0" y="0"/>
                <wp:positionH relativeFrom="column">
                  <wp:posOffset>839470</wp:posOffset>
                </wp:positionH>
                <wp:positionV relativeFrom="paragraph">
                  <wp:posOffset>4585971</wp:posOffset>
                </wp:positionV>
                <wp:extent cx="2301766" cy="266700"/>
                <wp:effectExtent l="0" t="0" r="22860" b="19050"/>
                <wp:wrapNone/>
                <wp:docPr id="4" name="Rectangle: Rounded Corners 4"/>
                <wp:cNvGraphicFramePr/>
                <a:graphic xmlns:a="http://schemas.openxmlformats.org/drawingml/2006/main">
                  <a:graphicData uri="http://schemas.microsoft.com/office/word/2010/wordprocessingShape">
                    <wps:wsp>
                      <wps:cNvSpPr/>
                      <wps:spPr>
                        <a:xfrm>
                          <a:off x="0" y="0"/>
                          <a:ext cx="2301766" cy="266700"/>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4181D" id="Rectangle: Rounded Corners 4" o:spid="_x0000_s1026" style="position:absolute;margin-left:66.1pt;margin-top:361.1pt;width:181.25pt;height:21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" filled="f" strokecolor="red" strokeweight="1pt">
                <v:stroke joinstyle="miter"/>
              </v:roundrect>
            </w:pict>
          </mc:Fallback>
        </mc:AlternateContent>
      </w:r>
      <w:r>
        <w:rPr>
          <w:noProof/>
          <w:sz w:val="22"/>
          <w:szCs w:val="22"/>
        </w:rPr>
        <mc:AlternateContent>
          <mc:Choice Requires="wps">
            <w:drawing>
              <wp:anchor distT="0" distB="0" distL="114300" distR="114300" simplePos="0" relativeHeight="251658500" behindDoc="0" locked="0" layoutInCell="1" allowOverlap="1" wp14:anchorId="6F92F752" wp14:editId="41032C00">
                <wp:simplePos x="0" y="0"/>
                <wp:positionH relativeFrom="column">
                  <wp:posOffset>763270</wp:posOffset>
                </wp:positionH>
                <wp:positionV relativeFrom="paragraph">
                  <wp:posOffset>2642870</wp:posOffset>
                </wp:positionV>
                <wp:extent cx="2301766" cy="1733550"/>
                <wp:effectExtent l="0" t="0" r="22860" b="19050"/>
                <wp:wrapNone/>
                <wp:docPr id="3" name="Rectangle: Rounded Corners 3"/>
                <wp:cNvGraphicFramePr/>
                <a:graphic xmlns:a="http://schemas.openxmlformats.org/drawingml/2006/main">
                  <a:graphicData uri="http://schemas.microsoft.com/office/word/2010/wordprocessingShape">
                    <wps:wsp>
                      <wps:cNvSpPr/>
                      <wps:spPr>
                        <a:xfrm>
                          <a:off x="0" y="0"/>
                          <a:ext cx="2301766" cy="1733550"/>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D8C28" id="Rectangle: Rounded Corners 3" o:spid="_x0000_s1026" style="position:absolute;margin-left:60.1pt;margin-top:208.1pt;width:181.25pt;height:136.5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" filled="f" strokecolor="red" strokeweight="1pt">
                <v:stroke joinstyle="miter"/>
              </v:roundrect>
            </w:pict>
          </mc:Fallback>
        </mc:AlternateContent>
      </w:r>
      <w:r>
        <w:rPr>
          <w:noProof/>
        </w:rPr>
        <w:drawing>
          <wp:inline distT="0" distB="0" distL="0" distR="0" wp14:anchorId="6421EF01" wp14:editId="04DAF347">
            <wp:extent cx="3862317" cy="6035246"/>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5337" cy="6039965"/>
                    </a:xfrm>
                    <a:prstGeom prst="rect">
                      <a:avLst/>
                    </a:prstGeom>
                    <a:noFill/>
                    <a:ln>
                      <a:noFill/>
                    </a:ln>
                  </pic:spPr>
                </pic:pic>
              </a:graphicData>
            </a:graphic>
          </wp:inline>
        </w:drawing>
      </w:r>
    </w:p>
    <w:p w14:paraId="71470005" w14:textId="0BE5A370" w:rsidR="0002784B" w:rsidRPr="00665E7B" w:rsidRDefault="0002784B" w:rsidP="00665E7B">
      <w:pPr>
        <w:pStyle w:val="BodyText"/>
        <w:rPr>
          <w:i/>
          <w:iCs/>
        </w:rPr>
      </w:pPr>
      <w:r>
        <w:rPr>
          <w:sz w:val="22"/>
          <w:szCs w:val="22"/>
        </w:rPr>
        <w:br w:type="page"/>
      </w:r>
    </w:p>
    <w:p w14:paraId="3B5AF95C" w14:textId="47E31D93" w:rsidR="00030DFB" w:rsidRPr="00030DFB" w:rsidRDefault="00030DFB" w:rsidP="006D5D96">
      <w:pPr>
        <w:pStyle w:val="NESOSubHeading"/>
        <w:rPr>
          <w:i/>
          <w:iCs/>
        </w:rPr>
      </w:pPr>
      <w:bookmarkStart w:id="39" w:name="_Toc193267063"/>
      <w:r w:rsidRPr="00030DFB">
        <w:lastRenderedPageBreak/>
        <w:t>Company Registration</w:t>
      </w:r>
      <w:r w:rsidR="006D5D96">
        <w:t xml:space="preserve">: </w:t>
      </w:r>
      <w:r w:rsidRPr="00030DFB">
        <w:t xml:space="preserve">UK Limited Company </w:t>
      </w:r>
      <w:r w:rsidR="005131C3" w:rsidRPr="00030DFB">
        <w:rPr>
          <w:i/>
          <w:iCs/>
        </w:rPr>
        <w:t>cont.</w:t>
      </w:r>
      <w:bookmarkEnd w:id="39"/>
      <w:r w:rsidRPr="00030DFB">
        <w:rPr>
          <w:i/>
          <w:iCs/>
        </w:rPr>
        <w:t xml:space="preserve"> </w:t>
      </w:r>
    </w:p>
    <w:p w14:paraId="60BCAEEC" w14:textId="05AEB308" w:rsidR="00030DFB" w:rsidRPr="003B150B" w:rsidRDefault="00030DFB" w:rsidP="00030DFB">
      <w:pPr>
        <w:spacing w:after="120"/>
        <w:rPr>
          <w:rFonts w:asciiTheme="minorHAnsi" w:hAnsiTheme="minorHAnsi" w:cstheme="minorHAnsi"/>
        </w:rPr>
      </w:pPr>
      <w:r w:rsidRPr="003B150B">
        <w:rPr>
          <w:rFonts w:asciiTheme="minorHAnsi" w:hAnsiTheme="minorHAnsi" w:cstheme="minorHAnsi"/>
        </w:rPr>
        <w:t xml:space="preserve">Confirmation that the registration process is complete will end with this screen notification. </w:t>
      </w:r>
    </w:p>
    <w:p w14:paraId="5503BE7A" w14:textId="7884C2E0" w:rsidR="003B150B" w:rsidRPr="00E30319" w:rsidRDefault="00030DFB" w:rsidP="001A1C01">
      <w:pPr>
        <w:pStyle w:val="ListParagraph"/>
        <w:numPr>
          <w:ilvl w:val="0"/>
          <w:numId w:val="34"/>
        </w:numPr>
        <w:rPr>
          <w:color w:val="auto"/>
        </w:rPr>
      </w:pPr>
      <w:r w:rsidRPr="199D4B2E">
        <w:rPr>
          <w:color w:val="auto"/>
          <w:sz w:val="22"/>
          <w:szCs w:val="22"/>
        </w:rPr>
        <w:t xml:space="preserve">If you are a </w:t>
      </w:r>
      <w:proofErr w:type="gramStart"/>
      <w:r w:rsidRPr="199D4B2E">
        <w:rPr>
          <w:color w:val="auto"/>
          <w:sz w:val="22"/>
          <w:szCs w:val="22"/>
        </w:rPr>
        <w:t>first time</w:t>
      </w:r>
      <w:proofErr w:type="gramEnd"/>
      <w:r w:rsidRPr="199D4B2E">
        <w:rPr>
          <w:color w:val="auto"/>
          <w:sz w:val="22"/>
          <w:szCs w:val="22"/>
        </w:rPr>
        <w:t xml:space="preserve"> registrant, then </w:t>
      </w:r>
      <w:r w:rsidR="00A6328A" w:rsidRPr="199D4B2E">
        <w:rPr>
          <w:color w:val="auto"/>
          <w:sz w:val="22"/>
          <w:szCs w:val="22"/>
        </w:rPr>
        <w:t>your registration request will be reviewed by the Contracts &amp; Account Management Team before granting you full authorisation</w:t>
      </w:r>
      <w:r w:rsidR="003B150B" w:rsidRPr="199D4B2E">
        <w:rPr>
          <w:color w:val="auto"/>
          <w:sz w:val="22"/>
          <w:szCs w:val="22"/>
        </w:rPr>
        <w:t xml:space="preserve">. When authorisation is </w:t>
      </w:r>
      <w:proofErr w:type="gramStart"/>
      <w:r w:rsidR="003B150B" w:rsidRPr="199D4B2E">
        <w:rPr>
          <w:color w:val="auto"/>
          <w:sz w:val="22"/>
          <w:szCs w:val="22"/>
        </w:rPr>
        <w:t>granted</w:t>
      </w:r>
      <w:proofErr w:type="gramEnd"/>
      <w:r w:rsidR="003B150B" w:rsidRPr="199D4B2E">
        <w:rPr>
          <w:color w:val="auto"/>
          <w:sz w:val="22"/>
          <w:szCs w:val="22"/>
        </w:rPr>
        <w:t xml:space="preserve"> you will receive an acknowledgement </w:t>
      </w:r>
      <w:r w:rsidR="00470A2B" w:rsidRPr="199D4B2E">
        <w:rPr>
          <w:color w:val="auto"/>
          <w:sz w:val="22"/>
          <w:szCs w:val="22"/>
        </w:rPr>
        <w:t>email</w:t>
      </w:r>
      <w:r w:rsidR="003B150B" w:rsidRPr="199D4B2E">
        <w:rPr>
          <w:color w:val="auto"/>
          <w:sz w:val="22"/>
          <w:szCs w:val="22"/>
        </w:rPr>
        <w:t xml:space="preserve">, equally if the authorisation is rejected, then you will receive an Email Notification accordingly. </w:t>
      </w:r>
    </w:p>
    <w:p w14:paraId="35005A04" w14:textId="731A7C5D" w:rsidR="00E30319" w:rsidRPr="00250951" w:rsidRDefault="00E30319" w:rsidP="001A1C01">
      <w:pPr>
        <w:pStyle w:val="ListParagraph"/>
        <w:numPr>
          <w:ilvl w:val="0"/>
          <w:numId w:val="34"/>
        </w:numPr>
        <w:rPr>
          <w:color w:val="auto"/>
        </w:rPr>
      </w:pPr>
      <w:r w:rsidRPr="199D4B2E">
        <w:rPr>
          <w:color w:val="auto"/>
          <w:sz w:val="22"/>
          <w:szCs w:val="22"/>
        </w:rPr>
        <w:t xml:space="preserve">If you are </w:t>
      </w:r>
      <w:r w:rsidRPr="199D4B2E">
        <w:rPr>
          <w:b/>
          <w:bCs/>
          <w:i/>
          <w:iCs/>
          <w:color w:val="auto"/>
          <w:sz w:val="22"/>
          <w:szCs w:val="22"/>
        </w:rPr>
        <w:t>a secondary or additional registrant to an existing ‘Account’</w:t>
      </w:r>
      <w:r w:rsidRPr="199D4B2E">
        <w:rPr>
          <w:color w:val="auto"/>
          <w:sz w:val="22"/>
          <w:szCs w:val="22"/>
        </w:rPr>
        <w:t xml:space="preserve"> (Company) already known to SMP, then you</w:t>
      </w:r>
      <w:r w:rsidR="00250951" w:rsidRPr="199D4B2E">
        <w:rPr>
          <w:color w:val="auto"/>
          <w:sz w:val="22"/>
          <w:szCs w:val="22"/>
        </w:rPr>
        <w:t xml:space="preserve">r designated Super User will receive notification of your registration request. They will require authorising your request and upon doing so, you will receive an acknowledgement </w:t>
      </w:r>
      <w:r w:rsidR="00470A2B" w:rsidRPr="199D4B2E">
        <w:rPr>
          <w:color w:val="auto"/>
          <w:sz w:val="22"/>
          <w:szCs w:val="22"/>
        </w:rPr>
        <w:t>email</w:t>
      </w:r>
      <w:r w:rsidR="00250951" w:rsidRPr="199D4B2E">
        <w:rPr>
          <w:color w:val="auto"/>
          <w:sz w:val="22"/>
          <w:szCs w:val="22"/>
        </w:rPr>
        <w:t xml:space="preserve">, equally if the authorisation is rejected, then you will receive an Email Notification accordingly. </w:t>
      </w:r>
    </w:p>
    <w:p w14:paraId="1D31DF8D" w14:textId="3C3EF346" w:rsidR="00030DFB" w:rsidRPr="00CB2D3E" w:rsidRDefault="00030DFB" w:rsidP="00CB2D3E">
      <w:pPr>
        <w:pStyle w:val="BodyText"/>
        <w:rPr>
          <w:i/>
          <w:iCs/>
        </w:rPr>
      </w:pPr>
    </w:p>
    <w:p w14:paraId="19951256" w14:textId="2D72E351" w:rsidR="00BA63BB" w:rsidRDefault="00A830C6" w:rsidP="00030DFB">
      <w:pPr>
        <w:spacing w:after="120"/>
        <w:rPr>
          <w:rFonts w:asciiTheme="minorHAnsi" w:hAnsiTheme="minorHAnsi" w:cstheme="minorBidi"/>
          <w:sz w:val="22"/>
          <w:szCs w:val="22"/>
        </w:rPr>
      </w:pPr>
      <w:r>
        <w:rPr>
          <w:noProof/>
        </w:rPr>
        <w:drawing>
          <wp:inline distT="0" distB="0" distL="0" distR="0" wp14:anchorId="5CABD223" wp14:editId="65E5F9B8">
            <wp:extent cx="4152265" cy="3776353"/>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870" cy="3812372"/>
                    </a:xfrm>
                    <a:prstGeom prst="rect">
                      <a:avLst/>
                    </a:prstGeom>
                    <a:noFill/>
                    <a:ln>
                      <a:noFill/>
                    </a:ln>
                  </pic:spPr>
                </pic:pic>
              </a:graphicData>
            </a:graphic>
          </wp:inline>
        </w:drawing>
      </w:r>
      <w:r w:rsidR="00BA63BB">
        <w:rPr>
          <w:sz w:val="22"/>
          <w:szCs w:val="22"/>
        </w:rPr>
        <w:br w:type="page"/>
      </w:r>
    </w:p>
    <w:p w14:paraId="6CB6DA8F" w14:textId="57F0EF65" w:rsidR="0009580F" w:rsidRDefault="0009580F" w:rsidP="00B312B1">
      <w:pPr>
        <w:pStyle w:val="NESOSubHeading"/>
      </w:pPr>
      <w:bookmarkStart w:id="40" w:name="_Toc193267064"/>
      <w:r w:rsidRPr="199D4B2E">
        <w:lastRenderedPageBreak/>
        <w:t>Company Registration</w:t>
      </w:r>
      <w:r w:rsidR="00B312B1">
        <w:t xml:space="preserve">: </w:t>
      </w:r>
      <w:proofErr w:type="gramStart"/>
      <w:r w:rsidRPr="199D4B2E">
        <w:t>Non UK Company</w:t>
      </w:r>
      <w:bookmarkEnd w:id="40"/>
      <w:proofErr w:type="gramEnd"/>
    </w:p>
    <w:p w14:paraId="3DEB9DC1" w14:textId="77777777" w:rsidR="0009580F" w:rsidRDefault="0009580F" w:rsidP="0009580F">
      <w:pPr>
        <w:pStyle w:val="NumberedBullet1"/>
        <w:rPr>
          <w:rFonts w:asciiTheme="majorHAnsi" w:hAnsiTheme="majorHAnsi" w:cstheme="majorHAnsi"/>
          <w:color w:val="auto"/>
          <w:sz w:val="22"/>
          <w:szCs w:val="22"/>
        </w:rPr>
      </w:pPr>
    </w:p>
    <w:p w14:paraId="130FCE0E" w14:textId="01E395A3" w:rsidR="0009580F" w:rsidRPr="00240618" w:rsidRDefault="0009580F" w:rsidP="0009580F">
      <w:pPr>
        <w:pStyle w:val="NumberedBullet1"/>
        <w:rPr>
          <w:rFonts w:asciiTheme="majorHAnsi" w:hAnsiTheme="majorHAnsi" w:cstheme="majorHAnsi"/>
          <w:i/>
          <w:iCs/>
          <w:color w:val="auto"/>
          <w:sz w:val="22"/>
          <w:szCs w:val="22"/>
        </w:rPr>
      </w:pPr>
      <w:r w:rsidRPr="00240618">
        <w:rPr>
          <w:rFonts w:asciiTheme="majorHAnsi" w:hAnsiTheme="majorHAnsi" w:cstheme="majorHAnsi"/>
          <w:color w:val="auto"/>
          <w:sz w:val="22"/>
          <w:szCs w:val="22"/>
        </w:rPr>
        <w:t xml:space="preserve">The section below will illustrate the steps required for First Time User’s </w:t>
      </w:r>
      <w:r w:rsidRPr="008247CD">
        <w:rPr>
          <w:rFonts w:asciiTheme="majorHAnsi" w:hAnsiTheme="majorHAnsi" w:cstheme="majorHAnsi"/>
          <w:color w:val="auto"/>
          <w:sz w:val="22"/>
          <w:szCs w:val="22"/>
        </w:rPr>
        <w:t xml:space="preserve">Company Registration if their Company/Organisation is </w:t>
      </w:r>
      <w:r>
        <w:rPr>
          <w:rFonts w:asciiTheme="majorHAnsi" w:hAnsiTheme="majorHAnsi" w:cstheme="majorHAnsi"/>
          <w:color w:val="auto"/>
          <w:sz w:val="22"/>
          <w:szCs w:val="22"/>
        </w:rPr>
        <w:t xml:space="preserve">not based in the </w:t>
      </w:r>
      <w:r w:rsidR="00470A2B">
        <w:rPr>
          <w:rFonts w:asciiTheme="majorHAnsi" w:hAnsiTheme="majorHAnsi" w:cstheme="majorHAnsi"/>
          <w:color w:val="auto"/>
          <w:sz w:val="22"/>
          <w:szCs w:val="22"/>
        </w:rPr>
        <w:t>UK.</w:t>
      </w:r>
      <w:r>
        <w:rPr>
          <w:rFonts w:asciiTheme="majorHAnsi" w:hAnsiTheme="majorHAnsi" w:cstheme="majorHAnsi"/>
          <w:color w:val="auto"/>
          <w:sz w:val="22"/>
          <w:szCs w:val="22"/>
        </w:rPr>
        <w:t xml:space="preserve"> </w:t>
      </w:r>
    </w:p>
    <w:p w14:paraId="6060B9DD" w14:textId="3AF7886D" w:rsidR="0009580F" w:rsidRPr="007A2A9F" w:rsidRDefault="0009580F" w:rsidP="001A1C01">
      <w:pPr>
        <w:pStyle w:val="NumberedBullet1"/>
        <w:numPr>
          <w:ilvl w:val="0"/>
          <w:numId w:val="33"/>
        </w:numPr>
        <w:rPr>
          <w:rFonts w:asciiTheme="majorHAnsi" w:hAnsiTheme="majorHAnsi" w:cstheme="majorHAnsi"/>
          <w:color w:val="auto"/>
          <w:sz w:val="22"/>
          <w:szCs w:val="22"/>
        </w:rPr>
      </w:pPr>
      <w:r>
        <w:rPr>
          <w:rFonts w:asciiTheme="majorHAnsi" w:hAnsiTheme="majorHAnsi" w:cstheme="majorHAnsi"/>
          <w:color w:val="auto"/>
          <w:sz w:val="22"/>
          <w:szCs w:val="22"/>
        </w:rPr>
        <w:t xml:space="preserve">Select your Company/Organisation as </w:t>
      </w:r>
      <w:proofErr w:type="gramStart"/>
      <w:r>
        <w:rPr>
          <w:rFonts w:asciiTheme="majorHAnsi" w:hAnsiTheme="majorHAnsi" w:cstheme="majorHAnsi"/>
          <w:color w:val="auto"/>
          <w:sz w:val="22"/>
          <w:szCs w:val="22"/>
        </w:rPr>
        <w:t>Non UK Company</w:t>
      </w:r>
      <w:proofErr w:type="gramEnd"/>
    </w:p>
    <w:p w14:paraId="6AB323EE" w14:textId="77777777" w:rsidR="0009580F" w:rsidRDefault="0009580F" w:rsidP="001A1C01">
      <w:pPr>
        <w:pStyle w:val="NumberedBullet1"/>
        <w:numPr>
          <w:ilvl w:val="0"/>
          <w:numId w:val="33"/>
        </w:numPr>
        <w:rPr>
          <w:rFonts w:asciiTheme="majorHAnsi" w:hAnsiTheme="majorHAnsi" w:cstheme="majorHAnsi"/>
          <w:color w:val="auto"/>
          <w:sz w:val="22"/>
          <w:szCs w:val="22"/>
        </w:rPr>
      </w:pPr>
      <w:r>
        <w:rPr>
          <w:rFonts w:asciiTheme="majorHAnsi" w:hAnsiTheme="majorHAnsi" w:cstheme="majorHAnsi"/>
          <w:color w:val="auto"/>
          <w:sz w:val="22"/>
          <w:szCs w:val="22"/>
        </w:rPr>
        <w:t>Select Next</w:t>
      </w:r>
    </w:p>
    <w:p w14:paraId="7690D729" w14:textId="2E9F043A" w:rsidR="00CB2D3E" w:rsidRPr="00CB2D3E" w:rsidRDefault="00CB2D3E" w:rsidP="00CB2D3E">
      <w:pPr>
        <w:pStyle w:val="BodyText"/>
        <w:rPr>
          <w:i/>
          <w:iCs/>
        </w:rPr>
      </w:pPr>
    </w:p>
    <w:p w14:paraId="7C772F24" w14:textId="27D40967" w:rsidR="00BA63BB" w:rsidRDefault="004D50EC">
      <w:pPr>
        <w:spacing w:after="120"/>
        <w:rPr>
          <w:rFonts w:asciiTheme="minorHAnsi" w:hAnsiTheme="minorHAnsi" w:cstheme="minorBidi"/>
          <w:sz w:val="22"/>
          <w:szCs w:val="22"/>
        </w:rPr>
      </w:pPr>
      <w:r>
        <w:rPr>
          <w:noProof/>
        </w:rPr>
        <w:drawing>
          <wp:inline distT="0" distB="0" distL="0" distR="0" wp14:anchorId="135F53D0" wp14:editId="66D807E9">
            <wp:extent cx="5543550" cy="62750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3550" cy="6275070"/>
                    </a:xfrm>
                    <a:prstGeom prst="rect">
                      <a:avLst/>
                    </a:prstGeom>
                    <a:noFill/>
                    <a:ln>
                      <a:noFill/>
                    </a:ln>
                  </pic:spPr>
                </pic:pic>
              </a:graphicData>
            </a:graphic>
          </wp:inline>
        </w:drawing>
      </w:r>
      <w:r w:rsidR="00BA63BB">
        <w:rPr>
          <w:sz w:val="22"/>
          <w:szCs w:val="22"/>
        </w:rPr>
        <w:br w:type="page"/>
      </w:r>
    </w:p>
    <w:p w14:paraId="48EE65EF" w14:textId="045952F2" w:rsidR="0009580F" w:rsidRDefault="0009580F" w:rsidP="00B312B1">
      <w:pPr>
        <w:pStyle w:val="NESOSubHeading"/>
      </w:pPr>
      <w:bookmarkStart w:id="41" w:name="_Toc193267065"/>
      <w:r w:rsidRPr="199D4B2E">
        <w:lastRenderedPageBreak/>
        <w:t>Company Registration</w:t>
      </w:r>
      <w:r w:rsidR="00B312B1">
        <w:t xml:space="preserve">: </w:t>
      </w:r>
      <w:r w:rsidRPr="199D4B2E">
        <w:t xml:space="preserve"> </w:t>
      </w:r>
      <w:proofErr w:type="gramStart"/>
      <w:r w:rsidRPr="199D4B2E">
        <w:t>Non UK Company</w:t>
      </w:r>
      <w:proofErr w:type="gramEnd"/>
      <w:r w:rsidRPr="199D4B2E">
        <w:t xml:space="preserve"> (</w:t>
      </w:r>
      <w:r w:rsidR="005131C3" w:rsidRPr="199D4B2E">
        <w:t>cont.</w:t>
      </w:r>
      <w:r w:rsidRPr="199D4B2E">
        <w:t>)</w:t>
      </w:r>
      <w:bookmarkEnd w:id="41"/>
    </w:p>
    <w:p w14:paraId="7CC95B96" w14:textId="77777777" w:rsidR="0009580F" w:rsidRDefault="0009580F" w:rsidP="0009580F">
      <w:pPr>
        <w:pStyle w:val="NumberedBullet1"/>
        <w:rPr>
          <w:rFonts w:asciiTheme="majorHAnsi" w:hAnsiTheme="majorHAnsi" w:cstheme="majorHAnsi"/>
          <w:color w:val="auto"/>
          <w:sz w:val="22"/>
          <w:szCs w:val="22"/>
        </w:rPr>
      </w:pPr>
    </w:p>
    <w:p w14:paraId="178D6597" w14:textId="22EAFC26" w:rsidR="0009580F" w:rsidRPr="00BF436E" w:rsidRDefault="0009580F" w:rsidP="001A1C01">
      <w:pPr>
        <w:pStyle w:val="NumberedBullet1"/>
        <w:numPr>
          <w:ilvl w:val="0"/>
          <w:numId w:val="35"/>
        </w:numPr>
        <w:rPr>
          <w:rFonts w:cstheme="minorHAnsi"/>
          <w:color w:val="auto"/>
          <w:sz w:val="22"/>
          <w:szCs w:val="22"/>
        </w:rPr>
      </w:pPr>
      <w:r w:rsidRPr="00BF436E">
        <w:rPr>
          <w:rFonts w:cstheme="minorHAnsi"/>
          <w:color w:val="auto"/>
          <w:sz w:val="22"/>
          <w:szCs w:val="22"/>
        </w:rPr>
        <w:t>You will be required to supply your Company/Organisation’s a) Company Registration Number and b) Full Address</w:t>
      </w:r>
    </w:p>
    <w:p w14:paraId="23AD5431" w14:textId="72971401" w:rsidR="00CB2D3E" w:rsidRPr="004D50EC" w:rsidRDefault="0009580F" w:rsidP="001A1C01">
      <w:pPr>
        <w:pStyle w:val="NumberedBullet1"/>
        <w:numPr>
          <w:ilvl w:val="0"/>
          <w:numId w:val="35"/>
        </w:numPr>
        <w:rPr>
          <w:rFonts w:cstheme="minorHAnsi"/>
          <w:i/>
          <w:iCs/>
          <w:color w:val="auto"/>
          <w:sz w:val="22"/>
          <w:szCs w:val="22"/>
        </w:rPr>
      </w:pPr>
      <w:proofErr w:type="gramStart"/>
      <w:r w:rsidRPr="00BF436E">
        <w:rPr>
          <w:rFonts w:cstheme="minorHAnsi"/>
          <w:color w:val="auto"/>
          <w:sz w:val="22"/>
          <w:szCs w:val="22"/>
        </w:rPr>
        <w:t>In order for</w:t>
      </w:r>
      <w:proofErr w:type="gramEnd"/>
      <w:r w:rsidRPr="00BF436E">
        <w:rPr>
          <w:rFonts w:cstheme="minorHAnsi"/>
          <w:color w:val="auto"/>
          <w:sz w:val="22"/>
          <w:szCs w:val="22"/>
        </w:rPr>
        <w:t xml:space="preserve"> you to proceed and the </w:t>
      </w:r>
      <w:r w:rsidR="00C42BD7" w:rsidRPr="00BF436E">
        <w:rPr>
          <w:rFonts w:cstheme="minorHAnsi"/>
          <w:color w:val="auto"/>
          <w:sz w:val="22"/>
          <w:szCs w:val="22"/>
        </w:rPr>
        <w:t>‘Submit’ Button</w:t>
      </w:r>
      <w:r w:rsidRPr="00BF436E">
        <w:rPr>
          <w:rFonts w:cstheme="minorHAnsi"/>
          <w:color w:val="auto"/>
          <w:sz w:val="22"/>
          <w:szCs w:val="22"/>
        </w:rPr>
        <w:t xml:space="preserve"> to be released, you will be required to supply </w:t>
      </w:r>
      <w:r w:rsidR="009E3AFC" w:rsidRPr="00BF436E">
        <w:rPr>
          <w:rFonts w:cstheme="minorHAnsi"/>
          <w:color w:val="auto"/>
          <w:sz w:val="22"/>
          <w:szCs w:val="22"/>
        </w:rPr>
        <w:t>Address Line 1, Address Line 2, Post Code, Country and Country of Incorporation.</w:t>
      </w:r>
    </w:p>
    <w:p w14:paraId="62A666E2" w14:textId="5EEEF39C" w:rsidR="006925EA" w:rsidRPr="006925EA" w:rsidRDefault="00BA63BB">
      <w:pPr>
        <w:spacing w:after="120"/>
        <w:rPr>
          <w:sz w:val="22"/>
          <w:szCs w:val="22"/>
        </w:rPr>
      </w:pPr>
      <w:r>
        <w:rPr>
          <w:sz w:val="22"/>
          <w:szCs w:val="22"/>
        </w:rPr>
        <w:br w:type="page"/>
      </w:r>
    </w:p>
    <w:p w14:paraId="5117EBEE" w14:textId="7F91913F" w:rsidR="009450D9" w:rsidRPr="00DE7B8B" w:rsidRDefault="002B087C" w:rsidP="00F42F25">
      <w:pPr>
        <w:pStyle w:val="NESOSubHeading"/>
        <w:rPr>
          <w:noProof/>
          <w:sz w:val="22"/>
          <w:szCs w:val="22"/>
        </w:rPr>
      </w:pPr>
      <w:bookmarkStart w:id="42" w:name="_Toc193267066"/>
      <w:r w:rsidRPr="199D4B2E">
        <w:lastRenderedPageBreak/>
        <w:t>Company Registration</w:t>
      </w:r>
      <w:r w:rsidR="00F42F25">
        <w:t xml:space="preserve">: </w:t>
      </w:r>
      <w:proofErr w:type="gramStart"/>
      <w:r w:rsidRPr="199D4B2E">
        <w:t>N</w:t>
      </w:r>
      <w:r w:rsidR="009450D9" w:rsidRPr="199D4B2E">
        <w:t>o</w:t>
      </w:r>
      <w:r w:rsidRPr="199D4B2E">
        <w:t>n UK Company</w:t>
      </w:r>
      <w:proofErr w:type="gramEnd"/>
      <w:r w:rsidRPr="199D4B2E">
        <w:t xml:space="preserve"> (</w:t>
      </w:r>
      <w:r w:rsidR="005131C3" w:rsidRPr="199D4B2E">
        <w:t>cont.</w:t>
      </w:r>
      <w:r w:rsidRPr="199D4B2E">
        <w:t>)</w:t>
      </w:r>
      <w:bookmarkEnd w:id="42"/>
      <w:r w:rsidRPr="199D4B2E">
        <w:rPr>
          <w:noProof/>
          <w:sz w:val="22"/>
          <w:szCs w:val="22"/>
        </w:rPr>
        <w:t xml:space="preserve"> </w:t>
      </w:r>
    </w:p>
    <w:p w14:paraId="2B5C5E70" w14:textId="77777777" w:rsidR="009450D9" w:rsidRPr="00DE7B8B" w:rsidRDefault="009450D9" w:rsidP="009450D9">
      <w:pPr>
        <w:spacing w:after="120"/>
        <w:rPr>
          <w:rFonts w:asciiTheme="minorHAnsi" w:hAnsiTheme="minorHAnsi" w:cstheme="minorHAnsi"/>
          <w:sz w:val="22"/>
          <w:szCs w:val="22"/>
        </w:rPr>
      </w:pPr>
      <w:r w:rsidRPr="00DE7B8B">
        <w:rPr>
          <w:rFonts w:asciiTheme="minorHAnsi" w:hAnsiTheme="minorHAnsi" w:cstheme="minorHAnsi"/>
          <w:sz w:val="22"/>
          <w:szCs w:val="22"/>
        </w:rPr>
        <w:t xml:space="preserve">Confirmation that the registration process is complete will end with this screen notification. </w:t>
      </w:r>
    </w:p>
    <w:p w14:paraId="119FBDE4" w14:textId="1B6A2B88" w:rsidR="009450D9" w:rsidRPr="00DE7B8B" w:rsidRDefault="009450D9" w:rsidP="001A1C01">
      <w:pPr>
        <w:pStyle w:val="ListParagraph"/>
        <w:numPr>
          <w:ilvl w:val="0"/>
          <w:numId w:val="34"/>
        </w:numPr>
        <w:rPr>
          <w:color w:val="auto"/>
          <w:sz w:val="22"/>
          <w:szCs w:val="22"/>
        </w:rPr>
      </w:pPr>
      <w:r w:rsidRPr="199D4B2E">
        <w:rPr>
          <w:color w:val="auto"/>
          <w:sz w:val="22"/>
          <w:szCs w:val="22"/>
        </w:rPr>
        <w:t xml:space="preserve">If you are a </w:t>
      </w:r>
      <w:proofErr w:type="gramStart"/>
      <w:r w:rsidRPr="199D4B2E">
        <w:rPr>
          <w:color w:val="auto"/>
          <w:sz w:val="22"/>
          <w:szCs w:val="22"/>
        </w:rPr>
        <w:t>first time</w:t>
      </w:r>
      <w:proofErr w:type="gramEnd"/>
      <w:r w:rsidRPr="199D4B2E">
        <w:rPr>
          <w:color w:val="auto"/>
          <w:sz w:val="22"/>
          <w:szCs w:val="22"/>
        </w:rPr>
        <w:t xml:space="preserve"> registrant, then your registration request will be reviewed by the Contracts &amp; Account Management Team before granting you full authorisation. When authorisation is </w:t>
      </w:r>
      <w:proofErr w:type="gramStart"/>
      <w:r w:rsidRPr="199D4B2E">
        <w:rPr>
          <w:color w:val="auto"/>
          <w:sz w:val="22"/>
          <w:szCs w:val="22"/>
        </w:rPr>
        <w:t>granted</w:t>
      </w:r>
      <w:proofErr w:type="gramEnd"/>
      <w:r w:rsidRPr="199D4B2E">
        <w:rPr>
          <w:color w:val="auto"/>
          <w:sz w:val="22"/>
          <w:szCs w:val="22"/>
        </w:rPr>
        <w:t xml:space="preserve"> you will receive an acknowledgement </w:t>
      </w:r>
      <w:r w:rsidR="00470A2B" w:rsidRPr="199D4B2E">
        <w:rPr>
          <w:color w:val="auto"/>
          <w:sz w:val="22"/>
          <w:szCs w:val="22"/>
        </w:rPr>
        <w:t>email</w:t>
      </w:r>
      <w:r w:rsidRPr="199D4B2E">
        <w:rPr>
          <w:color w:val="auto"/>
          <w:sz w:val="22"/>
          <w:szCs w:val="22"/>
        </w:rPr>
        <w:t xml:space="preserve">, equally if the authorisation is rejected, then you will receive an Email Notification accordingly. </w:t>
      </w:r>
    </w:p>
    <w:p w14:paraId="52AACC1D" w14:textId="77777777" w:rsidR="00157E85" w:rsidRPr="00DE7B8B" w:rsidRDefault="00157E85" w:rsidP="00157E85">
      <w:pPr>
        <w:pStyle w:val="ListParagraph"/>
        <w:rPr>
          <w:rFonts w:cstheme="minorHAnsi"/>
          <w:color w:val="auto"/>
          <w:sz w:val="22"/>
          <w:szCs w:val="22"/>
        </w:rPr>
      </w:pPr>
    </w:p>
    <w:p w14:paraId="1CD02E33" w14:textId="4E491703" w:rsidR="00157E85" w:rsidRPr="00DE7B8B" w:rsidRDefault="009450D9" w:rsidP="001A1C01">
      <w:pPr>
        <w:pStyle w:val="ListParagraph"/>
        <w:numPr>
          <w:ilvl w:val="0"/>
          <w:numId w:val="34"/>
        </w:numPr>
        <w:rPr>
          <w:color w:val="auto"/>
          <w:sz w:val="22"/>
          <w:szCs w:val="22"/>
        </w:rPr>
      </w:pPr>
      <w:r w:rsidRPr="199D4B2E">
        <w:rPr>
          <w:color w:val="auto"/>
          <w:sz w:val="22"/>
          <w:szCs w:val="22"/>
        </w:rPr>
        <w:t xml:space="preserve">If you are </w:t>
      </w:r>
      <w:r w:rsidRPr="199D4B2E">
        <w:rPr>
          <w:b/>
          <w:bCs/>
          <w:i/>
          <w:iCs/>
          <w:color w:val="auto"/>
          <w:sz w:val="22"/>
          <w:szCs w:val="22"/>
        </w:rPr>
        <w:t>a secondary or additional registrant to an existing ‘Account’</w:t>
      </w:r>
      <w:r w:rsidRPr="199D4B2E">
        <w:rPr>
          <w:color w:val="auto"/>
          <w:sz w:val="22"/>
          <w:szCs w:val="22"/>
        </w:rPr>
        <w:t xml:space="preserve"> (Company) already known to SMP, then your designated Super User will receive notification of your registration request. They will require authorising your request and upon doing so, you will receive an acknowledgement </w:t>
      </w:r>
      <w:r w:rsidR="00470A2B" w:rsidRPr="199D4B2E">
        <w:rPr>
          <w:color w:val="auto"/>
          <w:sz w:val="22"/>
          <w:szCs w:val="22"/>
        </w:rPr>
        <w:t>email</w:t>
      </w:r>
      <w:r w:rsidRPr="199D4B2E">
        <w:rPr>
          <w:color w:val="auto"/>
          <w:sz w:val="22"/>
          <w:szCs w:val="22"/>
        </w:rPr>
        <w:t>, equally if the authorisation is rejected, then you will receive an Email Notification accordingly.</w:t>
      </w:r>
    </w:p>
    <w:p w14:paraId="2814107D" w14:textId="77777777" w:rsidR="00157E85" w:rsidRPr="00DE7B8B" w:rsidRDefault="00157E85" w:rsidP="00157E85">
      <w:pPr>
        <w:pStyle w:val="ListParagraph"/>
        <w:rPr>
          <w:rFonts w:cstheme="minorHAnsi"/>
          <w:color w:val="auto"/>
          <w:sz w:val="22"/>
          <w:szCs w:val="22"/>
        </w:rPr>
      </w:pPr>
    </w:p>
    <w:p w14:paraId="52D9BCD5" w14:textId="5565D427" w:rsidR="00F42F25" w:rsidRPr="00435BD1" w:rsidRDefault="00157E85" w:rsidP="001A1C01">
      <w:pPr>
        <w:pStyle w:val="ListParagraph"/>
        <w:numPr>
          <w:ilvl w:val="0"/>
          <w:numId w:val="34"/>
        </w:numPr>
        <w:rPr>
          <w:color w:val="auto"/>
          <w:sz w:val="22"/>
          <w:szCs w:val="22"/>
        </w:rPr>
      </w:pPr>
      <w:r w:rsidRPr="199D4B2E">
        <w:rPr>
          <w:color w:val="auto"/>
          <w:sz w:val="22"/>
          <w:szCs w:val="22"/>
        </w:rPr>
        <w:t xml:space="preserve">If you are the first time User for your Company/Organisation, then </w:t>
      </w:r>
      <w:r w:rsidR="00860B68" w:rsidRPr="199D4B2E">
        <w:rPr>
          <w:color w:val="auto"/>
          <w:sz w:val="22"/>
          <w:szCs w:val="22"/>
        </w:rPr>
        <w:t xml:space="preserve">you will automatically </w:t>
      </w:r>
      <w:r w:rsidR="00E42B59" w:rsidRPr="199D4B2E">
        <w:rPr>
          <w:color w:val="auto"/>
          <w:sz w:val="22"/>
          <w:szCs w:val="22"/>
        </w:rPr>
        <w:t>allocate</w:t>
      </w:r>
      <w:r w:rsidR="00860B68" w:rsidRPr="199D4B2E">
        <w:rPr>
          <w:color w:val="auto"/>
          <w:sz w:val="22"/>
          <w:szCs w:val="22"/>
        </w:rPr>
        <w:t xml:space="preserve"> the Super User Role</w:t>
      </w:r>
      <w:r w:rsidR="009E6BB8" w:rsidRPr="199D4B2E">
        <w:rPr>
          <w:color w:val="auto"/>
          <w:sz w:val="22"/>
          <w:szCs w:val="22"/>
        </w:rPr>
        <w:t xml:space="preserve">. This will be made apparent in the Email Acknowledgement Template. In the event that you do not wish to be allocated the Super User Role or there </w:t>
      </w:r>
      <w:r w:rsidR="00423403" w:rsidRPr="199D4B2E">
        <w:rPr>
          <w:color w:val="auto"/>
          <w:sz w:val="22"/>
          <w:szCs w:val="22"/>
        </w:rPr>
        <w:t>is a</w:t>
      </w:r>
      <w:r w:rsidR="009E6BB8" w:rsidRPr="199D4B2E">
        <w:rPr>
          <w:color w:val="auto"/>
          <w:sz w:val="22"/>
          <w:szCs w:val="22"/>
        </w:rPr>
        <w:t xml:space="preserve"> subsequent </w:t>
      </w:r>
      <w:r w:rsidR="00AF3156" w:rsidRPr="199D4B2E">
        <w:rPr>
          <w:color w:val="auto"/>
          <w:sz w:val="22"/>
          <w:szCs w:val="22"/>
        </w:rPr>
        <w:t xml:space="preserve">User </w:t>
      </w:r>
      <w:proofErr w:type="gramStart"/>
      <w:r w:rsidR="00AF3156" w:rsidRPr="199D4B2E">
        <w:rPr>
          <w:color w:val="auto"/>
          <w:sz w:val="22"/>
          <w:szCs w:val="22"/>
        </w:rPr>
        <w:t>whom</w:t>
      </w:r>
      <w:proofErr w:type="gramEnd"/>
      <w:r w:rsidR="00AF3156" w:rsidRPr="199D4B2E">
        <w:rPr>
          <w:color w:val="auto"/>
          <w:sz w:val="22"/>
          <w:szCs w:val="22"/>
        </w:rPr>
        <w:t xml:space="preserve"> register</w:t>
      </w:r>
      <w:r w:rsidR="00DE7B8B" w:rsidRPr="199D4B2E">
        <w:rPr>
          <w:color w:val="auto"/>
          <w:sz w:val="22"/>
          <w:szCs w:val="22"/>
        </w:rPr>
        <w:t>s</w:t>
      </w:r>
      <w:r w:rsidR="00AF3156" w:rsidRPr="199D4B2E">
        <w:rPr>
          <w:color w:val="auto"/>
          <w:sz w:val="22"/>
          <w:szCs w:val="22"/>
        </w:rPr>
        <w:t xml:space="preserve"> </w:t>
      </w:r>
      <w:r w:rsidR="00EE1D21" w:rsidRPr="199D4B2E">
        <w:rPr>
          <w:color w:val="auto"/>
          <w:sz w:val="22"/>
          <w:szCs w:val="22"/>
        </w:rPr>
        <w:t>for the same Account</w:t>
      </w:r>
      <w:r w:rsidR="00ED2FF6" w:rsidRPr="199D4B2E">
        <w:rPr>
          <w:color w:val="auto"/>
          <w:sz w:val="22"/>
          <w:szCs w:val="22"/>
        </w:rPr>
        <w:t xml:space="preserve"> </w:t>
      </w:r>
      <w:r w:rsidR="00DE7B8B" w:rsidRPr="199D4B2E">
        <w:rPr>
          <w:color w:val="auto"/>
          <w:sz w:val="22"/>
          <w:szCs w:val="22"/>
        </w:rPr>
        <w:t>and should be re-allocated the Super User Role, then this will have to be managed though the Accounts and Contract Management Team.</w:t>
      </w:r>
    </w:p>
    <w:p w14:paraId="37681E24" w14:textId="77777777" w:rsidR="00F42F25" w:rsidRDefault="00F42F25" w:rsidP="00F42F25">
      <w:pPr>
        <w:pStyle w:val="ListParagraph"/>
        <w:rPr>
          <w:color w:val="auto"/>
          <w:sz w:val="22"/>
          <w:szCs w:val="22"/>
        </w:rPr>
      </w:pPr>
    </w:p>
    <w:p w14:paraId="65CB231D" w14:textId="01CA7A58" w:rsidR="00F42F25" w:rsidRDefault="00435BD1" w:rsidP="00F42F25">
      <w:pPr>
        <w:pStyle w:val="ListParagraph"/>
        <w:rPr>
          <w:i/>
          <w:iCs/>
        </w:rPr>
      </w:pPr>
      <w:r>
        <w:rPr>
          <w:noProof/>
        </w:rPr>
        <w:drawing>
          <wp:inline distT="0" distB="0" distL="0" distR="0" wp14:anchorId="1C876B87" wp14:editId="229C9CBA">
            <wp:extent cx="3821374" cy="3501142"/>
            <wp:effectExtent l="0" t="0" r="825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6625" cy="3505953"/>
                    </a:xfrm>
                    <a:prstGeom prst="rect">
                      <a:avLst/>
                    </a:prstGeom>
                    <a:noFill/>
                    <a:ln>
                      <a:noFill/>
                    </a:ln>
                  </pic:spPr>
                </pic:pic>
              </a:graphicData>
            </a:graphic>
          </wp:inline>
        </w:drawing>
      </w:r>
    </w:p>
    <w:p w14:paraId="1E28C0BC" w14:textId="5AE73FAC" w:rsidR="00F42F25" w:rsidRPr="00F42F25" w:rsidRDefault="00F42F25" w:rsidP="00F42F25">
      <w:pPr>
        <w:pStyle w:val="ListParagraph"/>
        <w:rPr>
          <w:i/>
          <w:iCs/>
        </w:rPr>
      </w:pPr>
    </w:p>
    <w:p w14:paraId="097472B4" w14:textId="12B95BD9" w:rsidR="00E533EF" w:rsidRDefault="00E533EF" w:rsidP="00AE79F9">
      <w:pPr>
        <w:spacing w:after="120"/>
        <w:rPr>
          <w:sz w:val="22"/>
          <w:szCs w:val="22"/>
        </w:rPr>
      </w:pPr>
    </w:p>
    <w:p w14:paraId="0B9E0CFB" w14:textId="77777777" w:rsidR="00E533EF" w:rsidRDefault="00E533EF" w:rsidP="00AE79F9">
      <w:pPr>
        <w:spacing w:after="120"/>
        <w:rPr>
          <w:sz w:val="22"/>
          <w:szCs w:val="22"/>
        </w:rPr>
      </w:pPr>
    </w:p>
    <w:p w14:paraId="18656891" w14:textId="77777777" w:rsidR="00A60195" w:rsidRDefault="00A60195" w:rsidP="00AE79F9">
      <w:pPr>
        <w:spacing w:after="120"/>
        <w:rPr>
          <w:sz w:val="22"/>
          <w:szCs w:val="22"/>
        </w:rPr>
      </w:pPr>
    </w:p>
    <w:p w14:paraId="0BAB586E" w14:textId="37DC4520" w:rsidR="00AA546F" w:rsidRDefault="00AA546F" w:rsidP="00F42F25">
      <w:pPr>
        <w:pStyle w:val="NESOSubHeading"/>
      </w:pPr>
      <w:bookmarkStart w:id="43" w:name="_Toc193267067"/>
      <w:r>
        <w:t>Completion of Registration</w:t>
      </w:r>
      <w:r w:rsidR="00F42F25">
        <w:t xml:space="preserve">: </w:t>
      </w:r>
      <w:r>
        <w:t>First Time User</w:t>
      </w:r>
      <w:bookmarkEnd w:id="43"/>
    </w:p>
    <w:p w14:paraId="4E9ACF70" w14:textId="77777777" w:rsidR="00A60195" w:rsidRDefault="00A60195" w:rsidP="00AA546F">
      <w:pPr>
        <w:pStyle w:val="BodyText"/>
        <w:rPr>
          <w:b/>
          <w:bCs/>
          <w:i/>
          <w:iCs/>
        </w:rPr>
      </w:pPr>
    </w:p>
    <w:p w14:paraId="7B2055D3" w14:textId="0B4B10E2" w:rsidR="00AA546F" w:rsidRPr="00DD1695" w:rsidRDefault="00A60195" w:rsidP="00AA546F">
      <w:pPr>
        <w:pStyle w:val="BodyText"/>
        <w:rPr>
          <w:b/>
          <w:bCs/>
          <w:i/>
          <w:iCs/>
        </w:rPr>
      </w:pPr>
      <w:r>
        <w:rPr>
          <w:b/>
          <w:bCs/>
          <w:i/>
          <w:iCs/>
        </w:rPr>
        <w:t xml:space="preserve"> </w:t>
      </w:r>
      <w:r w:rsidR="00AA546F" w:rsidRPr="00DD1695">
        <w:rPr>
          <w:b/>
          <w:bCs/>
          <w:i/>
          <w:iCs/>
        </w:rPr>
        <w:t>Email Acknowledgement: Approval of Registration Request</w:t>
      </w:r>
      <w:r w:rsidR="004D1031">
        <w:rPr>
          <w:b/>
          <w:bCs/>
          <w:i/>
          <w:iCs/>
        </w:rPr>
        <w:t xml:space="preserve"> Template</w:t>
      </w:r>
    </w:p>
    <w:p w14:paraId="6CB0B765" w14:textId="1EF9FD17" w:rsidR="00DB7435" w:rsidRDefault="00F96A8D" w:rsidP="00A60195">
      <w:pPr>
        <w:pStyle w:val="BodyText"/>
      </w:pPr>
      <w:r>
        <w:rPr>
          <w:noProof/>
        </w:rPr>
        <mc:AlternateContent>
          <mc:Choice Requires="wps">
            <w:drawing>
              <wp:anchor distT="0" distB="0" distL="114300" distR="114300" simplePos="0" relativeHeight="251658542" behindDoc="0" locked="0" layoutInCell="1" allowOverlap="1" wp14:anchorId="776F1772" wp14:editId="0F3D548E">
                <wp:simplePos x="0" y="0"/>
                <wp:positionH relativeFrom="column">
                  <wp:posOffset>378986</wp:posOffset>
                </wp:positionH>
                <wp:positionV relativeFrom="paragraph">
                  <wp:posOffset>236658</wp:posOffset>
                </wp:positionV>
                <wp:extent cx="725213" cy="252248"/>
                <wp:effectExtent l="0" t="0" r="17780" b="14605"/>
                <wp:wrapNone/>
                <wp:docPr id="61" name="Rectangle 61"/>
                <wp:cNvGraphicFramePr/>
                <a:graphic xmlns:a="http://schemas.openxmlformats.org/drawingml/2006/main">
                  <a:graphicData uri="http://schemas.microsoft.com/office/word/2010/wordprocessingShape">
                    <wps:wsp>
                      <wps:cNvSpPr/>
                      <wps:spPr>
                        <a:xfrm>
                          <a:off x="0" y="0"/>
                          <a:ext cx="725213" cy="252248"/>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76F0C" id="Rectangle 61" o:spid="_x0000_s1026" style="position:absolute;margin-left:29.85pt;margin-top:18.65pt;width:57.1pt;height:19.85pt;z-index:2516585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" fillcolor="#454545 [3213]" strokecolor="#454545 [3213]" strokeweight="1pt"/>
            </w:pict>
          </mc:Fallback>
        </mc:AlternateContent>
      </w:r>
      <w:r w:rsidR="00D26537">
        <w:rPr>
          <w:noProof/>
        </w:rPr>
        <w:drawing>
          <wp:inline distT="0" distB="0" distL="0" distR="0" wp14:anchorId="5FB4C996" wp14:editId="27E7B838">
            <wp:extent cx="5543550" cy="3135630"/>
            <wp:effectExtent l="0" t="0" r="0" b="7620"/>
            <wp:docPr id="1897078465" name="Picture 189707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43550" cy="3135630"/>
                    </a:xfrm>
                    <a:prstGeom prst="rect">
                      <a:avLst/>
                    </a:prstGeom>
                    <a:noFill/>
                    <a:ln>
                      <a:noFill/>
                    </a:ln>
                  </pic:spPr>
                </pic:pic>
              </a:graphicData>
            </a:graphic>
          </wp:inline>
        </w:drawing>
      </w:r>
    </w:p>
    <w:p w14:paraId="2FE151A1" w14:textId="77777777" w:rsidR="00A60195" w:rsidRDefault="00A60195" w:rsidP="00A60195">
      <w:pPr>
        <w:pStyle w:val="BodyText"/>
      </w:pPr>
    </w:p>
    <w:p w14:paraId="70D86C11" w14:textId="77777777" w:rsidR="00376E10" w:rsidRDefault="00376E10" w:rsidP="00A60195">
      <w:pPr>
        <w:pStyle w:val="BodyText"/>
      </w:pPr>
    </w:p>
    <w:p w14:paraId="38F0A88A" w14:textId="77777777" w:rsidR="00376E10" w:rsidRDefault="00376E10" w:rsidP="00A60195">
      <w:pPr>
        <w:pStyle w:val="BodyText"/>
      </w:pPr>
    </w:p>
    <w:p w14:paraId="30457B64" w14:textId="77777777" w:rsidR="00376E10" w:rsidRDefault="00376E10" w:rsidP="00A60195">
      <w:pPr>
        <w:pStyle w:val="BodyText"/>
      </w:pPr>
    </w:p>
    <w:p w14:paraId="6D0C15DC" w14:textId="77777777" w:rsidR="00376E10" w:rsidRDefault="00376E10" w:rsidP="00A60195">
      <w:pPr>
        <w:pStyle w:val="BodyText"/>
      </w:pPr>
    </w:p>
    <w:p w14:paraId="185B0FAC" w14:textId="77777777" w:rsidR="00376E10" w:rsidRDefault="00376E10" w:rsidP="00A60195">
      <w:pPr>
        <w:pStyle w:val="BodyText"/>
      </w:pPr>
    </w:p>
    <w:p w14:paraId="31447627" w14:textId="77777777" w:rsidR="00376E10" w:rsidRDefault="00376E10" w:rsidP="00A60195">
      <w:pPr>
        <w:pStyle w:val="BodyText"/>
      </w:pPr>
    </w:p>
    <w:p w14:paraId="5CC7C7AF" w14:textId="77777777" w:rsidR="00376E10" w:rsidRDefault="00376E10" w:rsidP="00A60195">
      <w:pPr>
        <w:pStyle w:val="BodyText"/>
      </w:pPr>
    </w:p>
    <w:p w14:paraId="08ED3191" w14:textId="77777777" w:rsidR="00376E10" w:rsidRDefault="00376E10" w:rsidP="00A60195">
      <w:pPr>
        <w:pStyle w:val="BodyText"/>
      </w:pPr>
    </w:p>
    <w:p w14:paraId="2E0E4E43" w14:textId="77777777" w:rsidR="00376E10" w:rsidRDefault="00376E10" w:rsidP="00A60195">
      <w:pPr>
        <w:pStyle w:val="BodyText"/>
      </w:pPr>
    </w:p>
    <w:p w14:paraId="6ED70F22" w14:textId="77777777" w:rsidR="00376E10" w:rsidRDefault="00376E10" w:rsidP="00A60195">
      <w:pPr>
        <w:pStyle w:val="BodyText"/>
      </w:pPr>
    </w:p>
    <w:p w14:paraId="0DAD8F11" w14:textId="77777777" w:rsidR="00376E10" w:rsidRDefault="00376E10" w:rsidP="00A60195">
      <w:pPr>
        <w:pStyle w:val="BodyText"/>
      </w:pPr>
    </w:p>
    <w:p w14:paraId="68B1D001" w14:textId="6E0BDAB3" w:rsidR="00F76803" w:rsidRDefault="00F76803" w:rsidP="00D12372">
      <w:pPr>
        <w:pStyle w:val="NESOSubHeading"/>
      </w:pPr>
      <w:bookmarkStart w:id="44" w:name="_Toc193267068"/>
      <w:r>
        <w:lastRenderedPageBreak/>
        <w:t>Completion of Registration</w:t>
      </w:r>
      <w:r w:rsidR="00D12372">
        <w:t xml:space="preserve">: </w:t>
      </w:r>
      <w:r>
        <w:t>First</w:t>
      </w:r>
      <w:r w:rsidR="00D71565">
        <w:t xml:space="preserve"> </w:t>
      </w:r>
      <w:r w:rsidR="00AE3503">
        <w:t>Time</w:t>
      </w:r>
      <w:r>
        <w:t xml:space="preserve"> User</w:t>
      </w:r>
      <w:bookmarkEnd w:id="44"/>
    </w:p>
    <w:p w14:paraId="0885B2D3" w14:textId="4BF40834" w:rsidR="00F76803" w:rsidRPr="00AA546F" w:rsidRDefault="00F76803" w:rsidP="00F76803">
      <w:pPr>
        <w:pStyle w:val="BodyText"/>
        <w:rPr>
          <w:b/>
          <w:bCs/>
        </w:rPr>
      </w:pPr>
    </w:p>
    <w:p w14:paraId="6A8D686A" w14:textId="4755F31D" w:rsidR="00AA546F" w:rsidRPr="00A60195" w:rsidRDefault="00F76803" w:rsidP="00AA546F">
      <w:pPr>
        <w:pStyle w:val="BodyText"/>
        <w:rPr>
          <w:i/>
          <w:iCs/>
        </w:rPr>
      </w:pPr>
      <w:r w:rsidRPr="00DD1695">
        <w:rPr>
          <w:b/>
          <w:bCs/>
          <w:i/>
          <w:iCs/>
        </w:rPr>
        <w:t xml:space="preserve">Email Acknowledgement: </w:t>
      </w:r>
      <w:proofErr w:type="gramStart"/>
      <w:r>
        <w:rPr>
          <w:b/>
          <w:bCs/>
          <w:i/>
          <w:iCs/>
        </w:rPr>
        <w:t xml:space="preserve">Rejection </w:t>
      </w:r>
      <w:r w:rsidRPr="00DD1695">
        <w:rPr>
          <w:b/>
          <w:bCs/>
          <w:i/>
          <w:iCs/>
        </w:rPr>
        <w:t xml:space="preserve"> of</w:t>
      </w:r>
      <w:proofErr w:type="gramEnd"/>
      <w:r w:rsidRPr="00DD1695">
        <w:rPr>
          <w:b/>
          <w:bCs/>
          <w:i/>
          <w:iCs/>
        </w:rPr>
        <w:t xml:space="preserve"> Registration Request</w:t>
      </w:r>
      <w:r w:rsidR="004D1031">
        <w:rPr>
          <w:b/>
          <w:bCs/>
          <w:i/>
          <w:iCs/>
        </w:rPr>
        <w:t xml:space="preserve"> Template</w:t>
      </w:r>
    </w:p>
    <w:p w14:paraId="16C735F2" w14:textId="7ABFCCD9" w:rsidR="0006421B" w:rsidRDefault="0006421B" w:rsidP="00AE79F9">
      <w:pPr>
        <w:spacing w:after="120"/>
        <w:rPr>
          <w:sz w:val="22"/>
          <w:szCs w:val="22"/>
        </w:rPr>
      </w:pPr>
    </w:p>
    <w:p w14:paraId="348ED7A6" w14:textId="6BEB9D10" w:rsidR="006913D2" w:rsidRDefault="00F96A8D" w:rsidP="006913D2">
      <w:pPr>
        <w:pStyle w:val="NormalWeb"/>
      </w:pPr>
      <w:r>
        <w:rPr>
          <w:noProof/>
        </w:rPr>
        <mc:AlternateContent>
          <mc:Choice Requires="wps">
            <w:drawing>
              <wp:anchor distT="0" distB="0" distL="114300" distR="114300" simplePos="0" relativeHeight="251658543" behindDoc="0" locked="0" layoutInCell="1" allowOverlap="1" wp14:anchorId="70AFD93A" wp14:editId="71251596">
                <wp:simplePos x="0" y="0"/>
                <wp:positionH relativeFrom="column">
                  <wp:posOffset>315310</wp:posOffset>
                </wp:positionH>
                <wp:positionV relativeFrom="paragraph">
                  <wp:posOffset>394159</wp:posOffset>
                </wp:positionV>
                <wp:extent cx="725213" cy="252248"/>
                <wp:effectExtent l="0" t="0" r="17780" b="14605"/>
                <wp:wrapNone/>
                <wp:docPr id="1694314788" name="Rectangle 1694314788"/>
                <wp:cNvGraphicFramePr/>
                <a:graphic xmlns:a="http://schemas.openxmlformats.org/drawingml/2006/main">
                  <a:graphicData uri="http://schemas.microsoft.com/office/word/2010/wordprocessingShape">
                    <wps:wsp>
                      <wps:cNvSpPr/>
                      <wps:spPr>
                        <a:xfrm>
                          <a:off x="0" y="0"/>
                          <a:ext cx="725213" cy="252248"/>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B55B7C" id="Rectangle 1694314788" o:spid="_x0000_s1026" style="position:absolute;margin-left:24.85pt;margin-top:31.05pt;width:57.1pt;height:19.85pt;z-index:2516585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" fillcolor="#454545 [3213]" strokecolor="#454545 [3213]" strokeweight="1pt"/>
            </w:pict>
          </mc:Fallback>
        </mc:AlternateContent>
      </w:r>
      <w:r w:rsidR="00376E10">
        <w:rPr>
          <w:noProof/>
        </w:rPr>
        <w:drawing>
          <wp:inline distT="0" distB="0" distL="0" distR="0" wp14:anchorId="5E36D34B" wp14:editId="11BA08B5">
            <wp:extent cx="5543550" cy="3107055"/>
            <wp:effectExtent l="0" t="0" r="0" b="0"/>
            <wp:docPr id="1897078468" name="Picture 189707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43550" cy="3107055"/>
                    </a:xfrm>
                    <a:prstGeom prst="rect">
                      <a:avLst/>
                    </a:prstGeom>
                    <a:noFill/>
                    <a:ln>
                      <a:noFill/>
                    </a:ln>
                  </pic:spPr>
                </pic:pic>
              </a:graphicData>
            </a:graphic>
          </wp:inline>
        </w:drawing>
      </w:r>
      <w:r w:rsidR="0006421B">
        <w:rPr>
          <w:sz w:val="22"/>
          <w:szCs w:val="22"/>
        </w:rPr>
        <w:br w:type="page"/>
      </w:r>
    </w:p>
    <w:p w14:paraId="56CBF17F" w14:textId="66F3BBD1" w:rsidR="0006421B" w:rsidRDefault="0006421B">
      <w:pPr>
        <w:spacing w:after="120"/>
        <w:rPr>
          <w:sz w:val="22"/>
          <w:szCs w:val="22"/>
        </w:rPr>
      </w:pPr>
    </w:p>
    <w:p w14:paraId="0DE1FF23" w14:textId="22DDC177" w:rsidR="009524F6" w:rsidRDefault="00A60195" w:rsidP="009524F6">
      <w:pPr>
        <w:pStyle w:val="Heading2"/>
        <w:numPr>
          <w:ilvl w:val="0"/>
          <w:numId w:val="0"/>
        </w:numPr>
        <w:ind w:left="567" w:hanging="567"/>
      </w:pPr>
      <w:bookmarkStart w:id="45" w:name="_Toc193267069"/>
      <w:r w:rsidRPr="00D12372">
        <w:rPr>
          <w:rStyle w:val="NESOSubHeadingChar"/>
        </w:rPr>
        <w:t>2.18</w:t>
      </w:r>
      <w:r w:rsidRPr="00D12372">
        <w:rPr>
          <w:rStyle w:val="NESOSubHeadingChar"/>
        </w:rPr>
        <w:tab/>
      </w:r>
      <w:r>
        <w:tab/>
      </w:r>
      <w:r w:rsidR="00C82D31" w:rsidRPr="00D12372">
        <w:rPr>
          <w:rStyle w:val="NESOSubHeadingChar"/>
        </w:rPr>
        <w:t>Registered</w:t>
      </w:r>
      <w:r w:rsidR="00D85367">
        <w:rPr>
          <w:rStyle w:val="NESOSubHeadingChar"/>
        </w:rPr>
        <w:t xml:space="preserve"> </w:t>
      </w:r>
      <w:r w:rsidR="003171B1" w:rsidRPr="00D12372">
        <w:rPr>
          <w:rStyle w:val="NESOSubHeadingChar"/>
        </w:rPr>
        <w:t>User’s</w:t>
      </w:r>
      <w:r w:rsidR="00D12372" w:rsidRPr="00D12372">
        <w:rPr>
          <w:rStyle w:val="NESOSubHeadingChar"/>
        </w:rPr>
        <w:t xml:space="preserve">: </w:t>
      </w:r>
      <w:r w:rsidR="00731A32" w:rsidRPr="00D12372">
        <w:rPr>
          <w:rStyle w:val="NESOSubHeadingChar"/>
        </w:rPr>
        <w:t>Ongoing Access</w:t>
      </w:r>
      <w:bookmarkEnd w:id="45"/>
    </w:p>
    <w:p w14:paraId="22A891A3" w14:textId="77777777" w:rsidR="00C866E2" w:rsidRPr="00C866E2" w:rsidRDefault="00C866E2" w:rsidP="00C866E2">
      <w:pPr>
        <w:pStyle w:val="BodyText"/>
      </w:pPr>
    </w:p>
    <w:p w14:paraId="3B71DAB5" w14:textId="516C8653" w:rsidR="00087B0D" w:rsidRPr="00BF436E" w:rsidRDefault="00087B0D" w:rsidP="001A1C01">
      <w:pPr>
        <w:pStyle w:val="BodyText"/>
        <w:numPr>
          <w:ilvl w:val="0"/>
          <w:numId w:val="45"/>
        </w:numPr>
        <w:rPr>
          <w:sz w:val="22"/>
          <w:szCs w:val="22"/>
        </w:rPr>
      </w:pPr>
      <w:r w:rsidRPr="00BF436E">
        <w:rPr>
          <w:sz w:val="22"/>
          <w:szCs w:val="22"/>
        </w:rPr>
        <w:t>For both existing User’s</w:t>
      </w:r>
      <w:r w:rsidR="000612F7" w:rsidRPr="00BF436E">
        <w:rPr>
          <w:sz w:val="22"/>
          <w:szCs w:val="22"/>
        </w:rPr>
        <w:t xml:space="preserve"> </w:t>
      </w:r>
      <w:r w:rsidR="000612F7" w:rsidRPr="00BF436E">
        <w:rPr>
          <w:i/>
          <w:iCs/>
          <w:sz w:val="22"/>
          <w:szCs w:val="22"/>
        </w:rPr>
        <w:t>(migrated users)</w:t>
      </w:r>
      <w:r w:rsidRPr="00BF436E">
        <w:rPr>
          <w:sz w:val="22"/>
          <w:szCs w:val="22"/>
        </w:rPr>
        <w:t xml:space="preserve"> </w:t>
      </w:r>
      <w:r w:rsidR="000E1BE5" w:rsidRPr="00BF436E">
        <w:rPr>
          <w:sz w:val="22"/>
          <w:szCs w:val="22"/>
        </w:rPr>
        <w:t xml:space="preserve">whom have had SSO credentials set up for them </w:t>
      </w:r>
      <w:r w:rsidR="000E1BE5" w:rsidRPr="00BF436E">
        <w:rPr>
          <w:i/>
          <w:iCs/>
          <w:sz w:val="22"/>
          <w:szCs w:val="22"/>
        </w:rPr>
        <w:t>(previous active SMP Users</w:t>
      </w:r>
      <w:r w:rsidR="000E1BE5" w:rsidRPr="00BF436E">
        <w:rPr>
          <w:sz w:val="22"/>
          <w:szCs w:val="22"/>
        </w:rPr>
        <w:t xml:space="preserve">) and new registered User’s </w:t>
      </w:r>
      <w:proofErr w:type="gramStart"/>
      <w:r w:rsidR="000E1BE5" w:rsidRPr="00BF436E">
        <w:rPr>
          <w:sz w:val="22"/>
          <w:szCs w:val="22"/>
        </w:rPr>
        <w:t>whom</w:t>
      </w:r>
      <w:proofErr w:type="gramEnd"/>
      <w:r w:rsidR="000E1BE5" w:rsidRPr="00BF436E">
        <w:rPr>
          <w:sz w:val="22"/>
          <w:szCs w:val="22"/>
        </w:rPr>
        <w:t xml:space="preserve"> have acquired their credentials through the </w:t>
      </w:r>
      <w:r w:rsidR="00874651">
        <w:rPr>
          <w:sz w:val="22"/>
          <w:szCs w:val="22"/>
        </w:rPr>
        <w:t>SSO</w:t>
      </w:r>
      <w:r w:rsidR="000E1BE5" w:rsidRPr="00BF436E">
        <w:rPr>
          <w:sz w:val="22"/>
          <w:szCs w:val="22"/>
        </w:rPr>
        <w:t xml:space="preserve"> registration process, the </w:t>
      </w:r>
      <w:r w:rsidR="00F41F31" w:rsidRPr="00BF436E">
        <w:rPr>
          <w:sz w:val="22"/>
          <w:szCs w:val="22"/>
        </w:rPr>
        <w:t xml:space="preserve">ongoing login process will be the same. </w:t>
      </w:r>
    </w:p>
    <w:p w14:paraId="42C43382" w14:textId="4635E662" w:rsidR="000612F7" w:rsidRPr="00BF436E" w:rsidRDefault="00F41F31" w:rsidP="001A1C01">
      <w:pPr>
        <w:pStyle w:val="BodyText"/>
        <w:numPr>
          <w:ilvl w:val="0"/>
          <w:numId w:val="45"/>
        </w:numPr>
        <w:rPr>
          <w:sz w:val="22"/>
          <w:szCs w:val="22"/>
        </w:rPr>
      </w:pPr>
      <w:r w:rsidRPr="00BF436E">
        <w:rPr>
          <w:sz w:val="22"/>
          <w:szCs w:val="22"/>
        </w:rPr>
        <w:t xml:space="preserve">Users navigate to the </w:t>
      </w:r>
      <w:r w:rsidR="00077047">
        <w:rPr>
          <w:sz w:val="22"/>
          <w:szCs w:val="22"/>
        </w:rPr>
        <w:t xml:space="preserve">NATIONAL ENERGY SYSTEM OPERATOR </w:t>
      </w:r>
      <w:proofErr w:type="gramStart"/>
      <w:r w:rsidR="00077047">
        <w:rPr>
          <w:sz w:val="22"/>
          <w:szCs w:val="22"/>
        </w:rPr>
        <w:t>LIMITED</w:t>
      </w:r>
      <w:r w:rsidR="0060358F">
        <w:rPr>
          <w:sz w:val="22"/>
          <w:szCs w:val="22"/>
        </w:rPr>
        <w:t xml:space="preserve"> </w:t>
      </w:r>
      <w:r w:rsidRPr="00BF436E">
        <w:rPr>
          <w:sz w:val="22"/>
          <w:szCs w:val="22"/>
        </w:rPr>
        <w:t xml:space="preserve"> Website</w:t>
      </w:r>
      <w:proofErr w:type="gramEnd"/>
      <w:r w:rsidRPr="00BF436E">
        <w:rPr>
          <w:sz w:val="22"/>
          <w:szCs w:val="22"/>
        </w:rPr>
        <w:t>, are presented with th</w:t>
      </w:r>
      <w:r w:rsidR="000612F7" w:rsidRPr="00BF436E">
        <w:rPr>
          <w:sz w:val="22"/>
          <w:szCs w:val="22"/>
        </w:rPr>
        <w:t xml:space="preserve">e screen below and will instead enter their Email address (which will act as their Username) and be prompted for a password. </w:t>
      </w:r>
    </w:p>
    <w:p w14:paraId="193B80FE" w14:textId="77777777" w:rsidR="00C866E2" w:rsidRPr="00BF436E" w:rsidRDefault="000612F7" w:rsidP="001A1C01">
      <w:pPr>
        <w:pStyle w:val="BodyText"/>
        <w:numPr>
          <w:ilvl w:val="0"/>
          <w:numId w:val="45"/>
        </w:numPr>
        <w:rPr>
          <w:sz w:val="22"/>
          <w:szCs w:val="22"/>
        </w:rPr>
      </w:pPr>
      <w:r w:rsidRPr="00BF436E">
        <w:rPr>
          <w:sz w:val="22"/>
          <w:szCs w:val="22"/>
        </w:rPr>
        <w:t xml:space="preserve">As a </w:t>
      </w:r>
      <w:proofErr w:type="gramStart"/>
      <w:r w:rsidRPr="00BF436E">
        <w:rPr>
          <w:sz w:val="22"/>
          <w:szCs w:val="22"/>
        </w:rPr>
        <w:t>one off</w:t>
      </w:r>
      <w:proofErr w:type="gramEnd"/>
      <w:r w:rsidRPr="00BF436E">
        <w:rPr>
          <w:sz w:val="22"/>
          <w:szCs w:val="22"/>
        </w:rPr>
        <w:t xml:space="preserve"> task for existing</w:t>
      </w:r>
      <w:r w:rsidR="007C6254" w:rsidRPr="00BF436E">
        <w:rPr>
          <w:sz w:val="22"/>
          <w:szCs w:val="22"/>
        </w:rPr>
        <w:t xml:space="preserve"> ‘migrated users’ only, they will enter their existing SMP Portal User password</w:t>
      </w:r>
      <w:r w:rsidR="003A16DD" w:rsidRPr="00BF436E">
        <w:rPr>
          <w:sz w:val="22"/>
          <w:szCs w:val="22"/>
        </w:rPr>
        <w:t xml:space="preserve">, and then will be prompted to re-set the password. </w:t>
      </w:r>
      <w:r w:rsidR="00C866E2" w:rsidRPr="00BF436E">
        <w:rPr>
          <w:sz w:val="22"/>
          <w:szCs w:val="22"/>
        </w:rPr>
        <w:t xml:space="preserve"> </w:t>
      </w:r>
    </w:p>
    <w:p w14:paraId="1E9DE03F" w14:textId="6CCCF57B" w:rsidR="009524F6" w:rsidRPr="00BF436E" w:rsidRDefault="003A16DD" w:rsidP="001A1C01">
      <w:pPr>
        <w:pStyle w:val="BodyText"/>
        <w:numPr>
          <w:ilvl w:val="0"/>
          <w:numId w:val="45"/>
        </w:numPr>
        <w:rPr>
          <w:sz w:val="22"/>
          <w:szCs w:val="22"/>
        </w:rPr>
      </w:pPr>
      <w:r w:rsidRPr="00BF436E">
        <w:rPr>
          <w:sz w:val="22"/>
          <w:szCs w:val="22"/>
        </w:rPr>
        <w:t>Where a password has been reset, or in the instance of new User’s if thereafter their new password has been forgotten, they have the option to click ‘</w:t>
      </w:r>
      <w:r w:rsidRPr="00BF436E">
        <w:rPr>
          <w:i/>
          <w:iCs/>
          <w:sz w:val="22"/>
          <w:szCs w:val="22"/>
        </w:rPr>
        <w:t>Forgot password’</w:t>
      </w:r>
      <w:r w:rsidRPr="00BF436E">
        <w:rPr>
          <w:sz w:val="22"/>
          <w:szCs w:val="22"/>
        </w:rPr>
        <w:t xml:space="preserve"> and are provided with another opportunity to create a new password entirely. </w:t>
      </w:r>
      <w:r w:rsidR="005E3D27" w:rsidRPr="00BF436E">
        <w:rPr>
          <w:sz w:val="22"/>
          <w:szCs w:val="22"/>
        </w:rPr>
        <w:t xml:space="preserve">If the user experiences any difficulties </w:t>
      </w:r>
      <w:proofErr w:type="gramStart"/>
      <w:r w:rsidR="002169FD" w:rsidRPr="00BF436E">
        <w:rPr>
          <w:sz w:val="22"/>
          <w:szCs w:val="22"/>
        </w:rPr>
        <w:t>throughout</w:t>
      </w:r>
      <w:proofErr w:type="gramEnd"/>
      <w:r w:rsidR="002169FD" w:rsidRPr="00BF436E">
        <w:rPr>
          <w:sz w:val="22"/>
          <w:szCs w:val="22"/>
        </w:rPr>
        <w:t xml:space="preserve"> they can send an email to the helpdesk highlighted below. </w:t>
      </w:r>
      <w:r w:rsidR="009524F6" w:rsidRPr="00BF436E">
        <w:rPr>
          <w:sz w:val="22"/>
          <w:szCs w:val="22"/>
        </w:rPr>
        <w:t xml:space="preserve">The steps for resetting passwords as standard </w:t>
      </w:r>
      <w:proofErr w:type="gramStart"/>
      <w:r w:rsidR="009524F6" w:rsidRPr="00BF436E">
        <w:rPr>
          <w:sz w:val="22"/>
          <w:szCs w:val="22"/>
        </w:rPr>
        <w:t>is</w:t>
      </w:r>
      <w:proofErr w:type="gramEnd"/>
      <w:r w:rsidR="009524F6" w:rsidRPr="00BF436E">
        <w:rPr>
          <w:sz w:val="22"/>
          <w:szCs w:val="22"/>
        </w:rPr>
        <w:t xml:space="preserve"> illustrated in the sections overleaf. </w:t>
      </w:r>
    </w:p>
    <w:p w14:paraId="5F993CAB" w14:textId="77777777" w:rsidR="00C866E2" w:rsidRDefault="00C866E2" w:rsidP="00087B0D">
      <w:pPr>
        <w:pStyle w:val="BodyText"/>
      </w:pPr>
    </w:p>
    <w:p w14:paraId="43196FA2" w14:textId="77777777" w:rsidR="00C866E2" w:rsidRDefault="00C866E2" w:rsidP="00087B0D">
      <w:pPr>
        <w:pStyle w:val="BodyText"/>
      </w:pPr>
    </w:p>
    <w:p w14:paraId="4A3B747F" w14:textId="77777777" w:rsidR="00C866E2" w:rsidRDefault="00C866E2" w:rsidP="00087B0D">
      <w:pPr>
        <w:pStyle w:val="BodyText"/>
      </w:pPr>
    </w:p>
    <w:p w14:paraId="7A0AE6C6" w14:textId="77777777" w:rsidR="00C866E2" w:rsidRDefault="00C866E2" w:rsidP="00087B0D">
      <w:pPr>
        <w:pStyle w:val="BodyText"/>
      </w:pPr>
    </w:p>
    <w:p w14:paraId="3D91A47B" w14:textId="77777777" w:rsidR="00C866E2" w:rsidRDefault="00C866E2" w:rsidP="00087B0D">
      <w:pPr>
        <w:pStyle w:val="BodyText"/>
      </w:pPr>
    </w:p>
    <w:p w14:paraId="2AB48EC7" w14:textId="77777777" w:rsidR="00C866E2" w:rsidRDefault="00C866E2" w:rsidP="00087B0D">
      <w:pPr>
        <w:pStyle w:val="BodyText"/>
      </w:pPr>
    </w:p>
    <w:p w14:paraId="0B894A5B" w14:textId="77777777" w:rsidR="00C866E2" w:rsidRDefault="00C866E2" w:rsidP="00087B0D">
      <w:pPr>
        <w:pStyle w:val="BodyText"/>
      </w:pPr>
    </w:p>
    <w:p w14:paraId="4682C3F3" w14:textId="77777777" w:rsidR="00C866E2" w:rsidRDefault="00C866E2" w:rsidP="00087B0D">
      <w:pPr>
        <w:pStyle w:val="BodyText"/>
      </w:pPr>
    </w:p>
    <w:p w14:paraId="1AD37A4B" w14:textId="77777777" w:rsidR="00C866E2" w:rsidRDefault="00C866E2" w:rsidP="00087B0D">
      <w:pPr>
        <w:pStyle w:val="BodyText"/>
      </w:pPr>
    </w:p>
    <w:p w14:paraId="11848BE4" w14:textId="77777777" w:rsidR="00C866E2" w:rsidRDefault="00C866E2" w:rsidP="00087B0D">
      <w:pPr>
        <w:pStyle w:val="BodyText"/>
      </w:pPr>
    </w:p>
    <w:p w14:paraId="151E5065" w14:textId="77777777" w:rsidR="00C866E2" w:rsidRDefault="00C866E2" w:rsidP="00087B0D">
      <w:pPr>
        <w:pStyle w:val="BodyText"/>
      </w:pPr>
    </w:p>
    <w:p w14:paraId="363196D0" w14:textId="77777777" w:rsidR="00C866E2" w:rsidRDefault="00C866E2" w:rsidP="00087B0D">
      <w:pPr>
        <w:pStyle w:val="BodyText"/>
      </w:pPr>
    </w:p>
    <w:p w14:paraId="31FDD6C8" w14:textId="77777777" w:rsidR="00C866E2" w:rsidRDefault="00C866E2" w:rsidP="00087B0D">
      <w:pPr>
        <w:pStyle w:val="BodyText"/>
      </w:pPr>
    </w:p>
    <w:p w14:paraId="58992AB6" w14:textId="77777777" w:rsidR="00C866E2" w:rsidRDefault="00C866E2" w:rsidP="00087B0D">
      <w:pPr>
        <w:pStyle w:val="BodyText"/>
      </w:pPr>
    </w:p>
    <w:p w14:paraId="4687BA23" w14:textId="77777777" w:rsidR="00C866E2" w:rsidRDefault="00C866E2" w:rsidP="00087B0D">
      <w:pPr>
        <w:pStyle w:val="BodyText"/>
      </w:pPr>
    </w:p>
    <w:p w14:paraId="3C099093" w14:textId="77777777" w:rsidR="00C866E2" w:rsidRDefault="00C866E2" w:rsidP="00087B0D">
      <w:pPr>
        <w:pStyle w:val="BodyText"/>
      </w:pPr>
    </w:p>
    <w:p w14:paraId="422F2156" w14:textId="4593556F" w:rsidR="009524F6" w:rsidRPr="00087B0D" w:rsidRDefault="009524F6" w:rsidP="005230D7">
      <w:pPr>
        <w:pStyle w:val="NESOSubHeading"/>
      </w:pPr>
      <w:bookmarkStart w:id="46" w:name="_Toc193267070"/>
      <w:r>
        <w:t>Registered User’s</w:t>
      </w:r>
      <w:r w:rsidR="00D12372">
        <w:t>:</w:t>
      </w:r>
      <w:r>
        <w:t xml:space="preserve"> Ongoing Access Steps</w:t>
      </w:r>
      <w:bookmarkEnd w:id="46"/>
    </w:p>
    <w:p w14:paraId="49814347" w14:textId="651CF59B" w:rsidR="00805CAC" w:rsidRPr="00BF436E" w:rsidRDefault="00C866E2" w:rsidP="001A1C01">
      <w:pPr>
        <w:pStyle w:val="BodyText"/>
        <w:numPr>
          <w:ilvl w:val="0"/>
          <w:numId w:val="39"/>
        </w:numPr>
        <w:rPr>
          <w:sz w:val="22"/>
          <w:szCs w:val="22"/>
        </w:rPr>
      </w:pPr>
      <w:r w:rsidRPr="00BF436E">
        <w:rPr>
          <w:sz w:val="22"/>
          <w:szCs w:val="22"/>
        </w:rPr>
        <w:t>The first step to resume access is to simply enter your Username (Email Address) or (SMP Username)</w:t>
      </w:r>
      <w:r w:rsidR="00805CAC" w:rsidRPr="00BF436E">
        <w:rPr>
          <w:sz w:val="22"/>
          <w:szCs w:val="22"/>
        </w:rPr>
        <w:t xml:space="preserve"> and then enter your Password. </w:t>
      </w:r>
    </w:p>
    <w:p w14:paraId="1D41A42B" w14:textId="77C96AE8" w:rsidR="00805CAC" w:rsidRPr="00BF436E" w:rsidRDefault="00805CAC" w:rsidP="001A1C01">
      <w:pPr>
        <w:pStyle w:val="BodyText"/>
        <w:numPr>
          <w:ilvl w:val="0"/>
          <w:numId w:val="39"/>
        </w:numPr>
        <w:rPr>
          <w:sz w:val="22"/>
          <w:szCs w:val="22"/>
        </w:rPr>
      </w:pPr>
      <w:r w:rsidRPr="00BF436E">
        <w:rPr>
          <w:sz w:val="22"/>
          <w:szCs w:val="22"/>
        </w:rPr>
        <w:t xml:space="preserve">If any difficulties are </w:t>
      </w:r>
      <w:proofErr w:type="gramStart"/>
      <w:r w:rsidRPr="00BF436E">
        <w:rPr>
          <w:sz w:val="22"/>
          <w:szCs w:val="22"/>
        </w:rPr>
        <w:t>experienced</w:t>
      </w:r>
      <w:proofErr w:type="gramEnd"/>
      <w:r w:rsidRPr="00BF436E">
        <w:rPr>
          <w:sz w:val="22"/>
          <w:szCs w:val="22"/>
        </w:rPr>
        <w:t xml:space="preserve"> please send an email to the address highlighted in the green box. </w:t>
      </w:r>
    </w:p>
    <w:p w14:paraId="61119ED4" w14:textId="3F3DFD96" w:rsidR="00BC6CA2" w:rsidRPr="00BC6CA2" w:rsidRDefault="00BC6CA2" w:rsidP="00BC6CA2">
      <w:pPr>
        <w:pStyle w:val="BodyText"/>
        <w:rPr>
          <w:i/>
          <w:iCs/>
        </w:rPr>
      </w:pPr>
    </w:p>
    <w:p w14:paraId="20EA9AA0" w14:textId="500EFE51" w:rsidR="000136D1" w:rsidRPr="000136D1" w:rsidRDefault="000136D1" w:rsidP="000136D1">
      <w:pPr>
        <w:pStyle w:val="BodyText"/>
      </w:pPr>
    </w:p>
    <w:p w14:paraId="3B0C8F40" w14:textId="03B40D57" w:rsidR="00F673DF" w:rsidRDefault="0006108C" w:rsidP="00F673DF">
      <w:pPr>
        <w:pStyle w:val="NormalWeb"/>
      </w:pPr>
      <w:r>
        <w:rPr>
          <w:noProof/>
        </w:rPr>
        <mc:AlternateContent>
          <mc:Choice Requires="wps">
            <w:drawing>
              <wp:anchor distT="0" distB="0" distL="114300" distR="114300" simplePos="0" relativeHeight="251658385" behindDoc="0" locked="0" layoutInCell="1" allowOverlap="1" wp14:anchorId="5D5CB29F" wp14:editId="756D1A2C">
                <wp:simplePos x="0" y="0"/>
                <wp:positionH relativeFrom="column">
                  <wp:posOffset>1305450</wp:posOffset>
                </wp:positionH>
                <wp:positionV relativeFrom="paragraph">
                  <wp:posOffset>947586</wp:posOffset>
                </wp:positionV>
                <wp:extent cx="1922780" cy="659958"/>
                <wp:effectExtent l="0" t="0" r="20320" b="26035"/>
                <wp:wrapNone/>
                <wp:docPr id="28" name="Rectangle: Rounded Corners 28"/>
                <wp:cNvGraphicFramePr/>
                <a:graphic xmlns:a="http://schemas.openxmlformats.org/drawingml/2006/main">
                  <a:graphicData uri="http://schemas.microsoft.com/office/word/2010/wordprocessingShape">
                    <wps:wsp>
                      <wps:cNvSpPr/>
                      <wps:spPr>
                        <a:xfrm>
                          <a:off x="0" y="0"/>
                          <a:ext cx="1922780" cy="65995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499BA" id="Rectangle: Rounded Corners 28" o:spid="_x0000_s1026" style="position:absolute;margin-left:102.8pt;margin-top:74.6pt;width:151.4pt;height:51.9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" filled="f" strokecolor="red" strokeweight="1pt">
                <v:stroke joinstyle="miter"/>
              </v:roundrect>
            </w:pict>
          </mc:Fallback>
        </mc:AlternateContent>
      </w:r>
      <w:r w:rsidR="00AC6490">
        <w:rPr>
          <w:noProof/>
        </w:rPr>
        <mc:AlternateContent>
          <mc:Choice Requires="wps">
            <w:drawing>
              <wp:anchor distT="0" distB="0" distL="114300" distR="114300" simplePos="0" relativeHeight="251658502" behindDoc="0" locked="0" layoutInCell="1" allowOverlap="1" wp14:anchorId="03221B5C" wp14:editId="1BFEE692">
                <wp:simplePos x="0" y="0"/>
                <wp:positionH relativeFrom="column">
                  <wp:posOffset>1298299</wp:posOffset>
                </wp:positionH>
                <wp:positionV relativeFrom="paragraph">
                  <wp:posOffset>2690081</wp:posOffset>
                </wp:positionV>
                <wp:extent cx="1923393" cy="405516"/>
                <wp:effectExtent l="0" t="0" r="20320" b="13970"/>
                <wp:wrapNone/>
                <wp:docPr id="84" name="Rectangle: Rounded Corners 84"/>
                <wp:cNvGraphicFramePr/>
                <a:graphic xmlns:a="http://schemas.openxmlformats.org/drawingml/2006/main">
                  <a:graphicData uri="http://schemas.microsoft.com/office/word/2010/wordprocessingShape">
                    <wps:wsp>
                      <wps:cNvSpPr/>
                      <wps:spPr>
                        <a:xfrm>
                          <a:off x="0" y="0"/>
                          <a:ext cx="1923393" cy="40551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77487C" id="Rectangle: Rounded Corners 84" o:spid="_x0000_s1026" style="position:absolute;margin-left:102.25pt;margin-top:211.8pt;width:151.45pt;height:31.95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" filled="f" strokecolor="red" strokeweight="1pt">
                <v:stroke joinstyle="miter"/>
              </v:roundrect>
            </w:pict>
          </mc:Fallback>
        </mc:AlternateContent>
      </w:r>
      <w:r w:rsidR="00F673DF">
        <w:rPr>
          <w:noProof/>
        </w:rPr>
        <w:drawing>
          <wp:inline distT="0" distB="0" distL="0" distR="0" wp14:anchorId="22303B4E" wp14:editId="3AF08C75">
            <wp:extent cx="4677949" cy="3123210"/>
            <wp:effectExtent l="0" t="0" r="889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5823" cy="3135144"/>
                    </a:xfrm>
                    <a:prstGeom prst="rect">
                      <a:avLst/>
                    </a:prstGeom>
                    <a:noFill/>
                    <a:ln>
                      <a:noFill/>
                    </a:ln>
                  </pic:spPr>
                </pic:pic>
              </a:graphicData>
            </a:graphic>
          </wp:inline>
        </w:drawing>
      </w:r>
      <w:r w:rsidR="00DA0AAB">
        <w:rPr>
          <w:sz w:val="22"/>
          <w:szCs w:val="22"/>
        </w:rPr>
        <w:br w:type="page"/>
      </w:r>
    </w:p>
    <w:p w14:paraId="779F225A" w14:textId="6BE05A45" w:rsidR="0006421B" w:rsidRPr="005230D7" w:rsidRDefault="0006421B" w:rsidP="005230D7">
      <w:pPr>
        <w:spacing w:after="120"/>
        <w:rPr>
          <w:sz w:val="22"/>
          <w:szCs w:val="22"/>
        </w:rPr>
      </w:pPr>
    </w:p>
    <w:p w14:paraId="6486D1F9" w14:textId="4924FCE3" w:rsidR="00143445" w:rsidRDefault="00143445" w:rsidP="005230D7">
      <w:pPr>
        <w:pStyle w:val="NESOSubHeading"/>
      </w:pPr>
      <w:bookmarkStart w:id="47" w:name="_Toc193267071"/>
      <w:r>
        <w:t>Registered User’s</w:t>
      </w:r>
      <w:r w:rsidR="005230D7">
        <w:t xml:space="preserve">: </w:t>
      </w:r>
      <w:r>
        <w:t>Ongoing Access Steps</w:t>
      </w:r>
      <w:bookmarkEnd w:id="47"/>
    </w:p>
    <w:p w14:paraId="74D061B0" w14:textId="7ABF7E71" w:rsidR="008E2C21" w:rsidRPr="00BF436E" w:rsidRDefault="009463A4" w:rsidP="001A1C01">
      <w:pPr>
        <w:pStyle w:val="BodyText"/>
        <w:numPr>
          <w:ilvl w:val="0"/>
          <w:numId w:val="38"/>
        </w:numPr>
        <w:rPr>
          <w:sz w:val="22"/>
          <w:szCs w:val="22"/>
        </w:rPr>
      </w:pPr>
      <w:r w:rsidRPr="00BF436E">
        <w:rPr>
          <w:sz w:val="22"/>
          <w:szCs w:val="22"/>
        </w:rPr>
        <w:t xml:space="preserve">Following on from the Username and Password being </w:t>
      </w:r>
      <w:r w:rsidR="00440CE8" w:rsidRPr="00BF436E">
        <w:rPr>
          <w:sz w:val="22"/>
          <w:szCs w:val="22"/>
        </w:rPr>
        <w:t xml:space="preserve">entered, you will be prompted to verify your email address by clicking ‘Submit’. </w:t>
      </w:r>
    </w:p>
    <w:p w14:paraId="31CB77F4" w14:textId="03AF8F6D" w:rsidR="00C8680A" w:rsidRPr="00BF436E" w:rsidRDefault="00C8680A" w:rsidP="001A1C01">
      <w:pPr>
        <w:pStyle w:val="BodyText"/>
        <w:numPr>
          <w:ilvl w:val="0"/>
          <w:numId w:val="38"/>
        </w:numPr>
        <w:rPr>
          <w:sz w:val="22"/>
          <w:szCs w:val="22"/>
        </w:rPr>
      </w:pPr>
      <w:r w:rsidRPr="00BF436E">
        <w:rPr>
          <w:sz w:val="22"/>
          <w:szCs w:val="22"/>
        </w:rPr>
        <w:t>*Please ignore the reference to ‘</w:t>
      </w:r>
      <w:r w:rsidRPr="00BF436E">
        <w:rPr>
          <w:i/>
          <w:iCs/>
          <w:sz w:val="22"/>
          <w:szCs w:val="22"/>
        </w:rPr>
        <w:t>Microsoft Email’</w:t>
      </w:r>
      <w:r w:rsidRPr="00BF436E">
        <w:rPr>
          <w:sz w:val="22"/>
          <w:szCs w:val="22"/>
        </w:rPr>
        <w:t xml:space="preserve"> </w:t>
      </w:r>
      <w:r w:rsidR="00C35371" w:rsidRPr="00BF436E">
        <w:rPr>
          <w:sz w:val="22"/>
          <w:szCs w:val="22"/>
        </w:rPr>
        <w:t>if you Email Provider/Application is different</w:t>
      </w:r>
    </w:p>
    <w:p w14:paraId="65424570" w14:textId="481ED61C" w:rsidR="00440CE8" w:rsidRPr="00BF436E" w:rsidRDefault="00440CE8" w:rsidP="001A1C01">
      <w:pPr>
        <w:pStyle w:val="BodyText"/>
        <w:numPr>
          <w:ilvl w:val="0"/>
          <w:numId w:val="38"/>
        </w:numPr>
        <w:rPr>
          <w:sz w:val="22"/>
          <w:szCs w:val="22"/>
        </w:rPr>
      </w:pPr>
      <w:r w:rsidRPr="00BF436E">
        <w:rPr>
          <w:sz w:val="22"/>
          <w:szCs w:val="22"/>
        </w:rPr>
        <w:t xml:space="preserve">You can abort the process </w:t>
      </w:r>
      <w:r w:rsidR="00A83565" w:rsidRPr="00BF436E">
        <w:rPr>
          <w:sz w:val="22"/>
          <w:szCs w:val="22"/>
        </w:rPr>
        <w:t>by selecting Cancel – which will in turn navigate you back to the ‘home page’ for th</w:t>
      </w:r>
      <w:r w:rsidR="005230D7">
        <w:rPr>
          <w:sz w:val="22"/>
          <w:szCs w:val="22"/>
        </w:rPr>
        <w:t>e National Energy System Operator</w:t>
      </w:r>
      <w:r w:rsidR="00A83565" w:rsidRPr="00BF436E">
        <w:rPr>
          <w:sz w:val="22"/>
          <w:szCs w:val="22"/>
        </w:rPr>
        <w:t xml:space="preserve"> Website</w:t>
      </w:r>
    </w:p>
    <w:p w14:paraId="762411DE" w14:textId="04F7A4DE" w:rsidR="00BF436E" w:rsidRPr="00BF436E" w:rsidRDefault="00BF436E" w:rsidP="00BF436E">
      <w:pPr>
        <w:pStyle w:val="BodyText"/>
        <w:rPr>
          <w:i/>
          <w:iCs/>
        </w:rPr>
      </w:pPr>
    </w:p>
    <w:p w14:paraId="0E5D76C0" w14:textId="4E1B48B3" w:rsidR="0006421B" w:rsidRDefault="00080AC2">
      <w:pPr>
        <w:spacing w:after="120"/>
        <w:rPr>
          <w:sz w:val="22"/>
          <w:szCs w:val="22"/>
        </w:rPr>
      </w:pPr>
      <w:r>
        <w:rPr>
          <w:noProof/>
        </w:rPr>
        <w:drawing>
          <wp:inline distT="0" distB="0" distL="0" distR="0" wp14:anchorId="6F401B98" wp14:editId="239CB6BD">
            <wp:extent cx="4805680" cy="4572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5680" cy="4572000"/>
                    </a:xfrm>
                    <a:prstGeom prst="rect">
                      <a:avLst/>
                    </a:prstGeom>
                    <a:noFill/>
                    <a:ln>
                      <a:noFill/>
                    </a:ln>
                  </pic:spPr>
                </pic:pic>
              </a:graphicData>
            </a:graphic>
          </wp:inline>
        </w:drawing>
      </w:r>
      <w:r w:rsidR="0006421B">
        <w:rPr>
          <w:sz w:val="22"/>
          <w:szCs w:val="22"/>
        </w:rPr>
        <w:br w:type="page"/>
      </w:r>
    </w:p>
    <w:p w14:paraId="4CDE4259" w14:textId="161FCC67" w:rsidR="00A83565" w:rsidRPr="00BF436E" w:rsidRDefault="00A83565" w:rsidP="00C64B81">
      <w:pPr>
        <w:pStyle w:val="NESOSubHeading"/>
      </w:pPr>
      <w:bookmarkStart w:id="48" w:name="_Toc193267072"/>
      <w:r w:rsidRPr="00BF436E">
        <w:lastRenderedPageBreak/>
        <w:t>Registered User’</w:t>
      </w:r>
      <w:r w:rsidR="00C64B81">
        <w:t xml:space="preserve">s </w:t>
      </w:r>
      <w:r w:rsidRPr="00BF436E">
        <w:t>Ongoing Access Steps</w:t>
      </w:r>
      <w:bookmarkEnd w:id="48"/>
    </w:p>
    <w:p w14:paraId="4A39428C" w14:textId="6CD2ACE8" w:rsidR="00AC363F" w:rsidRPr="00BF436E" w:rsidRDefault="00A83565" w:rsidP="001A1C01">
      <w:pPr>
        <w:pStyle w:val="BodyText"/>
        <w:numPr>
          <w:ilvl w:val="0"/>
          <w:numId w:val="37"/>
        </w:numPr>
        <w:rPr>
          <w:sz w:val="22"/>
          <w:szCs w:val="22"/>
        </w:rPr>
      </w:pPr>
      <w:r w:rsidRPr="00BF436E">
        <w:rPr>
          <w:sz w:val="22"/>
          <w:szCs w:val="22"/>
        </w:rPr>
        <w:t xml:space="preserve">A verification code will be sent </w:t>
      </w:r>
      <w:r w:rsidR="00C2584D" w:rsidRPr="00BF436E">
        <w:rPr>
          <w:sz w:val="22"/>
          <w:szCs w:val="22"/>
        </w:rPr>
        <w:t xml:space="preserve">to </w:t>
      </w:r>
      <w:r w:rsidR="00AC363F" w:rsidRPr="00BF436E">
        <w:rPr>
          <w:sz w:val="22"/>
          <w:szCs w:val="22"/>
        </w:rPr>
        <w:t xml:space="preserve">the designated Mobile Phone number provided at the point of </w:t>
      </w:r>
      <w:r w:rsidR="00470A2B" w:rsidRPr="00BF436E">
        <w:rPr>
          <w:sz w:val="22"/>
          <w:szCs w:val="22"/>
        </w:rPr>
        <w:t>registration.</w:t>
      </w:r>
      <w:r w:rsidR="00C2584D" w:rsidRPr="00BF436E">
        <w:rPr>
          <w:sz w:val="22"/>
          <w:szCs w:val="22"/>
        </w:rPr>
        <w:t xml:space="preserve"> </w:t>
      </w:r>
    </w:p>
    <w:p w14:paraId="04DEB813" w14:textId="117B13CB" w:rsidR="00A83565" w:rsidRPr="00BF436E" w:rsidRDefault="00AC363F" w:rsidP="001A1C01">
      <w:pPr>
        <w:pStyle w:val="BodyText"/>
        <w:numPr>
          <w:ilvl w:val="0"/>
          <w:numId w:val="37"/>
        </w:numPr>
        <w:rPr>
          <w:sz w:val="22"/>
          <w:szCs w:val="22"/>
        </w:rPr>
      </w:pPr>
      <w:r w:rsidRPr="00BF436E">
        <w:rPr>
          <w:sz w:val="22"/>
          <w:szCs w:val="22"/>
        </w:rPr>
        <w:t>Y</w:t>
      </w:r>
      <w:r w:rsidR="00C2584D" w:rsidRPr="00BF436E">
        <w:rPr>
          <w:sz w:val="22"/>
          <w:szCs w:val="22"/>
        </w:rPr>
        <w:t xml:space="preserve">ou will be expected to enter the code </w:t>
      </w:r>
      <w:r w:rsidR="00BB43F0" w:rsidRPr="00BF436E">
        <w:rPr>
          <w:sz w:val="22"/>
          <w:szCs w:val="22"/>
        </w:rPr>
        <w:t>and select ‘</w:t>
      </w:r>
      <w:r w:rsidR="00470A2B" w:rsidRPr="00BF436E">
        <w:rPr>
          <w:sz w:val="22"/>
          <w:szCs w:val="22"/>
        </w:rPr>
        <w:t>Verify’.</w:t>
      </w:r>
      <w:r w:rsidR="00BB43F0" w:rsidRPr="00BF436E">
        <w:rPr>
          <w:sz w:val="22"/>
          <w:szCs w:val="22"/>
        </w:rPr>
        <w:t xml:space="preserve"> </w:t>
      </w:r>
    </w:p>
    <w:p w14:paraId="24067C9D" w14:textId="4AD82866" w:rsidR="00BB43F0" w:rsidRPr="00BF436E" w:rsidRDefault="00BB43F0" w:rsidP="001A1C01">
      <w:pPr>
        <w:pStyle w:val="BodyText"/>
        <w:numPr>
          <w:ilvl w:val="0"/>
          <w:numId w:val="37"/>
        </w:numPr>
        <w:rPr>
          <w:sz w:val="22"/>
          <w:szCs w:val="22"/>
        </w:rPr>
      </w:pPr>
      <w:r w:rsidRPr="00BF436E">
        <w:rPr>
          <w:sz w:val="22"/>
          <w:szCs w:val="22"/>
        </w:rPr>
        <w:t xml:space="preserve">If </w:t>
      </w:r>
      <w:r w:rsidR="00811EE5" w:rsidRPr="00BF436E">
        <w:rPr>
          <w:sz w:val="22"/>
          <w:szCs w:val="22"/>
        </w:rPr>
        <w:t>a</w:t>
      </w:r>
      <w:r w:rsidR="00EF4898" w:rsidRPr="00BF436E">
        <w:rPr>
          <w:sz w:val="22"/>
          <w:szCs w:val="22"/>
        </w:rPr>
        <w:t xml:space="preserve"> Text/SMS Message has not been received with</w:t>
      </w:r>
      <w:r w:rsidR="00811EE5" w:rsidRPr="00BF436E">
        <w:rPr>
          <w:sz w:val="22"/>
          <w:szCs w:val="22"/>
        </w:rPr>
        <w:t xml:space="preserve"> the code within a couple of minutes, please proceed with clicking the ‘Didn’t receive a text message’ Resend link to generate a new code with a secondary attempt. </w:t>
      </w:r>
    </w:p>
    <w:p w14:paraId="67ADFCFF" w14:textId="69F254DC" w:rsidR="009238AC" w:rsidRPr="00BF436E" w:rsidRDefault="00811EE5" w:rsidP="001A1C01">
      <w:pPr>
        <w:pStyle w:val="BodyText"/>
        <w:numPr>
          <w:ilvl w:val="0"/>
          <w:numId w:val="37"/>
        </w:numPr>
        <w:rPr>
          <w:sz w:val="22"/>
          <w:szCs w:val="22"/>
        </w:rPr>
      </w:pPr>
      <w:r w:rsidRPr="00BF436E">
        <w:rPr>
          <w:sz w:val="22"/>
          <w:szCs w:val="22"/>
        </w:rPr>
        <w:t xml:space="preserve">If after </w:t>
      </w:r>
      <w:r w:rsidR="00AE11E3" w:rsidRPr="00BF436E">
        <w:rPr>
          <w:sz w:val="22"/>
          <w:szCs w:val="22"/>
        </w:rPr>
        <w:t xml:space="preserve">secondary attempt no code is generated, then please send an email to the </w:t>
      </w:r>
      <w:r w:rsidR="00E04E99" w:rsidRPr="00BE7438">
        <w:rPr>
          <w:i/>
          <w:iCs/>
          <w:color w:val="auto"/>
          <w:sz w:val="22"/>
          <w:szCs w:val="22"/>
        </w:rPr>
        <w:t>box.digitalsupport@nationalgrid.com</w:t>
      </w:r>
      <w:r w:rsidR="00AE11E3" w:rsidRPr="00BE7438">
        <w:rPr>
          <w:color w:val="auto"/>
          <w:sz w:val="22"/>
          <w:szCs w:val="22"/>
        </w:rPr>
        <w:t xml:space="preserve"> </w:t>
      </w:r>
      <w:r w:rsidR="00AE11E3" w:rsidRPr="00BF436E">
        <w:rPr>
          <w:sz w:val="22"/>
          <w:szCs w:val="22"/>
        </w:rPr>
        <w:t xml:space="preserve">helpdesk email. </w:t>
      </w:r>
    </w:p>
    <w:p w14:paraId="74168370" w14:textId="04C8EE1D" w:rsidR="00E87D7E" w:rsidRDefault="00E87D7E" w:rsidP="001A1C01">
      <w:pPr>
        <w:pStyle w:val="BodyText"/>
        <w:numPr>
          <w:ilvl w:val="0"/>
          <w:numId w:val="37"/>
        </w:numPr>
        <w:rPr>
          <w:sz w:val="22"/>
          <w:szCs w:val="22"/>
        </w:rPr>
      </w:pPr>
      <w:r w:rsidRPr="00BF436E">
        <w:rPr>
          <w:sz w:val="22"/>
          <w:szCs w:val="22"/>
        </w:rPr>
        <w:t xml:space="preserve">If these steps have been followed successfully, you will be instantly granted access to the SMP Portal. </w:t>
      </w:r>
    </w:p>
    <w:p w14:paraId="009D2921" w14:textId="04626EF0" w:rsidR="00BF436E" w:rsidRPr="00BF436E" w:rsidRDefault="00BF436E" w:rsidP="00BF436E">
      <w:pPr>
        <w:pStyle w:val="BodyText"/>
        <w:rPr>
          <w:i/>
          <w:iCs/>
        </w:rPr>
      </w:pPr>
    </w:p>
    <w:p w14:paraId="28B93591" w14:textId="58664F97" w:rsidR="001B08D0" w:rsidRDefault="001B08D0" w:rsidP="001B08D0">
      <w:pPr>
        <w:pStyle w:val="NormalWeb"/>
      </w:pPr>
      <w:r>
        <w:rPr>
          <w:noProof/>
        </w:rPr>
        <w:drawing>
          <wp:inline distT="0" distB="0" distL="0" distR="0" wp14:anchorId="43AB967E" wp14:editId="1E1CF817">
            <wp:extent cx="4688840" cy="443357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88840" cy="4433570"/>
                    </a:xfrm>
                    <a:prstGeom prst="rect">
                      <a:avLst/>
                    </a:prstGeom>
                    <a:noFill/>
                    <a:ln>
                      <a:noFill/>
                    </a:ln>
                  </pic:spPr>
                </pic:pic>
              </a:graphicData>
            </a:graphic>
          </wp:inline>
        </w:drawing>
      </w:r>
    </w:p>
    <w:p w14:paraId="7940117D" w14:textId="4815A225" w:rsidR="00E87D7E" w:rsidRDefault="00E87D7E">
      <w:pPr>
        <w:spacing w:after="120"/>
        <w:rPr>
          <w:sz w:val="22"/>
          <w:szCs w:val="22"/>
        </w:rPr>
      </w:pPr>
    </w:p>
    <w:p w14:paraId="14DA8575" w14:textId="77777777" w:rsidR="00E87D7E" w:rsidRDefault="00E87D7E">
      <w:pPr>
        <w:spacing w:after="120"/>
        <w:rPr>
          <w:sz w:val="22"/>
          <w:szCs w:val="22"/>
        </w:rPr>
      </w:pPr>
    </w:p>
    <w:p w14:paraId="170A0579" w14:textId="70D7DE29" w:rsidR="0006421B" w:rsidRDefault="0006421B">
      <w:pPr>
        <w:spacing w:after="120"/>
        <w:rPr>
          <w:sz w:val="22"/>
          <w:szCs w:val="22"/>
        </w:rPr>
      </w:pPr>
      <w:r>
        <w:rPr>
          <w:sz w:val="22"/>
          <w:szCs w:val="22"/>
        </w:rPr>
        <w:br w:type="page"/>
      </w:r>
    </w:p>
    <w:p w14:paraId="6554128E" w14:textId="0E3C4BAD" w:rsidR="00C27306" w:rsidRDefault="00C27306" w:rsidP="000B3C64">
      <w:pPr>
        <w:pStyle w:val="NESOSubHeading"/>
      </w:pPr>
      <w:bookmarkStart w:id="49" w:name="_Toc193267073"/>
      <w:r>
        <w:lastRenderedPageBreak/>
        <w:t>Registered</w:t>
      </w:r>
      <w:r w:rsidR="000B3C64">
        <w:t xml:space="preserve"> </w:t>
      </w:r>
      <w:r>
        <w:t>User’s</w:t>
      </w:r>
      <w:r w:rsidR="000B3C64">
        <w:t xml:space="preserve">: </w:t>
      </w:r>
      <w:r>
        <w:t>Ongoing Access Steps</w:t>
      </w:r>
      <w:bookmarkEnd w:id="49"/>
    </w:p>
    <w:p w14:paraId="6558B277" w14:textId="7F48262D" w:rsidR="00C27306" w:rsidRPr="00DF1FEC" w:rsidRDefault="00C27306" w:rsidP="001A1C01">
      <w:pPr>
        <w:pStyle w:val="BodyText"/>
        <w:numPr>
          <w:ilvl w:val="0"/>
          <w:numId w:val="37"/>
        </w:numPr>
        <w:rPr>
          <w:rFonts w:cstheme="minorHAnsi"/>
          <w:sz w:val="22"/>
          <w:szCs w:val="22"/>
        </w:rPr>
      </w:pPr>
      <w:r w:rsidRPr="00DF1FEC">
        <w:rPr>
          <w:rFonts w:cstheme="minorHAnsi"/>
          <w:sz w:val="22"/>
          <w:szCs w:val="22"/>
        </w:rPr>
        <w:t xml:space="preserve">A verification code will be sent to the selected Email </w:t>
      </w:r>
      <w:proofErr w:type="gramStart"/>
      <w:r w:rsidRPr="00DF1FEC">
        <w:rPr>
          <w:rFonts w:cstheme="minorHAnsi"/>
          <w:sz w:val="22"/>
          <w:szCs w:val="22"/>
        </w:rPr>
        <w:t>Address</w:t>
      </w:r>
      <w:proofErr w:type="gramEnd"/>
      <w:r w:rsidRPr="00DF1FEC">
        <w:rPr>
          <w:rFonts w:cstheme="minorHAnsi"/>
          <w:sz w:val="22"/>
          <w:szCs w:val="22"/>
        </w:rPr>
        <w:t xml:space="preserve"> and you will be expected to enter the code and select ‘</w:t>
      </w:r>
      <w:r w:rsidR="00470A2B" w:rsidRPr="00DF1FEC">
        <w:rPr>
          <w:rFonts w:cstheme="minorHAnsi"/>
          <w:sz w:val="22"/>
          <w:szCs w:val="22"/>
        </w:rPr>
        <w:t>Verify’.</w:t>
      </w:r>
      <w:r w:rsidRPr="00DF1FEC">
        <w:rPr>
          <w:rFonts w:cstheme="minorHAnsi"/>
          <w:sz w:val="22"/>
          <w:szCs w:val="22"/>
        </w:rPr>
        <w:t xml:space="preserve"> </w:t>
      </w:r>
    </w:p>
    <w:p w14:paraId="16C37A1E" w14:textId="77777777" w:rsidR="00C27306" w:rsidRPr="00DF1FEC" w:rsidRDefault="00C27306" w:rsidP="001A1C01">
      <w:pPr>
        <w:pStyle w:val="BodyText"/>
        <w:numPr>
          <w:ilvl w:val="0"/>
          <w:numId w:val="37"/>
        </w:numPr>
        <w:rPr>
          <w:rFonts w:cstheme="minorHAnsi"/>
          <w:sz w:val="22"/>
          <w:szCs w:val="22"/>
        </w:rPr>
      </w:pPr>
      <w:r w:rsidRPr="00DF1FEC">
        <w:rPr>
          <w:rFonts w:cstheme="minorHAnsi"/>
          <w:sz w:val="22"/>
          <w:szCs w:val="22"/>
        </w:rPr>
        <w:t xml:space="preserve">If an Email with the code is not successfully received within a couple of minutes, please ensure it hasn’t landed in your spam or junk boxes and then proceed with clicking the ‘Didn’t receive a text message’ Resend link to generate a new code with a secondary attempt. </w:t>
      </w:r>
    </w:p>
    <w:p w14:paraId="6430802D" w14:textId="77777777" w:rsidR="00C27306" w:rsidRPr="00DF1FEC" w:rsidRDefault="00C27306" w:rsidP="001A1C01">
      <w:pPr>
        <w:pStyle w:val="BodyText"/>
        <w:numPr>
          <w:ilvl w:val="0"/>
          <w:numId w:val="37"/>
        </w:numPr>
        <w:rPr>
          <w:rFonts w:cstheme="minorHAnsi"/>
          <w:sz w:val="22"/>
          <w:szCs w:val="22"/>
        </w:rPr>
      </w:pPr>
      <w:r w:rsidRPr="00DF1FEC">
        <w:rPr>
          <w:rFonts w:cstheme="minorHAnsi"/>
          <w:sz w:val="22"/>
          <w:szCs w:val="22"/>
        </w:rPr>
        <w:t xml:space="preserve">If after secondary attempt no code is generated, then please send an email to the </w:t>
      </w:r>
      <w:r w:rsidRPr="00BE7438">
        <w:rPr>
          <w:rFonts w:cstheme="minorHAnsi"/>
          <w:i/>
          <w:iCs/>
          <w:color w:val="auto"/>
          <w:sz w:val="22"/>
          <w:szCs w:val="22"/>
        </w:rPr>
        <w:t>box.digitalsupport@nationalgrid.com</w:t>
      </w:r>
      <w:r w:rsidRPr="00BE7438">
        <w:rPr>
          <w:rFonts w:cstheme="minorHAnsi"/>
          <w:color w:val="auto"/>
          <w:sz w:val="22"/>
          <w:szCs w:val="22"/>
        </w:rPr>
        <w:t xml:space="preserve"> </w:t>
      </w:r>
      <w:r w:rsidRPr="00DF1FEC">
        <w:rPr>
          <w:rFonts w:cstheme="minorHAnsi"/>
          <w:sz w:val="22"/>
          <w:szCs w:val="22"/>
        </w:rPr>
        <w:t xml:space="preserve">helpdesk email. </w:t>
      </w:r>
    </w:p>
    <w:p w14:paraId="23108204" w14:textId="61E4AAC1" w:rsidR="00E80AF2" w:rsidRDefault="00E80AF2">
      <w:pPr>
        <w:spacing w:after="120"/>
        <w:rPr>
          <w:rFonts w:asciiTheme="minorHAnsi" w:eastAsiaTheme="majorEastAsia" w:hAnsiTheme="minorHAnsi" w:cstheme="majorBidi"/>
          <w:b/>
          <w:bCs/>
          <w:color w:val="F26522" w:themeColor="accent1"/>
          <w:sz w:val="28"/>
          <w:szCs w:val="28"/>
        </w:rPr>
      </w:pPr>
      <w:r>
        <w:br w:type="page"/>
      </w:r>
    </w:p>
    <w:p w14:paraId="3D3C10CF" w14:textId="51F0C003" w:rsidR="0056272C" w:rsidRPr="008D156F" w:rsidRDefault="00E80AF2" w:rsidP="008D156F">
      <w:pPr>
        <w:pStyle w:val="NESOSubHeading"/>
      </w:pPr>
      <w:bookmarkStart w:id="50" w:name="_Toc193267074"/>
      <w:r w:rsidRPr="00DF1FEC">
        <w:lastRenderedPageBreak/>
        <w:t>Re</w:t>
      </w:r>
      <w:r w:rsidR="0056272C" w:rsidRPr="00DF1FEC">
        <w:t>setting Passwords</w:t>
      </w:r>
      <w:bookmarkEnd w:id="50"/>
    </w:p>
    <w:p w14:paraId="03F92A8A" w14:textId="004C3E76" w:rsidR="0056272C" w:rsidRPr="00DF1FEC" w:rsidRDefault="00247976" w:rsidP="001A1C01">
      <w:pPr>
        <w:pStyle w:val="BodyText"/>
        <w:numPr>
          <w:ilvl w:val="0"/>
          <w:numId w:val="37"/>
        </w:numPr>
        <w:rPr>
          <w:sz w:val="22"/>
          <w:szCs w:val="22"/>
        </w:rPr>
      </w:pPr>
      <w:r w:rsidRPr="00DF1FEC">
        <w:rPr>
          <w:sz w:val="22"/>
          <w:szCs w:val="22"/>
        </w:rPr>
        <w:t xml:space="preserve">In the instance a password has been forgotten, it can be reset by selecting the ‘Forgot Password’ </w:t>
      </w:r>
      <w:r w:rsidR="00470A2B" w:rsidRPr="00DF1FEC">
        <w:rPr>
          <w:sz w:val="22"/>
          <w:szCs w:val="22"/>
        </w:rPr>
        <w:t>hyperlink.</w:t>
      </w:r>
    </w:p>
    <w:p w14:paraId="1254E7F7" w14:textId="1D64AECE" w:rsidR="0056272C" w:rsidRPr="00DF1FEC" w:rsidRDefault="0056272C" w:rsidP="0056272C">
      <w:pPr>
        <w:pStyle w:val="BodyText"/>
        <w:rPr>
          <w:i/>
          <w:iCs/>
        </w:rPr>
      </w:pPr>
    </w:p>
    <w:p w14:paraId="4F869DDD" w14:textId="1AB3718D" w:rsidR="0056272C" w:rsidRDefault="008005AF" w:rsidP="0056272C">
      <w:pPr>
        <w:pStyle w:val="BodyText"/>
      </w:pPr>
      <w:r>
        <w:rPr>
          <w:noProof/>
        </w:rPr>
        <mc:AlternateContent>
          <mc:Choice Requires="wps">
            <w:drawing>
              <wp:anchor distT="0" distB="0" distL="114300" distR="114300" simplePos="0" relativeHeight="251658386" behindDoc="0" locked="0" layoutInCell="1" allowOverlap="1" wp14:anchorId="625979BA" wp14:editId="2077EFC1">
                <wp:simplePos x="0" y="0"/>
                <wp:positionH relativeFrom="column">
                  <wp:posOffset>1775763</wp:posOffset>
                </wp:positionH>
                <wp:positionV relativeFrom="paragraph">
                  <wp:posOffset>1756903</wp:posOffset>
                </wp:positionV>
                <wp:extent cx="791570" cy="286603"/>
                <wp:effectExtent l="0" t="0" r="27940" b="18415"/>
                <wp:wrapNone/>
                <wp:docPr id="76" name="Rectangle: Rounded Corners 76"/>
                <wp:cNvGraphicFramePr/>
                <a:graphic xmlns:a="http://schemas.openxmlformats.org/drawingml/2006/main">
                  <a:graphicData uri="http://schemas.microsoft.com/office/word/2010/wordprocessingShape">
                    <wps:wsp>
                      <wps:cNvSpPr/>
                      <wps:spPr>
                        <a:xfrm>
                          <a:off x="0" y="0"/>
                          <a:ext cx="791570" cy="28660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6638D5" id="Rectangle: Rounded Corners 76" o:spid="_x0000_s1026" style="position:absolute;margin-left:139.8pt;margin-top:138.35pt;width:62.35pt;height:22.5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" filled="f" strokecolor="red" strokeweight="1pt">
                <v:stroke joinstyle="miter"/>
              </v:roundrect>
            </w:pict>
          </mc:Fallback>
        </mc:AlternateContent>
      </w:r>
      <w:r>
        <w:rPr>
          <w:noProof/>
        </w:rPr>
        <w:drawing>
          <wp:inline distT="0" distB="0" distL="0" distR="0" wp14:anchorId="00A8E35B" wp14:editId="3854B67A">
            <wp:extent cx="5704726" cy="3807725"/>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3573" cy="3813630"/>
                    </a:xfrm>
                    <a:prstGeom prst="rect">
                      <a:avLst/>
                    </a:prstGeom>
                    <a:noFill/>
                    <a:ln>
                      <a:noFill/>
                    </a:ln>
                  </pic:spPr>
                </pic:pic>
              </a:graphicData>
            </a:graphic>
          </wp:inline>
        </w:drawing>
      </w:r>
    </w:p>
    <w:p w14:paraId="2ED8F17D" w14:textId="77777777" w:rsidR="0056272C" w:rsidRDefault="0056272C" w:rsidP="0056272C">
      <w:pPr>
        <w:pStyle w:val="BodyText"/>
      </w:pPr>
    </w:p>
    <w:p w14:paraId="0003322D" w14:textId="08B4C9EE" w:rsidR="0056272C" w:rsidRDefault="0056272C" w:rsidP="0056272C">
      <w:pPr>
        <w:pStyle w:val="BodyText"/>
      </w:pPr>
    </w:p>
    <w:p w14:paraId="7ADCBDED" w14:textId="77777777" w:rsidR="009D4A7D" w:rsidRDefault="009D4A7D" w:rsidP="0056272C">
      <w:pPr>
        <w:pStyle w:val="BodyText"/>
      </w:pPr>
    </w:p>
    <w:p w14:paraId="18EC21F9" w14:textId="77777777" w:rsidR="009D4A7D" w:rsidRDefault="009D4A7D" w:rsidP="0056272C">
      <w:pPr>
        <w:pStyle w:val="BodyText"/>
      </w:pPr>
    </w:p>
    <w:p w14:paraId="6617E89C" w14:textId="77777777" w:rsidR="008005AF" w:rsidRDefault="008005AF" w:rsidP="0056272C">
      <w:pPr>
        <w:pStyle w:val="BodyText"/>
      </w:pPr>
    </w:p>
    <w:p w14:paraId="37407C44" w14:textId="77777777" w:rsidR="008005AF" w:rsidRDefault="008005AF" w:rsidP="0056272C">
      <w:pPr>
        <w:pStyle w:val="BodyText"/>
      </w:pPr>
    </w:p>
    <w:p w14:paraId="172820C8" w14:textId="77777777" w:rsidR="008005AF" w:rsidRDefault="008005AF" w:rsidP="0056272C">
      <w:pPr>
        <w:pStyle w:val="BodyText"/>
      </w:pPr>
    </w:p>
    <w:p w14:paraId="4A406E57" w14:textId="77777777" w:rsidR="008005AF" w:rsidRDefault="008005AF" w:rsidP="0056272C">
      <w:pPr>
        <w:pStyle w:val="BodyText"/>
      </w:pPr>
    </w:p>
    <w:p w14:paraId="17A4B23F" w14:textId="77777777" w:rsidR="008005AF" w:rsidRDefault="008005AF" w:rsidP="0056272C">
      <w:pPr>
        <w:pStyle w:val="BodyText"/>
      </w:pPr>
    </w:p>
    <w:p w14:paraId="0FB4F116" w14:textId="77777777" w:rsidR="008005AF" w:rsidRDefault="008005AF" w:rsidP="0056272C">
      <w:pPr>
        <w:pStyle w:val="BodyText"/>
      </w:pPr>
    </w:p>
    <w:p w14:paraId="0CADC551" w14:textId="77777777" w:rsidR="008005AF" w:rsidRDefault="008005AF" w:rsidP="0056272C">
      <w:pPr>
        <w:pStyle w:val="BodyText"/>
      </w:pPr>
    </w:p>
    <w:p w14:paraId="55A2E94B" w14:textId="77777777" w:rsidR="00370C59" w:rsidRDefault="00370C59" w:rsidP="0056272C">
      <w:pPr>
        <w:pStyle w:val="BodyText"/>
      </w:pPr>
    </w:p>
    <w:p w14:paraId="7F198B2F" w14:textId="2226019D" w:rsidR="009D4A7D" w:rsidRPr="00DF1FEC" w:rsidRDefault="009D4A7D" w:rsidP="008D156F">
      <w:pPr>
        <w:pStyle w:val="NESOSubHeading"/>
      </w:pPr>
      <w:bookmarkStart w:id="51" w:name="_Toc193267075"/>
      <w:r w:rsidRPr="00DF1FEC">
        <w:lastRenderedPageBreak/>
        <w:t>Resetting Passwords</w:t>
      </w:r>
      <w:r w:rsidR="008D156F">
        <w:t xml:space="preserve">: </w:t>
      </w:r>
      <w:r w:rsidR="005131C3" w:rsidRPr="00DF1FEC">
        <w:rPr>
          <w:i/>
          <w:iCs/>
        </w:rPr>
        <w:t>Cont.</w:t>
      </w:r>
      <w:bookmarkEnd w:id="51"/>
    </w:p>
    <w:p w14:paraId="11FD785F" w14:textId="3C6A643A" w:rsidR="009D4A7D" w:rsidRPr="00DF1FEC" w:rsidRDefault="009D4A7D" w:rsidP="001A1C01">
      <w:pPr>
        <w:pStyle w:val="BodyText"/>
        <w:numPr>
          <w:ilvl w:val="0"/>
          <w:numId w:val="37"/>
        </w:numPr>
        <w:rPr>
          <w:i/>
          <w:iCs/>
          <w:sz w:val="22"/>
          <w:szCs w:val="22"/>
        </w:rPr>
      </w:pPr>
      <w:r w:rsidRPr="00DF1FEC">
        <w:rPr>
          <w:sz w:val="22"/>
          <w:szCs w:val="22"/>
        </w:rPr>
        <w:t xml:space="preserve">You will be prompted to enter your </w:t>
      </w:r>
      <w:r w:rsidRPr="00DF1FEC">
        <w:rPr>
          <w:b/>
          <w:bCs/>
          <w:sz w:val="22"/>
          <w:szCs w:val="22"/>
        </w:rPr>
        <w:t>Email Address</w:t>
      </w:r>
      <w:r w:rsidRPr="00DF1FEC">
        <w:rPr>
          <w:sz w:val="22"/>
          <w:szCs w:val="22"/>
        </w:rPr>
        <w:t xml:space="preserve"> </w:t>
      </w:r>
      <w:r w:rsidRPr="00DF1FEC">
        <w:rPr>
          <w:i/>
          <w:iCs/>
          <w:sz w:val="22"/>
          <w:szCs w:val="22"/>
        </w:rPr>
        <w:t xml:space="preserve">(also your </w:t>
      </w:r>
      <w:r w:rsidR="00874651">
        <w:rPr>
          <w:i/>
          <w:iCs/>
          <w:sz w:val="22"/>
          <w:szCs w:val="22"/>
        </w:rPr>
        <w:t>SSO</w:t>
      </w:r>
      <w:r w:rsidRPr="00DF1FEC">
        <w:rPr>
          <w:i/>
          <w:iCs/>
          <w:sz w:val="22"/>
          <w:szCs w:val="22"/>
        </w:rPr>
        <w:t xml:space="preserve"> Username for Primary Accounts)</w:t>
      </w:r>
    </w:p>
    <w:p w14:paraId="362EAD9A" w14:textId="4F17312B" w:rsidR="00A43588" w:rsidRPr="00DF1FEC" w:rsidRDefault="00D1535E" w:rsidP="001A1C01">
      <w:pPr>
        <w:pStyle w:val="BodyText"/>
        <w:numPr>
          <w:ilvl w:val="0"/>
          <w:numId w:val="37"/>
        </w:numPr>
        <w:rPr>
          <w:i/>
          <w:iCs/>
        </w:rPr>
      </w:pPr>
      <w:r w:rsidRPr="00DF1FEC">
        <w:rPr>
          <w:sz w:val="22"/>
          <w:szCs w:val="22"/>
        </w:rPr>
        <w:t xml:space="preserve">Please ensure you enter the Email in the correct format </w:t>
      </w:r>
      <w:r w:rsidR="00AF23E8" w:rsidRPr="00DF1FEC">
        <w:rPr>
          <w:sz w:val="22"/>
          <w:szCs w:val="22"/>
        </w:rPr>
        <w:t xml:space="preserve">before proceeding with clicking on the </w:t>
      </w:r>
      <w:r w:rsidR="00AF23E8" w:rsidRPr="00DF1FEC">
        <w:rPr>
          <w:i/>
          <w:iCs/>
          <w:sz w:val="22"/>
          <w:szCs w:val="22"/>
        </w:rPr>
        <w:t>‘</w:t>
      </w:r>
      <w:r w:rsidR="00AF23E8" w:rsidRPr="00DF1FEC">
        <w:rPr>
          <w:sz w:val="22"/>
          <w:szCs w:val="22"/>
        </w:rPr>
        <w:t>Submit’ button</w:t>
      </w:r>
      <w:r w:rsidR="00AF23E8">
        <w:t xml:space="preserve">. </w:t>
      </w:r>
    </w:p>
    <w:p w14:paraId="76F25331" w14:textId="155A6F12" w:rsidR="00DF1FEC" w:rsidRPr="00DF1FEC" w:rsidRDefault="00DF1FEC" w:rsidP="00DF1FEC">
      <w:pPr>
        <w:pStyle w:val="BodyText"/>
        <w:rPr>
          <w:i/>
          <w:iCs/>
        </w:rPr>
      </w:pPr>
    </w:p>
    <w:p w14:paraId="7BF43F9C" w14:textId="01024D8F" w:rsidR="00A43588" w:rsidRPr="00A43588" w:rsidRDefault="00E35F93" w:rsidP="00A43588">
      <w:pPr>
        <w:pStyle w:val="BodyText"/>
      </w:pPr>
      <w:r>
        <w:rPr>
          <w:noProof/>
        </w:rPr>
        <w:drawing>
          <wp:inline distT="0" distB="0" distL="0" distR="0" wp14:anchorId="634B730F" wp14:editId="6997D63A">
            <wp:extent cx="5404485" cy="4285615"/>
            <wp:effectExtent l="0" t="0" r="5715"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4485" cy="4285615"/>
                    </a:xfrm>
                    <a:prstGeom prst="rect">
                      <a:avLst/>
                    </a:prstGeom>
                    <a:noFill/>
                    <a:ln>
                      <a:noFill/>
                    </a:ln>
                  </pic:spPr>
                </pic:pic>
              </a:graphicData>
            </a:graphic>
          </wp:inline>
        </w:drawing>
      </w:r>
    </w:p>
    <w:p w14:paraId="4B58A81F" w14:textId="77777777" w:rsidR="00A43588" w:rsidRPr="009238AC" w:rsidRDefault="00A43588" w:rsidP="00A43588">
      <w:pPr>
        <w:pStyle w:val="BodyText"/>
      </w:pPr>
    </w:p>
    <w:p w14:paraId="65CA9EBD" w14:textId="78B17A32" w:rsidR="00276356" w:rsidRDefault="00BA63BB" w:rsidP="00B55701">
      <w:pPr>
        <w:pStyle w:val="Heading1"/>
      </w:pPr>
      <w:r>
        <w:rPr>
          <w:color w:val="auto"/>
          <w:sz w:val="22"/>
          <w:szCs w:val="22"/>
        </w:rPr>
        <w:br w:type="page"/>
      </w:r>
    </w:p>
    <w:p w14:paraId="4453BE85" w14:textId="42E77815" w:rsidR="00A05768" w:rsidRDefault="00A05768" w:rsidP="008D156F">
      <w:pPr>
        <w:pStyle w:val="NESOSubHeading"/>
      </w:pPr>
      <w:bookmarkStart w:id="52" w:name="_Toc193267076"/>
      <w:r>
        <w:lastRenderedPageBreak/>
        <w:t>Resetting Passwords</w:t>
      </w:r>
      <w:r w:rsidR="008D156F">
        <w:t xml:space="preserve">: </w:t>
      </w:r>
      <w:r w:rsidR="005131C3" w:rsidRPr="009D4A7D">
        <w:rPr>
          <w:i/>
          <w:iCs/>
        </w:rPr>
        <w:t>Cont.</w:t>
      </w:r>
      <w:bookmarkEnd w:id="52"/>
    </w:p>
    <w:p w14:paraId="5BC0DCC4" w14:textId="5228ADE1" w:rsidR="00A05768" w:rsidRPr="00DF1FEC" w:rsidRDefault="00A05768" w:rsidP="001A1C01">
      <w:pPr>
        <w:pStyle w:val="BodyText"/>
        <w:numPr>
          <w:ilvl w:val="0"/>
          <w:numId w:val="37"/>
        </w:numPr>
        <w:rPr>
          <w:rFonts w:cstheme="minorHAnsi"/>
          <w:i/>
          <w:iCs/>
          <w:sz w:val="22"/>
          <w:szCs w:val="22"/>
        </w:rPr>
      </w:pPr>
      <w:r w:rsidRPr="00DF1FEC">
        <w:rPr>
          <w:rFonts w:cstheme="minorHAnsi"/>
          <w:sz w:val="22"/>
          <w:szCs w:val="22"/>
        </w:rPr>
        <w:t xml:space="preserve">You will be prompted to enter your </w:t>
      </w:r>
      <w:r w:rsidRPr="00DF1FEC">
        <w:rPr>
          <w:rFonts w:cstheme="minorHAnsi"/>
          <w:b/>
          <w:bCs/>
          <w:sz w:val="22"/>
          <w:szCs w:val="22"/>
        </w:rPr>
        <w:t>Email Address</w:t>
      </w:r>
      <w:r w:rsidRPr="00DF1FEC">
        <w:rPr>
          <w:rFonts w:cstheme="minorHAnsi"/>
          <w:sz w:val="22"/>
          <w:szCs w:val="22"/>
        </w:rPr>
        <w:t xml:space="preserve"> </w:t>
      </w:r>
      <w:r w:rsidRPr="00DF1FEC">
        <w:rPr>
          <w:rFonts w:cstheme="minorHAnsi"/>
          <w:i/>
          <w:iCs/>
          <w:sz w:val="22"/>
          <w:szCs w:val="22"/>
        </w:rPr>
        <w:t xml:space="preserve">(also your </w:t>
      </w:r>
      <w:r w:rsidR="00874651">
        <w:rPr>
          <w:rFonts w:cstheme="minorHAnsi"/>
          <w:i/>
          <w:iCs/>
          <w:sz w:val="22"/>
          <w:szCs w:val="22"/>
        </w:rPr>
        <w:t>SSO</w:t>
      </w:r>
      <w:r w:rsidRPr="00DF1FEC">
        <w:rPr>
          <w:rFonts w:cstheme="minorHAnsi"/>
          <w:i/>
          <w:iCs/>
          <w:sz w:val="22"/>
          <w:szCs w:val="22"/>
        </w:rPr>
        <w:t xml:space="preserve"> Username for Primary Accounts)</w:t>
      </w:r>
    </w:p>
    <w:p w14:paraId="3495E7DB" w14:textId="29197507" w:rsidR="009F4B2C" w:rsidRPr="00DF1FEC" w:rsidRDefault="00A05768" w:rsidP="001A1C01">
      <w:pPr>
        <w:pStyle w:val="BodyText"/>
        <w:numPr>
          <w:ilvl w:val="0"/>
          <w:numId w:val="37"/>
        </w:numPr>
        <w:rPr>
          <w:rFonts w:cstheme="minorHAnsi"/>
          <w:i/>
          <w:iCs/>
          <w:sz w:val="22"/>
          <w:szCs w:val="22"/>
        </w:rPr>
      </w:pPr>
      <w:r w:rsidRPr="00DF1FEC">
        <w:rPr>
          <w:rFonts w:cstheme="minorHAnsi"/>
          <w:sz w:val="22"/>
          <w:szCs w:val="22"/>
        </w:rPr>
        <w:t xml:space="preserve">Please ensure you enter the Email in the correct format before proceeding with clicking on the </w:t>
      </w:r>
      <w:r w:rsidRPr="00DF1FEC">
        <w:rPr>
          <w:rFonts w:cstheme="minorHAnsi"/>
          <w:i/>
          <w:iCs/>
          <w:sz w:val="22"/>
          <w:szCs w:val="22"/>
        </w:rPr>
        <w:t>‘</w:t>
      </w:r>
      <w:r w:rsidRPr="00DF1FEC">
        <w:rPr>
          <w:rFonts w:cstheme="minorHAnsi"/>
          <w:sz w:val="22"/>
          <w:szCs w:val="22"/>
        </w:rPr>
        <w:t xml:space="preserve">Submit’ button. </w:t>
      </w:r>
    </w:p>
    <w:p w14:paraId="1A7BBBCB" w14:textId="7A598070" w:rsidR="00DF1FEC" w:rsidRPr="00DF1FEC" w:rsidRDefault="009F4B2C" w:rsidP="001A1C01">
      <w:pPr>
        <w:pStyle w:val="BodyText"/>
        <w:numPr>
          <w:ilvl w:val="0"/>
          <w:numId w:val="37"/>
        </w:numPr>
        <w:rPr>
          <w:rFonts w:cstheme="minorHAnsi"/>
          <w:i/>
          <w:iCs/>
          <w:sz w:val="22"/>
          <w:szCs w:val="22"/>
        </w:rPr>
      </w:pPr>
      <w:r w:rsidRPr="00DF1FEC">
        <w:rPr>
          <w:rFonts w:cstheme="minorHAnsi"/>
          <w:sz w:val="22"/>
          <w:szCs w:val="22"/>
        </w:rPr>
        <w:t xml:space="preserve">An Autogenerated Email will be sent to your Mailbox as illustrated below. Please copy and paste the code from the body of the Email Template and </w:t>
      </w:r>
      <w:proofErr w:type="gramStart"/>
      <w:r w:rsidRPr="00DF1FEC">
        <w:rPr>
          <w:rFonts w:cstheme="minorHAnsi"/>
          <w:sz w:val="22"/>
          <w:szCs w:val="22"/>
        </w:rPr>
        <w:t>enter into</w:t>
      </w:r>
      <w:proofErr w:type="gramEnd"/>
      <w:r w:rsidRPr="00DF1FEC">
        <w:rPr>
          <w:rFonts w:cstheme="minorHAnsi"/>
          <w:sz w:val="22"/>
          <w:szCs w:val="22"/>
        </w:rPr>
        <w:t xml:space="preserve"> the field entitled ‘Recovery </w:t>
      </w:r>
      <w:r w:rsidR="00470A2B" w:rsidRPr="00DF1FEC">
        <w:rPr>
          <w:rFonts w:cstheme="minorHAnsi"/>
          <w:sz w:val="22"/>
          <w:szCs w:val="22"/>
        </w:rPr>
        <w:t>Code’.</w:t>
      </w:r>
      <w:r w:rsidRPr="00DF1FEC">
        <w:rPr>
          <w:rFonts w:cstheme="minorHAnsi"/>
          <w:sz w:val="22"/>
          <w:szCs w:val="22"/>
        </w:rPr>
        <w:t xml:space="preserve"> </w:t>
      </w:r>
    </w:p>
    <w:p w14:paraId="3295D4E4" w14:textId="04E21D24" w:rsidR="00DF1FEC" w:rsidRPr="00DF1FEC" w:rsidRDefault="00DF1FEC" w:rsidP="00DF1FEC">
      <w:pPr>
        <w:pStyle w:val="BodyText"/>
        <w:rPr>
          <w:i/>
          <w:iCs/>
        </w:rPr>
      </w:pPr>
    </w:p>
    <w:p w14:paraId="585AC6AA" w14:textId="1C061F97" w:rsidR="00B55701" w:rsidRDefault="00B632C2" w:rsidP="00B55701">
      <w:pPr>
        <w:pStyle w:val="Heading1"/>
      </w:pPr>
      <w:bookmarkStart w:id="53" w:name="_Toc178240984"/>
      <w:bookmarkStart w:id="54" w:name="_Toc193267077"/>
      <w:r>
        <w:rPr>
          <w:noProof/>
        </w:rPr>
        <mc:AlternateContent>
          <mc:Choice Requires="wps">
            <w:drawing>
              <wp:anchor distT="0" distB="0" distL="114300" distR="114300" simplePos="0" relativeHeight="251658503" behindDoc="0" locked="0" layoutInCell="1" allowOverlap="1" wp14:anchorId="31F69C34" wp14:editId="65DD0C4E">
                <wp:simplePos x="0" y="0"/>
                <wp:positionH relativeFrom="column">
                  <wp:posOffset>2258695</wp:posOffset>
                </wp:positionH>
                <wp:positionV relativeFrom="paragraph">
                  <wp:posOffset>1195070</wp:posOffset>
                </wp:positionV>
                <wp:extent cx="466725" cy="142875"/>
                <wp:effectExtent l="0" t="0" r="28575" b="28575"/>
                <wp:wrapNone/>
                <wp:docPr id="379" name="Rectangle: Rounded Corners 379"/>
                <wp:cNvGraphicFramePr/>
                <a:graphic xmlns:a="http://schemas.openxmlformats.org/drawingml/2006/main">
                  <a:graphicData uri="http://schemas.microsoft.com/office/word/2010/wordprocessingShape">
                    <wps:wsp>
                      <wps:cNvSpPr/>
                      <wps:spPr>
                        <a:xfrm>
                          <a:off x="0" y="0"/>
                          <a:ext cx="466725" cy="142875"/>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902888" id="Rectangle: Rounded Corners 379" o:spid="_x0000_s1026" style="position:absolute;margin-left:177.85pt;margin-top:94.1pt;width:36.75pt;height:11.25pt;z-index:25165850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" filled="f" strokecolor="red" strokeweight="1pt">
                <v:stroke joinstyle="miter"/>
              </v:roundrect>
            </w:pict>
          </mc:Fallback>
        </mc:AlternateContent>
      </w:r>
      <w:r w:rsidR="00337DE3">
        <w:rPr>
          <w:noProof/>
        </w:rPr>
        <w:drawing>
          <wp:inline distT="0" distB="0" distL="0" distR="0" wp14:anchorId="3BB0613F" wp14:editId="685772ED">
            <wp:extent cx="5074230" cy="3698543"/>
            <wp:effectExtent l="0" t="0" r="0" b="0"/>
            <wp:docPr id="1908673535" name="Picture 190867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00855" cy="3717950"/>
                    </a:xfrm>
                    <a:prstGeom prst="rect">
                      <a:avLst/>
                    </a:prstGeom>
                    <a:noFill/>
                    <a:ln>
                      <a:noFill/>
                    </a:ln>
                  </pic:spPr>
                </pic:pic>
              </a:graphicData>
            </a:graphic>
          </wp:inline>
        </w:drawing>
      </w:r>
      <w:bookmarkEnd w:id="53"/>
      <w:bookmarkEnd w:id="54"/>
    </w:p>
    <w:p w14:paraId="53FC3341" w14:textId="2C7E69A7" w:rsidR="004A01F5" w:rsidRDefault="004A01F5" w:rsidP="00AC6DF5">
      <w:pPr>
        <w:spacing w:after="120"/>
        <w:rPr>
          <w:sz w:val="22"/>
          <w:szCs w:val="22"/>
        </w:rPr>
      </w:pPr>
    </w:p>
    <w:p w14:paraId="590DCD9C" w14:textId="77777777" w:rsidR="007A501D" w:rsidRDefault="007A501D" w:rsidP="00AC6DF5">
      <w:pPr>
        <w:spacing w:after="120"/>
        <w:rPr>
          <w:sz w:val="22"/>
          <w:szCs w:val="22"/>
        </w:rPr>
      </w:pPr>
    </w:p>
    <w:p w14:paraId="3AEE7136" w14:textId="77777777" w:rsidR="007A501D" w:rsidRDefault="007A501D" w:rsidP="00AC6DF5">
      <w:pPr>
        <w:spacing w:after="120"/>
        <w:rPr>
          <w:sz w:val="22"/>
          <w:szCs w:val="22"/>
        </w:rPr>
      </w:pPr>
    </w:p>
    <w:p w14:paraId="55EDD3BE" w14:textId="77777777" w:rsidR="007A501D" w:rsidRDefault="007A501D" w:rsidP="00AC6DF5">
      <w:pPr>
        <w:spacing w:after="120"/>
        <w:rPr>
          <w:sz w:val="22"/>
          <w:szCs w:val="22"/>
        </w:rPr>
      </w:pPr>
    </w:p>
    <w:p w14:paraId="2D050DAE" w14:textId="77777777" w:rsidR="007A501D" w:rsidRDefault="007A501D" w:rsidP="00AC6DF5">
      <w:pPr>
        <w:spacing w:after="120"/>
        <w:rPr>
          <w:sz w:val="22"/>
          <w:szCs w:val="22"/>
        </w:rPr>
      </w:pPr>
    </w:p>
    <w:p w14:paraId="45042FC8" w14:textId="77777777" w:rsidR="007A501D" w:rsidRPr="00AC6DF5" w:rsidRDefault="007A501D" w:rsidP="00AC6DF5">
      <w:pPr>
        <w:spacing w:after="120"/>
        <w:rPr>
          <w:sz w:val="22"/>
          <w:szCs w:val="22"/>
        </w:rPr>
      </w:pPr>
    </w:p>
    <w:p w14:paraId="3B617C1B" w14:textId="77777777" w:rsidR="00595CD1" w:rsidRDefault="00595CD1" w:rsidP="00595CD1">
      <w:pPr>
        <w:pStyle w:val="BodyText"/>
      </w:pPr>
    </w:p>
    <w:p w14:paraId="59969E79" w14:textId="1E6046E5" w:rsidR="00595CD1" w:rsidRDefault="00595CD1" w:rsidP="00AC6DF5">
      <w:pPr>
        <w:pStyle w:val="NESOSubHeading"/>
      </w:pPr>
      <w:bookmarkStart w:id="55" w:name="_Toc193267078"/>
      <w:r>
        <w:lastRenderedPageBreak/>
        <w:t>Resetting Passwords</w:t>
      </w:r>
      <w:r w:rsidR="00AC6DF5">
        <w:t xml:space="preserve">: </w:t>
      </w:r>
      <w:r w:rsidR="005131C3" w:rsidRPr="009D4A7D">
        <w:rPr>
          <w:i/>
          <w:iCs/>
        </w:rPr>
        <w:t>Cont.</w:t>
      </w:r>
      <w:bookmarkEnd w:id="55"/>
    </w:p>
    <w:p w14:paraId="3349CC4F" w14:textId="77777777" w:rsidR="00236BE1" w:rsidRPr="00DF1FEC" w:rsidRDefault="00595CD1" w:rsidP="001A1C01">
      <w:pPr>
        <w:pStyle w:val="BodyText"/>
        <w:numPr>
          <w:ilvl w:val="0"/>
          <w:numId w:val="37"/>
        </w:numPr>
        <w:rPr>
          <w:i/>
          <w:iCs/>
          <w:sz w:val="22"/>
          <w:szCs w:val="22"/>
        </w:rPr>
      </w:pPr>
      <w:r w:rsidRPr="00DF1FEC">
        <w:rPr>
          <w:sz w:val="22"/>
          <w:szCs w:val="22"/>
        </w:rPr>
        <w:t>Once you enter the Recovery Code, you will also be prompted to enter the New Password and Confirm the New Password by re-entering it in the ‘Confirm new Password’ field.</w:t>
      </w:r>
    </w:p>
    <w:p w14:paraId="5032E59A" w14:textId="646CA597" w:rsidR="00337DE3" w:rsidRPr="00370C59" w:rsidRDefault="00236BE1" w:rsidP="001A1C01">
      <w:pPr>
        <w:pStyle w:val="BodyText"/>
        <w:numPr>
          <w:ilvl w:val="0"/>
          <w:numId w:val="37"/>
        </w:numPr>
        <w:rPr>
          <w:i/>
          <w:iCs/>
          <w:sz w:val="22"/>
          <w:szCs w:val="22"/>
        </w:rPr>
      </w:pPr>
      <w:r w:rsidRPr="00DF1FEC">
        <w:rPr>
          <w:sz w:val="22"/>
          <w:szCs w:val="22"/>
        </w:rPr>
        <w:t xml:space="preserve">Once this is complete, the ‘Save’ button should be released for selection. </w:t>
      </w:r>
      <w:r w:rsidR="00595CD1" w:rsidRPr="00DF1FEC">
        <w:rPr>
          <w:sz w:val="22"/>
          <w:szCs w:val="22"/>
        </w:rPr>
        <w:t xml:space="preserve"> </w:t>
      </w:r>
    </w:p>
    <w:p w14:paraId="74211F19" w14:textId="77777777" w:rsidR="007A501D" w:rsidRDefault="007A501D" w:rsidP="007A501D">
      <w:pPr>
        <w:pStyle w:val="NormalWeb"/>
      </w:pPr>
      <w:r>
        <w:rPr>
          <w:noProof/>
        </w:rPr>
        <w:drawing>
          <wp:inline distT="0" distB="0" distL="0" distR="0" wp14:anchorId="35B2F759" wp14:editId="2DC7CF26">
            <wp:extent cx="4076700" cy="5114925"/>
            <wp:effectExtent l="0" t="0" r="0" b="952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76700" cy="5114925"/>
                    </a:xfrm>
                    <a:prstGeom prst="rect">
                      <a:avLst/>
                    </a:prstGeom>
                    <a:noFill/>
                    <a:ln>
                      <a:noFill/>
                    </a:ln>
                  </pic:spPr>
                </pic:pic>
              </a:graphicData>
            </a:graphic>
          </wp:inline>
        </w:drawing>
      </w:r>
    </w:p>
    <w:p w14:paraId="194CFB5A" w14:textId="05A92BA6" w:rsidR="00B55701" w:rsidRDefault="00B55701">
      <w:pPr>
        <w:spacing w:after="120"/>
        <w:rPr>
          <w:rFonts w:asciiTheme="minorHAnsi" w:hAnsiTheme="minorHAnsi" w:cstheme="minorBidi"/>
          <w:sz w:val="22"/>
          <w:szCs w:val="22"/>
        </w:rPr>
      </w:pPr>
      <w:r>
        <w:rPr>
          <w:rFonts w:asciiTheme="minorHAnsi" w:hAnsiTheme="minorHAnsi" w:cstheme="minorBidi"/>
          <w:sz w:val="22"/>
          <w:szCs w:val="22"/>
        </w:rPr>
        <w:br w:type="page"/>
      </w:r>
    </w:p>
    <w:p w14:paraId="2B8AF43F" w14:textId="1A3BBB21" w:rsidR="00236BE1" w:rsidRDefault="00236BE1" w:rsidP="00AC6DF5">
      <w:pPr>
        <w:pStyle w:val="NESOSubHeading"/>
      </w:pPr>
      <w:bookmarkStart w:id="56" w:name="_Toc193267079"/>
      <w:r>
        <w:lastRenderedPageBreak/>
        <w:t>Resetting Passwords</w:t>
      </w:r>
      <w:r w:rsidR="00AC6DF5">
        <w:t xml:space="preserve">: </w:t>
      </w:r>
      <w:r>
        <w:t xml:space="preserve"> </w:t>
      </w:r>
      <w:r w:rsidR="005131C3" w:rsidRPr="009D4A7D">
        <w:rPr>
          <w:i/>
          <w:iCs/>
        </w:rPr>
        <w:t>Cont.</w:t>
      </w:r>
      <w:bookmarkEnd w:id="56"/>
    </w:p>
    <w:p w14:paraId="0752A248" w14:textId="019E4D90" w:rsidR="00DF1FEC" w:rsidRPr="0015494C" w:rsidRDefault="00236BE1" w:rsidP="001A1C01">
      <w:pPr>
        <w:pStyle w:val="BodyText"/>
        <w:numPr>
          <w:ilvl w:val="0"/>
          <w:numId w:val="37"/>
        </w:numPr>
        <w:rPr>
          <w:rFonts w:cstheme="minorHAnsi"/>
          <w:i/>
          <w:iCs/>
          <w:sz w:val="22"/>
          <w:szCs w:val="22"/>
        </w:rPr>
      </w:pPr>
      <w:r w:rsidRPr="00DF1FEC">
        <w:rPr>
          <w:rFonts w:cstheme="minorHAnsi"/>
          <w:sz w:val="22"/>
          <w:szCs w:val="22"/>
        </w:rPr>
        <w:t>The final step to complete the resetting of password process is to undergo verification which will be identical to the verification by mobile phone text/</w:t>
      </w:r>
      <w:r w:rsidR="005131C3" w:rsidRPr="00DF1FEC">
        <w:rPr>
          <w:rFonts w:cstheme="minorHAnsi"/>
          <w:sz w:val="22"/>
          <w:szCs w:val="22"/>
        </w:rPr>
        <w:t>SMS</w:t>
      </w:r>
      <w:r w:rsidRPr="00DF1FEC">
        <w:rPr>
          <w:rFonts w:cstheme="minorHAnsi"/>
          <w:sz w:val="22"/>
          <w:szCs w:val="22"/>
        </w:rPr>
        <w:t xml:space="preserve"> applied </w:t>
      </w:r>
      <w:r w:rsidR="00EE731B">
        <w:rPr>
          <w:rFonts w:cstheme="minorHAnsi"/>
          <w:sz w:val="22"/>
          <w:szCs w:val="22"/>
        </w:rPr>
        <w:t>at the point of registration</w:t>
      </w:r>
    </w:p>
    <w:p w14:paraId="2A41FACF" w14:textId="6368FDB2" w:rsidR="00FF663A" w:rsidRDefault="00FF663A" w:rsidP="00FF663A">
      <w:pPr>
        <w:pStyle w:val="NormalWeb"/>
      </w:pPr>
      <w:r>
        <w:rPr>
          <w:noProof/>
        </w:rPr>
        <w:drawing>
          <wp:inline distT="0" distB="0" distL="0" distR="0" wp14:anchorId="05AF1EEC" wp14:editId="3110A053">
            <wp:extent cx="4148920" cy="4551116"/>
            <wp:effectExtent l="0" t="0" r="4445" b="1905"/>
            <wp:docPr id="1908673518" name="Picture 190867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0211" cy="4585440"/>
                    </a:xfrm>
                    <a:prstGeom prst="rect">
                      <a:avLst/>
                    </a:prstGeom>
                    <a:noFill/>
                    <a:ln>
                      <a:noFill/>
                    </a:ln>
                  </pic:spPr>
                </pic:pic>
              </a:graphicData>
            </a:graphic>
          </wp:inline>
        </w:drawing>
      </w:r>
    </w:p>
    <w:p w14:paraId="263B68AC" w14:textId="77777777" w:rsidR="001F1818" w:rsidRDefault="001F1818" w:rsidP="00FF663A">
      <w:pPr>
        <w:pStyle w:val="NormalWeb"/>
      </w:pPr>
    </w:p>
    <w:p w14:paraId="1E4DEFBA" w14:textId="5115D6E9" w:rsidR="001F1818" w:rsidRPr="001F1818" w:rsidRDefault="001F1818" w:rsidP="001F1818">
      <w:pPr>
        <w:rPr>
          <w:rFonts w:ascii="Times New Roman" w:eastAsia="Times New Roman" w:hAnsi="Times New Roman" w:cs="Times New Roman"/>
          <w:sz w:val="24"/>
          <w:szCs w:val="24"/>
          <w:lang w:val="en-GB" w:eastAsia="en-GB"/>
        </w:rPr>
      </w:pPr>
    </w:p>
    <w:p w14:paraId="5DAE8F73" w14:textId="77777777" w:rsidR="001F1818" w:rsidRDefault="001F1818" w:rsidP="00FF663A">
      <w:pPr>
        <w:pStyle w:val="NormalWeb"/>
      </w:pPr>
    </w:p>
    <w:p w14:paraId="0566504D" w14:textId="4D522BD5" w:rsidR="00B55701" w:rsidRDefault="00B55701">
      <w:pPr>
        <w:spacing w:after="120"/>
        <w:rPr>
          <w:rFonts w:asciiTheme="minorHAnsi" w:hAnsiTheme="minorHAnsi" w:cstheme="minorBidi"/>
          <w:sz w:val="22"/>
          <w:szCs w:val="22"/>
        </w:rPr>
      </w:pPr>
      <w:r>
        <w:rPr>
          <w:rFonts w:asciiTheme="minorHAnsi" w:hAnsiTheme="minorHAnsi" w:cstheme="minorBidi"/>
          <w:sz w:val="22"/>
          <w:szCs w:val="22"/>
        </w:rPr>
        <w:br w:type="page"/>
      </w:r>
    </w:p>
    <w:p w14:paraId="1B15BE22" w14:textId="5DBA0898" w:rsidR="00731A32" w:rsidRPr="0015494C" w:rsidRDefault="00731A32" w:rsidP="00731A32">
      <w:pPr>
        <w:pStyle w:val="NESOSubHeading"/>
        <w:rPr>
          <w:sz w:val="36"/>
          <w:szCs w:val="36"/>
        </w:rPr>
      </w:pPr>
      <w:bookmarkStart w:id="57" w:name="_Toc184208768"/>
      <w:bookmarkStart w:id="58" w:name="_Toc193267080"/>
      <w:r w:rsidRPr="0015494C">
        <w:rPr>
          <w:sz w:val="36"/>
          <w:szCs w:val="36"/>
        </w:rPr>
        <w:lastRenderedPageBreak/>
        <w:t>User’s with ‘Multiple Accounts’</w:t>
      </w:r>
      <w:bookmarkEnd w:id="57"/>
      <w:bookmarkEnd w:id="58"/>
      <w:r w:rsidRPr="0015494C">
        <w:rPr>
          <w:sz w:val="36"/>
          <w:szCs w:val="36"/>
        </w:rPr>
        <w:t xml:space="preserve"> </w:t>
      </w:r>
    </w:p>
    <w:p w14:paraId="2C2BE636" w14:textId="77777777" w:rsidR="00731A32" w:rsidRPr="00DF1FEC" w:rsidRDefault="00731A32" w:rsidP="00AC6DF5">
      <w:pPr>
        <w:pStyle w:val="NESOSubHeading"/>
      </w:pPr>
      <w:bookmarkStart w:id="59" w:name="_Toc184208769"/>
      <w:bookmarkStart w:id="60" w:name="_Toc193267081"/>
      <w:r w:rsidRPr="00DF1FEC">
        <w:t>Legacy Users</w:t>
      </w:r>
      <w:bookmarkEnd w:id="59"/>
      <w:bookmarkEnd w:id="60"/>
    </w:p>
    <w:p w14:paraId="2A638E65" w14:textId="7D69D3BE" w:rsidR="00CA21AA" w:rsidRDefault="00731A32" w:rsidP="00731A32">
      <w:pPr>
        <w:pStyle w:val="BodyText"/>
        <w:rPr>
          <w:rFonts w:asciiTheme="minorHAnsi" w:hAnsiTheme="minorHAnsi" w:cstheme="minorHAnsi"/>
          <w:sz w:val="22"/>
          <w:szCs w:val="22"/>
        </w:rPr>
      </w:pPr>
      <w:r w:rsidRPr="00AC6DF5">
        <w:rPr>
          <w:rFonts w:asciiTheme="minorHAnsi" w:hAnsiTheme="minorHAnsi" w:cstheme="minorHAnsi"/>
          <w:sz w:val="22"/>
          <w:szCs w:val="22"/>
        </w:rPr>
        <w:t xml:space="preserve">For a select number of User’s they will have been provided with access to several different Company Accounts and consequently have required a separate set of credentials to login into each Account on SMP. Moving forward these User’s will continue to have access to said Accounts with their approval, however only one of the select accounts will be included in the data migration. This means that access to one account will be automatically set up, whilst the others if continued access is required will need their </w:t>
      </w:r>
      <w:r w:rsidR="00CA21AA">
        <w:rPr>
          <w:rFonts w:asciiTheme="minorHAnsi" w:hAnsiTheme="minorHAnsi" w:cstheme="minorHAnsi"/>
          <w:sz w:val="22"/>
          <w:szCs w:val="22"/>
        </w:rPr>
        <w:t xml:space="preserve">SSO login’s reviewed and appraised for consolidation by your respective Account Manager. </w:t>
      </w:r>
    </w:p>
    <w:p w14:paraId="05711552" w14:textId="77777777" w:rsidR="004732F5" w:rsidRDefault="004732F5" w:rsidP="00731A32">
      <w:pPr>
        <w:pStyle w:val="BodyText"/>
        <w:rPr>
          <w:rFonts w:asciiTheme="minorHAnsi" w:hAnsiTheme="minorHAnsi" w:cstheme="minorHAnsi"/>
          <w:sz w:val="22"/>
          <w:szCs w:val="22"/>
        </w:rPr>
      </w:pPr>
    </w:p>
    <w:p w14:paraId="2B2B6083" w14:textId="2AE09998" w:rsidR="00731A32" w:rsidRPr="00AC6DF5" w:rsidRDefault="00731A32" w:rsidP="00731A32">
      <w:pPr>
        <w:pStyle w:val="BodyText"/>
        <w:rPr>
          <w:rFonts w:asciiTheme="minorHAnsi" w:hAnsiTheme="minorHAnsi" w:cstheme="minorHAnsi"/>
          <w:sz w:val="22"/>
          <w:szCs w:val="22"/>
        </w:rPr>
      </w:pPr>
      <w:r w:rsidRPr="00AC6DF5">
        <w:rPr>
          <w:rFonts w:asciiTheme="minorHAnsi" w:hAnsiTheme="minorHAnsi" w:cstheme="minorHAnsi"/>
          <w:sz w:val="22"/>
          <w:szCs w:val="22"/>
        </w:rPr>
        <w:t xml:space="preserve">The key differences in accessing Multiple Accounts for these User’s </w:t>
      </w:r>
      <w:proofErr w:type="gramStart"/>
      <w:r w:rsidRPr="00AC6DF5">
        <w:rPr>
          <w:rFonts w:asciiTheme="minorHAnsi" w:hAnsiTheme="minorHAnsi" w:cstheme="minorHAnsi"/>
          <w:sz w:val="22"/>
          <w:szCs w:val="22"/>
        </w:rPr>
        <w:t>is</w:t>
      </w:r>
      <w:proofErr w:type="gramEnd"/>
      <w:r w:rsidRPr="00AC6DF5">
        <w:rPr>
          <w:rFonts w:asciiTheme="minorHAnsi" w:hAnsiTheme="minorHAnsi" w:cstheme="minorHAnsi"/>
          <w:sz w:val="22"/>
          <w:szCs w:val="22"/>
        </w:rPr>
        <w:t xml:space="preserve"> as follows; </w:t>
      </w:r>
    </w:p>
    <w:p w14:paraId="3A225297" w14:textId="77777777" w:rsidR="00731A32" w:rsidRPr="00DF1FEC" w:rsidRDefault="00731A32" w:rsidP="00731A32">
      <w:pPr>
        <w:pStyle w:val="BodyText"/>
        <w:rPr>
          <w:rFonts w:ascii="Arial" w:hAnsi="Arial" w:cs="Arial"/>
          <w:sz w:val="22"/>
          <w:szCs w:val="22"/>
        </w:rPr>
      </w:pPr>
    </w:p>
    <w:p w14:paraId="51C72BE4" w14:textId="77777777" w:rsidR="00731A32" w:rsidRPr="00AC6DF5" w:rsidRDefault="00731A32" w:rsidP="001A1C01">
      <w:pPr>
        <w:pStyle w:val="BodyText"/>
        <w:numPr>
          <w:ilvl w:val="0"/>
          <w:numId w:val="36"/>
        </w:numPr>
        <w:rPr>
          <w:rFonts w:asciiTheme="minorHAnsi" w:hAnsiTheme="minorHAnsi" w:cstheme="minorHAnsi"/>
          <w:b/>
          <w:bCs/>
          <w:color w:val="auto"/>
          <w:sz w:val="22"/>
          <w:szCs w:val="22"/>
        </w:rPr>
      </w:pPr>
      <w:r w:rsidRPr="00AC6DF5">
        <w:rPr>
          <w:rFonts w:asciiTheme="minorHAnsi" w:hAnsiTheme="minorHAnsi" w:cstheme="minorHAnsi"/>
          <w:color w:val="auto"/>
          <w:sz w:val="22"/>
          <w:szCs w:val="22"/>
        </w:rPr>
        <w:t xml:space="preserve">The Username for the ‘main’/’primary’ Account </w:t>
      </w:r>
      <w:r w:rsidRPr="00AC6DF5">
        <w:rPr>
          <w:rFonts w:asciiTheme="minorHAnsi" w:hAnsiTheme="minorHAnsi" w:cstheme="minorHAnsi"/>
          <w:i/>
          <w:iCs/>
          <w:color w:val="auto"/>
          <w:sz w:val="22"/>
          <w:szCs w:val="22"/>
        </w:rPr>
        <w:t xml:space="preserve">(the migrated account) </w:t>
      </w:r>
      <w:r w:rsidRPr="00AC6DF5">
        <w:rPr>
          <w:rFonts w:asciiTheme="minorHAnsi" w:hAnsiTheme="minorHAnsi" w:cstheme="minorHAnsi"/>
          <w:color w:val="auto"/>
          <w:sz w:val="22"/>
          <w:szCs w:val="22"/>
        </w:rPr>
        <w:t xml:space="preserve">will be the User’s </w:t>
      </w:r>
      <w:r w:rsidRPr="00AC6DF5">
        <w:rPr>
          <w:rFonts w:asciiTheme="minorHAnsi" w:hAnsiTheme="minorHAnsi" w:cstheme="minorHAnsi"/>
          <w:b/>
          <w:bCs/>
          <w:color w:val="auto"/>
          <w:sz w:val="22"/>
          <w:szCs w:val="22"/>
        </w:rPr>
        <w:t>Email Address</w:t>
      </w:r>
    </w:p>
    <w:p w14:paraId="60EBBD24" w14:textId="77777777" w:rsidR="00731A32" w:rsidRPr="00AC6DF5" w:rsidRDefault="00731A32" w:rsidP="001A1C01">
      <w:pPr>
        <w:pStyle w:val="BodyText"/>
        <w:numPr>
          <w:ilvl w:val="0"/>
          <w:numId w:val="36"/>
        </w:numPr>
        <w:rPr>
          <w:rFonts w:asciiTheme="minorHAnsi" w:hAnsiTheme="minorHAnsi" w:cstheme="minorHAnsi"/>
          <w:b/>
          <w:bCs/>
          <w:color w:val="auto"/>
          <w:sz w:val="22"/>
          <w:szCs w:val="22"/>
        </w:rPr>
      </w:pPr>
      <w:r w:rsidRPr="00AC6DF5">
        <w:rPr>
          <w:rFonts w:asciiTheme="minorHAnsi" w:hAnsiTheme="minorHAnsi" w:cstheme="minorHAnsi"/>
          <w:color w:val="auto"/>
          <w:sz w:val="22"/>
          <w:szCs w:val="22"/>
        </w:rPr>
        <w:t xml:space="preserve">The Username for any additional ‘secondary’ Account(s) will be the </w:t>
      </w:r>
      <w:r w:rsidRPr="00AC6DF5">
        <w:rPr>
          <w:rFonts w:asciiTheme="minorHAnsi" w:hAnsiTheme="minorHAnsi" w:cstheme="minorHAnsi"/>
          <w:b/>
          <w:bCs/>
          <w:color w:val="auto"/>
          <w:sz w:val="22"/>
          <w:szCs w:val="22"/>
        </w:rPr>
        <w:t xml:space="preserve">existing/inherited SMP Username. </w:t>
      </w:r>
    </w:p>
    <w:p w14:paraId="4EC3FCD2" w14:textId="77777777" w:rsidR="00731A32" w:rsidRPr="00AC6DF5" w:rsidRDefault="00731A32" w:rsidP="001A1C01">
      <w:pPr>
        <w:pStyle w:val="BodyText"/>
        <w:numPr>
          <w:ilvl w:val="0"/>
          <w:numId w:val="36"/>
        </w:numPr>
        <w:rPr>
          <w:rFonts w:asciiTheme="minorHAnsi" w:hAnsiTheme="minorHAnsi" w:cstheme="minorHAnsi"/>
          <w:color w:val="auto"/>
          <w:sz w:val="22"/>
          <w:szCs w:val="22"/>
        </w:rPr>
      </w:pPr>
      <w:r w:rsidRPr="00AC6DF5">
        <w:rPr>
          <w:rFonts w:asciiTheme="minorHAnsi" w:hAnsiTheme="minorHAnsi" w:cstheme="minorHAnsi"/>
          <w:color w:val="auto"/>
          <w:sz w:val="22"/>
          <w:szCs w:val="22"/>
        </w:rPr>
        <w:t>The User can continue to use the same Email Address across multiple User Accounts</w:t>
      </w:r>
    </w:p>
    <w:p w14:paraId="4FC6EFF6" w14:textId="77777777" w:rsidR="00731A32" w:rsidRPr="00AC6DF5" w:rsidRDefault="00731A32" w:rsidP="001A1C01">
      <w:pPr>
        <w:pStyle w:val="BodyText"/>
        <w:numPr>
          <w:ilvl w:val="0"/>
          <w:numId w:val="36"/>
        </w:numPr>
        <w:rPr>
          <w:rFonts w:asciiTheme="minorHAnsi" w:hAnsiTheme="minorHAnsi" w:cstheme="minorHAnsi"/>
          <w:color w:val="auto"/>
          <w:sz w:val="22"/>
          <w:szCs w:val="22"/>
        </w:rPr>
      </w:pPr>
      <w:r w:rsidRPr="00AC6DF5">
        <w:rPr>
          <w:rFonts w:asciiTheme="minorHAnsi" w:hAnsiTheme="minorHAnsi" w:cstheme="minorHAnsi"/>
          <w:color w:val="auto"/>
          <w:sz w:val="22"/>
          <w:szCs w:val="22"/>
        </w:rPr>
        <w:t>The User can use the same Mobile Number to authenticate across multiple User Accounts</w:t>
      </w:r>
    </w:p>
    <w:p w14:paraId="1DF08AE2" w14:textId="36A85FC1" w:rsidR="00731A32" w:rsidRPr="006C42B3" w:rsidRDefault="00731A32" w:rsidP="001A1C01">
      <w:pPr>
        <w:pStyle w:val="BodyText"/>
        <w:numPr>
          <w:ilvl w:val="0"/>
          <w:numId w:val="36"/>
        </w:numPr>
        <w:rPr>
          <w:rFonts w:asciiTheme="minorHAnsi" w:hAnsiTheme="minorHAnsi" w:cstheme="minorHAnsi"/>
          <w:color w:val="auto"/>
          <w:sz w:val="22"/>
          <w:szCs w:val="22"/>
        </w:rPr>
      </w:pPr>
      <w:r w:rsidRPr="00AC6DF5">
        <w:rPr>
          <w:rFonts w:asciiTheme="minorHAnsi" w:hAnsiTheme="minorHAnsi" w:cstheme="minorHAnsi"/>
          <w:color w:val="auto"/>
          <w:sz w:val="22"/>
          <w:szCs w:val="22"/>
        </w:rPr>
        <w:t xml:space="preserve">Users must be associated with an individualised Email Address and cannot use generic email addresses </w:t>
      </w:r>
      <w:r w:rsidR="005131C3" w:rsidRPr="00AC6DF5">
        <w:rPr>
          <w:rFonts w:asciiTheme="minorHAnsi" w:hAnsiTheme="minorHAnsi" w:cstheme="minorHAnsi"/>
          <w:i/>
          <w:iCs/>
          <w:color w:val="auto"/>
          <w:sz w:val="22"/>
          <w:szCs w:val="22"/>
        </w:rPr>
        <w:t>i.e.</w:t>
      </w:r>
      <w:r w:rsidRPr="00AC6DF5">
        <w:rPr>
          <w:rFonts w:asciiTheme="minorHAnsi" w:hAnsiTheme="minorHAnsi" w:cstheme="minorHAnsi"/>
          <w:i/>
          <w:iCs/>
          <w:color w:val="auto"/>
          <w:sz w:val="22"/>
          <w:szCs w:val="22"/>
        </w:rPr>
        <w:t xml:space="preserve"> </w:t>
      </w:r>
      <w:r w:rsidR="0015494C">
        <w:rPr>
          <w:rFonts w:asciiTheme="minorHAnsi" w:hAnsiTheme="minorHAnsi" w:cstheme="minorHAnsi"/>
          <w:i/>
          <w:iCs/>
          <w:color w:val="auto"/>
          <w:sz w:val="22"/>
          <w:szCs w:val="22"/>
        </w:rPr>
        <w:t>‘queries</w:t>
      </w:r>
      <w:r w:rsidR="006C42B3">
        <w:rPr>
          <w:rFonts w:asciiTheme="minorHAnsi" w:hAnsiTheme="minorHAnsi" w:cstheme="minorHAnsi"/>
          <w:i/>
          <w:iCs/>
          <w:color w:val="auto"/>
          <w:sz w:val="22"/>
          <w:szCs w:val="22"/>
        </w:rPr>
        <w:t>@neso.org.uk’</w:t>
      </w:r>
    </w:p>
    <w:p w14:paraId="3A26A15C" w14:textId="77777777" w:rsidR="004732F5" w:rsidRPr="0048579A" w:rsidRDefault="004732F5" w:rsidP="004732F5">
      <w:pPr>
        <w:pStyle w:val="BodyText"/>
        <w:rPr>
          <w:rFonts w:asciiTheme="minorHAnsi" w:hAnsiTheme="minorHAnsi" w:cstheme="minorHAnsi"/>
          <w:color w:val="auto"/>
          <w:sz w:val="22"/>
          <w:szCs w:val="22"/>
        </w:rPr>
      </w:pPr>
    </w:p>
    <w:p w14:paraId="0A9069AA" w14:textId="0F1F8B99" w:rsidR="004732F5" w:rsidRPr="0045737B" w:rsidRDefault="004732F5" w:rsidP="004732F5">
      <w:pPr>
        <w:pStyle w:val="BodyText"/>
        <w:rPr>
          <w:rFonts w:asciiTheme="minorHAnsi" w:hAnsiTheme="minorHAnsi" w:cstheme="minorHAnsi"/>
          <w:b/>
          <w:bCs/>
          <w:i/>
          <w:iCs/>
          <w:color w:val="auto"/>
          <w:sz w:val="22"/>
          <w:szCs w:val="22"/>
        </w:rPr>
      </w:pPr>
      <w:r w:rsidRPr="0048579A">
        <w:rPr>
          <w:rFonts w:asciiTheme="minorHAnsi" w:hAnsiTheme="minorHAnsi" w:cstheme="minorHAnsi"/>
          <w:color w:val="auto"/>
          <w:sz w:val="22"/>
          <w:szCs w:val="22"/>
        </w:rPr>
        <w:t xml:space="preserve">As of </w:t>
      </w:r>
      <w:r w:rsidRPr="0048579A">
        <w:rPr>
          <w:rFonts w:asciiTheme="minorHAnsi" w:hAnsiTheme="minorHAnsi" w:cstheme="minorHAnsi"/>
          <w:b/>
          <w:bCs/>
          <w:color w:val="auto"/>
          <w:sz w:val="22"/>
          <w:szCs w:val="22"/>
        </w:rPr>
        <w:t xml:space="preserve">Release </w:t>
      </w:r>
      <w:r w:rsidR="003C1DE8" w:rsidRPr="0048579A">
        <w:rPr>
          <w:rFonts w:asciiTheme="minorHAnsi" w:hAnsiTheme="minorHAnsi" w:cstheme="minorHAnsi"/>
          <w:b/>
          <w:bCs/>
          <w:color w:val="auto"/>
          <w:sz w:val="22"/>
          <w:szCs w:val="22"/>
        </w:rPr>
        <w:t>3.5</w:t>
      </w:r>
      <w:r w:rsidR="003C1DE8" w:rsidRPr="0048579A">
        <w:rPr>
          <w:rFonts w:asciiTheme="minorHAnsi" w:hAnsiTheme="minorHAnsi" w:cstheme="minorHAnsi"/>
          <w:color w:val="auto"/>
          <w:sz w:val="22"/>
          <w:szCs w:val="22"/>
        </w:rPr>
        <w:t xml:space="preserve">, all users </w:t>
      </w:r>
      <w:proofErr w:type="gramStart"/>
      <w:r w:rsidR="003C1DE8" w:rsidRPr="0048579A">
        <w:rPr>
          <w:rFonts w:asciiTheme="minorHAnsi" w:hAnsiTheme="minorHAnsi" w:cstheme="minorHAnsi"/>
          <w:color w:val="auto"/>
          <w:sz w:val="22"/>
          <w:szCs w:val="22"/>
        </w:rPr>
        <w:t>whom</w:t>
      </w:r>
      <w:proofErr w:type="gramEnd"/>
      <w:r w:rsidR="003C1DE8" w:rsidRPr="0048579A">
        <w:rPr>
          <w:rFonts w:asciiTheme="minorHAnsi" w:hAnsiTheme="minorHAnsi" w:cstheme="minorHAnsi"/>
          <w:color w:val="auto"/>
          <w:sz w:val="22"/>
          <w:szCs w:val="22"/>
        </w:rPr>
        <w:t xml:space="preserve"> have previously been able to access </w:t>
      </w:r>
      <w:r w:rsidR="003C1DE8" w:rsidRPr="0048579A">
        <w:rPr>
          <w:rFonts w:asciiTheme="minorHAnsi" w:hAnsiTheme="minorHAnsi" w:cstheme="minorHAnsi"/>
          <w:i/>
          <w:iCs/>
          <w:color w:val="auto"/>
          <w:sz w:val="22"/>
          <w:szCs w:val="22"/>
        </w:rPr>
        <w:t>Multiple Accounts</w:t>
      </w:r>
      <w:r w:rsidR="003C1DE8" w:rsidRPr="0048579A">
        <w:rPr>
          <w:rFonts w:asciiTheme="minorHAnsi" w:hAnsiTheme="minorHAnsi" w:cstheme="minorHAnsi"/>
          <w:color w:val="auto"/>
          <w:sz w:val="22"/>
          <w:szCs w:val="22"/>
        </w:rPr>
        <w:t xml:space="preserve"> using different sets of SSO Credentials will have the opportunity to consolidate these into a singular SSO with the introduction of Inter Company Agreements that allow one user to ‘account switch’ and access both their main (primary</w:t>
      </w:r>
      <w:r w:rsidR="0048579A" w:rsidRPr="0048579A">
        <w:rPr>
          <w:rFonts w:asciiTheme="minorHAnsi" w:hAnsiTheme="minorHAnsi" w:cstheme="minorHAnsi"/>
          <w:color w:val="auto"/>
          <w:sz w:val="22"/>
          <w:szCs w:val="22"/>
        </w:rPr>
        <w:t xml:space="preserve">) and any secondary or additional accounts through one set of SSO login. To learn about this feature, please visit the chapter </w:t>
      </w:r>
      <w:r w:rsidR="0048579A" w:rsidRPr="0045737B">
        <w:rPr>
          <w:rFonts w:asciiTheme="minorHAnsi" w:hAnsiTheme="minorHAnsi" w:cstheme="minorHAnsi"/>
          <w:i/>
          <w:iCs/>
          <w:color w:val="auto"/>
          <w:sz w:val="22"/>
          <w:szCs w:val="22"/>
        </w:rPr>
        <w:t>on</w:t>
      </w:r>
      <w:r w:rsidR="0048579A" w:rsidRPr="0045737B">
        <w:rPr>
          <w:rFonts w:asciiTheme="minorHAnsi" w:hAnsiTheme="minorHAnsi" w:cstheme="minorHAnsi"/>
          <w:b/>
          <w:bCs/>
          <w:i/>
          <w:iCs/>
          <w:color w:val="auto"/>
          <w:sz w:val="22"/>
          <w:szCs w:val="22"/>
        </w:rPr>
        <w:t xml:space="preserve"> Inter-Company Agreements. </w:t>
      </w:r>
    </w:p>
    <w:p w14:paraId="20CC2CF5" w14:textId="3427F71A" w:rsidR="00B55701" w:rsidRPr="006E4703" w:rsidRDefault="00B55701" w:rsidP="00731A32">
      <w:pPr>
        <w:spacing w:after="120"/>
        <w:rPr>
          <w:rFonts w:asciiTheme="minorHAnsi" w:hAnsiTheme="minorHAnsi" w:cstheme="minorHAnsi"/>
          <w:sz w:val="22"/>
          <w:szCs w:val="22"/>
        </w:rPr>
      </w:pPr>
      <w:r w:rsidRPr="006E4703">
        <w:rPr>
          <w:rFonts w:asciiTheme="minorHAnsi" w:hAnsiTheme="minorHAnsi" w:cstheme="minorHAnsi"/>
          <w:sz w:val="22"/>
          <w:szCs w:val="22"/>
        </w:rPr>
        <w:br w:type="page"/>
      </w:r>
    </w:p>
    <w:p w14:paraId="69FF089D" w14:textId="77777777" w:rsidR="00867C7A" w:rsidRDefault="00867C7A" w:rsidP="00731A32">
      <w:pPr>
        <w:spacing w:after="120"/>
        <w:rPr>
          <w:rFonts w:asciiTheme="minorHAnsi" w:hAnsiTheme="minorHAnsi" w:cstheme="minorBidi"/>
        </w:rPr>
      </w:pPr>
    </w:p>
    <w:p w14:paraId="6269AF5E" w14:textId="552E196A" w:rsidR="00867C7A" w:rsidRPr="006A626D" w:rsidRDefault="00867C7A" w:rsidP="00867C7A">
      <w:pPr>
        <w:pStyle w:val="NESOSubHeading"/>
      </w:pPr>
      <w:bookmarkStart w:id="61" w:name="_Toc184208770"/>
      <w:bookmarkStart w:id="62" w:name="_Toc193267082"/>
      <w:r>
        <w:t>Access to the EAC Platform</w:t>
      </w:r>
      <w:bookmarkEnd w:id="61"/>
      <w:bookmarkEnd w:id="62"/>
    </w:p>
    <w:p w14:paraId="3DC53683" w14:textId="7C98CF7B" w:rsidR="000949AA" w:rsidRPr="001F5C63" w:rsidRDefault="00C21144" w:rsidP="00731A32">
      <w:pPr>
        <w:spacing w:after="120"/>
        <w:rPr>
          <w:rFonts w:asciiTheme="minorHAnsi" w:hAnsiTheme="minorHAnsi" w:cstheme="minorHAnsi"/>
          <w:color w:val="454545" w:themeColor="text1"/>
          <w:sz w:val="22"/>
          <w:szCs w:val="22"/>
        </w:rPr>
      </w:pPr>
      <w:r>
        <w:rPr>
          <w:rFonts w:asciiTheme="minorHAnsi" w:hAnsiTheme="minorHAnsi" w:cstheme="minorHAnsi"/>
          <w:color w:val="454545" w:themeColor="text1"/>
          <w:sz w:val="22"/>
          <w:szCs w:val="22"/>
        </w:rPr>
        <w:t>F</w:t>
      </w:r>
      <w:r w:rsidR="000949AA" w:rsidRPr="001F5C63">
        <w:rPr>
          <w:rFonts w:asciiTheme="minorHAnsi" w:hAnsiTheme="minorHAnsi" w:cstheme="minorHAnsi"/>
          <w:color w:val="454545" w:themeColor="text1"/>
          <w:sz w:val="22"/>
          <w:szCs w:val="22"/>
        </w:rPr>
        <w:t xml:space="preserve">or any user wishing to gain access to the EAC Platform it is a prerequisite they have the </w:t>
      </w:r>
      <w:proofErr w:type="gramStart"/>
      <w:r w:rsidR="000949AA" w:rsidRPr="001F5C63">
        <w:rPr>
          <w:rFonts w:asciiTheme="minorHAnsi" w:hAnsiTheme="minorHAnsi" w:cstheme="minorHAnsi"/>
          <w:color w:val="454545" w:themeColor="text1"/>
          <w:sz w:val="22"/>
          <w:szCs w:val="22"/>
        </w:rPr>
        <w:t>following;</w:t>
      </w:r>
      <w:proofErr w:type="gramEnd"/>
      <w:r w:rsidR="000949AA" w:rsidRPr="001F5C63">
        <w:rPr>
          <w:rFonts w:asciiTheme="minorHAnsi" w:hAnsiTheme="minorHAnsi" w:cstheme="minorHAnsi"/>
          <w:color w:val="454545" w:themeColor="text1"/>
          <w:sz w:val="22"/>
          <w:szCs w:val="22"/>
        </w:rPr>
        <w:t xml:space="preserve"> </w:t>
      </w:r>
    </w:p>
    <w:p w14:paraId="2B2CA1B2" w14:textId="071BB523" w:rsidR="000949AA" w:rsidRPr="00E46EB8" w:rsidRDefault="000949AA" w:rsidP="001A1C01">
      <w:pPr>
        <w:pStyle w:val="ListParagraph"/>
        <w:numPr>
          <w:ilvl w:val="0"/>
          <w:numId w:val="40"/>
        </w:numPr>
        <w:rPr>
          <w:rFonts w:cstheme="minorHAnsi"/>
          <w:sz w:val="22"/>
          <w:szCs w:val="22"/>
        </w:rPr>
      </w:pPr>
      <w:r w:rsidRPr="001F5C63">
        <w:rPr>
          <w:rFonts w:cstheme="minorHAnsi"/>
          <w:sz w:val="22"/>
          <w:szCs w:val="22"/>
        </w:rPr>
        <w:t xml:space="preserve">A SSO login credential </w:t>
      </w:r>
    </w:p>
    <w:p w14:paraId="177AE72B" w14:textId="72764478" w:rsidR="004A6440" w:rsidRDefault="004A6440" w:rsidP="001A1C01">
      <w:pPr>
        <w:pStyle w:val="ListParagraph"/>
        <w:numPr>
          <w:ilvl w:val="0"/>
          <w:numId w:val="40"/>
        </w:numPr>
        <w:rPr>
          <w:rFonts w:cstheme="minorHAnsi"/>
          <w:sz w:val="22"/>
          <w:szCs w:val="22"/>
        </w:rPr>
      </w:pPr>
      <w:r w:rsidRPr="001F5C63">
        <w:rPr>
          <w:rFonts w:cstheme="minorHAnsi"/>
          <w:sz w:val="22"/>
          <w:szCs w:val="22"/>
        </w:rPr>
        <w:t xml:space="preserve">An ‘Active’ SMP Portal User with the ‘Trader’ Role </w:t>
      </w:r>
      <w:r w:rsidR="00E46EB8">
        <w:rPr>
          <w:rFonts w:cstheme="minorHAnsi"/>
          <w:sz w:val="22"/>
          <w:szCs w:val="22"/>
        </w:rPr>
        <w:t>OR</w:t>
      </w:r>
    </w:p>
    <w:p w14:paraId="13DB4ACB" w14:textId="578C152A" w:rsidR="00E46EB8" w:rsidRPr="001F5C63" w:rsidRDefault="00E46EB8" w:rsidP="001A1C01">
      <w:pPr>
        <w:pStyle w:val="ListParagraph"/>
        <w:numPr>
          <w:ilvl w:val="0"/>
          <w:numId w:val="40"/>
        </w:numPr>
        <w:rPr>
          <w:rFonts w:cstheme="minorHAnsi"/>
          <w:sz w:val="22"/>
          <w:szCs w:val="22"/>
        </w:rPr>
      </w:pPr>
      <w:r>
        <w:rPr>
          <w:rFonts w:cstheme="minorHAnsi"/>
          <w:sz w:val="22"/>
          <w:szCs w:val="22"/>
        </w:rPr>
        <w:t xml:space="preserve">An </w:t>
      </w:r>
      <w:r w:rsidRPr="001F5C63">
        <w:rPr>
          <w:rFonts w:cstheme="minorHAnsi"/>
          <w:sz w:val="22"/>
          <w:szCs w:val="22"/>
        </w:rPr>
        <w:t xml:space="preserve">Active’ SMP Portal User with the ‘Trader’ Role </w:t>
      </w:r>
      <w:r>
        <w:rPr>
          <w:rFonts w:cstheme="minorHAnsi"/>
          <w:sz w:val="22"/>
          <w:szCs w:val="22"/>
        </w:rPr>
        <w:t>AND ‘Unit Manager’ Role</w:t>
      </w:r>
    </w:p>
    <w:p w14:paraId="58EC98C1" w14:textId="434DFAA1" w:rsidR="0039257D" w:rsidRPr="001F5C63" w:rsidRDefault="0039257D" w:rsidP="00731A32">
      <w:pPr>
        <w:spacing w:after="120"/>
        <w:rPr>
          <w:rFonts w:asciiTheme="minorHAnsi" w:hAnsiTheme="minorHAnsi" w:cstheme="minorHAnsi"/>
          <w:color w:val="454545" w:themeColor="text1"/>
          <w:sz w:val="22"/>
          <w:szCs w:val="22"/>
        </w:rPr>
      </w:pPr>
      <w:r w:rsidRPr="001F5C63">
        <w:rPr>
          <w:rFonts w:asciiTheme="minorHAnsi" w:hAnsiTheme="minorHAnsi" w:cstheme="minorHAnsi"/>
          <w:color w:val="454545" w:themeColor="text1"/>
          <w:sz w:val="22"/>
          <w:szCs w:val="22"/>
        </w:rPr>
        <w:t xml:space="preserve">It is imperative that User’s must have </w:t>
      </w:r>
      <w:r w:rsidR="004A6440" w:rsidRPr="001F5C63">
        <w:rPr>
          <w:rFonts w:asciiTheme="minorHAnsi" w:hAnsiTheme="minorHAnsi" w:cstheme="minorHAnsi"/>
          <w:color w:val="454545" w:themeColor="text1"/>
          <w:sz w:val="22"/>
          <w:szCs w:val="22"/>
        </w:rPr>
        <w:t xml:space="preserve">Trader Role </w:t>
      </w:r>
      <w:proofErr w:type="gramStart"/>
      <w:r w:rsidR="004A6440" w:rsidRPr="001F5C63">
        <w:rPr>
          <w:rFonts w:asciiTheme="minorHAnsi" w:hAnsiTheme="minorHAnsi" w:cstheme="minorHAnsi"/>
          <w:color w:val="454545" w:themeColor="text1"/>
          <w:sz w:val="22"/>
          <w:szCs w:val="22"/>
        </w:rPr>
        <w:t>in partic</w:t>
      </w:r>
      <w:r w:rsidRPr="001F5C63">
        <w:rPr>
          <w:rFonts w:asciiTheme="minorHAnsi" w:hAnsiTheme="minorHAnsi" w:cstheme="minorHAnsi"/>
          <w:color w:val="454545" w:themeColor="text1"/>
          <w:sz w:val="22"/>
          <w:szCs w:val="22"/>
        </w:rPr>
        <w:t>ular to</w:t>
      </w:r>
      <w:proofErr w:type="gramEnd"/>
      <w:r w:rsidRPr="001F5C63">
        <w:rPr>
          <w:rFonts w:asciiTheme="minorHAnsi" w:hAnsiTheme="minorHAnsi" w:cstheme="minorHAnsi"/>
          <w:color w:val="454545" w:themeColor="text1"/>
          <w:sz w:val="22"/>
          <w:szCs w:val="22"/>
        </w:rPr>
        <w:t xml:space="preserve"> be able to gain access to the EAC Platform from within SMP. To learn how to be assign a Trade Role, please visit the Chapter on ‘User Management’. </w:t>
      </w:r>
    </w:p>
    <w:p w14:paraId="24C68674" w14:textId="77777777" w:rsidR="0039257D" w:rsidRPr="001F5C63" w:rsidRDefault="0039257D" w:rsidP="0039257D">
      <w:pPr>
        <w:spacing w:after="120"/>
        <w:rPr>
          <w:rFonts w:asciiTheme="minorHAnsi" w:hAnsiTheme="minorHAnsi" w:cstheme="minorHAnsi"/>
          <w:color w:val="454545" w:themeColor="text1"/>
          <w:sz w:val="22"/>
          <w:szCs w:val="22"/>
        </w:rPr>
      </w:pPr>
      <w:r w:rsidRPr="001F5C63">
        <w:rPr>
          <w:rFonts w:asciiTheme="minorHAnsi" w:hAnsiTheme="minorHAnsi" w:cstheme="minorHAnsi"/>
          <w:color w:val="454545" w:themeColor="text1"/>
          <w:sz w:val="22"/>
          <w:szCs w:val="22"/>
        </w:rPr>
        <w:t xml:space="preserve">Once Users have logged in and directed to SMP, they can in turn be re-directed automatically to the EAC Platform without having to login in separately by simply clicking on the EAC Icon on the SMP Home Page. For more information on navigating to the EAC Platform, please visit the Chapter on ‘User Management’. </w:t>
      </w:r>
    </w:p>
    <w:p w14:paraId="1C7A3513" w14:textId="462B6678" w:rsidR="00893A87" w:rsidRDefault="00893A87">
      <w:pPr>
        <w:spacing w:after="120"/>
        <w:rPr>
          <w:rFonts w:ascii="Arial" w:hAnsi="Arial" w:cs="Arial"/>
        </w:rPr>
      </w:pPr>
      <w:r>
        <w:rPr>
          <w:rFonts w:ascii="Arial" w:hAnsi="Arial" w:cs="Arial"/>
        </w:rPr>
        <w:br w:type="page"/>
      </w:r>
    </w:p>
    <w:p w14:paraId="0A06E29D" w14:textId="3A807FA9" w:rsidR="0039257D" w:rsidRDefault="00893A87" w:rsidP="00893A87">
      <w:pPr>
        <w:pStyle w:val="NESOHeading"/>
        <w:framePr w:wrap="notBeside"/>
        <w:rPr>
          <w:rFonts w:ascii="Arial" w:hAnsi="Arial" w:cs="Arial"/>
        </w:rPr>
      </w:pPr>
      <w:bookmarkStart w:id="63" w:name="_Toc184208771"/>
      <w:bookmarkStart w:id="64" w:name="_Toc193267083"/>
      <w:r>
        <w:lastRenderedPageBreak/>
        <w:t>Updating User &amp; Company Details</w:t>
      </w:r>
      <w:bookmarkEnd w:id="63"/>
      <w:bookmarkEnd w:id="64"/>
    </w:p>
    <w:p w14:paraId="0FF432FD" w14:textId="6074C21C" w:rsidR="00A40515" w:rsidRPr="00924E8C" w:rsidRDefault="00B55701" w:rsidP="00893A87">
      <w:pPr>
        <w:pStyle w:val="NESOHeading"/>
        <w:framePr w:wrap="notBeside"/>
        <w:numPr>
          <w:ilvl w:val="0"/>
          <w:numId w:val="0"/>
        </w:numPr>
        <w:rPr>
          <w:sz w:val="22"/>
          <w:szCs w:val="22"/>
        </w:rPr>
      </w:pPr>
      <w:r>
        <w:rPr>
          <w:sz w:val="22"/>
          <w:szCs w:val="22"/>
        </w:rPr>
        <w:lastRenderedPageBreak/>
        <w:br w:type="page"/>
      </w:r>
      <w:bookmarkStart w:id="65" w:name="_Toc22827077"/>
      <w:bookmarkStart w:id="66" w:name="_Toc22827418"/>
      <w:bookmarkStart w:id="67" w:name="_Toc22827502"/>
      <w:bookmarkStart w:id="68" w:name="_Toc22889666"/>
      <w:bookmarkStart w:id="69" w:name="_Toc22893998"/>
      <w:bookmarkStart w:id="70" w:name="_Toc23938159"/>
      <w:bookmarkStart w:id="71" w:name="_Toc23938435"/>
      <w:r w:rsidR="00EC2F4F">
        <w:t xml:space="preserve"> </w:t>
      </w:r>
    </w:p>
    <w:p w14:paraId="358BF8CC" w14:textId="00596CCF" w:rsidR="00A96F0B" w:rsidRPr="00670A05" w:rsidRDefault="00946080" w:rsidP="006A626D">
      <w:pPr>
        <w:pStyle w:val="NESOSubHeading"/>
        <w:rPr>
          <w:lang w:val="en"/>
        </w:rPr>
      </w:pPr>
      <w:bookmarkStart w:id="72" w:name="_Toc184208772"/>
      <w:bookmarkStart w:id="73" w:name="_Toc193267084"/>
      <w:r w:rsidRPr="00670A05">
        <w:rPr>
          <w:lang w:val="en"/>
        </w:rPr>
        <w:t>Making updates to your own Contact &amp; Company Details</w:t>
      </w:r>
      <w:bookmarkEnd w:id="72"/>
      <w:bookmarkEnd w:id="73"/>
    </w:p>
    <w:p w14:paraId="01AFF0C8" w14:textId="54E9D82E" w:rsidR="005B5472" w:rsidRPr="00D578A9" w:rsidRDefault="005B5472" w:rsidP="005B5472">
      <w:pPr>
        <w:pStyle w:val="BodyText"/>
        <w:rPr>
          <w:rFonts w:cstheme="minorHAnsi"/>
          <w:lang w:val="en"/>
        </w:rPr>
      </w:pPr>
    </w:p>
    <w:p w14:paraId="5B7E9858" w14:textId="3618C193" w:rsidR="00E35F9B" w:rsidRPr="00D578A9" w:rsidRDefault="00E35F9B" w:rsidP="001A1C01">
      <w:pPr>
        <w:pStyle w:val="BodyText"/>
        <w:numPr>
          <w:ilvl w:val="0"/>
          <w:numId w:val="16"/>
        </w:numPr>
        <w:ind w:left="0"/>
        <w:rPr>
          <w:rFonts w:cstheme="minorHAnsi"/>
          <w:sz w:val="22"/>
          <w:szCs w:val="22"/>
        </w:rPr>
      </w:pPr>
      <w:proofErr w:type="gramStart"/>
      <w:r w:rsidRPr="00D578A9">
        <w:rPr>
          <w:rFonts w:cstheme="minorHAnsi"/>
          <w:sz w:val="22"/>
          <w:szCs w:val="22"/>
        </w:rPr>
        <w:t>In the event that</w:t>
      </w:r>
      <w:proofErr w:type="gramEnd"/>
      <w:r w:rsidRPr="00D578A9">
        <w:rPr>
          <w:rFonts w:cstheme="minorHAnsi"/>
          <w:sz w:val="22"/>
          <w:szCs w:val="22"/>
        </w:rPr>
        <w:t xml:space="preserve"> a User/Contact’s </w:t>
      </w:r>
      <w:r w:rsidR="008E0C8C" w:rsidRPr="00D578A9">
        <w:rPr>
          <w:rFonts w:cstheme="minorHAnsi"/>
          <w:sz w:val="22"/>
          <w:szCs w:val="22"/>
        </w:rPr>
        <w:t>own details or those of his Company have changed or need updating or amending, a user is</w:t>
      </w:r>
      <w:r w:rsidR="00D578A9">
        <w:rPr>
          <w:rFonts w:cstheme="minorHAnsi"/>
          <w:sz w:val="22"/>
          <w:szCs w:val="22"/>
        </w:rPr>
        <w:t xml:space="preserve"> only able to make limited </w:t>
      </w:r>
      <w:r w:rsidR="00261DB9">
        <w:rPr>
          <w:rFonts w:cstheme="minorHAnsi"/>
          <w:sz w:val="22"/>
          <w:szCs w:val="22"/>
        </w:rPr>
        <w:t>amendments.</w:t>
      </w:r>
    </w:p>
    <w:p w14:paraId="080238C8" w14:textId="3CCD6874" w:rsidR="00A7388C" w:rsidRPr="00D578A9" w:rsidRDefault="00A7388C" w:rsidP="001A1C01">
      <w:pPr>
        <w:pStyle w:val="BodyText"/>
        <w:numPr>
          <w:ilvl w:val="0"/>
          <w:numId w:val="16"/>
        </w:numPr>
        <w:ind w:left="0"/>
        <w:rPr>
          <w:rFonts w:cstheme="minorHAnsi"/>
          <w:sz w:val="22"/>
          <w:szCs w:val="22"/>
        </w:rPr>
      </w:pPr>
      <w:r w:rsidRPr="00D578A9">
        <w:rPr>
          <w:rFonts w:cstheme="minorHAnsi"/>
          <w:sz w:val="22"/>
          <w:szCs w:val="22"/>
        </w:rPr>
        <w:t>The user must navigate to the right</w:t>
      </w:r>
      <w:r w:rsidR="00522CBA" w:rsidRPr="00D578A9">
        <w:rPr>
          <w:rFonts w:cstheme="minorHAnsi"/>
          <w:sz w:val="22"/>
          <w:szCs w:val="22"/>
        </w:rPr>
        <w:t>-</w:t>
      </w:r>
      <w:r w:rsidRPr="00D578A9">
        <w:rPr>
          <w:rFonts w:cstheme="minorHAnsi"/>
          <w:sz w:val="22"/>
          <w:szCs w:val="22"/>
        </w:rPr>
        <w:t xml:space="preserve">hand section of the ‘’Unit Management’’ Page. This is currently the default Landing/Home Page upon initially logging in. </w:t>
      </w:r>
    </w:p>
    <w:p w14:paraId="59ED79ED" w14:textId="2DE5B33E" w:rsidR="00C85E91" w:rsidRPr="00D578A9" w:rsidRDefault="00C85E91" w:rsidP="001A1C01">
      <w:pPr>
        <w:pStyle w:val="BodyText"/>
        <w:numPr>
          <w:ilvl w:val="0"/>
          <w:numId w:val="16"/>
        </w:numPr>
        <w:ind w:left="0"/>
        <w:rPr>
          <w:rFonts w:cstheme="minorHAnsi"/>
          <w:sz w:val="22"/>
          <w:szCs w:val="22"/>
        </w:rPr>
      </w:pPr>
      <w:r w:rsidRPr="00D578A9">
        <w:rPr>
          <w:rFonts w:cstheme="minorHAnsi"/>
          <w:sz w:val="22"/>
          <w:szCs w:val="22"/>
        </w:rPr>
        <w:t xml:space="preserve">An ‘avatar’ icon will </w:t>
      </w:r>
      <w:proofErr w:type="gramStart"/>
      <w:r w:rsidRPr="00D578A9">
        <w:rPr>
          <w:rFonts w:cstheme="minorHAnsi"/>
          <w:sz w:val="22"/>
          <w:szCs w:val="22"/>
        </w:rPr>
        <w:t>appear</w:t>
      </w:r>
      <w:proofErr w:type="gramEnd"/>
      <w:r w:rsidRPr="00D578A9">
        <w:rPr>
          <w:rFonts w:cstheme="minorHAnsi"/>
          <w:sz w:val="22"/>
          <w:szCs w:val="22"/>
        </w:rPr>
        <w:t xml:space="preserve"> and the user must click on this</w:t>
      </w:r>
      <w:r w:rsidR="00B309F0" w:rsidRPr="00D578A9">
        <w:rPr>
          <w:rFonts w:cstheme="minorHAnsi"/>
          <w:sz w:val="22"/>
          <w:szCs w:val="22"/>
        </w:rPr>
        <w:t>. T</w:t>
      </w:r>
      <w:r w:rsidRPr="00D578A9">
        <w:rPr>
          <w:rFonts w:cstheme="minorHAnsi"/>
          <w:sz w:val="22"/>
          <w:szCs w:val="22"/>
        </w:rPr>
        <w:t xml:space="preserve">hey will then be presented with a </w:t>
      </w:r>
      <w:r w:rsidR="005006F9" w:rsidRPr="00D578A9">
        <w:rPr>
          <w:rFonts w:cstheme="minorHAnsi"/>
          <w:sz w:val="22"/>
          <w:szCs w:val="22"/>
        </w:rPr>
        <w:t>drop-down pop-up</w:t>
      </w:r>
      <w:r w:rsidRPr="00D578A9">
        <w:rPr>
          <w:rFonts w:cstheme="minorHAnsi"/>
          <w:sz w:val="22"/>
          <w:szCs w:val="22"/>
        </w:rPr>
        <w:t xml:space="preserve"> screen with options to either ‘Manage account’ or ‘Contact </w:t>
      </w:r>
      <w:r w:rsidR="00470A2B" w:rsidRPr="00D578A9">
        <w:rPr>
          <w:rFonts w:cstheme="minorHAnsi"/>
          <w:sz w:val="22"/>
          <w:szCs w:val="22"/>
        </w:rPr>
        <w:t>us</w:t>
      </w:r>
      <w:r w:rsidRPr="00D578A9">
        <w:rPr>
          <w:rFonts w:cstheme="minorHAnsi"/>
          <w:sz w:val="22"/>
          <w:szCs w:val="22"/>
        </w:rPr>
        <w:t xml:space="preserve">. </w:t>
      </w:r>
    </w:p>
    <w:p w14:paraId="15B9AF66" w14:textId="1B63FAAD" w:rsidR="00C85E91" w:rsidRPr="00D578A9" w:rsidRDefault="00C85E91" w:rsidP="001A1C01">
      <w:pPr>
        <w:pStyle w:val="BodyText"/>
        <w:numPr>
          <w:ilvl w:val="0"/>
          <w:numId w:val="16"/>
        </w:numPr>
        <w:ind w:left="0"/>
        <w:rPr>
          <w:rFonts w:cstheme="minorHAnsi"/>
          <w:sz w:val="22"/>
          <w:szCs w:val="22"/>
        </w:rPr>
      </w:pPr>
      <w:r w:rsidRPr="00D578A9">
        <w:rPr>
          <w:rFonts w:cstheme="minorHAnsi"/>
          <w:sz w:val="22"/>
          <w:szCs w:val="22"/>
        </w:rPr>
        <w:t xml:space="preserve">The user should click on ‘Manage account’. </w:t>
      </w:r>
    </w:p>
    <w:p w14:paraId="22A742A2" w14:textId="77777777" w:rsidR="00E35F9B" w:rsidRDefault="00E35F9B" w:rsidP="00E35F9B">
      <w:pPr>
        <w:pStyle w:val="NumberedBullet1"/>
        <w:ind w:left="568"/>
      </w:pPr>
    </w:p>
    <w:p w14:paraId="0F2DBD54" w14:textId="0100BCFA" w:rsidR="002F6002" w:rsidRPr="00485EEA" w:rsidRDefault="00485EEA" w:rsidP="00485EEA">
      <w:pPr>
        <w:pStyle w:val="NumberedBullet1"/>
        <w:rPr>
          <w:b/>
          <w:bCs/>
          <w:color w:val="FF0000"/>
        </w:rPr>
      </w:pPr>
      <w:r>
        <w:rPr>
          <w:b/>
          <w:bCs/>
        </w:rPr>
        <w:t>Managing Contact &amp; Account Details Screen</w:t>
      </w:r>
    </w:p>
    <w:p w14:paraId="6AB4C05B" w14:textId="343B6069" w:rsidR="002F6002" w:rsidRDefault="00AE6A59" w:rsidP="009B4030">
      <w:pPr>
        <w:pStyle w:val="BodyText"/>
        <w:rPr>
          <w:lang w:val="en"/>
        </w:rPr>
      </w:pPr>
      <w:r w:rsidRPr="00AE6A59">
        <w:rPr>
          <w:noProof/>
          <w:lang w:val="en"/>
        </w:rPr>
        <w:drawing>
          <wp:inline distT="0" distB="0" distL="0" distR="0" wp14:anchorId="64EE61FA" wp14:editId="6C3A65E8">
            <wp:extent cx="5543550" cy="1782445"/>
            <wp:effectExtent l="0" t="0" r="0" b="8255"/>
            <wp:docPr id="1897078469" name="Picture 189707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43550" cy="1782445"/>
                    </a:xfrm>
                    <a:prstGeom prst="rect">
                      <a:avLst/>
                    </a:prstGeom>
                  </pic:spPr>
                </pic:pic>
              </a:graphicData>
            </a:graphic>
          </wp:inline>
        </w:drawing>
      </w:r>
    </w:p>
    <w:p w14:paraId="403A7445" w14:textId="4C11A3A6" w:rsidR="00596BD8" w:rsidRDefault="00C85E91" w:rsidP="001A1C01">
      <w:pPr>
        <w:pStyle w:val="BodyText"/>
        <w:numPr>
          <w:ilvl w:val="0"/>
          <w:numId w:val="16"/>
        </w:numPr>
        <w:rPr>
          <w:sz w:val="22"/>
          <w:szCs w:val="22"/>
          <w:lang w:val="en"/>
        </w:rPr>
      </w:pPr>
      <w:r w:rsidRPr="00382302">
        <w:rPr>
          <w:sz w:val="22"/>
          <w:szCs w:val="22"/>
          <w:lang w:val="en"/>
        </w:rPr>
        <w:t xml:space="preserve">The User will then </w:t>
      </w:r>
      <w:r w:rsidR="00C065AD" w:rsidRPr="00382302">
        <w:rPr>
          <w:sz w:val="22"/>
          <w:szCs w:val="22"/>
          <w:lang w:val="en"/>
        </w:rPr>
        <w:t xml:space="preserve">select </w:t>
      </w:r>
      <w:r w:rsidR="004723EF" w:rsidRPr="00382302">
        <w:rPr>
          <w:sz w:val="22"/>
          <w:szCs w:val="22"/>
          <w:lang w:val="en"/>
        </w:rPr>
        <w:t>be prompted with an option to ‘Update Company Details’</w:t>
      </w:r>
      <w:r w:rsidR="003D1EC0" w:rsidRPr="00382302">
        <w:rPr>
          <w:sz w:val="22"/>
          <w:szCs w:val="22"/>
          <w:lang w:val="en"/>
        </w:rPr>
        <w:t xml:space="preserve"> as illustrated in the figure below. </w:t>
      </w:r>
    </w:p>
    <w:p w14:paraId="03817B10" w14:textId="77777777" w:rsidR="00893A87" w:rsidRDefault="00893A87" w:rsidP="00893A87">
      <w:pPr>
        <w:pStyle w:val="BodyText"/>
        <w:rPr>
          <w:sz w:val="22"/>
          <w:szCs w:val="22"/>
          <w:lang w:val="en"/>
        </w:rPr>
      </w:pPr>
    </w:p>
    <w:p w14:paraId="51A75F9E" w14:textId="77777777" w:rsidR="00893A87" w:rsidRDefault="00893A87" w:rsidP="00893A87">
      <w:pPr>
        <w:pStyle w:val="BodyText"/>
        <w:rPr>
          <w:sz w:val="22"/>
          <w:szCs w:val="22"/>
          <w:lang w:val="en"/>
        </w:rPr>
      </w:pPr>
    </w:p>
    <w:p w14:paraId="7B184730" w14:textId="77777777" w:rsidR="00893A87" w:rsidRDefault="00893A87" w:rsidP="00893A87">
      <w:pPr>
        <w:pStyle w:val="BodyText"/>
        <w:rPr>
          <w:sz w:val="22"/>
          <w:szCs w:val="22"/>
          <w:lang w:val="en"/>
        </w:rPr>
      </w:pPr>
    </w:p>
    <w:p w14:paraId="7F862FA8" w14:textId="77777777" w:rsidR="00893A87" w:rsidRDefault="00893A87" w:rsidP="00893A87">
      <w:pPr>
        <w:pStyle w:val="BodyText"/>
        <w:rPr>
          <w:sz w:val="22"/>
          <w:szCs w:val="22"/>
          <w:lang w:val="en"/>
        </w:rPr>
      </w:pPr>
    </w:p>
    <w:p w14:paraId="46B88775" w14:textId="77777777" w:rsidR="00893A87" w:rsidRDefault="00893A87" w:rsidP="00893A87">
      <w:pPr>
        <w:pStyle w:val="BodyText"/>
        <w:rPr>
          <w:sz w:val="22"/>
          <w:szCs w:val="22"/>
          <w:lang w:val="en"/>
        </w:rPr>
      </w:pPr>
    </w:p>
    <w:p w14:paraId="40F1781B" w14:textId="77777777" w:rsidR="00893A87" w:rsidRDefault="00893A87" w:rsidP="00893A87">
      <w:pPr>
        <w:pStyle w:val="BodyText"/>
        <w:rPr>
          <w:sz w:val="22"/>
          <w:szCs w:val="22"/>
          <w:lang w:val="en"/>
        </w:rPr>
      </w:pPr>
    </w:p>
    <w:p w14:paraId="2C1EEF8F" w14:textId="77777777" w:rsidR="00893A87" w:rsidRPr="00893A87" w:rsidRDefault="00893A87" w:rsidP="00893A87">
      <w:pPr>
        <w:pStyle w:val="BodyText"/>
        <w:rPr>
          <w:sz w:val="22"/>
          <w:szCs w:val="22"/>
          <w:lang w:val="en"/>
        </w:rPr>
      </w:pPr>
    </w:p>
    <w:p w14:paraId="0C4A4C63" w14:textId="77777777" w:rsidR="00596BD8" w:rsidRPr="00670A05" w:rsidRDefault="00596BD8" w:rsidP="00596BD8">
      <w:pPr>
        <w:pStyle w:val="NESOSubHeading"/>
        <w:rPr>
          <w:lang w:val="en"/>
        </w:rPr>
      </w:pPr>
      <w:bookmarkStart w:id="74" w:name="_Toc184208773"/>
      <w:bookmarkStart w:id="75" w:name="_Toc193267085"/>
      <w:r w:rsidRPr="00670A05">
        <w:rPr>
          <w:lang w:val="en"/>
        </w:rPr>
        <w:lastRenderedPageBreak/>
        <w:t>Making updates to your own Contact &amp; Company Details</w:t>
      </w:r>
      <w:bookmarkEnd w:id="74"/>
      <w:bookmarkEnd w:id="75"/>
    </w:p>
    <w:p w14:paraId="63AB0B63" w14:textId="06FC7B57" w:rsidR="006E6D18" w:rsidRDefault="006E6D18" w:rsidP="002F6002">
      <w:pPr>
        <w:pStyle w:val="BodyText"/>
        <w:rPr>
          <w:lang w:val="en"/>
        </w:rPr>
      </w:pPr>
    </w:p>
    <w:p w14:paraId="653A0ED1" w14:textId="19887FDC" w:rsidR="00CD0309" w:rsidRDefault="008204DE" w:rsidP="002F6002">
      <w:pPr>
        <w:pStyle w:val="BodyText"/>
        <w:rPr>
          <w:lang w:val="en"/>
        </w:rPr>
      </w:pPr>
      <w:r>
        <w:rPr>
          <w:noProof/>
        </w:rPr>
        <mc:AlternateContent>
          <mc:Choice Requires="wps">
            <w:drawing>
              <wp:anchor distT="0" distB="0" distL="114300" distR="114300" simplePos="0" relativeHeight="251658242" behindDoc="0" locked="0" layoutInCell="1" allowOverlap="1" wp14:anchorId="1F0CF02F" wp14:editId="23243436">
                <wp:simplePos x="0" y="0"/>
                <wp:positionH relativeFrom="margin">
                  <wp:posOffset>385861</wp:posOffset>
                </wp:positionH>
                <wp:positionV relativeFrom="paragraph">
                  <wp:posOffset>813851</wp:posOffset>
                </wp:positionV>
                <wp:extent cx="1524000" cy="177339"/>
                <wp:effectExtent l="0" t="0" r="0" b="0"/>
                <wp:wrapNone/>
                <wp:docPr id="90" name="Rectangle 90"/>
                <wp:cNvGraphicFramePr/>
                <a:graphic xmlns:a="http://schemas.openxmlformats.org/drawingml/2006/main">
                  <a:graphicData uri="http://schemas.microsoft.com/office/word/2010/wordprocessingShape">
                    <wps:wsp>
                      <wps:cNvSpPr/>
                      <wps:spPr>
                        <a:xfrm flipV="1">
                          <a:off x="0" y="0"/>
                          <a:ext cx="1524000" cy="177339"/>
                        </a:xfrm>
                        <a:prstGeom prst="rect">
                          <a:avLst/>
                        </a:prstGeom>
                        <a:solidFill>
                          <a:schemeClr val="tx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ADAF5" id="Rectangle 90" o:spid="_x0000_s1026" style="position:absolute;margin-left:30.4pt;margin-top:64.1pt;width:120pt;height:13.95pt;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" fillcolor="#222 [1613]" stroked="f" strokeweight="1pt">
                <w10:wrap anchorx="margin"/>
              </v:rect>
            </w:pict>
          </mc:Fallback>
        </mc:AlternateContent>
      </w:r>
      <w:r w:rsidR="003D1EC0">
        <w:rPr>
          <w:noProof/>
        </w:rPr>
        <mc:AlternateContent>
          <mc:Choice Requires="wps">
            <w:drawing>
              <wp:anchor distT="0" distB="0" distL="114300" distR="114300" simplePos="0" relativeHeight="251658241" behindDoc="0" locked="0" layoutInCell="1" allowOverlap="1" wp14:anchorId="5FA484D0" wp14:editId="5B374197">
                <wp:simplePos x="0" y="0"/>
                <wp:positionH relativeFrom="margin">
                  <wp:posOffset>665249</wp:posOffset>
                </wp:positionH>
                <wp:positionV relativeFrom="paragraph">
                  <wp:posOffset>1591772</wp:posOffset>
                </wp:positionV>
                <wp:extent cx="1396538" cy="188422"/>
                <wp:effectExtent l="0" t="0" r="13335" b="21590"/>
                <wp:wrapNone/>
                <wp:docPr id="87" name="Rectangle 87"/>
                <wp:cNvGraphicFramePr/>
                <a:graphic xmlns:a="http://schemas.openxmlformats.org/drawingml/2006/main">
                  <a:graphicData uri="http://schemas.microsoft.com/office/word/2010/wordprocessingShape">
                    <wps:wsp>
                      <wps:cNvSpPr/>
                      <wps:spPr>
                        <a:xfrm flipV="1">
                          <a:off x="0" y="0"/>
                          <a:ext cx="1396538" cy="18842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023F8" id="Rectangle 87" o:spid="_x0000_s1026" style="position:absolute;margin-left:52.4pt;margin-top:125.35pt;width:109.95pt;height:14.85pt;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" filled="f" strokecolor="red" strokeweight="1pt">
                <w10:wrap anchorx="margin"/>
              </v:rect>
            </w:pict>
          </mc:Fallback>
        </mc:AlternateContent>
      </w:r>
      <w:r w:rsidR="006E6D18" w:rsidRPr="009B4030">
        <w:rPr>
          <w:noProof/>
        </w:rPr>
        <w:drawing>
          <wp:inline distT="0" distB="0" distL="0" distR="0" wp14:anchorId="2FC69B6B" wp14:editId="09B3B872">
            <wp:extent cx="2657475" cy="2876550"/>
            <wp:effectExtent l="0" t="0" r="9525"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46"/>
                    <a:stretch>
                      <a:fillRect/>
                    </a:stretch>
                  </pic:blipFill>
                  <pic:spPr>
                    <a:xfrm>
                      <a:off x="0" y="0"/>
                      <a:ext cx="2657475" cy="2876550"/>
                    </a:xfrm>
                    <a:prstGeom prst="rect">
                      <a:avLst/>
                    </a:prstGeom>
                  </pic:spPr>
                </pic:pic>
              </a:graphicData>
            </a:graphic>
          </wp:inline>
        </w:drawing>
      </w:r>
    </w:p>
    <w:p w14:paraId="0485896B" w14:textId="77777777" w:rsidR="00C86A50" w:rsidRDefault="00C86A50" w:rsidP="002F6002">
      <w:pPr>
        <w:pStyle w:val="BodyText"/>
        <w:rPr>
          <w:lang w:val="en"/>
        </w:rPr>
      </w:pPr>
    </w:p>
    <w:p w14:paraId="7D2979C3" w14:textId="77777777" w:rsidR="00C86A50" w:rsidRDefault="00C86A50" w:rsidP="002F6002">
      <w:pPr>
        <w:pStyle w:val="BodyText"/>
        <w:rPr>
          <w:lang w:val="en"/>
        </w:rPr>
      </w:pPr>
    </w:p>
    <w:p w14:paraId="1B2675D8" w14:textId="77777777" w:rsidR="00C86A50" w:rsidRDefault="00C86A50" w:rsidP="002F6002">
      <w:pPr>
        <w:pStyle w:val="BodyText"/>
        <w:rPr>
          <w:lang w:val="en"/>
        </w:rPr>
      </w:pPr>
    </w:p>
    <w:p w14:paraId="0360B25A" w14:textId="77777777" w:rsidR="00C86A50" w:rsidRDefault="00C86A50" w:rsidP="002F6002">
      <w:pPr>
        <w:pStyle w:val="BodyText"/>
        <w:rPr>
          <w:lang w:val="en"/>
        </w:rPr>
      </w:pPr>
    </w:p>
    <w:p w14:paraId="6BB827CC" w14:textId="77777777" w:rsidR="00C86A50" w:rsidRDefault="00C86A50" w:rsidP="002F6002">
      <w:pPr>
        <w:pStyle w:val="BodyText"/>
        <w:rPr>
          <w:lang w:val="en"/>
        </w:rPr>
      </w:pPr>
    </w:p>
    <w:p w14:paraId="68D6B6B1" w14:textId="77777777" w:rsidR="00C86A50" w:rsidRDefault="00C86A50" w:rsidP="002F6002">
      <w:pPr>
        <w:pStyle w:val="BodyText"/>
        <w:rPr>
          <w:lang w:val="en"/>
        </w:rPr>
      </w:pPr>
    </w:p>
    <w:p w14:paraId="5F5EDA87" w14:textId="77777777" w:rsidR="00C86A50" w:rsidRDefault="00C86A50" w:rsidP="002F6002">
      <w:pPr>
        <w:pStyle w:val="BodyText"/>
        <w:rPr>
          <w:lang w:val="en"/>
        </w:rPr>
      </w:pPr>
    </w:p>
    <w:p w14:paraId="066BB844" w14:textId="77777777" w:rsidR="00C86A50" w:rsidRDefault="00C86A50" w:rsidP="002F6002">
      <w:pPr>
        <w:pStyle w:val="BodyText"/>
        <w:rPr>
          <w:lang w:val="en"/>
        </w:rPr>
      </w:pPr>
    </w:p>
    <w:p w14:paraId="4C2BC98A" w14:textId="77777777" w:rsidR="00C86A50" w:rsidRDefault="00C86A50" w:rsidP="002F6002">
      <w:pPr>
        <w:pStyle w:val="BodyText"/>
        <w:rPr>
          <w:lang w:val="en"/>
        </w:rPr>
      </w:pPr>
    </w:p>
    <w:p w14:paraId="5F120BEF" w14:textId="77777777" w:rsidR="00C86A50" w:rsidRDefault="00C86A50" w:rsidP="002F6002">
      <w:pPr>
        <w:pStyle w:val="BodyText"/>
        <w:rPr>
          <w:lang w:val="en"/>
        </w:rPr>
      </w:pPr>
    </w:p>
    <w:p w14:paraId="2D46571D" w14:textId="77777777" w:rsidR="00C86A50" w:rsidRDefault="00C86A50" w:rsidP="002F6002">
      <w:pPr>
        <w:pStyle w:val="BodyText"/>
        <w:rPr>
          <w:lang w:val="en"/>
        </w:rPr>
      </w:pPr>
    </w:p>
    <w:p w14:paraId="412EB8F3" w14:textId="77777777" w:rsidR="00C86A50" w:rsidRDefault="00C86A50" w:rsidP="002F6002">
      <w:pPr>
        <w:pStyle w:val="BodyText"/>
        <w:rPr>
          <w:lang w:val="en"/>
        </w:rPr>
      </w:pPr>
    </w:p>
    <w:p w14:paraId="7207D0F6" w14:textId="77777777" w:rsidR="00C86A50" w:rsidRDefault="00C86A50" w:rsidP="002F6002">
      <w:pPr>
        <w:pStyle w:val="BodyText"/>
        <w:rPr>
          <w:lang w:val="en"/>
        </w:rPr>
      </w:pPr>
    </w:p>
    <w:p w14:paraId="4809579F" w14:textId="77777777" w:rsidR="00C86A50" w:rsidRDefault="00C86A50" w:rsidP="002F6002">
      <w:pPr>
        <w:pStyle w:val="BodyText"/>
        <w:rPr>
          <w:lang w:val="en"/>
        </w:rPr>
      </w:pPr>
    </w:p>
    <w:p w14:paraId="5986ECD0" w14:textId="77777777" w:rsidR="00C86A50" w:rsidRDefault="00C86A50" w:rsidP="002F6002">
      <w:pPr>
        <w:pStyle w:val="BodyText"/>
        <w:rPr>
          <w:lang w:val="en"/>
        </w:rPr>
      </w:pPr>
    </w:p>
    <w:p w14:paraId="4605E768" w14:textId="77777777" w:rsidR="00C86A50" w:rsidRDefault="00C86A50" w:rsidP="002F6002">
      <w:pPr>
        <w:pStyle w:val="BodyText"/>
        <w:rPr>
          <w:lang w:val="en"/>
        </w:rPr>
      </w:pPr>
    </w:p>
    <w:p w14:paraId="5600A193" w14:textId="77777777" w:rsidR="00C86A50" w:rsidRDefault="00C86A50" w:rsidP="002F6002">
      <w:pPr>
        <w:pStyle w:val="BodyText"/>
        <w:rPr>
          <w:lang w:val="en"/>
        </w:rPr>
      </w:pPr>
    </w:p>
    <w:p w14:paraId="41D95E00" w14:textId="77777777" w:rsidR="00C86A50" w:rsidRDefault="00C86A50" w:rsidP="002F6002">
      <w:pPr>
        <w:pStyle w:val="BodyText"/>
        <w:rPr>
          <w:lang w:val="en"/>
        </w:rPr>
      </w:pPr>
    </w:p>
    <w:p w14:paraId="592061CF" w14:textId="7531658F" w:rsidR="000720F4" w:rsidRDefault="000720F4" w:rsidP="00596BD8">
      <w:pPr>
        <w:pStyle w:val="NESOSubHeading"/>
        <w:rPr>
          <w:lang w:val="en"/>
        </w:rPr>
      </w:pPr>
      <w:bookmarkStart w:id="76" w:name="_Toc184208774"/>
      <w:bookmarkStart w:id="77" w:name="_Toc193267086"/>
      <w:r>
        <w:rPr>
          <w:lang w:val="en"/>
        </w:rPr>
        <w:lastRenderedPageBreak/>
        <w:t>Update Company Det</w:t>
      </w:r>
      <w:r w:rsidR="008F4EBD">
        <w:rPr>
          <w:lang w:val="en"/>
        </w:rPr>
        <w:t>a</w:t>
      </w:r>
      <w:r>
        <w:rPr>
          <w:lang w:val="en"/>
        </w:rPr>
        <w:t>ils: Home Page</w:t>
      </w:r>
      <w:bookmarkEnd w:id="76"/>
      <w:bookmarkEnd w:id="77"/>
    </w:p>
    <w:p w14:paraId="27E20F41" w14:textId="18CE6252" w:rsidR="00F22BEF" w:rsidRPr="00417818" w:rsidRDefault="00F22BEF" w:rsidP="001A1C01">
      <w:pPr>
        <w:pStyle w:val="BodyText"/>
        <w:numPr>
          <w:ilvl w:val="0"/>
          <w:numId w:val="16"/>
        </w:numPr>
        <w:ind w:left="0"/>
        <w:rPr>
          <w:sz w:val="22"/>
          <w:szCs w:val="22"/>
        </w:rPr>
      </w:pPr>
      <w:r w:rsidRPr="00417818">
        <w:rPr>
          <w:sz w:val="22"/>
          <w:szCs w:val="22"/>
        </w:rPr>
        <w:t xml:space="preserve">The user is then navigated to the Update Company Details Page as </w:t>
      </w:r>
      <w:r w:rsidR="00E00362" w:rsidRPr="00417818">
        <w:rPr>
          <w:sz w:val="22"/>
          <w:szCs w:val="22"/>
        </w:rPr>
        <w:t xml:space="preserve">illustrated in Figure </w:t>
      </w:r>
      <w:r w:rsidR="00195E7B">
        <w:rPr>
          <w:sz w:val="22"/>
          <w:szCs w:val="22"/>
        </w:rPr>
        <w:t>below</w:t>
      </w:r>
    </w:p>
    <w:p w14:paraId="6B1EC1FC" w14:textId="57209F34" w:rsidR="00E00362" w:rsidRPr="00417818" w:rsidRDefault="00E00362" w:rsidP="001A1C01">
      <w:pPr>
        <w:pStyle w:val="BodyText"/>
        <w:numPr>
          <w:ilvl w:val="0"/>
          <w:numId w:val="16"/>
        </w:numPr>
        <w:ind w:left="0"/>
        <w:rPr>
          <w:sz w:val="22"/>
          <w:szCs w:val="22"/>
        </w:rPr>
      </w:pPr>
      <w:r w:rsidRPr="00417818">
        <w:rPr>
          <w:sz w:val="22"/>
          <w:szCs w:val="22"/>
        </w:rPr>
        <w:t xml:space="preserve">The user can </w:t>
      </w:r>
      <w:r w:rsidR="00B77F7B" w:rsidRPr="00417818">
        <w:rPr>
          <w:sz w:val="22"/>
          <w:szCs w:val="22"/>
        </w:rPr>
        <w:t>click on either the ‘accordion’ feature on the left</w:t>
      </w:r>
      <w:r w:rsidR="00545563" w:rsidRPr="00417818">
        <w:rPr>
          <w:sz w:val="22"/>
          <w:szCs w:val="22"/>
        </w:rPr>
        <w:t>-</w:t>
      </w:r>
      <w:r w:rsidR="00B77F7B" w:rsidRPr="00417818">
        <w:rPr>
          <w:sz w:val="22"/>
          <w:szCs w:val="22"/>
        </w:rPr>
        <w:t>hand side to navigate</w:t>
      </w:r>
      <w:r w:rsidR="00545563" w:rsidRPr="00417818">
        <w:rPr>
          <w:sz w:val="22"/>
          <w:szCs w:val="22"/>
        </w:rPr>
        <w:t xml:space="preserve"> to a particular subsection directly OR they can click on the subsection heading </w:t>
      </w:r>
      <w:r w:rsidR="00E436EA">
        <w:rPr>
          <w:sz w:val="22"/>
          <w:szCs w:val="22"/>
        </w:rPr>
        <w:t>e.g.</w:t>
      </w:r>
      <w:r w:rsidR="00545563" w:rsidRPr="00417818">
        <w:rPr>
          <w:sz w:val="22"/>
          <w:szCs w:val="22"/>
        </w:rPr>
        <w:t xml:space="preserve"> ‘Your Details’. This ‘</w:t>
      </w:r>
      <w:proofErr w:type="gramStart"/>
      <w:r w:rsidR="00545563" w:rsidRPr="00417818">
        <w:rPr>
          <w:sz w:val="22"/>
          <w:szCs w:val="22"/>
        </w:rPr>
        <w:t>opens’ up</w:t>
      </w:r>
      <w:proofErr w:type="gramEnd"/>
      <w:r w:rsidR="00545563" w:rsidRPr="00417818">
        <w:rPr>
          <w:sz w:val="22"/>
          <w:szCs w:val="22"/>
        </w:rPr>
        <w:t xml:space="preserve"> the section for granular level of information/fields to update or edit. </w:t>
      </w:r>
    </w:p>
    <w:p w14:paraId="267008E1" w14:textId="77777777" w:rsidR="00F22BEF" w:rsidRDefault="00F22BEF" w:rsidP="00F22BEF">
      <w:pPr>
        <w:pStyle w:val="NumberedBullet1"/>
        <w:ind w:left="568"/>
      </w:pPr>
    </w:p>
    <w:p w14:paraId="5093C655" w14:textId="1EC0775A" w:rsidR="000720F4" w:rsidRPr="00545563" w:rsidRDefault="00E00362" w:rsidP="00545563">
      <w:pPr>
        <w:pStyle w:val="NumberedBullet1"/>
        <w:rPr>
          <w:b/>
          <w:bCs/>
          <w:color w:val="FF0000"/>
        </w:rPr>
      </w:pPr>
      <w:r>
        <w:rPr>
          <w:b/>
          <w:bCs/>
        </w:rPr>
        <w:t>Update Company Details Home Page Screen</w:t>
      </w:r>
    </w:p>
    <w:p w14:paraId="480F2589" w14:textId="17AB819B" w:rsidR="00CD0309" w:rsidRPr="000720F4" w:rsidRDefault="00807786" w:rsidP="00747E5D">
      <w:pPr>
        <w:pStyle w:val="BodyText"/>
        <w:rPr>
          <w:lang w:val="en"/>
        </w:rPr>
      </w:pPr>
      <w:bookmarkStart w:id="78" w:name="_Toc94040608"/>
      <w:r>
        <w:rPr>
          <w:noProof/>
        </w:rPr>
        <mc:AlternateContent>
          <mc:Choice Requires="wps">
            <w:drawing>
              <wp:anchor distT="0" distB="0" distL="114300" distR="114300" simplePos="0" relativeHeight="251658243" behindDoc="0" locked="0" layoutInCell="1" allowOverlap="1" wp14:anchorId="304C37BC" wp14:editId="52AFD608">
                <wp:simplePos x="0" y="0"/>
                <wp:positionH relativeFrom="margin">
                  <wp:posOffset>282443</wp:posOffset>
                </wp:positionH>
                <wp:positionV relativeFrom="paragraph">
                  <wp:posOffset>433326</wp:posOffset>
                </wp:positionV>
                <wp:extent cx="1264024" cy="1308847"/>
                <wp:effectExtent l="0" t="0" r="12700" b="24765"/>
                <wp:wrapNone/>
                <wp:docPr id="92" name="Rectangle 92"/>
                <wp:cNvGraphicFramePr/>
                <a:graphic xmlns:a="http://schemas.openxmlformats.org/drawingml/2006/main">
                  <a:graphicData uri="http://schemas.microsoft.com/office/word/2010/wordprocessingShape">
                    <wps:wsp>
                      <wps:cNvSpPr/>
                      <wps:spPr>
                        <a:xfrm flipV="1">
                          <a:off x="0" y="0"/>
                          <a:ext cx="1264024" cy="130884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15D63" id="Rectangle 92" o:spid="_x0000_s1026" style="position:absolute;margin-left:22.25pt;margin-top:34.1pt;width:99.55pt;height:103.05pt;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" filled="f" strokecolor="red" strokeweight="1pt">
                <w10:wrap anchorx="margin"/>
              </v:rect>
            </w:pict>
          </mc:Fallback>
        </mc:AlternateContent>
      </w:r>
      <w:r>
        <w:rPr>
          <w:noProof/>
        </w:rPr>
        <w:drawing>
          <wp:inline distT="0" distB="0" distL="0" distR="0" wp14:anchorId="15EADB9C" wp14:editId="51A4AE30">
            <wp:extent cx="5543550" cy="1781175"/>
            <wp:effectExtent l="0" t="0" r="0" b="9525"/>
            <wp:docPr id="1897078481" name="Picture 189707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3550" cy="1781175"/>
                    </a:xfrm>
                    <a:prstGeom prst="rect">
                      <a:avLst/>
                    </a:prstGeom>
                    <a:noFill/>
                    <a:ln>
                      <a:noFill/>
                    </a:ln>
                  </pic:spPr>
                </pic:pic>
              </a:graphicData>
            </a:graphic>
          </wp:inline>
        </w:drawing>
      </w:r>
      <w:r w:rsidR="00AC586B">
        <w:rPr>
          <w:noProof/>
        </w:rPr>
        <mc:AlternateContent>
          <mc:Choice Requires="wps">
            <w:drawing>
              <wp:anchor distT="0" distB="0" distL="114300" distR="114300" simplePos="0" relativeHeight="251658244" behindDoc="0" locked="0" layoutInCell="1" allowOverlap="1" wp14:anchorId="5A5E175F" wp14:editId="0853433A">
                <wp:simplePos x="0" y="0"/>
                <wp:positionH relativeFrom="margin">
                  <wp:posOffset>1734820</wp:posOffset>
                </wp:positionH>
                <wp:positionV relativeFrom="paragraph">
                  <wp:posOffset>1472117</wp:posOffset>
                </wp:positionV>
                <wp:extent cx="3276600" cy="327660"/>
                <wp:effectExtent l="0" t="0" r="19050" b="15240"/>
                <wp:wrapNone/>
                <wp:docPr id="94" name="Rectangle 94"/>
                <wp:cNvGraphicFramePr/>
                <a:graphic xmlns:a="http://schemas.openxmlformats.org/drawingml/2006/main">
                  <a:graphicData uri="http://schemas.microsoft.com/office/word/2010/wordprocessingShape">
                    <wps:wsp>
                      <wps:cNvSpPr/>
                      <wps:spPr>
                        <a:xfrm flipV="1">
                          <a:off x="0" y="0"/>
                          <a:ext cx="3276600" cy="3276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64B30" id="Rectangle 94" o:spid="_x0000_s1026" style="position:absolute;margin-left:136.6pt;margin-top:115.9pt;width:258pt;height:25.8pt;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" filled="f" strokecolor="red" strokeweight="1pt">
                <w10:wrap anchorx="margin"/>
              </v:rect>
            </w:pict>
          </mc:Fallback>
        </mc:AlternateContent>
      </w:r>
      <w:bookmarkEnd w:id="78"/>
      <w:r w:rsidR="00CD0309" w:rsidRPr="000720F4">
        <w:rPr>
          <w:lang w:val="en"/>
        </w:rPr>
        <w:br w:type="page"/>
      </w:r>
    </w:p>
    <w:p w14:paraId="3421B9D6" w14:textId="265CEFD3" w:rsidR="005B5472" w:rsidRPr="008851EA" w:rsidRDefault="00E2576A" w:rsidP="005B5472">
      <w:pPr>
        <w:pStyle w:val="NESOSubHeading"/>
        <w:rPr>
          <w:lang w:val="en"/>
        </w:rPr>
      </w:pPr>
      <w:bookmarkStart w:id="79" w:name="_Toc184208775"/>
      <w:bookmarkStart w:id="80" w:name="_Toc193267087"/>
      <w:r>
        <w:rPr>
          <w:lang w:val="en"/>
        </w:rPr>
        <w:lastRenderedPageBreak/>
        <w:t>Update Company Details: Completing Your Detail Section</w:t>
      </w:r>
      <w:bookmarkEnd w:id="79"/>
      <w:bookmarkEnd w:id="80"/>
    </w:p>
    <w:p w14:paraId="720F80F2" w14:textId="664192BA" w:rsidR="00382302" w:rsidRDefault="009609D6" w:rsidP="001A1C01">
      <w:pPr>
        <w:pStyle w:val="BodyText"/>
        <w:numPr>
          <w:ilvl w:val="0"/>
          <w:numId w:val="16"/>
        </w:numPr>
        <w:ind w:left="0"/>
        <w:rPr>
          <w:sz w:val="22"/>
          <w:szCs w:val="22"/>
        </w:rPr>
      </w:pPr>
      <w:r w:rsidRPr="00417818">
        <w:rPr>
          <w:sz w:val="22"/>
          <w:szCs w:val="22"/>
        </w:rPr>
        <w:t xml:space="preserve">The user </w:t>
      </w:r>
      <w:r w:rsidRPr="00382302">
        <w:rPr>
          <w:b/>
          <w:bCs/>
          <w:sz w:val="22"/>
          <w:szCs w:val="22"/>
        </w:rPr>
        <w:t xml:space="preserve">is </w:t>
      </w:r>
      <w:r w:rsidR="00382302" w:rsidRPr="00382302">
        <w:rPr>
          <w:b/>
          <w:bCs/>
          <w:sz w:val="22"/>
          <w:szCs w:val="22"/>
        </w:rPr>
        <w:t>no longer able to edit</w:t>
      </w:r>
      <w:r w:rsidR="00382302">
        <w:rPr>
          <w:sz w:val="22"/>
          <w:szCs w:val="22"/>
        </w:rPr>
        <w:t xml:space="preserve"> </w:t>
      </w:r>
      <w:r w:rsidRPr="00417818">
        <w:rPr>
          <w:sz w:val="22"/>
          <w:szCs w:val="22"/>
        </w:rPr>
        <w:t>the First Name</w:t>
      </w:r>
      <w:r w:rsidR="00382302">
        <w:rPr>
          <w:sz w:val="22"/>
          <w:szCs w:val="22"/>
        </w:rPr>
        <w:t xml:space="preserve">, </w:t>
      </w:r>
      <w:r w:rsidRPr="00417818">
        <w:rPr>
          <w:sz w:val="22"/>
          <w:szCs w:val="22"/>
        </w:rPr>
        <w:t>Last Name</w:t>
      </w:r>
      <w:r w:rsidR="002055D8">
        <w:rPr>
          <w:sz w:val="22"/>
          <w:szCs w:val="22"/>
        </w:rPr>
        <w:t xml:space="preserve">, </w:t>
      </w:r>
      <w:r w:rsidR="00382302">
        <w:rPr>
          <w:sz w:val="22"/>
          <w:szCs w:val="22"/>
        </w:rPr>
        <w:t xml:space="preserve">Mobile Phone </w:t>
      </w:r>
      <w:r w:rsidR="00B53C4D" w:rsidRPr="00417818">
        <w:rPr>
          <w:sz w:val="22"/>
          <w:szCs w:val="22"/>
        </w:rPr>
        <w:t>fields</w:t>
      </w:r>
      <w:r w:rsidR="00382302">
        <w:rPr>
          <w:sz w:val="22"/>
          <w:szCs w:val="22"/>
        </w:rPr>
        <w:t xml:space="preserve"> </w:t>
      </w:r>
      <w:r w:rsidR="002055D8">
        <w:rPr>
          <w:sz w:val="22"/>
          <w:szCs w:val="22"/>
        </w:rPr>
        <w:t xml:space="preserve">and Email Address </w:t>
      </w:r>
      <w:r w:rsidR="00382302">
        <w:rPr>
          <w:sz w:val="22"/>
          <w:szCs w:val="22"/>
        </w:rPr>
        <w:t>directly</w:t>
      </w:r>
      <w:r w:rsidRPr="00417818">
        <w:rPr>
          <w:sz w:val="22"/>
          <w:szCs w:val="22"/>
        </w:rPr>
        <w:t xml:space="preserve">. </w:t>
      </w:r>
    </w:p>
    <w:p w14:paraId="2078E191" w14:textId="73986A9C" w:rsidR="00B65200" w:rsidRDefault="00382302" w:rsidP="001A1C01">
      <w:pPr>
        <w:pStyle w:val="BodyText"/>
        <w:numPr>
          <w:ilvl w:val="0"/>
          <w:numId w:val="16"/>
        </w:numPr>
        <w:ind w:left="0"/>
        <w:rPr>
          <w:sz w:val="22"/>
          <w:szCs w:val="22"/>
        </w:rPr>
      </w:pPr>
      <w:r>
        <w:rPr>
          <w:sz w:val="22"/>
          <w:szCs w:val="22"/>
        </w:rPr>
        <w:t xml:space="preserve">The reason for this is that they are tied to their respective </w:t>
      </w:r>
      <w:r w:rsidR="00817BF9">
        <w:rPr>
          <w:sz w:val="22"/>
          <w:szCs w:val="22"/>
        </w:rPr>
        <w:t xml:space="preserve">SSO </w:t>
      </w:r>
      <w:r>
        <w:rPr>
          <w:sz w:val="22"/>
          <w:szCs w:val="22"/>
        </w:rPr>
        <w:t xml:space="preserve">credentials </w:t>
      </w:r>
      <w:r w:rsidR="00B65200">
        <w:rPr>
          <w:sz w:val="22"/>
          <w:szCs w:val="22"/>
        </w:rPr>
        <w:t xml:space="preserve">and therefore any modification will require a change to their </w:t>
      </w:r>
      <w:r w:rsidR="00817BF9">
        <w:rPr>
          <w:sz w:val="22"/>
          <w:szCs w:val="22"/>
        </w:rPr>
        <w:t>SSO</w:t>
      </w:r>
      <w:r w:rsidR="00B65200">
        <w:rPr>
          <w:sz w:val="22"/>
          <w:szCs w:val="22"/>
        </w:rPr>
        <w:t xml:space="preserve"> User Record. If any of these fields require modification, then a query will need to be raised by emailing </w:t>
      </w:r>
      <w:r w:rsidR="002055D8">
        <w:rPr>
          <w:sz w:val="22"/>
          <w:szCs w:val="22"/>
        </w:rPr>
        <w:t>the helpdesk</w:t>
      </w:r>
      <w:r w:rsidR="002055D8" w:rsidRPr="00195E7B">
        <w:rPr>
          <w:b/>
          <w:bCs/>
          <w:color w:val="auto"/>
          <w:sz w:val="22"/>
          <w:szCs w:val="22"/>
        </w:rPr>
        <w:t xml:space="preserve">: </w:t>
      </w:r>
      <w:r w:rsidR="002055D8" w:rsidRPr="00195E7B">
        <w:rPr>
          <w:i/>
          <w:iCs/>
          <w:color w:val="auto"/>
          <w:sz w:val="22"/>
          <w:szCs w:val="22"/>
        </w:rPr>
        <w:t>box.digitalsupport@nationalgrid.com</w:t>
      </w:r>
    </w:p>
    <w:p w14:paraId="6BAFAABE" w14:textId="77777777" w:rsidR="00B53C4D" w:rsidRDefault="00B53C4D" w:rsidP="00B53C4D">
      <w:pPr>
        <w:pStyle w:val="BodyText"/>
      </w:pPr>
    </w:p>
    <w:p w14:paraId="1E1C9D18" w14:textId="2C258CFC" w:rsidR="005B5472" w:rsidRPr="00B53C4D" w:rsidRDefault="009609D6" w:rsidP="00B53C4D">
      <w:pPr>
        <w:pStyle w:val="NumberedBullet1"/>
        <w:rPr>
          <w:b/>
          <w:bCs/>
          <w:color w:val="FF0000"/>
        </w:rPr>
      </w:pPr>
      <w:r>
        <w:rPr>
          <w:b/>
          <w:bCs/>
        </w:rPr>
        <w:t>Update</w:t>
      </w:r>
      <w:r w:rsidR="00B53C4D">
        <w:rPr>
          <w:b/>
          <w:bCs/>
        </w:rPr>
        <w:t xml:space="preserve"> ‘Your Detail’ Section</w:t>
      </w:r>
    </w:p>
    <w:p w14:paraId="1E99A57A" w14:textId="0F5A17BA" w:rsidR="00E2576A" w:rsidRPr="00E2576A" w:rsidRDefault="002055D8" w:rsidP="00747E5D">
      <w:pPr>
        <w:pStyle w:val="BodyText"/>
        <w:rPr>
          <w:lang w:val="en"/>
        </w:rPr>
      </w:pPr>
      <w:r>
        <w:rPr>
          <w:noProof/>
        </w:rPr>
        <mc:AlternateContent>
          <mc:Choice Requires="wps">
            <w:drawing>
              <wp:anchor distT="0" distB="0" distL="114300" distR="114300" simplePos="0" relativeHeight="251658388" behindDoc="0" locked="0" layoutInCell="1" allowOverlap="1" wp14:anchorId="0E4CE3DC" wp14:editId="46C398E3">
                <wp:simplePos x="0" y="0"/>
                <wp:positionH relativeFrom="margin">
                  <wp:posOffset>1639570</wp:posOffset>
                </wp:positionH>
                <wp:positionV relativeFrom="paragraph">
                  <wp:posOffset>2189479</wp:posOffset>
                </wp:positionV>
                <wp:extent cx="3305908" cy="561975"/>
                <wp:effectExtent l="0" t="0" r="27940" b="28575"/>
                <wp:wrapNone/>
                <wp:docPr id="523" name="Rectangle 523"/>
                <wp:cNvGraphicFramePr/>
                <a:graphic xmlns:a="http://schemas.openxmlformats.org/drawingml/2006/main">
                  <a:graphicData uri="http://schemas.microsoft.com/office/word/2010/wordprocessingShape">
                    <wps:wsp>
                      <wps:cNvSpPr/>
                      <wps:spPr>
                        <a:xfrm flipV="1">
                          <a:off x="0" y="0"/>
                          <a:ext cx="3305908" cy="56197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F70C1" id="Rectangle 523" o:spid="_x0000_s1026" style="position:absolute;margin-left:129.1pt;margin-top:172.4pt;width:260.3pt;height:44.25pt;flip:y;z-index:251658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" filled="f" strokecolor="red" strokeweight="1pt">
                <w10:wrap anchorx="margin"/>
              </v:rect>
            </w:pict>
          </mc:Fallback>
        </mc:AlternateContent>
      </w:r>
      <w:r>
        <w:rPr>
          <w:noProof/>
        </w:rPr>
        <mc:AlternateContent>
          <mc:Choice Requires="wps">
            <w:drawing>
              <wp:anchor distT="0" distB="0" distL="114300" distR="114300" simplePos="0" relativeHeight="251658387" behindDoc="0" locked="0" layoutInCell="1" allowOverlap="1" wp14:anchorId="4FD6D12B" wp14:editId="181C31FE">
                <wp:simplePos x="0" y="0"/>
                <wp:positionH relativeFrom="margin">
                  <wp:posOffset>1658620</wp:posOffset>
                </wp:positionH>
                <wp:positionV relativeFrom="paragraph">
                  <wp:posOffset>1798955</wp:posOffset>
                </wp:positionV>
                <wp:extent cx="3305908" cy="327855"/>
                <wp:effectExtent l="0" t="0" r="27940" b="15240"/>
                <wp:wrapNone/>
                <wp:docPr id="516" name="Rectangle 516"/>
                <wp:cNvGraphicFramePr/>
                <a:graphic xmlns:a="http://schemas.openxmlformats.org/drawingml/2006/main">
                  <a:graphicData uri="http://schemas.microsoft.com/office/word/2010/wordprocessingShape">
                    <wps:wsp>
                      <wps:cNvSpPr/>
                      <wps:spPr>
                        <a:xfrm flipV="1">
                          <a:off x="0" y="0"/>
                          <a:ext cx="3305908"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25F40" id="Rectangle 516" o:spid="_x0000_s1026" style="position:absolute;margin-left:130.6pt;margin-top:141.65pt;width:260.3pt;height:25.8pt;flip:y;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8+WAIAAKwEAAAOAAAAZHJzL2Uyb0RvYy54bWysVE1PGzEQvVfqf7B8L7sJpE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" filled="f" strokecolor="red" strokeweight="1pt">
                <w10:wrap anchorx="margin"/>
              </v:rect>
            </w:pict>
          </mc:Fallback>
        </mc:AlternateContent>
      </w:r>
      <w:r w:rsidR="0022204E">
        <w:rPr>
          <w:noProof/>
        </w:rPr>
        <mc:AlternateContent>
          <mc:Choice Requires="wps">
            <w:drawing>
              <wp:anchor distT="0" distB="0" distL="114300" distR="114300" simplePos="0" relativeHeight="251658358" behindDoc="0" locked="0" layoutInCell="1" allowOverlap="1" wp14:anchorId="1918162D" wp14:editId="7FE16346">
                <wp:simplePos x="0" y="0"/>
                <wp:positionH relativeFrom="margin">
                  <wp:posOffset>1685027</wp:posOffset>
                </wp:positionH>
                <wp:positionV relativeFrom="paragraph">
                  <wp:posOffset>2295072</wp:posOffset>
                </wp:positionV>
                <wp:extent cx="3305908" cy="327855"/>
                <wp:effectExtent l="0" t="0" r="8890" b="0"/>
                <wp:wrapNone/>
                <wp:docPr id="528" name="Rectangle 528"/>
                <wp:cNvGraphicFramePr/>
                <a:graphic xmlns:a="http://schemas.openxmlformats.org/drawingml/2006/main">
                  <a:graphicData uri="http://schemas.microsoft.com/office/word/2010/wordprocessingShape">
                    <wps:wsp>
                      <wps:cNvSpPr/>
                      <wps:spPr>
                        <a:xfrm flipV="1">
                          <a:off x="0" y="0"/>
                          <a:ext cx="3305908" cy="327855"/>
                        </a:xfrm>
                        <a:prstGeom prst="rect">
                          <a:avLst/>
                        </a:prstGeom>
                        <a:solidFill>
                          <a:schemeClr val="tx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07CF6" id="Rectangle 528" o:spid="_x0000_s1026" style="position:absolute;margin-left:132.7pt;margin-top:180.7pt;width:260.3pt;height:25.8pt;flip:y;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" fillcolor="#222 [1613]" stroked="f" strokeweight="1pt">
                <w10:wrap anchorx="margin"/>
              </v:rect>
            </w:pict>
          </mc:Fallback>
        </mc:AlternateContent>
      </w:r>
      <w:r w:rsidR="00835A2C">
        <w:rPr>
          <w:noProof/>
        </w:rPr>
        <mc:AlternateContent>
          <mc:Choice Requires="wps">
            <w:drawing>
              <wp:anchor distT="0" distB="0" distL="114300" distR="114300" simplePos="0" relativeHeight="251658245" behindDoc="0" locked="0" layoutInCell="1" allowOverlap="1" wp14:anchorId="7DCEF010" wp14:editId="6A89D12F">
                <wp:simplePos x="0" y="0"/>
                <wp:positionH relativeFrom="margin">
                  <wp:posOffset>1677670</wp:posOffset>
                </wp:positionH>
                <wp:positionV relativeFrom="paragraph">
                  <wp:posOffset>1358265</wp:posOffset>
                </wp:positionV>
                <wp:extent cx="3305908" cy="327855"/>
                <wp:effectExtent l="0" t="0" r="27940" b="15240"/>
                <wp:wrapNone/>
                <wp:docPr id="96" name="Rectangle 96"/>
                <wp:cNvGraphicFramePr/>
                <a:graphic xmlns:a="http://schemas.openxmlformats.org/drawingml/2006/main">
                  <a:graphicData uri="http://schemas.microsoft.com/office/word/2010/wordprocessingShape">
                    <wps:wsp>
                      <wps:cNvSpPr/>
                      <wps:spPr>
                        <a:xfrm flipV="1">
                          <a:off x="0" y="0"/>
                          <a:ext cx="3305908"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808C" id="Rectangle 96" o:spid="_x0000_s1026" style="position:absolute;margin-left:132.1pt;margin-top:106.95pt;width:260.3pt;height:25.8pt;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8+WAIAAKwEAAAOAAAAZHJzL2Uyb0RvYy54bWysVE1PGzEQvVfqf7B8L7sJpE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" filled="f" strokecolor="red" strokeweight="1pt">
                <w10:wrap anchorx="margin"/>
              </v:rect>
            </w:pict>
          </mc:Fallback>
        </mc:AlternateContent>
      </w:r>
      <w:r w:rsidR="00287853">
        <w:rPr>
          <w:noProof/>
        </w:rPr>
        <mc:AlternateContent>
          <mc:Choice Requires="wps">
            <w:drawing>
              <wp:anchor distT="0" distB="0" distL="114300" distR="114300" simplePos="0" relativeHeight="251658246" behindDoc="0" locked="0" layoutInCell="1" allowOverlap="1" wp14:anchorId="29CF5FBC" wp14:editId="27699B9F">
                <wp:simplePos x="0" y="0"/>
                <wp:positionH relativeFrom="margin">
                  <wp:posOffset>20320</wp:posOffset>
                </wp:positionH>
                <wp:positionV relativeFrom="paragraph">
                  <wp:posOffset>988695</wp:posOffset>
                </wp:positionV>
                <wp:extent cx="1400175" cy="327855"/>
                <wp:effectExtent l="0" t="0" r="28575" b="15240"/>
                <wp:wrapNone/>
                <wp:docPr id="97" name="Rectangle 97"/>
                <wp:cNvGraphicFramePr/>
                <a:graphic xmlns:a="http://schemas.openxmlformats.org/drawingml/2006/main">
                  <a:graphicData uri="http://schemas.microsoft.com/office/word/2010/wordprocessingShape">
                    <wps:wsp>
                      <wps:cNvSpPr/>
                      <wps:spPr>
                        <a:xfrm flipV="1">
                          <a:off x="0" y="0"/>
                          <a:ext cx="1400175"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C0A75" id="Rectangle 97" o:spid="_x0000_s1026" style="position:absolute;margin-left:1.6pt;margin-top:77.85pt;width:110.25pt;height:25.8pt;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" filled="f" strokecolor="red" strokeweight="1pt">
                <w10:wrap anchorx="margin"/>
              </v:rect>
            </w:pict>
          </mc:Fallback>
        </mc:AlternateContent>
      </w:r>
      <w:r w:rsidR="00E2576A">
        <w:rPr>
          <w:noProof/>
          <w:lang w:val="en"/>
        </w:rPr>
        <w:drawing>
          <wp:inline distT="0" distB="0" distL="0" distR="0" wp14:anchorId="0CD16B47" wp14:editId="27F81E73">
            <wp:extent cx="5543550" cy="2981325"/>
            <wp:effectExtent l="0" t="0" r="0" b="9525"/>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48"/>
                    <a:stretch>
                      <a:fillRect/>
                    </a:stretch>
                  </pic:blipFill>
                  <pic:spPr>
                    <a:xfrm>
                      <a:off x="0" y="0"/>
                      <a:ext cx="5543550" cy="2981325"/>
                    </a:xfrm>
                    <a:prstGeom prst="rect">
                      <a:avLst/>
                    </a:prstGeom>
                    <a:solidFill>
                      <a:schemeClr val="tx1">
                        <a:lumMod val="50000"/>
                      </a:schemeClr>
                    </a:solidFill>
                  </pic:spPr>
                </pic:pic>
              </a:graphicData>
            </a:graphic>
          </wp:inline>
        </w:drawing>
      </w:r>
    </w:p>
    <w:p w14:paraId="256F9D4C" w14:textId="209E8257" w:rsidR="00CD0309" w:rsidRDefault="00CD0309">
      <w:pPr>
        <w:spacing w:after="120"/>
        <w:rPr>
          <w:rFonts w:asciiTheme="minorHAnsi" w:hAnsiTheme="minorHAnsi" w:cstheme="minorBidi"/>
          <w:color w:val="454545" w:themeColor="text1"/>
          <w:lang w:val="en"/>
        </w:rPr>
      </w:pPr>
      <w:r>
        <w:rPr>
          <w:lang w:val="en"/>
        </w:rPr>
        <w:br w:type="page"/>
      </w:r>
    </w:p>
    <w:p w14:paraId="02F30743" w14:textId="2947394A" w:rsidR="00E2576A" w:rsidRDefault="00E2576A" w:rsidP="008851EA">
      <w:pPr>
        <w:pStyle w:val="NESOSubHeading"/>
        <w:rPr>
          <w:lang w:val="en"/>
        </w:rPr>
      </w:pPr>
      <w:bookmarkStart w:id="81" w:name="_Toc184208776"/>
      <w:bookmarkStart w:id="82" w:name="_Toc193267088"/>
      <w:r>
        <w:rPr>
          <w:lang w:val="en"/>
        </w:rPr>
        <w:lastRenderedPageBreak/>
        <w:t>Update Company Details: Completing You</w:t>
      </w:r>
      <w:r w:rsidR="00610A6E">
        <w:rPr>
          <w:lang w:val="en"/>
        </w:rPr>
        <w:t>r Company Details</w:t>
      </w:r>
      <w:r>
        <w:rPr>
          <w:lang w:val="en"/>
        </w:rPr>
        <w:t xml:space="preserve"> Section</w:t>
      </w:r>
      <w:bookmarkEnd w:id="81"/>
      <w:bookmarkEnd w:id="82"/>
    </w:p>
    <w:p w14:paraId="2D16310B" w14:textId="77777777" w:rsidR="00DD4218" w:rsidRPr="00EC2CD0" w:rsidRDefault="00DD4218">
      <w:pPr>
        <w:spacing w:after="120"/>
        <w:rPr>
          <w:lang w:val="en"/>
        </w:rPr>
      </w:pPr>
    </w:p>
    <w:p w14:paraId="7B0FE248" w14:textId="67BBBDE9" w:rsidR="00EC2CD0" w:rsidRPr="00417818" w:rsidRDefault="00EC2CD0" w:rsidP="001A1C01">
      <w:pPr>
        <w:pStyle w:val="BodyText"/>
        <w:numPr>
          <w:ilvl w:val="0"/>
          <w:numId w:val="16"/>
        </w:numPr>
        <w:ind w:left="0"/>
        <w:rPr>
          <w:color w:val="auto"/>
          <w:sz w:val="22"/>
          <w:szCs w:val="22"/>
        </w:rPr>
      </w:pPr>
      <w:r w:rsidRPr="00417818">
        <w:rPr>
          <w:color w:val="auto"/>
          <w:sz w:val="22"/>
          <w:szCs w:val="22"/>
        </w:rPr>
        <w:t xml:space="preserve">The user is </w:t>
      </w:r>
      <w:r w:rsidR="002055D8">
        <w:rPr>
          <w:color w:val="auto"/>
          <w:sz w:val="22"/>
          <w:szCs w:val="22"/>
        </w:rPr>
        <w:t xml:space="preserve">also </w:t>
      </w:r>
      <w:r w:rsidR="002055D8" w:rsidRPr="002055D8">
        <w:rPr>
          <w:b/>
          <w:bCs/>
          <w:color w:val="auto"/>
          <w:sz w:val="22"/>
          <w:szCs w:val="22"/>
        </w:rPr>
        <w:t xml:space="preserve">not able </w:t>
      </w:r>
      <w:r w:rsidRPr="002055D8">
        <w:rPr>
          <w:b/>
          <w:bCs/>
          <w:color w:val="auto"/>
          <w:sz w:val="22"/>
          <w:szCs w:val="22"/>
        </w:rPr>
        <w:t>to update</w:t>
      </w:r>
      <w:r w:rsidRPr="00417818">
        <w:rPr>
          <w:color w:val="auto"/>
          <w:sz w:val="22"/>
          <w:szCs w:val="22"/>
        </w:rPr>
        <w:t xml:space="preserve"> the </w:t>
      </w:r>
      <w:r w:rsidR="00D70506" w:rsidRPr="00417818">
        <w:rPr>
          <w:i/>
          <w:iCs/>
          <w:color w:val="auto"/>
          <w:sz w:val="22"/>
          <w:szCs w:val="22"/>
        </w:rPr>
        <w:t>Company Name</w:t>
      </w:r>
      <w:r w:rsidR="002055D8">
        <w:rPr>
          <w:color w:val="auto"/>
          <w:sz w:val="22"/>
          <w:szCs w:val="22"/>
        </w:rPr>
        <w:t xml:space="preserve"> or</w:t>
      </w:r>
      <w:r w:rsidR="00702BD7" w:rsidRPr="00417818">
        <w:rPr>
          <w:color w:val="auto"/>
          <w:sz w:val="22"/>
          <w:szCs w:val="22"/>
        </w:rPr>
        <w:t xml:space="preserve"> </w:t>
      </w:r>
      <w:r w:rsidR="00702BD7" w:rsidRPr="00417818">
        <w:rPr>
          <w:i/>
          <w:iCs/>
          <w:color w:val="auto"/>
          <w:sz w:val="22"/>
          <w:szCs w:val="22"/>
        </w:rPr>
        <w:t>Company Registration Number</w:t>
      </w:r>
      <w:r w:rsidR="002055D8">
        <w:rPr>
          <w:i/>
          <w:iCs/>
          <w:color w:val="auto"/>
          <w:sz w:val="22"/>
          <w:szCs w:val="22"/>
        </w:rPr>
        <w:t>. However, the</w:t>
      </w:r>
      <w:r w:rsidR="006F5802" w:rsidRPr="00417818">
        <w:rPr>
          <w:color w:val="auto"/>
          <w:sz w:val="22"/>
          <w:szCs w:val="22"/>
        </w:rPr>
        <w:t xml:space="preserve"> </w:t>
      </w:r>
      <w:r w:rsidR="00702BD7" w:rsidRPr="00417818">
        <w:rPr>
          <w:i/>
          <w:iCs/>
          <w:color w:val="auto"/>
          <w:sz w:val="22"/>
          <w:szCs w:val="22"/>
        </w:rPr>
        <w:t>C</w:t>
      </w:r>
      <w:r w:rsidR="00D70506" w:rsidRPr="00417818">
        <w:rPr>
          <w:i/>
          <w:iCs/>
          <w:color w:val="auto"/>
          <w:sz w:val="22"/>
          <w:szCs w:val="22"/>
        </w:rPr>
        <w:t xml:space="preserve">ompany Phone Number </w:t>
      </w:r>
      <w:r w:rsidR="002055D8">
        <w:rPr>
          <w:color w:val="auto"/>
          <w:sz w:val="22"/>
          <w:szCs w:val="22"/>
        </w:rPr>
        <w:t xml:space="preserve">and </w:t>
      </w:r>
      <w:r w:rsidR="002055D8" w:rsidRPr="002055D8">
        <w:rPr>
          <w:i/>
          <w:iCs/>
          <w:color w:val="auto"/>
          <w:sz w:val="22"/>
          <w:szCs w:val="22"/>
        </w:rPr>
        <w:t xml:space="preserve">Company Address Fields </w:t>
      </w:r>
      <w:r w:rsidR="002055D8">
        <w:rPr>
          <w:color w:val="auto"/>
          <w:sz w:val="22"/>
          <w:szCs w:val="22"/>
        </w:rPr>
        <w:t>can be modified or updated</w:t>
      </w:r>
      <w:r w:rsidRPr="00417818">
        <w:rPr>
          <w:color w:val="auto"/>
          <w:sz w:val="22"/>
          <w:szCs w:val="22"/>
        </w:rPr>
        <w:t xml:space="preserve">. </w:t>
      </w:r>
      <w:r w:rsidR="001015FB">
        <w:rPr>
          <w:color w:val="auto"/>
          <w:sz w:val="22"/>
          <w:szCs w:val="22"/>
        </w:rPr>
        <w:t xml:space="preserve">If the Company Name or Company Registration Number require updating, a query should be </w:t>
      </w:r>
      <w:r w:rsidR="001015FB" w:rsidRPr="00DF70A3">
        <w:rPr>
          <w:b/>
          <w:bCs/>
          <w:color w:val="auto"/>
          <w:sz w:val="22"/>
          <w:szCs w:val="22"/>
        </w:rPr>
        <w:t>raised with your Account</w:t>
      </w:r>
      <w:r w:rsidR="00DF70A3" w:rsidRPr="00DF70A3">
        <w:rPr>
          <w:b/>
          <w:bCs/>
          <w:color w:val="auto"/>
          <w:sz w:val="22"/>
          <w:szCs w:val="22"/>
        </w:rPr>
        <w:t>/Contract Manager directly</w:t>
      </w:r>
      <w:r w:rsidR="00DF70A3">
        <w:rPr>
          <w:color w:val="auto"/>
          <w:sz w:val="22"/>
          <w:szCs w:val="22"/>
        </w:rPr>
        <w:t xml:space="preserve">. </w:t>
      </w:r>
    </w:p>
    <w:p w14:paraId="1DD4189A" w14:textId="4177E9B2" w:rsidR="007D750A" w:rsidRPr="00417818" w:rsidRDefault="007D750A" w:rsidP="001A1C01">
      <w:pPr>
        <w:pStyle w:val="BodyText"/>
        <w:numPr>
          <w:ilvl w:val="0"/>
          <w:numId w:val="16"/>
        </w:numPr>
        <w:ind w:left="0"/>
        <w:rPr>
          <w:color w:val="auto"/>
          <w:sz w:val="22"/>
          <w:szCs w:val="22"/>
        </w:rPr>
      </w:pPr>
      <w:r w:rsidRPr="00417818">
        <w:rPr>
          <w:color w:val="auto"/>
          <w:sz w:val="22"/>
          <w:szCs w:val="22"/>
        </w:rPr>
        <w:t xml:space="preserve">Please note that the Company Phone Number is marked </w:t>
      </w:r>
      <w:r w:rsidR="003776D2">
        <w:rPr>
          <w:color w:val="auto"/>
          <w:sz w:val="22"/>
          <w:szCs w:val="22"/>
        </w:rPr>
        <w:t>with</w:t>
      </w:r>
      <w:r w:rsidR="003776D2" w:rsidRPr="00417818">
        <w:rPr>
          <w:color w:val="auto"/>
          <w:sz w:val="22"/>
          <w:szCs w:val="22"/>
        </w:rPr>
        <w:t xml:space="preserve"> </w:t>
      </w:r>
      <w:r w:rsidRPr="00417818">
        <w:rPr>
          <w:color w:val="auto"/>
          <w:sz w:val="22"/>
          <w:szCs w:val="22"/>
        </w:rPr>
        <w:t xml:space="preserve">a red </w:t>
      </w:r>
      <w:r w:rsidR="008F6091">
        <w:rPr>
          <w:color w:val="auto"/>
          <w:sz w:val="22"/>
          <w:szCs w:val="22"/>
        </w:rPr>
        <w:t>asterisk</w:t>
      </w:r>
      <w:r w:rsidRPr="00417818">
        <w:rPr>
          <w:color w:val="auto"/>
          <w:sz w:val="22"/>
          <w:szCs w:val="22"/>
        </w:rPr>
        <w:t xml:space="preserve">, </w:t>
      </w:r>
      <w:r w:rsidR="003776D2">
        <w:rPr>
          <w:color w:val="auto"/>
          <w:sz w:val="22"/>
          <w:szCs w:val="22"/>
        </w:rPr>
        <w:t>which</w:t>
      </w:r>
      <w:r w:rsidR="003776D2" w:rsidRPr="00417818">
        <w:rPr>
          <w:color w:val="auto"/>
          <w:sz w:val="22"/>
          <w:szCs w:val="22"/>
        </w:rPr>
        <w:t xml:space="preserve"> </w:t>
      </w:r>
      <w:r w:rsidRPr="00417818">
        <w:rPr>
          <w:color w:val="auto"/>
          <w:sz w:val="22"/>
          <w:szCs w:val="22"/>
        </w:rPr>
        <w:t xml:space="preserve">indicates that it </w:t>
      </w:r>
      <w:r w:rsidR="00EB65CE" w:rsidRPr="00417818">
        <w:rPr>
          <w:color w:val="auto"/>
          <w:sz w:val="22"/>
          <w:szCs w:val="22"/>
        </w:rPr>
        <w:t xml:space="preserve">requires a specific format and if a number is entered incorrectly, an error message will appear to this effect. </w:t>
      </w:r>
    </w:p>
    <w:p w14:paraId="2B68E9C1" w14:textId="77777777" w:rsidR="00EC2CD0" w:rsidRDefault="00EC2CD0" w:rsidP="00EC2CD0">
      <w:pPr>
        <w:pStyle w:val="BodyText"/>
      </w:pPr>
    </w:p>
    <w:p w14:paraId="72DC65DB" w14:textId="4E780239" w:rsidR="00EC2CD0" w:rsidRPr="00B53C4D" w:rsidRDefault="00EC2CD0" w:rsidP="00EC2CD0">
      <w:pPr>
        <w:pStyle w:val="NumberedBullet1"/>
        <w:rPr>
          <w:b/>
          <w:bCs/>
          <w:color w:val="FF0000"/>
        </w:rPr>
      </w:pPr>
      <w:r>
        <w:rPr>
          <w:b/>
          <w:bCs/>
        </w:rPr>
        <w:t>Update ‘Your</w:t>
      </w:r>
      <w:r w:rsidR="00287853">
        <w:rPr>
          <w:b/>
          <w:bCs/>
        </w:rPr>
        <w:t xml:space="preserve"> Company</w:t>
      </w:r>
      <w:r>
        <w:rPr>
          <w:b/>
          <w:bCs/>
        </w:rPr>
        <w:t xml:space="preserve"> Detail</w:t>
      </w:r>
      <w:r w:rsidR="00287853">
        <w:rPr>
          <w:b/>
          <w:bCs/>
        </w:rPr>
        <w:t>s</w:t>
      </w:r>
      <w:r>
        <w:rPr>
          <w:b/>
          <w:bCs/>
        </w:rPr>
        <w:t>’ Section</w:t>
      </w:r>
    </w:p>
    <w:p w14:paraId="1862FFED" w14:textId="77777777" w:rsidR="005B5472" w:rsidRDefault="005B5472">
      <w:pPr>
        <w:spacing w:after="120"/>
        <w:rPr>
          <w:lang w:val="en"/>
        </w:rPr>
      </w:pPr>
    </w:p>
    <w:p w14:paraId="4CBC6828" w14:textId="435AB4AF" w:rsidR="00610A6E" w:rsidRDefault="00287853" w:rsidP="00747E5D">
      <w:pPr>
        <w:pStyle w:val="BodyText"/>
        <w:rPr>
          <w:lang w:val="en"/>
        </w:rPr>
      </w:pPr>
      <w:r>
        <w:rPr>
          <w:noProof/>
        </w:rPr>
        <mc:AlternateContent>
          <mc:Choice Requires="wps">
            <w:drawing>
              <wp:anchor distT="0" distB="0" distL="114300" distR="114300" simplePos="0" relativeHeight="251658248" behindDoc="0" locked="0" layoutInCell="1" allowOverlap="1" wp14:anchorId="09D26775" wp14:editId="140F6905">
                <wp:simplePos x="0" y="0"/>
                <wp:positionH relativeFrom="margin">
                  <wp:posOffset>163195</wp:posOffset>
                </wp:positionH>
                <wp:positionV relativeFrom="paragraph">
                  <wp:posOffset>871220</wp:posOffset>
                </wp:positionV>
                <wp:extent cx="1257300" cy="327855"/>
                <wp:effectExtent l="0" t="0" r="19050" b="15240"/>
                <wp:wrapNone/>
                <wp:docPr id="99" name="Rectangle 99"/>
                <wp:cNvGraphicFramePr/>
                <a:graphic xmlns:a="http://schemas.openxmlformats.org/drawingml/2006/main">
                  <a:graphicData uri="http://schemas.microsoft.com/office/word/2010/wordprocessingShape">
                    <wps:wsp>
                      <wps:cNvSpPr/>
                      <wps:spPr>
                        <a:xfrm flipV="1">
                          <a:off x="0" y="0"/>
                          <a:ext cx="1257300"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6B799" id="Rectangle 99" o:spid="_x0000_s1026" style="position:absolute;margin-left:12.85pt;margin-top:68.6pt;width:99pt;height:25.8pt;flip:y;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" filled="f" strokecolor="red" strokeweight="1pt">
                <w10:wrap anchorx="margin"/>
              </v:rect>
            </w:pict>
          </mc:Fallback>
        </mc:AlternateContent>
      </w:r>
      <w:r>
        <w:rPr>
          <w:noProof/>
        </w:rPr>
        <mc:AlternateContent>
          <mc:Choice Requires="wps">
            <w:drawing>
              <wp:anchor distT="0" distB="0" distL="114300" distR="114300" simplePos="0" relativeHeight="251658247" behindDoc="0" locked="0" layoutInCell="1" allowOverlap="1" wp14:anchorId="1E5D5149" wp14:editId="6C416FB3">
                <wp:simplePos x="0" y="0"/>
                <wp:positionH relativeFrom="margin">
                  <wp:posOffset>1677670</wp:posOffset>
                </wp:positionH>
                <wp:positionV relativeFrom="paragraph">
                  <wp:posOffset>1356995</wp:posOffset>
                </wp:positionV>
                <wp:extent cx="3305908" cy="327855"/>
                <wp:effectExtent l="0" t="0" r="27940" b="15240"/>
                <wp:wrapNone/>
                <wp:docPr id="98" name="Rectangle 98"/>
                <wp:cNvGraphicFramePr/>
                <a:graphic xmlns:a="http://schemas.openxmlformats.org/drawingml/2006/main">
                  <a:graphicData uri="http://schemas.microsoft.com/office/word/2010/wordprocessingShape">
                    <wps:wsp>
                      <wps:cNvSpPr/>
                      <wps:spPr>
                        <a:xfrm flipV="1">
                          <a:off x="0" y="0"/>
                          <a:ext cx="3305908"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0C233" id="Rectangle 98" o:spid="_x0000_s1026" style="position:absolute;margin-left:132.1pt;margin-top:106.85pt;width:260.3pt;height:25.8pt;flip:y;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8+WAIAAKwEAAAOAAAAZHJzL2Uyb0RvYy54bWysVE1PGzEQvVfqf7B8L7sJpE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" filled="f" strokecolor="red" strokeweight="1pt">
                <w10:wrap anchorx="margin"/>
              </v:rect>
            </w:pict>
          </mc:Fallback>
        </mc:AlternateContent>
      </w:r>
      <w:r w:rsidR="00BA7268">
        <w:rPr>
          <w:noProof/>
          <w:lang w:val="en"/>
        </w:rPr>
        <w:drawing>
          <wp:inline distT="0" distB="0" distL="0" distR="0" wp14:anchorId="7D985A92" wp14:editId="5EEEE870">
            <wp:extent cx="5543550" cy="3213100"/>
            <wp:effectExtent l="0" t="0" r="0" b="635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49"/>
                    <a:stretch>
                      <a:fillRect/>
                    </a:stretch>
                  </pic:blipFill>
                  <pic:spPr>
                    <a:xfrm>
                      <a:off x="0" y="0"/>
                      <a:ext cx="5543550" cy="3213100"/>
                    </a:xfrm>
                    <a:prstGeom prst="rect">
                      <a:avLst/>
                    </a:prstGeom>
                  </pic:spPr>
                </pic:pic>
              </a:graphicData>
            </a:graphic>
          </wp:inline>
        </w:drawing>
      </w:r>
    </w:p>
    <w:p w14:paraId="27FB68D3" w14:textId="77777777" w:rsidR="00610A6E" w:rsidRDefault="00610A6E">
      <w:pPr>
        <w:spacing w:after="120"/>
        <w:rPr>
          <w:lang w:val="en"/>
        </w:rPr>
      </w:pPr>
    </w:p>
    <w:p w14:paraId="0E39C294" w14:textId="77777777" w:rsidR="00610A6E" w:rsidRDefault="00610A6E">
      <w:pPr>
        <w:spacing w:after="120"/>
        <w:rPr>
          <w:lang w:val="en"/>
        </w:rPr>
      </w:pPr>
    </w:p>
    <w:p w14:paraId="72B1BB3D" w14:textId="4B68C2CE" w:rsidR="00610A6E" w:rsidRDefault="00610A6E">
      <w:pPr>
        <w:spacing w:after="120"/>
        <w:rPr>
          <w:lang w:val="en"/>
        </w:rPr>
      </w:pPr>
    </w:p>
    <w:p w14:paraId="0D0642B7" w14:textId="6ED806A0" w:rsidR="00D74E68" w:rsidRDefault="00D74E68">
      <w:pPr>
        <w:spacing w:after="120"/>
        <w:rPr>
          <w:lang w:val="en"/>
        </w:rPr>
      </w:pPr>
    </w:p>
    <w:p w14:paraId="708317C4" w14:textId="7C8A005F" w:rsidR="00D74E68" w:rsidRDefault="00D74E68">
      <w:pPr>
        <w:spacing w:after="120"/>
        <w:rPr>
          <w:lang w:val="en"/>
        </w:rPr>
      </w:pPr>
    </w:p>
    <w:p w14:paraId="553D43D5" w14:textId="769900B9" w:rsidR="00D74E68" w:rsidRDefault="00D74E68">
      <w:pPr>
        <w:spacing w:after="120"/>
        <w:rPr>
          <w:lang w:val="en"/>
        </w:rPr>
      </w:pPr>
    </w:p>
    <w:p w14:paraId="66BDBA9B" w14:textId="71FF85CE" w:rsidR="00D74E68" w:rsidRDefault="00D74E68">
      <w:pPr>
        <w:spacing w:after="120"/>
        <w:rPr>
          <w:lang w:val="en"/>
        </w:rPr>
      </w:pPr>
    </w:p>
    <w:p w14:paraId="72BD18BC" w14:textId="611623FF" w:rsidR="00D74E68" w:rsidRDefault="00D74E68">
      <w:pPr>
        <w:spacing w:after="120"/>
        <w:rPr>
          <w:lang w:val="en"/>
        </w:rPr>
      </w:pPr>
    </w:p>
    <w:p w14:paraId="371AA528" w14:textId="77777777" w:rsidR="00D74E68" w:rsidRDefault="00D74E68">
      <w:pPr>
        <w:spacing w:after="120"/>
        <w:rPr>
          <w:lang w:val="en"/>
        </w:rPr>
      </w:pPr>
    </w:p>
    <w:p w14:paraId="6E4FC048" w14:textId="1D4933D1" w:rsidR="00610A6E" w:rsidRDefault="00610A6E" w:rsidP="00B56C9E">
      <w:pPr>
        <w:pStyle w:val="NESOSubHeading"/>
        <w:rPr>
          <w:lang w:val="en"/>
        </w:rPr>
      </w:pPr>
      <w:bookmarkStart w:id="83" w:name="_Toc184208777"/>
      <w:bookmarkStart w:id="84" w:name="_Toc193267089"/>
      <w:r>
        <w:rPr>
          <w:lang w:val="en"/>
        </w:rPr>
        <w:t>Update Co</w:t>
      </w:r>
      <w:r w:rsidR="00F21280">
        <w:rPr>
          <w:lang w:val="en"/>
        </w:rPr>
        <w:t>m</w:t>
      </w:r>
      <w:r>
        <w:rPr>
          <w:lang w:val="en"/>
        </w:rPr>
        <w:t xml:space="preserve">pany Details: Completing Your </w:t>
      </w:r>
      <w:r w:rsidR="00394124">
        <w:rPr>
          <w:lang w:val="en"/>
        </w:rPr>
        <w:t>Company Address Section</w:t>
      </w:r>
      <w:bookmarkEnd w:id="83"/>
      <w:bookmarkEnd w:id="84"/>
    </w:p>
    <w:p w14:paraId="23E38A60" w14:textId="143A0C86" w:rsidR="00F21280" w:rsidRPr="00417818" w:rsidRDefault="00F21280" w:rsidP="001A1C01">
      <w:pPr>
        <w:pStyle w:val="BodyText"/>
        <w:numPr>
          <w:ilvl w:val="0"/>
          <w:numId w:val="16"/>
        </w:numPr>
        <w:ind w:left="0"/>
        <w:rPr>
          <w:color w:val="auto"/>
          <w:sz w:val="22"/>
          <w:szCs w:val="22"/>
        </w:rPr>
      </w:pPr>
      <w:r w:rsidRPr="00417818">
        <w:rPr>
          <w:color w:val="auto"/>
          <w:sz w:val="22"/>
          <w:szCs w:val="22"/>
        </w:rPr>
        <w:t xml:space="preserve">The user </w:t>
      </w:r>
      <w:proofErr w:type="gramStart"/>
      <w:r w:rsidRPr="00417818">
        <w:rPr>
          <w:color w:val="auto"/>
          <w:sz w:val="22"/>
          <w:szCs w:val="22"/>
        </w:rPr>
        <w:t>is able to</w:t>
      </w:r>
      <w:proofErr w:type="gramEnd"/>
      <w:r w:rsidRPr="00417818">
        <w:rPr>
          <w:color w:val="auto"/>
          <w:sz w:val="22"/>
          <w:szCs w:val="22"/>
        </w:rPr>
        <w:t xml:space="preserve"> update all fields with the exception of the </w:t>
      </w:r>
      <w:r w:rsidRPr="00417818">
        <w:rPr>
          <w:i/>
          <w:iCs/>
          <w:color w:val="auto"/>
          <w:sz w:val="22"/>
          <w:szCs w:val="22"/>
        </w:rPr>
        <w:t xml:space="preserve">Country of Incorporation </w:t>
      </w:r>
      <w:r w:rsidRPr="00417818">
        <w:rPr>
          <w:color w:val="auto"/>
          <w:sz w:val="22"/>
          <w:szCs w:val="22"/>
        </w:rPr>
        <w:t>field. If the User requires a change to this field, they should approach th</w:t>
      </w:r>
      <w:r w:rsidR="00B56C9E">
        <w:rPr>
          <w:color w:val="auto"/>
          <w:sz w:val="22"/>
          <w:szCs w:val="22"/>
        </w:rPr>
        <w:t>e National Energy System Operator</w:t>
      </w:r>
      <w:r w:rsidRPr="00417818">
        <w:rPr>
          <w:color w:val="auto"/>
          <w:sz w:val="22"/>
          <w:szCs w:val="22"/>
        </w:rPr>
        <w:t xml:space="preserve"> Account Managers directly via email or phone. </w:t>
      </w:r>
    </w:p>
    <w:p w14:paraId="4B67261A" w14:textId="389E9F2E" w:rsidR="00D74E68" w:rsidRPr="00F21280" w:rsidRDefault="00F21280" w:rsidP="00F21280">
      <w:pPr>
        <w:pStyle w:val="NumberedBullet1"/>
        <w:rPr>
          <w:b/>
          <w:bCs/>
          <w:color w:val="FF0000"/>
        </w:rPr>
      </w:pPr>
      <w:r>
        <w:rPr>
          <w:b/>
          <w:bCs/>
        </w:rPr>
        <w:t xml:space="preserve">Update ‘Your Company </w:t>
      </w:r>
      <w:r w:rsidR="00DC5D8C">
        <w:rPr>
          <w:b/>
          <w:bCs/>
        </w:rPr>
        <w:t xml:space="preserve">Address </w:t>
      </w:r>
      <w:r>
        <w:rPr>
          <w:b/>
          <w:bCs/>
        </w:rPr>
        <w:t>Details’ Section</w:t>
      </w:r>
    </w:p>
    <w:p w14:paraId="283ACAF7" w14:textId="1AAFE490" w:rsidR="00C746A4" w:rsidRDefault="00DC5D8C" w:rsidP="00747E5D">
      <w:pPr>
        <w:pStyle w:val="BodyText"/>
        <w:rPr>
          <w:lang w:val="en"/>
        </w:rPr>
      </w:pPr>
      <w:r>
        <w:rPr>
          <w:noProof/>
        </w:rPr>
        <mc:AlternateContent>
          <mc:Choice Requires="wps">
            <w:drawing>
              <wp:anchor distT="0" distB="0" distL="114300" distR="114300" simplePos="0" relativeHeight="251658250" behindDoc="0" locked="0" layoutInCell="1" allowOverlap="1" wp14:anchorId="765CF4D5" wp14:editId="2E9E58E2">
                <wp:simplePos x="0" y="0"/>
                <wp:positionH relativeFrom="margin">
                  <wp:posOffset>125095</wp:posOffset>
                </wp:positionH>
                <wp:positionV relativeFrom="paragraph">
                  <wp:posOffset>1095375</wp:posOffset>
                </wp:positionV>
                <wp:extent cx="1162050" cy="304800"/>
                <wp:effectExtent l="0" t="0" r="19050" b="19050"/>
                <wp:wrapNone/>
                <wp:docPr id="104" name="Rectangle 104"/>
                <wp:cNvGraphicFramePr/>
                <a:graphic xmlns:a="http://schemas.openxmlformats.org/drawingml/2006/main">
                  <a:graphicData uri="http://schemas.microsoft.com/office/word/2010/wordprocessingShape">
                    <wps:wsp>
                      <wps:cNvSpPr/>
                      <wps:spPr>
                        <a:xfrm flipV="1">
                          <a:off x="0" y="0"/>
                          <a:ext cx="116205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F8462" id="Rectangle 104" o:spid="_x0000_s1026" style="position:absolute;margin-left:9.85pt;margin-top:86.25pt;width:91.5pt;height:24pt;flip:y;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" filled="f" strokecolor="red" strokeweight="1pt">
                <w10:wrap anchorx="margin"/>
              </v:rect>
            </w:pict>
          </mc:Fallback>
        </mc:AlternateContent>
      </w:r>
      <w:r>
        <w:rPr>
          <w:noProof/>
        </w:rPr>
        <mc:AlternateContent>
          <mc:Choice Requires="wps">
            <w:drawing>
              <wp:anchor distT="0" distB="0" distL="114300" distR="114300" simplePos="0" relativeHeight="251658249" behindDoc="0" locked="0" layoutInCell="1" allowOverlap="1" wp14:anchorId="147DE0F5" wp14:editId="6DD00A3D">
                <wp:simplePos x="0" y="0"/>
                <wp:positionH relativeFrom="margin">
                  <wp:posOffset>1487170</wp:posOffset>
                </wp:positionH>
                <wp:positionV relativeFrom="paragraph">
                  <wp:posOffset>1819275</wp:posOffset>
                </wp:positionV>
                <wp:extent cx="3305908" cy="327855"/>
                <wp:effectExtent l="0" t="0" r="27940" b="15240"/>
                <wp:wrapNone/>
                <wp:docPr id="100" name="Rectangle 100"/>
                <wp:cNvGraphicFramePr/>
                <a:graphic xmlns:a="http://schemas.openxmlformats.org/drawingml/2006/main">
                  <a:graphicData uri="http://schemas.microsoft.com/office/word/2010/wordprocessingShape">
                    <wps:wsp>
                      <wps:cNvSpPr/>
                      <wps:spPr>
                        <a:xfrm flipV="1">
                          <a:off x="0" y="0"/>
                          <a:ext cx="3305908"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19EF8" id="Rectangle 100" o:spid="_x0000_s1026" style="position:absolute;margin-left:117.1pt;margin-top:143.25pt;width:260.3pt;height:25.8pt;flip:y;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8+WAIAAKwEAAAOAAAAZHJzL2Uyb0RvYy54bWysVE1PGzEQvVfqf7B8L7sJpE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" filled="f" strokecolor="red" strokeweight="1pt">
                <w10:wrap anchorx="margin"/>
              </v:rect>
            </w:pict>
          </mc:Fallback>
        </mc:AlternateContent>
      </w:r>
      <w:r w:rsidR="00D74E68">
        <w:rPr>
          <w:noProof/>
          <w:lang w:val="en"/>
        </w:rPr>
        <w:drawing>
          <wp:inline distT="0" distB="0" distL="0" distR="0" wp14:anchorId="39B4165E" wp14:editId="5660E1A3">
            <wp:extent cx="4873363" cy="4640580"/>
            <wp:effectExtent l="0" t="0" r="3810" b="762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50"/>
                    <a:stretch>
                      <a:fillRect/>
                    </a:stretch>
                  </pic:blipFill>
                  <pic:spPr>
                    <a:xfrm>
                      <a:off x="0" y="0"/>
                      <a:ext cx="4880628" cy="4647498"/>
                    </a:xfrm>
                    <a:prstGeom prst="rect">
                      <a:avLst/>
                    </a:prstGeom>
                  </pic:spPr>
                </pic:pic>
              </a:graphicData>
            </a:graphic>
          </wp:inline>
        </w:drawing>
      </w:r>
      <w:r w:rsidR="00C746A4">
        <w:rPr>
          <w:lang w:val="en"/>
        </w:rPr>
        <w:br w:type="page"/>
      </w:r>
    </w:p>
    <w:p w14:paraId="668F3DC9" w14:textId="1691D7A5" w:rsidR="00531BD0" w:rsidRDefault="00531BD0" w:rsidP="00B56C9E">
      <w:pPr>
        <w:pStyle w:val="NESOSubHeading"/>
        <w:rPr>
          <w:lang w:val="en"/>
        </w:rPr>
      </w:pPr>
      <w:bookmarkStart w:id="85" w:name="_Toc184208778"/>
      <w:bookmarkStart w:id="86" w:name="_Toc193267090"/>
      <w:r>
        <w:rPr>
          <w:lang w:val="en"/>
        </w:rPr>
        <w:lastRenderedPageBreak/>
        <w:t>Update Company Details: Completing Your Company Address for Receipt of Notice</w:t>
      </w:r>
      <w:bookmarkEnd w:id="85"/>
      <w:bookmarkEnd w:id="86"/>
    </w:p>
    <w:p w14:paraId="593A1130" w14:textId="77777777" w:rsidR="005B5472" w:rsidRPr="005B5472" w:rsidRDefault="005B5472" w:rsidP="00CB6C22">
      <w:pPr>
        <w:pStyle w:val="BodyText"/>
        <w:rPr>
          <w:lang w:val="en"/>
        </w:rPr>
      </w:pPr>
    </w:p>
    <w:p w14:paraId="1E7DB486" w14:textId="6758A01E" w:rsidR="00CB6C22" w:rsidRPr="00417818" w:rsidRDefault="00CB6C22" w:rsidP="001A1C01">
      <w:pPr>
        <w:pStyle w:val="BodyText"/>
        <w:numPr>
          <w:ilvl w:val="0"/>
          <w:numId w:val="16"/>
        </w:numPr>
        <w:ind w:left="0"/>
        <w:rPr>
          <w:color w:val="auto"/>
          <w:sz w:val="22"/>
          <w:szCs w:val="22"/>
        </w:rPr>
      </w:pPr>
      <w:r w:rsidRPr="00417818">
        <w:rPr>
          <w:color w:val="auto"/>
          <w:sz w:val="22"/>
          <w:szCs w:val="22"/>
        </w:rPr>
        <w:t xml:space="preserve">The user </w:t>
      </w:r>
      <w:proofErr w:type="gramStart"/>
      <w:r w:rsidRPr="00417818">
        <w:rPr>
          <w:color w:val="auto"/>
          <w:sz w:val="22"/>
          <w:szCs w:val="22"/>
        </w:rPr>
        <w:t>is able to</w:t>
      </w:r>
      <w:proofErr w:type="gramEnd"/>
      <w:r w:rsidRPr="00417818">
        <w:rPr>
          <w:color w:val="auto"/>
          <w:sz w:val="22"/>
          <w:szCs w:val="22"/>
        </w:rPr>
        <w:t xml:space="preserve"> update all fields with the exception of the </w:t>
      </w:r>
      <w:r w:rsidRPr="00417818">
        <w:rPr>
          <w:i/>
          <w:iCs/>
          <w:color w:val="auto"/>
          <w:sz w:val="22"/>
          <w:szCs w:val="22"/>
        </w:rPr>
        <w:t xml:space="preserve">Country of Incorporation </w:t>
      </w:r>
      <w:r w:rsidRPr="00417818">
        <w:rPr>
          <w:color w:val="auto"/>
          <w:sz w:val="22"/>
          <w:szCs w:val="22"/>
        </w:rPr>
        <w:t xml:space="preserve">field. If the User requires a change to this field, they should approach the </w:t>
      </w:r>
      <w:r w:rsidR="0060358F">
        <w:rPr>
          <w:color w:val="auto"/>
          <w:sz w:val="22"/>
          <w:szCs w:val="22"/>
        </w:rPr>
        <w:t>N</w:t>
      </w:r>
      <w:r w:rsidR="00B56C9E">
        <w:rPr>
          <w:color w:val="auto"/>
          <w:sz w:val="22"/>
          <w:szCs w:val="22"/>
        </w:rPr>
        <w:t xml:space="preserve">ational Energy System </w:t>
      </w:r>
      <w:proofErr w:type="gramStart"/>
      <w:r w:rsidR="00B56C9E">
        <w:rPr>
          <w:color w:val="auto"/>
          <w:sz w:val="22"/>
          <w:szCs w:val="22"/>
        </w:rPr>
        <w:t>Operator</w:t>
      </w:r>
      <w:r w:rsidR="0060358F">
        <w:rPr>
          <w:color w:val="auto"/>
          <w:sz w:val="22"/>
          <w:szCs w:val="22"/>
        </w:rPr>
        <w:t xml:space="preserve"> </w:t>
      </w:r>
      <w:r w:rsidRPr="00417818">
        <w:rPr>
          <w:color w:val="auto"/>
          <w:sz w:val="22"/>
          <w:szCs w:val="22"/>
        </w:rPr>
        <w:t xml:space="preserve"> Account</w:t>
      </w:r>
      <w:proofErr w:type="gramEnd"/>
      <w:r w:rsidRPr="00417818">
        <w:rPr>
          <w:color w:val="auto"/>
          <w:sz w:val="22"/>
          <w:szCs w:val="22"/>
        </w:rPr>
        <w:t xml:space="preserve"> Managers directly via email or phone. </w:t>
      </w:r>
    </w:p>
    <w:p w14:paraId="4A36E565" w14:textId="3DF1FA10" w:rsidR="003E1E18" w:rsidRPr="00417818" w:rsidRDefault="003E1E18" w:rsidP="001A1C01">
      <w:pPr>
        <w:pStyle w:val="BodyText"/>
        <w:numPr>
          <w:ilvl w:val="0"/>
          <w:numId w:val="16"/>
        </w:numPr>
        <w:ind w:left="0"/>
        <w:rPr>
          <w:color w:val="auto"/>
          <w:sz w:val="22"/>
          <w:szCs w:val="22"/>
        </w:rPr>
      </w:pPr>
      <w:r w:rsidRPr="00417818">
        <w:rPr>
          <w:color w:val="auto"/>
          <w:sz w:val="22"/>
          <w:szCs w:val="22"/>
        </w:rPr>
        <w:t xml:space="preserve">Please ensure the check box is ticked if the Address for receipt of notice is different from the Company address if this is the case. </w:t>
      </w:r>
    </w:p>
    <w:p w14:paraId="57832BC8" w14:textId="46CD1254" w:rsidR="00CB6C22" w:rsidRPr="00F21280" w:rsidRDefault="00CB6C22" w:rsidP="00CB6C22">
      <w:pPr>
        <w:pStyle w:val="NumberedBullet1"/>
        <w:rPr>
          <w:b/>
          <w:bCs/>
          <w:color w:val="FF0000"/>
        </w:rPr>
      </w:pPr>
      <w:r>
        <w:rPr>
          <w:b/>
          <w:bCs/>
        </w:rPr>
        <w:t>Update ‘Your Company Address for Rec</w:t>
      </w:r>
      <w:r w:rsidR="003E1E18">
        <w:rPr>
          <w:b/>
          <w:bCs/>
        </w:rPr>
        <w:t>ei</w:t>
      </w:r>
      <w:r>
        <w:rPr>
          <w:b/>
          <w:bCs/>
        </w:rPr>
        <w:t>pt of Notice’ Section</w:t>
      </w:r>
    </w:p>
    <w:p w14:paraId="4DFF99A4" w14:textId="17E90A4C" w:rsidR="00531BD0" w:rsidRDefault="00531BD0" w:rsidP="00531BD0">
      <w:pPr>
        <w:pStyle w:val="BodyText"/>
        <w:rPr>
          <w:lang w:val="en"/>
        </w:rPr>
      </w:pPr>
    </w:p>
    <w:p w14:paraId="5CD8E808" w14:textId="2BD75EE3" w:rsidR="00531BD0" w:rsidRDefault="00325028" w:rsidP="00747E5D">
      <w:pPr>
        <w:pStyle w:val="BodyText"/>
        <w:rPr>
          <w:lang w:val="en"/>
        </w:rPr>
      </w:pPr>
      <w:r>
        <w:rPr>
          <w:noProof/>
        </w:rPr>
        <mc:AlternateContent>
          <mc:Choice Requires="wps">
            <w:drawing>
              <wp:anchor distT="0" distB="0" distL="114300" distR="114300" simplePos="0" relativeHeight="251658252" behindDoc="0" locked="0" layoutInCell="1" allowOverlap="1" wp14:anchorId="2F559928" wp14:editId="13E8D36B">
                <wp:simplePos x="0" y="0"/>
                <wp:positionH relativeFrom="margin">
                  <wp:posOffset>477520</wp:posOffset>
                </wp:positionH>
                <wp:positionV relativeFrom="paragraph">
                  <wp:posOffset>3931285</wp:posOffset>
                </wp:positionV>
                <wp:extent cx="3705225" cy="480060"/>
                <wp:effectExtent l="0" t="0" r="28575" b="15240"/>
                <wp:wrapNone/>
                <wp:docPr id="106" name="Rectangle 106"/>
                <wp:cNvGraphicFramePr/>
                <a:graphic xmlns:a="http://schemas.openxmlformats.org/drawingml/2006/main">
                  <a:graphicData uri="http://schemas.microsoft.com/office/word/2010/wordprocessingShape">
                    <wps:wsp>
                      <wps:cNvSpPr/>
                      <wps:spPr>
                        <a:xfrm flipV="1">
                          <a:off x="0" y="0"/>
                          <a:ext cx="3705225"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44C37" id="Rectangle 106" o:spid="_x0000_s1026" style="position:absolute;margin-left:37.6pt;margin-top:309.55pt;width:291.75pt;height:37.8pt;flip:y;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" filled="f" strokecolor="red" strokeweight="1pt">
                <w10:wrap anchorx="margin"/>
              </v:rect>
            </w:pict>
          </mc:Fallback>
        </mc:AlternateContent>
      </w:r>
      <w:r w:rsidR="003E1E18">
        <w:rPr>
          <w:noProof/>
        </w:rPr>
        <mc:AlternateContent>
          <mc:Choice Requires="wps">
            <w:drawing>
              <wp:anchor distT="0" distB="0" distL="114300" distR="114300" simplePos="0" relativeHeight="251658251" behindDoc="0" locked="0" layoutInCell="1" allowOverlap="1" wp14:anchorId="32FD5B75" wp14:editId="419B4CEB">
                <wp:simplePos x="0" y="0"/>
                <wp:positionH relativeFrom="margin">
                  <wp:posOffset>467994</wp:posOffset>
                </wp:positionH>
                <wp:positionV relativeFrom="paragraph">
                  <wp:posOffset>788035</wp:posOffset>
                </wp:positionV>
                <wp:extent cx="3705225" cy="327855"/>
                <wp:effectExtent l="0" t="0" r="28575" b="15240"/>
                <wp:wrapNone/>
                <wp:docPr id="105" name="Rectangle 105"/>
                <wp:cNvGraphicFramePr/>
                <a:graphic xmlns:a="http://schemas.openxmlformats.org/drawingml/2006/main">
                  <a:graphicData uri="http://schemas.microsoft.com/office/word/2010/wordprocessingShape">
                    <wps:wsp>
                      <wps:cNvSpPr/>
                      <wps:spPr>
                        <a:xfrm flipV="1">
                          <a:off x="0" y="0"/>
                          <a:ext cx="3705225" cy="3278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3A658" id="Rectangle 105" o:spid="_x0000_s1026" style="position:absolute;margin-left:36.85pt;margin-top:62.05pt;width:291.75pt;height:25.8pt;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" filled="f" strokecolor="red" strokeweight="1pt">
                <w10:wrap anchorx="margin"/>
              </v:rect>
            </w:pict>
          </mc:Fallback>
        </mc:AlternateContent>
      </w:r>
      <w:r w:rsidR="00531BD0" w:rsidRPr="00747E5D">
        <w:rPr>
          <w:noProof/>
        </w:rPr>
        <w:drawing>
          <wp:inline distT="0" distB="0" distL="0" distR="0" wp14:anchorId="29222F90" wp14:editId="4CF9ADEF">
            <wp:extent cx="5543550" cy="4747895"/>
            <wp:effectExtent l="0" t="0" r="0" b="0"/>
            <wp:docPr id="19" name="Picture 19"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able&#10;&#10;Description automatically generated"/>
                    <pic:cNvPicPr/>
                  </pic:nvPicPr>
                  <pic:blipFill>
                    <a:blip r:embed="rId51"/>
                    <a:stretch>
                      <a:fillRect/>
                    </a:stretch>
                  </pic:blipFill>
                  <pic:spPr>
                    <a:xfrm>
                      <a:off x="0" y="0"/>
                      <a:ext cx="5543550" cy="4747895"/>
                    </a:xfrm>
                    <a:prstGeom prst="rect">
                      <a:avLst/>
                    </a:prstGeom>
                  </pic:spPr>
                </pic:pic>
              </a:graphicData>
            </a:graphic>
          </wp:inline>
        </w:drawing>
      </w:r>
    </w:p>
    <w:p w14:paraId="70F8AFE3" w14:textId="77777777" w:rsidR="00A46495" w:rsidRDefault="00A46495" w:rsidP="00747E5D">
      <w:pPr>
        <w:pStyle w:val="BodyText"/>
        <w:rPr>
          <w:lang w:val="en"/>
        </w:rPr>
      </w:pPr>
    </w:p>
    <w:p w14:paraId="5075CD41" w14:textId="77777777" w:rsidR="00A46495" w:rsidRDefault="00A46495" w:rsidP="00747E5D">
      <w:pPr>
        <w:pStyle w:val="BodyText"/>
        <w:rPr>
          <w:lang w:val="en"/>
        </w:rPr>
      </w:pPr>
    </w:p>
    <w:p w14:paraId="644C270B" w14:textId="77777777" w:rsidR="00A46495" w:rsidRDefault="00A46495" w:rsidP="00747E5D">
      <w:pPr>
        <w:pStyle w:val="BodyText"/>
        <w:rPr>
          <w:lang w:val="en"/>
        </w:rPr>
      </w:pPr>
    </w:p>
    <w:p w14:paraId="2BC058CC" w14:textId="77777777" w:rsidR="00A46495" w:rsidRDefault="00A46495" w:rsidP="00747E5D">
      <w:pPr>
        <w:pStyle w:val="BodyText"/>
        <w:rPr>
          <w:lang w:val="en"/>
        </w:rPr>
      </w:pPr>
    </w:p>
    <w:p w14:paraId="6E6BD7BB" w14:textId="77777777" w:rsidR="00A46495" w:rsidRDefault="00A46495" w:rsidP="00747E5D">
      <w:pPr>
        <w:pStyle w:val="BodyText"/>
        <w:rPr>
          <w:lang w:val="en"/>
        </w:rPr>
      </w:pPr>
    </w:p>
    <w:p w14:paraId="231CFCFB" w14:textId="1FB0A9BD" w:rsidR="001A1A07" w:rsidRDefault="001A1A07" w:rsidP="001A1A07">
      <w:pPr>
        <w:pStyle w:val="NESOSubHeading"/>
        <w:rPr>
          <w:lang w:val="en"/>
        </w:rPr>
      </w:pPr>
      <w:bookmarkStart w:id="87" w:name="_Toc193267091"/>
      <w:r>
        <w:rPr>
          <w:lang w:val="en"/>
        </w:rPr>
        <w:lastRenderedPageBreak/>
        <w:t>BSC Registration</w:t>
      </w:r>
      <w:bookmarkEnd w:id="87"/>
    </w:p>
    <w:p w14:paraId="16E8D5BC" w14:textId="75C25BD1" w:rsidR="00EF0E63" w:rsidRDefault="004662A5" w:rsidP="00EF0E63">
      <w:pPr>
        <w:pStyle w:val="NESOSubHeading"/>
        <w:numPr>
          <w:ilvl w:val="0"/>
          <w:numId w:val="0"/>
        </w:numPr>
        <w:ind w:left="453"/>
        <w:rPr>
          <w:color w:val="454545" w:themeColor="text1"/>
          <w:sz w:val="22"/>
          <w:szCs w:val="22"/>
          <w:lang w:val="en-US"/>
        </w:rPr>
      </w:pPr>
      <w:bookmarkStart w:id="88" w:name="_Toc190179130"/>
      <w:bookmarkStart w:id="89" w:name="_Toc193267092"/>
      <w:r w:rsidRPr="4C032746">
        <w:rPr>
          <w:color w:val="454545" w:themeColor="text1"/>
          <w:sz w:val="22"/>
          <w:szCs w:val="22"/>
          <w:lang w:val="en-US"/>
        </w:rPr>
        <w:t xml:space="preserve">The user will have the option to </w:t>
      </w:r>
      <w:r w:rsidR="00B77E95" w:rsidRPr="4C032746">
        <w:rPr>
          <w:color w:val="454545" w:themeColor="text1"/>
          <w:sz w:val="22"/>
          <w:szCs w:val="22"/>
          <w:lang w:val="en-US"/>
        </w:rPr>
        <w:t xml:space="preserve">update the </w:t>
      </w:r>
      <w:proofErr w:type="spellStart"/>
      <w:r w:rsidR="00B77E95" w:rsidRPr="4C032746">
        <w:rPr>
          <w:color w:val="454545" w:themeColor="text1"/>
          <w:sz w:val="22"/>
          <w:szCs w:val="22"/>
          <w:lang w:val="en-US"/>
        </w:rPr>
        <w:t>Elexon</w:t>
      </w:r>
      <w:proofErr w:type="spellEnd"/>
      <w:r w:rsidR="00B77E95" w:rsidRPr="4C032746">
        <w:rPr>
          <w:color w:val="454545" w:themeColor="text1"/>
          <w:sz w:val="22"/>
          <w:szCs w:val="22"/>
          <w:lang w:val="en-US"/>
        </w:rPr>
        <w:t xml:space="preserve"> Organization ID</w:t>
      </w:r>
      <w:r w:rsidR="00B84337" w:rsidRPr="4C032746">
        <w:rPr>
          <w:color w:val="454545" w:themeColor="text1"/>
          <w:sz w:val="22"/>
          <w:szCs w:val="22"/>
          <w:lang w:val="en-US"/>
        </w:rPr>
        <w:t xml:space="preserve"> and BSC Signatory Fields</w:t>
      </w:r>
      <w:r w:rsidR="00B77E95" w:rsidRPr="4C032746">
        <w:rPr>
          <w:color w:val="454545" w:themeColor="text1"/>
          <w:sz w:val="22"/>
          <w:szCs w:val="22"/>
          <w:lang w:val="en-US"/>
        </w:rPr>
        <w:t xml:space="preserve"> if there </w:t>
      </w:r>
      <w:r w:rsidR="00B84337" w:rsidRPr="4C032746">
        <w:rPr>
          <w:color w:val="454545" w:themeColor="text1"/>
          <w:sz w:val="22"/>
          <w:szCs w:val="22"/>
          <w:lang w:val="en-US"/>
        </w:rPr>
        <w:t>are</w:t>
      </w:r>
      <w:r w:rsidR="00B77E95" w:rsidRPr="4C032746">
        <w:rPr>
          <w:color w:val="454545" w:themeColor="text1"/>
          <w:sz w:val="22"/>
          <w:szCs w:val="22"/>
          <w:lang w:val="en-US"/>
        </w:rPr>
        <w:t xml:space="preserve"> no value</w:t>
      </w:r>
      <w:r w:rsidR="00B84337" w:rsidRPr="4C032746">
        <w:rPr>
          <w:color w:val="454545" w:themeColor="text1"/>
          <w:sz w:val="22"/>
          <w:szCs w:val="22"/>
          <w:lang w:val="en-US"/>
        </w:rPr>
        <w:t>s</w:t>
      </w:r>
      <w:r w:rsidR="00B77E95" w:rsidRPr="4C032746">
        <w:rPr>
          <w:color w:val="454545" w:themeColor="text1"/>
          <w:sz w:val="22"/>
          <w:szCs w:val="22"/>
          <w:lang w:val="en-US"/>
        </w:rPr>
        <w:t xml:space="preserve"> present for </w:t>
      </w:r>
      <w:r w:rsidR="00B84337" w:rsidRPr="4C032746">
        <w:rPr>
          <w:color w:val="454545" w:themeColor="text1"/>
          <w:sz w:val="22"/>
          <w:szCs w:val="22"/>
          <w:lang w:val="en-US"/>
        </w:rPr>
        <w:t>them</w:t>
      </w:r>
      <w:r w:rsidR="00B77E95" w:rsidRPr="4C032746">
        <w:rPr>
          <w:color w:val="454545" w:themeColor="text1"/>
          <w:sz w:val="22"/>
          <w:szCs w:val="22"/>
          <w:lang w:val="en-US"/>
        </w:rPr>
        <w:t>.</w:t>
      </w:r>
      <w:r w:rsidR="00DA4397" w:rsidRPr="4C032746">
        <w:rPr>
          <w:color w:val="454545" w:themeColor="text1"/>
          <w:sz w:val="22"/>
          <w:szCs w:val="22"/>
          <w:lang w:val="en-US"/>
        </w:rPr>
        <w:t xml:space="preserve"> When values are present the user will no longer </w:t>
      </w:r>
      <w:proofErr w:type="gramStart"/>
      <w:r w:rsidR="00DA4397" w:rsidRPr="4C032746">
        <w:rPr>
          <w:color w:val="454545" w:themeColor="text1"/>
          <w:sz w:val="22"/>
          <w:szCs w:val="22"/>
          <w:lang w:val="en-US"/>
        </w:rPr>
        <w:t>have the ability to</w:t>
      </w:r>
      <w:proofErr w:type="gramEnd"/>
      <w:r w:rsidR="00DA4397" w:rsidRPr="4C032746">
        <w:rPr>
          <w:color w:val="454545" w:themeColor="text1"/>
          <w:sz w:val="22"/>
          <w:szCs w:val="22"/>
          <w:lang w:val="en-US"/>
        </w:rPr>
        <w:t xml:space="preserve"> update the fields.</w:t>
      </w:r>
      <w:bookmarkEnd w:id="88"/>
      <w:bookmarkEnd w:id="89"/>
    </w:p>
    <w:p w14:paraId="61D8D215" w14:textId="4F23825A" w:rsidR="00DA4397" w:rsidRDefault="00E41A94" w:rsidP="00EF0E63">
      <w:pPr>
        <w:pStyle w:val="NESOSubHeading"/>
        <w:numPr>
          <w:ilvl w:val="0"/>
          <w:numId w:val="0"/>
        </w:numPr>
        <w:ind w:left="453"/>
        <w:rPr>
          <w:color w:val="454545" w:themeColor="text1"/>
          <w:sz w:val="22"/>
          <w:szCs w:val="22"/>
          <w:lang w:val="en"/>
        </w:rPr>
      </w:pPr>
      <w:bookmarkStart w:id="90" w:name="_Toc190179131"/>
      <w:bookmarkStart w:id="91" w:name="_Toc193267093"/>
      <w:r>
        <w:rPr>
          <w:noProof/>
        </w:rPr>
        <w:drawing>
          <wp:inline distT="0" distB="0" distL="0" distR="0" wp14:anchorId="204C9B40" wp14:editId="7F03CC1B">
            <wp:extent cx="4624764" cy="1905000"/>
            <wp:effectExtent l="0" t="0" r="4445" b="0"/>
            <wp:docPr id="1647982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8249" name="Picture 1" descr="A screenshot of a computer&#10;&#10;Description automatically generated"/>
                    <pic:cNvPicPr/>
                  </pic:nvPicPr>
                  <pic:blipFill>
                    <a:blip r:embed="rId52"/>
                    <a:stretch>
                      <a:fillRect/>
                    </a:stretch>
                  </pic:blipFill>
                  <pic:spPr>
                    <a:xfrm>
                      <a:off x="0" y="0"/>
                      <a:ext cx="4629869" cy="1907103"/>
                    </a:xfrm>
                    <a:prstGeom prst="rect">
                      <a:avLst/>
                    </a:prstGeom>
                  </pic:spPr>
                </pic:pic>
              </a:graphicData>
            </a:graphic>
          </wp:inline>
        </w:drawing>
      </w:r>
      <w:bookmarkEnd w:id="90"/>
      <w:bookmarkEnd w:id="91"/>
    </w:p>
    <w:p w14:paraId="1E8113D9" w14:textId="3D4F5710" w:rsidR="001A1A07" w:rsidRPr="001A1A07" w:rsidRDefault="001A1A07" w:rsidP="005D4E53">
      <w:pPr>
        <w:pStyle w:val="NESOSubHeading"/>
        <w:numPr>
          <w:ilvl w:val="0"/>
          <w:numId w:val="0"/>
        </w:numPr>
        <w:ind w:left="453" w:firstLine="720"/>
        <w:rPr>
          <w:rFonts w:ascii="Poppins" w:hAnsi="Poppins" w:cs="Poppins"/>
          <w:sz w:val="22"/>
          <w:szCs w:val="22"/>
          <w:lang w:val="en"/>
        </w:rPr>
      </w:pPr>
    </w:p>
    <w:p w14:paraId="79E8DABF" w14:textId="657CE101" w:rsidR="001A1A07" w:rsidRDefault="001A1A07" w:rsidP="001A1A07">
      <w:pPr>
        <w:pStyle w:val="NESOSubHeading"/>
        <w:rPr>
          <w:lang w:val="en"/>
        </w:rPr>
      </w:pPr>
      <w:bookmarkStart w:id="92" w:name="_Toc193267094"/>
      <w:r>
        <w:rPr>
          <w:lang w:val="en"/>
        </w:rPr>
        <w:t>BM Registration Documents</w:t>
      </w:r>
      <w:bookmarkEnd w:id="92"/>
    </w:p>
    <w:p w14:paraId="490D6FD8" w14:textId="77777777" w:rsidR="00A46495" w:rsidRPr="00531BD0" w:rsidRDefault="00A46495" w:rsidP="00747E5D">
      <w:pPr>
        <w:pStyle w:val="BodyText"/>
        <w:rPr>
          <w:lang w:val="en"/>
        </w:rPr>
      </w:pPr>
    </w:p>
    <w:p w14:paraId="560ECB44" w14:textId="77777777" w:rsidR="00DE21D1" w:rsidRDefault="001B6F52">
      <w:pPr>
        <w:spacing w:after="120"/>
        <w:rPr>
          <w:lang w:val="en-US"/>
        </w:rPr>
      </w:pPr>
      <w:r w:rsidRPr="4C032746">
        <w:rPr>
          <w:lang w:val="en-US"/>
        </w:rPr>
        <w:t xml:space="preserve">The user </w:t>
      </w:r>
      <w:r w:rsidR="00662A69" w:rsidRPr="4C032746">
        <w:rPr>
          <w:lang w:val="en-US"/>
        </w:rPr>
        <w:t xml:space="preserve">can upload documents relating to BM Registration in this section. These will </w:t>
      </w:r>
      <w:r w:rsidR="00FA245F" w:rsidRPr="4C032746">
        <w:rPr>
          <w:lang w:val="en-US"/>
        </w:rPr>
        <w:t xml:space="preserve">then be visible to the registrations team for appraisal when they come </w:t>
      </w:r>
      <w:r w:rsidR="004A0A92" w:rsidRPr="4C032746">
        <w:rPr>
          <w:lang w:val="en-US"/>
        </w:rPr>
        <w:t xml:space="preserve">to approve the registration of a BM Unit. </w:t>
      </w:r>
      <w:r w:rsidR="00DE21D1" w:rsidRPr="4C032746">
        <w:rPr>
          <w:lang w:val="en-US"/>
        </w:rPr>
        <w:t xml:space="preserve"> Please note, the following must be uploaded </w:t>
      </w:r>
      <w:proofErr w:type="gramStart"/>
      <w:r w:rsidR="00DE21D1" w:rsidRPr="4C032746">
        <w:rPr>
          <w:lang w:val="en-US"/>
        </w:rPr>
        <w:t>in order for</w:t>
      </w:r>
      <w:proofErr w:type="gramEnd"/>
      <w:r w:rsidR="00DE21D1" w:rsidRPr="4C032746">
        <w:rPr>
          <w:lang w:val="en-US"/>
        </w:rPr>
        <w:t xml:space="preserve"> a unit to be accepted based on the Category of the Unit:</w:t>
      </w:r>
    </w:p>
    <w:p w14:paraId="0DF45CE3" w14:textId="77777777" w:rsidR="00E14C5D" w:rsidRDefault="00E14C5D">
      <w:pPr>
        <w:spacing w:after="120"/>
        <w:rPr>
          <w:lang w:val="en"/>
        </w:rPr>
      </w:pPr>
    </w:p>
    <w:tbl>
      <w:tblPr>
        <w:tblStyle w:val="PlainTable1"/>
        <w:tblW w:w="0" w:type="auto"/>
        <w:tblLook w:val="0420" w:firstRow="1" w:lastRow="0" w:firstColumn="0" w:lastColumn="0" w:noHBand="0" w:noVBand="1"/>
      </w:tblPr>
      <w:tblGrid>
        <w:gridCol w:w="4360"/>
        <w:gridCol w:w="4360"/>
      </w:tblGrid>
      <w:tr w:rsidR="00E14C5D" w:rsidRPr="00E14C5D" w14:paraId="744317DE" w14:textId="77777777" w:rsidTr="00E14C5D">
        <w:trPr>
          <w:cnfStyle w:val="100000000000" w:firstRow="1" w:lastRow="0" w:firstColumn="0" w:lastColumn="0" w:oddVBand="0" w:evenVBand="0" w:oddHBand="0" w:evenHBand="0" w:firstRowFirstColumn="0" w:firstRowLastColumn="0" w:lastRowFirstColumn="0" w:lastRowLastColumn="0"/>
        </w:trPr>
        <w:tc>
          <w:tcPr>
            <w:tcW w:w="4360" w:type="dxa"/>
          </w:tcPr>
          <w:p w14:paraId="441EC261" w14:textId="4CF783FA" w:rsidR="00E14C5D" w:rsidRPr="00E14C5D" w:rsidRDefault="00E14C5D" w:rsidP="00E14C5D">
            <w:r w:rsidRPr="00E14C5D">
              <w:t>Unit Category</w:t>
            </w:r>
          </w:p>
        </w:tc>
        <w:tc>
          <w:tcPr>
            <w:tcW w:w="4360" w:type="dxa"/>
          </w:tcPr>
          <w:p w14:paraId="6B13DE46" w14:textId="4E8EF00D" w:rsidR="00E14C5D" w:rsidRPr="00E14C5D" w:rsidRDefault="00E14C5D" w:rsidP="00E14C5D">
            <w:r w:rsidRPr="00E14C5D">
              <w:t>Document Needed</w:t>
            </w:r>
          </w:p>
        </w:tc>
      </w:tr>
      <w:tr w:rsidR="00E14C5D" w:rsidRPr="00E14C5D" w14:paraId="4504C496" w14:textId="77777777" w:rsidTr="00E14C5D">
        <w:trPr>
          <w:cnfStyle w:val="000000100000" w:firstRow="0" w:lastRow="0" w:firstColumn="0" w:lastColumn="0" w:oddVBand="0" w:evenVBand="0" w:oddHBand="1" w:evenHBand="0" w:firstRowFirstColumn="0" w:firstRowLastColumn="0" w:lastRowFirstColumn="0" w:lastRowLastColumn="0"/>
        </w:trPr>
        <w:tc>
          <w:tcPr>
            <w:tcW w:w="4360" w:type="dxa"/>
          </w:tcPr>
          <w:p w14:paraId="3C05AA7C" w14:textId="62F67CCA" w:rsidR="00E14C5D" w:rsidRPr="00E14C5D" w:rsidRDefault="00E14C5D" w:rsidP="00E14C5D">
            <w:r w:rsidRPr="00E14C5D">
              <w:t>Primary BMU</w:t>
            </w:r>
          </w:p>
        </w:tc>
        <w:tc>
          <w:tcPr>
            <w:tcW w:w="4360" w:type="dxa"/>
          </w:tcPr>
          <w:p w14:paraId="406A31C9" w14:textId="251E4A78" w:rsidR="00E14C5D" w:rsidRPr="00E14C5D" w:rsidRDefault="00E14C5D" w:rsidP="00E14C5D">
            <w:r w:rsidRPr="00E14C5D">
              <w:t>CUSC</w:t>
            </w:r>
          </w:p>
        </w:tc>
      </w:tr>
      <w:tr w:rsidR="00E14C5D" w:rsidRPr="00E14C5D" w14:paraId="413485E6" w14:textId="77777777" w:rsidTr="00E14C5D">
        <w:tc>
          <w:tcPr>
            <w:tcW w:w="4360" w:type="dxa"/>
          </w:tcPr>
          <w:p w14:paraId="098A64E6" w14:textId="170192BD" w:rsidR="00E14C5D" w:rsidRPr="00E14C5D" w:rsidRDefault="00E14C5D" w:rsidP="00E14C5D">
            <w:r w:rsidRPr="00E14C5D">
              <w:t>Secondary BMU</w:t>
            </w:r>
          </w:p>
        </w:tc>
        <w:tc>
          <w:tcPr>
            <w:tcW w:w="4360" w:type="dxa"/>
          </w:tcPr>
          <w:p w14:paraId="1D4D8002" w14:textId="32670965" w:rsidR="00E14C5D" w:rsidRPr="00E14C5D" w:rsidRDefault="00E14C5D" w:rsidP="00E14C5D">
            <w:r w:rsidRPr="00E14C5D">
              <w:t>CUSC &amp; VLPA</w:t>
            </w:r>
          </w:p>
        </w:tc>
      </w:tr>
      <w:tr w:rsidR="00E14C5D" w:rsidRPr="00E14C5D" w14:paraId="58F3A153" w14:textId="77777777" w:rsidTr="00E14C5D">
        <w:trPr>
          <w:cnfStyle w:val="000000100000" w:firstRow="0" w:lastRow="0" w:firstColumn="0" w:lastColumn="0" w:oddVBand="0" w:evenVBand="0" w:oddHBand="1" w:evenHBand="0" w:firstRowFirstColumn="0" w:firstRowLastColumn="0" w:lastRowFirstColumn="0" w:lastRowLastColumn="0"/>
        </w:trPr>
        <w:tc>
          <w:tcPr>
            <w:tcW w:w="4360" w:type="dxa"/>
          </w:tcPr>
          <w:p w14:paraId="78633334" w14:textId="1580D169" w:rsidR="00E14C5D" w:rsidRPr="00E14C5D" w:rsidRDefault="00E14C5D" w:rsidP="00E14C5D">
            <w:r w:rsidRPr="00E14C5D">
              <w:t>Additional Supplier BMU</w:t>
            </w:r>
          </w:p>
        </w:tc>
        <w:tc>
          <w:tcPr>
            <w:tcW w:w="4360" w:type="dxa"/>
          </w:tcPr>
          <w:p w14:paraId="10B05D2F" w14:textId="09EE5DF9" w:rsidR="00E14C5D" w:rsidRPr="00E14C5D" w:rsidRDefault="00E14C5D" w:rsidP="00E14C5D">
            <w:r w:rsidRPr="00E14C5D">
              <w:t>Supplier Agreement</w:t>
            </w:r>
          </w:p>
        </w:tc>
      </w:tr>
    </w:tbl>
    <w:p w14:paraId="7E5B2A22" w14:textId="16872FFF" w:rsidR="00E14C5D" w:rsidRDefault="0004031A" w:rsidP="00E14C5D">
      <w:r>
        <w:br/>
      </w:r>
      <w:r>
        <w:t>Additionally, for an Interconnector User record to be Accepted</w:t>
      </w:r>
      <w:r w:rsidR="00664069">
        <w:rPr>
          <w:noProof/>
        </w:rPr>
        <mc:AlternateContent>
          <mc:Choice Requires="wps">
            <w:drawing>
              <wp:anchor distT="0" distB="0" distL="114300" distR="114300" simplePos="0" relativeHeight="251658583" behindDoc="0" locked="0" layoutInCell="1" allowOverlap="1" wp14:anchorId="2A81FEA5" wp14:editId="6771DF0F">
                <wp:simplePos x="0" y="0"/>
                <wp:positionH relativeFrom="column">
                  <wp:posOffset>591820</wp:posOffset>
                </wp:positionH>
                <wp:positionV relativeFrom="paragraph">
                  <wp:posOffset>3347720</wp:posOffset>
                </wp:positionV>
                <wp:extent cx="1152525" cy="342900"/>
                <wp:effectExtent l="0" t="0" r="28575" b="19050"/>
                <wp:wrapNone/>
                <wp:docPr id="759648718" name="Rectangle 3"/>
                <wp:cNvGraphicFramePr/>
                <a:graphic xmlns:a="http://schemas.openxmlformats.org/drawingml/2006/main">
                  <a:graphicData uri="http://schemas.microsoft.com/office/word/2010/wordprocessingShape">
                    <wps:wsp>
                      <wps:cNvSpPr/>
                      <wps:spPr>
                        <a:xfrm>
                          <a:off x="0" y="0"/>
                          <a:ext cx="1152525" cy="3429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4AC7F0" id="Rectangle 3" o:spid="_x0000_s1026" style="position:absolute;margin-left:46.6pt;margin-top:263.6pt;width:90.75pt;height:27pt;z-index:2516585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" filled="f" strokecolor="red" strokeweight="1pt"/>
            </w:pict>
          </mc:Fallback>
        </mc:AlternateContent>
      </w:r>
      <w:r w:rsidR="000B0BE9">
        <w:t xml:space="preserve">, the Use of System Interconnector Agreement document must be uploaded. </w:t>
      </w:r>
      <w:r w:rsidR="002D11B6">
        <w:t xml:space="preserve"> </w:t>
      </w:r>
    </w:p>
    <w:p w14:paraId="621DDBEB" w14:textId="77777777" w:rsidR="00B546B2" w:rsidRDefault="00B546B2" w:rsidP="00E14C5D"/>
    <w:p w14:paraId="5847A473" w14:textId="77777777" w:rsidR="005D7CFF" w:rsidRDefault="005D7CFF" w:rsidP="00E14C5D"/>
    <w:p w14:paraId="69D9FA49" w14:textId="77777777" w:rsidR="005D7CFF" w:rsidRDefault="005D7CFF" w:rsidP="00E14C5D"/>
    <w:p w14:paraId="0CD3ABAE" w14:textId="77777777" w:rsidR="005D7CFF" w:rsidRDefault="005D7CFF" w:rsidP="00E14C5D"/>
    <w:p w14:paraId="274D9463" w14:textId="77777777" w:rsidR="005D7CFF" w:rsidRDefault="005D7CFF" w:rsidP="00E14C5D"/>
    <w:p w14:paraId="199EAE58" w14:textId="77777777" w:rsidR="005D7CFF" w:rsidRDefault="005D7CFF" w:rsidP="00E14C5D"/>
    <w:p w14:paraId="645798A6" w14:textId="77777777" w:rsidR="005D7CFF" w:rsidRDefault="005D7CFF" w:rsidP="00E14C5D"/>
    <w:p w14:paraId="7091A262" w14:textId="77777777" w:rsidR="005D7CFF" w:rsidRDefault="005D7CFF" w:rsidP="00E14C5D"/>
    <w:p w14:paraId="6B439493" w14:textId="0C778ACC" w:rsidR="00EC655C" w:rsidRDefault="00EC655C" w:rsidP="00E14C5D">
      <w:r>
        <w:lastRenderedPageBreak/>
        <w:t xml:space="preserve">To upload a file, </w:t>
      </w:r>
      <w:r w:rsidR="00B11292">
        <w:t>click on the ‘Upload Files’ button</w:t>
      </w:r>
      <w:r w:rsidR="00A07257">
        <w:t xml:space="preserve"> in the relevant section</w:t>
      </w:r>
      <w:r w:rsidR="00792794">
        <w:t xml:space="preserve">. Select the File </w:t>
      </w:r>
      <w:r w:rsidR="00A42B61">
        <w:t>from your machine and press ‘Done’ when the file has finished uploading.</w:t>
      </w:r>
    </w:p>
    <w:p w14:paraId="5229D7FC" w14:textId="77777777" w:rsidR="005D7CFF" w:rsidRDefault="005D7CFF" w:rsidP="00E14C5D"/>
    <w:p w14:paraId="4DE8F094" w14:textId="2B9DE774" w:rsidR="005D7CFF" w:rsidRDefault="00B546B2" w:rsidP="00E14C5D">
      <w:r>
        <w:rPr>
          <w:noProof/>
        </w:rPr>
        <mc:AlternateContent>
          <mc:Choice Requires="wps">
            <w:drawing>
              <wp:anchor distT="0" distB="0" distL="114300" distR="114300" simplePos="0" relativeHeight="251666798" behindDoc="0" locked="0" layoutInCell="1" allowOverlap="1" wp14:anchorId="1663F404" wp14:editId="0682B585">
                <wp:simplePos x="0" y="0"/>
                <wp:positionH relativeFrom="margin">
                  <wp:posOffset>601345</wp:posOffset>
                </wp:positionH>
                <wp:positionV relativeFrom="paragraph">
                  <wp:posOffset>4300220</wp:posOffset>
                </wp:positionV>
                <wp:extent cx="1162050" cy="304800"/>
                <wp:effectExtent l="0" t="0" r="19050" b="19050"/>
                <wp:wrapNone/>
                <wp:docPr id="317523403" name="Rectangle 317523403"/>
                <wp:cNvGraphicFramePr/>
                <a:graphic xmlns:a="http://schemas.openxmlformats.org/drawingml/2006/main">
                  <a:graphicData uri="http://schemas.microsoft.com/office/word/2010/wordprocessingShape">
                    <wps:wsp>
                      <wps:cNvSpPr/>
                      <wps:spPr>
                        <a:xfrm flipV="1">
                          <a:off x="0" y="0"/>
                          <a:ext cx="116205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26A06" id="Rectangle 317523403" o:spid="_x0000_s1026" style="position:absolute;margin-left:47.35pt;margin-top:338.6pt;width:91.5pt;height:24pt;flip:y;z-index:2516667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64750" behindDoc="0" locked="0" layoutInCell="1" allowOverlap="1" wp14:anchorId="1ECF3EE7" wp14:editId="71EC63B6">
                <wp:simplePos x="0" y="0"/>
                <wp:positionH relativeFrom="margin">
                  <wp:posOffset>582295</wp:posOffset>
                </wp:positionH>
                <wp:positionV relativeFrom="paragraph">
                  <wp:posOffset>3252470</wp:posOffset>
                </wp:positionV>
                <wp:extent cx="1162050" cy="304800"/>
                <wp:effectExtent l="0" t="0" r="19050" b="19050"/>
                <wp:wrapNone/>
                <wp:docPr id="931921181" name="Rectangle 931921181"/>
                <wp:cNvGraphicFramePr/>
                <a:graphic xmlns:a="http://schemas.openxmlformats.org/drawingml/2006/main">
                  <a:graphicData uri="http://schemas.microsoft.com/office/word/2010/wordprocessingShape">
                    <wps:wsp>
                      <wps:cNvSpPr/>
                      <wps:spPr>
                        <a:xfrm flipV="1">
                          <a:off x="0" y="0"/>
                          <a:ext cx="116205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AA6A5" id="Rectangle 931921181" o:spid="_x0000_s1026" style="position:absolute;margin-left:45.85pt;margin-top:256.1pt;width:91.5pt;height:24pt;flip:y;z-index:2516647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62702" behindDoc="0" locked="0" layoutInCell="1" allowOverlap="1" wp14:anchorId="4EB1F999" wp14:editId="1A6EF752">
                <wp:simplePos x="0" y="0"/>
                <wp:positionH relativeFrom="margin">
                  <wp:posOffset>610870</wp:posOffset>
                </wp:positionH>
                <wp:positionV relativeFrom="paragraph">
                  <wp:posOffset>2204720</wp:posOffset>
                </wp:positionV>
                <wp:extent cx="1162050" cy="304800"/>
                <wp:effectExtent l="0" t="0" r="19050" b="19050"/>
                <wp:wrapNone/>
                <wp:docPr id="640825466" name="Rectangle 640825466"/>
                <wp:cNvGraphicFramePr/>
                <a:graphic xmlns:a="http://schemas.openxmlformats.org/drawingml/2006/main">
                  <a:graphicData uri="http://schemas.microsoft.com/office/word/2010/wordprocessingShape">
                    <wps:wsp>
                      <wps:cNvSpPr/>
                      <wps:spPr>
                        <a:xfrm flipV="1">
                          <a:off x="0" y="0"/>
                          <a:ext cx="116205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E7039" id="Rectangle 640825466" o:spid="_x0000_s1026" style="position:absolute;margin-left:48.1pt;margin-top:173.6pt;width:91.5pt;height:24pt;flip:y;z-index:2516627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60654" behindDoc="0" locked="0" layoutInCell="1" allowOverlap="1" wp14:anchorId="3F704631" wp14:editId="1104B461">
                <wp:simplePos x="0" y="0"/>
                <wp:positionH relativeFrom="margin">
                  <wp:posOffset>582295</wp:posOffset>
                </wp:positionH>
                <wp:positionV relativeFrom="paragraph">
                  <wp:posOffset>1156970</wp:posOffset>
                </wp:positionV>
                <wp:extent cx="1162050" cy="304800"/>
                <wp:effectExtent l="0" t="0" r="19050" b="19050"/>
                <wp:wrapNone/>
                <wp:docPr id="1116058469" name="Rectangle 1116058469"/>
                <wp:cNvGraphicFramePr/>
                <a:graphic xmlns:a="http://schemas.openxmlformats.org/drawingml/2006/main">
                  <a:graphicData uri="http://schemas.microsoft.com/office/word/2010/wordprocessingShape">
                    <wps:wsp>
                      <wps:cNvSpPr/>
                      <wps:spPr>
                        <a:xfrm flipV="1">
                          <a:off x="0" y="0"/>
                          <a:ext cx="116205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365A0" id="Rectangle 1116058469" o:spid="_x0000_s1026" style="position:absolute;margin-left:45.85pt;margin-top:91.1pt;width:91.5pt;height:24pt;flip:y;z-index:2516606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" filled="f" strokecolor="red" strokeweight="1pt">
                <w10:wrap anchorx="margin"/>
              </v:rect>
            </w:pict>
          </mc:Fallback>
        </mc:AlternateContent>
      </w:r>
      <w:r>
        <w:rPr>
          <w:noProof/>
        </w:rPr>
        <w:drawing>
          <wp:inline distT="0" distB="0" distL="0" distR="0" wp14:anchorId="4C33ABC7" wp14:editId="22FA6F30">
            <wp:extent cx="5543550" cy="5005705"/>
            <wp:effectExtent l="0" t="0" r="0" b="4445"/>
            <wp:docPr id="19519702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70224" name="Picture 1" descr="A screenshot of a computer&#10;&#10;AI-generated content may be incorrect."/>
                    <pic:cNvPicPr/>
                  </pic:nvPicPr>
                  <pic:blipFill>
                    <a:blip r:embed="rId53"/>
                    <a:stretch>
                      <a:fillRect/>
                    </a:stretch>
                  </pic:blipFill>
                  <pic:spPr>
                    <a:xfrm>
                      <a:off x="0" y="0"/>
                      <a:ext cx="5543550" cy="5005705"/>
                    </a:xfrm>
                    <a:prstGeom prst="rect">
                      <a:avLst/>
                    </a:prstGeom>
                  </pic:spPr>
                </pic:pic>
              </a:graphicData>
            </a:graphic>
          </wp:inline>
        </w:drawing>
      </w:r>
    </w:p>
    <w:p w14:paraId="7B2AC4EF" w14:textId="77777777" w:rsidR="00E31F1B" w:rsidRDefault="00E31F1B" w:rsidP="00E14C5D"/>
    <w:p w14:paraId="676C3070" w14:textId="42BEE94F" w:rsidR="00A42B61" w:rsidRDefault="00664069" w:rsidP="00E14C5D">
      <w:r>
        <w:rPr>
          <w:noProof/>
        </w:rPr>
        <mc:AlternateContent>
          <mc:Choice Requires="wps">
            <w:drawing>
              <wp:anchor distT="0" distB="0" distL="114300" distR="114300" simplePos="0" relativeHeight="251658584" behindDoc="0" locked="0" layoutInCell="1" allowOverlap="1" wp14:anchorId="31094C9F" wp14:editId="2B8F9A3C">
                <wp:simplePos x="0" y="0"/>
                <wp:positionH relativeFrom="column">
                  <wp:posOffset>4544695</wp:posOffset>
                </wp:positionH>
                <wp:positionV relativeFrom="paragraph">
                  <wp:posOffset>1372235</wp:posOffset>
                </wp:positionV>
                <wp:extent cx="571500" cy="304800"/>
                <wp:effectExtent l="0" t="0" r="19050" b="19050"/>
                <wp:wrapNone/>
                <wp:docPr id="572863769" name="Rectangle 4"/>
                <wp:cNvGraphicFramePr/>
                <a:graphic xmlns:a="http://schemas.openxmlformats.org/drawingml/2006/main">
                  <a:graphicData uri="http://schemas.microsoft.com/office/word/2010/wordprocessingShape">
                    <wps:wsp>
                      <wps:cNvSpPr/>
                      <wps:spPr>
                        <a:xfrm>
                          <a:off x="0" y="0"/>
                          <a:ext cx="571500" cy="3048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CC643" id="Rectangle 4" o:spid="_x0000_s1026" style="position:absolute;margin-left:357.85pt;margin-top:108.05pt;width:45pt;height:24pt;z-index:251658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" filled="f" strokecolor="red" strokeweight="1pt"/>
            </w:pict>
          </mc:Fallback>
        </mc:AlternateContent>
      </w:r>
      <w:r w:rsidR="00A42B61">
        <w:rPr>
          <w:noProof/>
        </w:rPr>
        <w:drawing>
          <wp:inline distT="0" distB="0" distL="0" distR="0" wp14:anchorId="411F8DE2" wp14:editId="3259DB3E">
            <wp:extent cx="5543550" cy="1945005"/>
            <wp:effectExtent l="0" t="0" r="0" b="0"/>
            <wp:docPr id="1545966581" name="Picture 1" descr="A screenshot of a uploa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66581" name="Picture 1" descr="A screenshot of a upload box&#10;&#10;Description automatically generated"/>
                    <pic:cNvPicPr/>
                  </pic:nvPicPr>
                  <pic:blipFill>
                    <a:blip r:embed="rId54"/>
                    <a:stretch>
                      <a:fillRect/>
                    </a:stretch>
                  </pic:blipFill>
                  <pic:spPr>
                    <a:xfrm>
                      <a:off x="0" y="0"/>
                      <a:ext cx="5543550" cy="1945005"/>
                    </a:xfrm>
                    <a:prstGeom prst="rect">
                      <a:avLst/>
                    </a:prstGeom>
                  </pic:spPr>
                </pic:pic>
              </a:graphicData>
            </a:graphic>
          </wp:inline>
        </w:drawing>
      </w:r>
    </w:p>
    <w:p w14:paraId="0878B4CD" w14:textId="120CF447" w:rsidR="00AB0BA2" w:rsidRDefault="00AB0BA2" w:rsidP="00E14C5D">
      <w:r>
        <w:t xml:space="preserve">The file will then be visible and available to re-download to the user. </w:t>
      </w:r>
      <w:r w:rsidR="001214AC">
        <w:t>Only 1 file can be uploaded per section. If the file needs to be changed or removed, please get in touch with the NESO Registrations team</w:t>
      </w:r>
    </w:p>
    <w:p w14:paraId="31AE9908" w14:textId="0162009E" w:rsidR="001214AC" w:rsidRPr="00E14C5D" w:rsidRDefault="001214AC" w:rsidP="00E14C5D">
      <w:r>
        <w:rPr>
          <w:noProof/>
        </w:rPr>
        <w:lastRenderedPageBreak/>
        <w:drawing>
          <wp:inline distT="0" distB="0" distL="0" distR="0" wp14:anchorId="27BE5F14" wp14:editId="6C731266">
            <wp:extent cx="2505075" cy="1936394"/>
            <wp:effectExtent l="0" t="0" r="0" b="6985"/>
            <wp:docPr id="13683159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15901" name="Picture 1" descr="A screenshot of a computer&#10;&#10;Description automatically generated"/>
                    <pic:cNvPicPr/>
                  </pic:nvPicPr>
                  <pic:blipFill>
                    <a:blip r:embed="rId55"/>
                    <a:stretch>
                      <a:fillRect/>
                    </a:stretch>
                  </pic:blipFill>
                  <pic:spPr>
                    <a:xfrm>
                      <a:off x="0" y="0"/>
                      <a:ext cx="2507425" cy="1938210"/>
                    </a:xfrm>
                    <a:prstGeom prst="rect">
                      <a:avLst/>
                    </a:prstGeom>
                  </pic:spPr>
                </pic:pic>
              </a:graphicData>
            </a:graphic>
          </wp:inline>
        </w:drawing>
      </w:r>
    </w:p>
    <w:p w14:paraId="5EF35817" w14:textId="6E3B91F4" w:rsidR="00BF73C6" w:rsidRDefault="00662A69">
      <w:pPr>
        <w:spacing w:after="120"/>
        <w:rPr>
          <w:lang w:val="en"/>
        </w:rPr>
      </w:pPr>
      <w:r>
        <w:rPr>
          <w:lang w:val="en"/>
        </w:rPr>
        <w:t xml:space="preserve"> </w:t>
      </w:r>
    </w:p>
    <w:p w14:paraId="745881C1" w14:textId="77777777" w:rsidR="00BF73C6" w:rsidRDefault="00BF73C6">
      <w:pPr>
        <w:spacing w:after="120"/>
        <w:rPr>
          <w:lang w:val="en"/>
        </w:rPr>
      </w:pPr>
    </w:p>
    <w:p w14:paraId="1DB4A0DA" w14:textId="0A9A9CA4" w:rsidR="004A75FE" w:rsidRDefault="004A75FE">
      <w:pPr>
        <w:spacing w:after="120"/>
        <w:rPr>
          <w:lang w:val="en"/>
        </w:rPr>
      </w:pPr>
      <w:r>
        <w:rPr>
          <w:lang w:val="en"/>
        </w:rPr>
        <w:br w:type="page"/>
      </w:r>
    </w:p>
    <w:p w14:paraId="60C2F73D" w14:textId="75342B5B" w:rsidR="00531BD0" w:rsidRDefault="00E34944" w:rsidP="00ED7F0B">
      <w:pPr>
        <w:pStyle w:val="NESOSubHeading"/>
        <w:rPr>
          <w:lang w:val="en"/>
        </w:rPr>
      </w:pPr>
      <w:bookmarkStart w:id="93" w:name="_Toc184208779"/>
      <w:bookmarkStart w:id="94" w:name="_Toc193267095"/>
      <w:r>
        <w:rPr>
          <w:lang w:val="en"/>
        </w:rPr>
        <w:lastRenderedPageBreak/>
        <w:t>Terms &amp; Conditions</w:t>
      </w:r>
      <w:r w:rsidR="00207A13">
        <w:rPr>
          <w:lang w:val="en"/>
        </w:rPr>
        <w:t>: Confirmation</w:t>
      </w:r>
      <w:bookmarkEnd w:id="93"/>
      <w:bookmarkEnd w:id="94"/>
    </w:p>
    <w:p w14:paraId="3C0DE480" w14:textId="2BEA16CB" w:rsidR="00325028" w:rsidRPr="00417818" w:rsidRDefault="00E7788E" w:rsidP="001A1C01">
      <w:pPr>
        <w:pStyle w:val="BodyText"/>
        <w:numPr>
          <w:ilvl w:val="0"/>
          <w:numId w:val="17"/>
        </w:numPr>
        <w:rPr>
          <w:color w:val="auto"/>
          <w:sz w:val="22"/>
          <w:szCs w:val="22"/>
        </w:rPr>
      </w:pPr>
      <w:r w:rsidRPr="00417818">
        <w:rPr>
          <w:color w:val="auto"/>
          <w:sz w:val="22"/>
          <w:szCs w:val="22"/>
        </w:rPr>
        <w:t>Upon varying, updating or modifying the User’s contact or Company (Account) Details sections, they are expected to adhere to the Terms &amp; Conditions and therefore complete this section before be</w:t>
      </w:r>
      <w:r w:rsidR="00110D1D" w:rsidRPr="00417818">
        <w:rPr>
          <w:color w:val="auto"/>
          <w:sz w:val="22"/>
          <w:szCs w:val="22"/>
        </w:rPr>
        <w:t xml:space="preserve">ing granted the ability to save the record details or changes made. </w:t>
      </w:r>
    </w:p>
    <w:p w14:paraId="7C03DEA9" w14:textId="44ABA2AF" w:rsidR="00325028" w:rsidRPr="00417818" w:rsidRDefault="00325028" w:rsidP="001A1C01">
      <w:pPr>
        <w:pStyle w:val="BodyText"/>
        <w:numPr>
          <w:ilvl w:val="0"/>
          <w:numId w:val="17"/>
        </w:numPr>
        <w:rPr>
          <w:color w:val="auto"/>
          <w:sz w:val="22"/>
          <w:szCs w:val="22"/>
        </w:rPr>
      </w:pPr>
      <w:r w:rsidRPr="00417818">
        <w:rPr>
          <w:color w:val="auto"/>
          <w:sz w:val="22"/>
          <w:szCs w:val="22"/>
        </w:rPr>
        <w:t xml:space="preserve">Please ensure the check box is ticked </w:t>
      </w:r>
      <w:r w:rsidR="00110D1D" w:rsidRPr="00417818">
        <w:rPr>
          <w:color w:val="auto"/>
          <w:sz w:val="22"/>
          <w:szCs w:val="22"/>
        </w:rPr>
        <w:t xml:space="preserve">otherwise the user will be </w:t>
      </w:r>
      <w:r w:rsidR="00BF4B50" w:rsidRPr="00417818">
        <w:rPr>
          <w:color w:val="auto"/>
          <w:sz w:val="22"/>
          <w:szCs w:val="22"/>
        </w:rPr>
        <w:t xml:space="preserve">prevented from saving the changes successfully. </w:t>
      </w:r>
      <w:r w:rsidRPr="00417818">
        <w:rPr>
          <w:color w:val="auto"/>
          <w:sz w:val="22"/>
          <w:szCs w:val="22"/>
        </w:rPr>
        <w:t xml:space="preserve"> </w:t>
      </w:r>
    </w:p>
    <w:p w14:paraId="078CDDD5" w14:textId="77777777" w:rsidR="00F42CDB" w:rsidRDefault="00F42CDB" w:rsidP="00F42CDB">
      <w:pPr>
        <w:pStyle w:val="BodyText"/>
        <w:ind w:left="405"/>
        <w:rPr>
          <w:color w:val="auto"/>
        </w:rPr>
      </w:pPr>
    </w:p>
    <w:p w14:paraId="75485D0F" w14:textId="03BEFCA4" w:rsidR="006801B5" w:rsidRPr="00F42CDB" w:rsidRDefault="00E7788E" w:rsidP="00F42CDB">
      <w:pPr>
        <w:pStyle w:val="NumberedBullet1"/>
        <w:rPr>
          <w:b/>
          <w:bCs/>
          <w:color w:val="FF0000"/>
        </w:rPr>
      </w:pPr>
      <w:r>
        <w:rPr>
          <w:b/>
          <w:bCs/>
        </w:rPr>
        <w:t>Confirm</w:t>
      </w:r>
      <w:r w:rsidR="00325028">
        <w:rPr>
          <w:b/>
          <w:bCs/>
        </w:rPr>
        <w:t xml:space="preserve"> ‘</w:t>
      </w:r>
      <w:r>
        <w:rPr>
          <w:b/>
          <w:bCs/>
        </w:rPr>
        <w:t>Terms &amp; Conditions</w:t>
      </w:r>
      <w:r w:rsidR="00325028">
        <w:rPr>
          <w:b/>
          <w:bCs/>
        </w:rPr>
        <w:t>’ Section</w:t>
      </w:r>
    </w:p>
    <w:p w14:paraId="02BCF992" w14:textId="21939E26" w:rsidR="0027215E" w:rsidRPr="0027215E" w:rsidRDefault="0027215E" w:rsidP="0027215E">
      <w:pPr>
        <w:pStyle w:val="BodyText"/>
        <w:rPr>
          <w:lang w:val="en"/>
        </w:rPr>
      </w:pPr>
    </w:p>
    <w:p w14:paraId="78D65E69" w14:textId="05274CF2" w:rsidR="00C746A4" w:rsidRDefault="00BF4B50" w:rsidP="00747E5D">
      <w:pPr>
        <w:pStyle w:val="BodyText"/>
        <w:rPr>
          <w:lang w:val="en"/>
        </w:rPr>
      </w:pPr>
      <w:r>
        <w:rPr>
          <w:noProof/>
        </w:rPr>
        <mc:AlternateContent>
          <mc:Choice Requires="wps">
            <w:drawing>
              <wp:anchor distT="0" distB="0" distL="114300" distR="114300" simplePos="0" relativeHeight="251658255" behindDoc="0" locked="0" layoutInCell="1" allowOverlap="1" wp14:anchorId="4FBF9BC8" wp14:editId="53554AAD">
                <wp:simplePos x="0" y="0"/>
                <wp:positionH relativeFrom="margin">
                  <wp:align>left</wp:align>
                </wp:positionH>
                <wp:positionV relativeFrom="paragraph">
                  <wp:posOffset>85725</wp:posOffset>
                </wp:positionV>
                <wp:extent cx="1438275" cy="342900"/>
                <wp:effectExtent l="0" t="0" r="28575" b="19050"/>
                <wp:wrapNone/>
                <wp:docPr id="109" name="Rectangle 109"/>
                <wp:cNvGraphicFramePr/>
                <a:graphic xmlns:a="http://schemas.openxmlformats.org/drawingml/2006/main">
                  <a:graphicData uri="http://schemas.microsoft.com/office/word/2010/wordprocessingShape">
                    <wps:wsp>
                      <wps:cNvSpPr/>
                      <wps:spPr>
                        <a:xfrm flipV="1">
                          <a:off x="0" y="0"/>
                          <a:ext cx="1438275" cy="3429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C8902" id="Rectangle 109" o:spid="_x0000_s1026" style="position:absolute;margin-left:0;margin-top:6.75pt;width:113.25pt;height:27pt;flip:y;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" filled="f" strokecolor="red" strokeweight="1pt">
                <w10:wrap anchorx="margin"/>
              </v:rect>
            </w:pict>
          </mc:Fallback>
        </mc:AlternateContent>
      </w:r>
      <w:r>
        <w:rPr>
          <w:noProof/>
        </w:rPr>
        <mc:AlternateContent>
          <mc:Choice Requires="wps">
            <w:drawing>
              <wp:anchor distT="0" distB="0" distL="114300" distR="114300" simplePos="0" relativeHeight="251658254" behindDoc="0" locked="0" layoutInCell="1" allowOverlap="1" wp14:anchorId="0D4AB17E" wp14:editId="6883E9E2">
                <wp:simplePos x="0" y="0"/>
                <wp:positionH relativeFrom="margin">
                  <wp:posOffset>1572895</wp:posOffset>
                </wp:positionH>
                <wp:positionV relativeFrom="paragraph">
                  <wp:posOffset>1781175</wp:posOffset>
                </wp:positionV>
                <wp:extent cx="3705225" cy="480060"/>
                <wp:effectExtent l="0" t="0" r="28575" b="15240"/>
                <wp:wrapNone/>
                <wp:docPr id="108" name="Rectangle 108"/>
                <wp:cNvGraphicFramePr/>
                <a:graphic xmlns:a="http://schemas.openxmlformats.org/drawingml/2006/main">
                  <a:graphicData uri="http://schemas.microsoft.com/office/word/2010/wordprocessingShape">
                    <wps:wsp>
                      <wps:cNvSpPr/>
                      <wps:spPr>
                        <a:xfrm flipV="1">
                          <a:off x="0" y="0"/>
                          <a:ext cx="3705225"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ACB72" id="Rectangle 108" o:spid="_x0000_s1026" style="position:absolute;margin-left:123.85pt;margin-top:140.25pt;width:291.75pt;height:37.8pt;flip:y;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" filled="f" strokecolor="red" strokeweight="1pt">
                <w10:wrap anchorx="margin"/>
              </v:rect>
            </w:pict>
          </mc:Fallback>
        </mc:AlternateContent>
      </w:r>
      <w:r>
        <w:rPr>
          <w:noProof/>
        </w:rPr>
        <mc:AlternateContent>
          <mc:Choice Requires="wps">
            <w:drawing>
              <wp:anchor distT="0" distB="0" distL="114300" distR="114300" simplePos="0" relativeHeight="251658253" behindDoc="0" locked="0" layoutInCell="1" allowOverlap="1" wp14:anchorId="46C99C41" wp14:editId="7DCDF613">
                <wp:simplePos x="0" y="0"/>
                <wp:positionH relativeFrom="margin">
                  <wp:posOffset>1610995</wp:posOffset>
                </wp:positionH>
                <wp:positionV relativeFrom="paragraph">
                  <wp:posOffset>4171950</wp:posOffset>
                </wp:positionV>
                <wp:extent cx="3705225" cy="480060"/>
                <wp:effectExtent l="0" t="0" r="28575" b="15240"/>
                <wp:wrapNone/>
                <wp:docPr id="107" name="Rectangle 107"/>
                <wp:cNvGraphicFramePr/>
                <a:graphic xmlns:a="http://schemas.openxmlformats.org/drawingml/2006/main">
                  <a:graphicData uri="http://schemas.microsoft.com/office/word/2010/wordprocessingShape">
                    <wps:wsp>
                      <wps:cNvSpPr/>
                      <wps:spPr>
                        <a:xfrm flipV="1">
                          <a:off x="0" y="0"/>
                          <a:ext cx="3705225"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F5A70" id="Rectangle 107" o:spid="_x0000_s1026" style="position:absolute;margin-left:126.85pt;margin-top:328.5pt;width:291.75pt;height:37.8pt;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" filled="f" strokecolor="red" strokeweight="1pt">
                <w10:wrap anchorx="margin"/>
              </v:rect>
            </w:pict>
          </mc:Fallback>
        </mc:AlternateContent>
      </w:r>
      <w:r w:rsidR="0027215E">
        <w:rPr>
          <w:noProof/>
          <w:lang w:val="en"/>
        </w:rPr>
        <w:drawing>
          <wp:inline distT="0" distB="0" distL="0" distR="0" wp14:anchorId="0115CBA4" wp14:editId="45E7EF28">
            <wp:extent cx="5543550" cy="4777740"/>
            <wp:effectExtent l="0" t="0" r="0" b="3810"/>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56"/>
                    <a:stretch>
                      <a:fillRect/>
                    </a:stretch>
                  </pic:blipFill>
                  <pic:spPr>
                    <a:xfrm>
                      <a:off x="0" y="0"/>
                      <a:ext cx="5543550" cy="4777740"/>
                    </a:xfrm>
                    <a:prstGeom prst="rect">
                      <a:avLst/>
                    </a:prstGeom>
                  </pic:spPr>
                </pic:pic>
              </a:graphicData>
            </a:graphic>
          </wp:inline>
        </w:drawing>
      </w:r>
      <w:r w:rsidR="00C746A4">
        <w:rPr>
          <w:lang w:val="en"/>
        </w:rPr>
        <w:br w:type="page"/>
      </w:r>
    </w:p>
    <w:p w14:paraId="480831EE" w14:textId="62773A35" w:rsidR="00C317AA" w:rsidRPr="00C317AA" w:rsidRDefault="00207A13" w:rsidP="00075AD8">
      <w:pPr>
        <w:pStyle w:val="NESOSubHeading"/>
        <w:rPr>
          <w:lang w:val="en"/>
        </w:rPr>
      </w:pPr>
      <w:bookmarkStart w:id="95" w:name="_Toc184208780"/>
      <w:bookmarkStart w:id="96" w:name="_Toc193267096"/>
      <w:r>
        <w:rPr>
          <w:lang w:val="en"/>
        </w:rPr>
        <w:lastRenderedPageBreak/>
        <w:t>Confirma</w:t>
      </w:r>
      <w:r w:rsidR="00736E30">
        <w:rPr>
          <w:lang w:val="en"/>
        </w:rPr>
        <w:t>tion Notification Screen</w:t>
      </w:r>
      <w:bookmarkEnd w:id="95"/>
      <w:bookmarkEnd w:id="96"/>
    </w:p>
    <w:p w14:paraId="6F038792" w14:textId="3EBA568F" w:rsidR="00C317AA" w:rsidRPr="003B1E45" w:rsidRDefault="00C317AA" w:rsidP="001A1C01">
      <w:pPr>
        <w:pStyle w:val="BodyText"/>
        <w:numPr>
          <w:ilvl w:val="0"/>
          <w:numId w:val="17"/>
        </w:numPr>
        <w:rPr>
          <w:b/>
          <w:bCs/>
          <w:color w:val="auto"/>
          <w:sz w:val="22"/>
          <w:szCs w:val="22"/>
        </w:rPr>
      </w:pPr>
      <w:r w:rsidRPr="003B1E45">
        <w:rPr>
          <w:color w:val="auto"/>
          <w:sz w:val="22"/>
          <w:szCs w:val="22"/>
        </w:rPr>
        <w:t xml:space="preserve">Once the Terms &amp; Conditions section is completed, the User will be presented with a </w:t>
      </w:r>
      <w:r w:rsidR="00193869" w:rsidRPr="003B1E45">
        <w:rPr>
          <w:color w:val="auto"/>
          <w:sz w:val="22"/>
          <w:szCs w:val="22"/>
        </w:rPr>
        <w:t>pop-up</w:t>
      </w:r>
      <w:r w:rsidRPr="003B1E45">
        <w:rPr>
          <w:color w:val="auto"/>
          <w:sz w:val="22"/>
          <w:szCs w:val="22"/>
        </w:rPr>
        <w:t xml:space="preserve"> notification screen as acknowledgment that their changes have been saved. They then have the option to </w:t>
      </w:r>
      <w:r w:rsidR="00F42CDB" w:rsidRPr="003B1E45">
        <w:rPr>
          <w:color w:val="auto"/>
          <w:sz w:val="22"/>
          <w:szCs w:val="22"/>
        </w:rPr>
        <w:t xml:space="preserve">navigate to the Home Page (Unit Management) by selecting the ‘Go to Dashboard’ button. </w:t>
      </w:r>
    </w:p>
    <w:p w14:paraId="209DBC53" w14:textId="77777777" w:rsidR="00F42CDB" w:rsidRPr="00C317AA" w:rsidRDefault="00F42CDB" w:rsidP="00F42CDB">
      <w:pPr>
        <w:pStyle w:val="BodyText"/>
        <w:ind w:left="405"/>
        <w:rPr>
          <w:b/>
          <w:bCs/>
          <w:color w:val="FF0000"/>
        </w:rPr>
      </w:pPr>
    </w:p>
    <w:p w14:paraId="330F32F1" w14:textId="4E215780" w:rsidR="00C317AA" w:rsidRPr="00F42CDB" w:rsidRDefault="00C317AA" w:rsidP="00C317AA">
      <w:pPr>
        <w:pStyle w:val="BodyText"/>
        <w:rPr>
          <w:b/>
          <w:bCs/>
          <w:color w:val="FF0000"/>
        </w:rPr>
      </w:pPr>
      <w:r>
        <w:rPr>
          <w:b/>
          <w:bCs/>
        </w:rPr>
        <w:t>Confirmation of Changes Notification Screen</w:t>
      </w:r>
    </w:p>
    <w:p w14:paraId="387CB607" w14:textId="52701849" w:rsidR="00207A13" w:rsidRPr="0055095A" w:rsidRDefault="00F42CDB" w:rsidP="00747E5D">
      <w:pPr>
        <w:pStyle w:val="BodyText"/>
        <w:rPr>
          <w:lang w:val="en"/>
        </w:rPr>
      </w:pPr>
      <w:bookmarkStart w:id="97" w:name="_Toc94040616"/>
      <w:bookmarkStart w:id="98" w:name="_Toc94040712"/>
      <w:r>
        <w:rPr>
          <w:noProof/>
        </w:rPr>
        <mc:AlternateContent>
          <mc:Choice Requires="wps">
            <w:drawing>
              <wp:anchor distT="0" distB="0" distL="114300" distR="114300" simplePos="0" relativeHeight="251658256" behindDoc="0" locked="0" layoutInCell="1" allowOverlap="1" wp14:anchorId="48304DCC" wp14:editId="7173A36C">
                <wp:simplePos x="0" y="0"/>
                <wp:positionH relativeFrom="margin">
                  <wp:align>center</wp:align>
                </wp:positionH>
                <wp:positionV relativeFrom="paragraph">
                  <wp:posOffset>1931670</wp:posOffset>
                </wp:positionV>
                <wp:extent cx="3705225" cy="480060"/>
                <wp:effectExtent l="0" t="0" r="28575" b="15240"/>
                <wp:wrapNone/>
                <wp:docPr id="110" name="Rectangle 110"/>
                <wp:cNvGraphicFramePr/>
                <a:graphic xmlns:a="http://schemas.openxmlformats.org/drawingml/2006/main">
                  <a:graphicData uri="http://schemas.microsoft.com/office/word/2010/wordprocessingShape">
                    <wps:wsp>
                      <wps:cNvSpPr/>
                      <wps:spPr>
                        <a:xfrm flipV="1">
                          <a:off x="0" y="0"/>
                          <a:ext cx="3705225"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AB35F" id="Rectangle 110" o:spid="_x0000_s1026" style="position:absolute;margin-left:0;margin-top:152.1pt;width:291.75pt;height:37.8pt;flip:y;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" filled="f" strokecolor="red" strokeweight="1pt">
                <w10:wrap anchorx="margin"/>
              </v:rect>
            </w:pict>
          </mc:Fallback>
        </mc:AlternateContent>
      </w:r>
      <w:r w:rsidR="0055095A">
        <w:rPr>
          <w:noProof/>
          <w:lang w:val="en"/>
        </w:rPr>
        <w:drawing>
          <wp:inline distT="0" distB="0" distL="0" distR="0" wp14:anchorId="531F565A" wp14:editId="3627C67B">
            <wp:extent cx="5543550" cy="2767965"/>
            <wp:effectExtent l="0" t="0" r="0" b="0"/>
            <wp:docPr id="22" name="Picture 2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a:blip r:embed="rId57"/>
                    <a:stretch>
                      <a:fillRect/>
                    </a:stretch>
                  </pic:blipFill>
                  <pic:spPr>
                    <a:xfrm>
                      <a:off x="0" y="0"/>
                      <a:ext cx="5543550" cy="2767965"/>
                    </a:xfrm>
                    <a:prstGeom prst="rect">
                      <a:avLst/>
                    </a:prstGeom>
                  </pic:spPr>
                </pic:pic>
              </a:graphicData>
            </a:graphic>
          </wp:inline>
        </w:drawing>
      </w:r>
      <w:bookmarkEnd w:id="97"/>
      <w:bookmarkEnd w:id="98"/>
      <w:r w:rsidR="00867F13" w:rsidRPr="0055095A">
        <w:rPr>
          <w:lang w:val="en"/>
        </w:rPr>
        <w:t xml:space="preserve"> </w:t>
      </w:r>
    </w:p>
    <w:p w14:paraId="26AC85C1" w14:textId="009CA071" w:rsidR="00CD0309" w:rsidRPr="00A60CB6" w:rsidRDefault="00C746A4" w:rsidP="00A60CB6">
      <w:pPr>
        <w:spacing w:after="120"/>
        <w:rPr>
          <w:rFonts w:asciiTheme="minorHAnsi" w:hAnsiTheme="minorHAnsi" w:cstheme="minorBidi"/>
          <w:color w:val="454545" w:themeColor="text1"/>
          <w:lang w:val="en"/>
        </w:rPr>
      </w:pPr>
      <w:r>
        <w:rPr>
          <w:lang w:val="en"/>
        </w:rPr>
        <w:br w:type="page"/>
      </w:r>
    </w:p>
    <w:p w14:paraId="2D1CBBF5" w14:textId="7C01CEB1" w:rsidR="00B01C1F" w:rsidRPr="00AB2103" w:rsidRDefault="001C6B0B" w:rsidP="00075AD8">
      <w:pPr>
        <w:pStyle w:val="NESOHeading"/>
        <w:framePr w:wrap="notBeside"/>
      </w:pPr>
      <w:bookmarkStart w:id="99" w:name="_Toc26361322"/>
      <w:bookmarkStart w:id="100" w:name="_Toc184208781"/>
      <w:bookmarkStart w:id="101" w:name="_Toc193267097"/>
      <w:r w:rsidRPr="00AB2103">
        <w:lastRenderedPageBreak/>
        <w:t>A</w:t>
      </w:r>
      <w:bookmarkEnd w:id="65"/>
      <w:bookmarkEnd w:id="66"/>
      <w:bookmarkEnd w:id="67"/>
      <w:bookmarkEnd w:id="68"/>
      <w:bookmarkEnd w:id="69"/>
      <w:bookmarkEnd w:id="70"/>
      <w:bookmarkEnd w:id="71"/>
      <w:bookmarkEnd w:id="99"/>
      <w:r w:rsidR="00D559A2" w:rsidRPr="00AB2103">
        <w:t>sset</w:t>
      </w:r>
      <w:r w:rsidR="00EC579E" w:rsidRPr="00AB2103">
        <w:t xml:space="preserve"> &amp; Unit Management</w:t>
      </w:r>
      <w:bookmarkEnd w:id="100"/>
      <w:bookmarkEnd w:id="101"/>
      <w:r w:rsidR="00EC579E" w:rsidRPr="00AB2103">
        <w:t xml:space="preserve"> </w:t>
      </w:r>
    </w:p>
    <w:p w14:paraId="42637A26" w14:textId="7C34E3C4" w:rsidR="00893A87" w:rsidRDefault="00893A87">
      <w:pPr>
        <w:spacing w:after="120"/>
      </w:pPr>
      <w:r>
        <w:br w:type="page"/>
      </w:r>
    </w:p>
    <w:p w14:paraId="1412E193" w14:textId="77777777" w:rsidR="00FD30C4" w:rsidRPr="007D01B8" w:rsidRDefault="00FD30C4" w:rsidP="00B01C1F"/>
    <w:p w14:paraId="46A32190" w14:textId="40BDE6B4" w:rsidR="0014020C" w:rsidRDefault="0014020C" w:rsidP="002C5D72">
      <w:pPr>
        <w:pStyle w:val="NESOSubHeading"/>
      </w:pPr>
      <w:bookmarkStart w:id="102" w:name="_Toc184208782"/>
      <w:bookmarkStart w:id="103" w:name="_Toc193267098"/>
      <w:r>
        <w:t>Navigating the Landing Page for Unit &amp; Asset Management.</w:t>
      </w:r>
      <w:bookmarkEnd w:id="102"/>
      <w:bookmarkEnd w:id="103"/>
    </w:p>
    <w:p w14:paraId="03D29ACE" w14:textId="11DC4F35" w:rsidR="00F53997" w:rsidRPr="00ED30AE" w:rsidRDefault="00F53997" w:rsidP="001A1C01">
      <w:pPr>
        <w:pStyle w:val="BodyText"/>
        <w:numPr>
          <w:ilvl w:val="0"/>
          <w:numId w:val="17"/>
        </w:numPr>
        <w:rPr>
          <w:b/>
          <w:bCs/>
          <w:sz w:val="22"/>
          <w:szCs w:val="22"/>
        </w:rPr>
      </w:pPr>
      <w:r w:rsidRPr="00ED30AE">
        <w:rPr>
          <w:sz w:val="22"/>
          <w:szCs w:val="22"/>
        </w:rPr>
        <w:t>The Unit Management Page is made up of several components as follows</w:t>
      </w:r>
      <w:r w:rsidR="0028525C" w:rsidRPr="00ED30AE">
        <w:rPr>
          <w:sz w:val="22"/>
          <w:szCs w:val="22"/>
        </w:rPr>
        <w:t>:</w:t>
      </w:r>
    </w:p>
    <w:p w14:paraId="10584E4E" w14:textId="77777777" w:rsidR="00523FCC" w:rsidRPr="00ED30AE" w:rsidRDefault="00A7568F" w:rsidP="001A1C01">
      <w:pPr>
        <w:pStyle w:val="BodyText"/>
        <w:numPr>
          <w:ilvl w:val="0"/>
          <w:numId w:val="18"/>
        </w:numPr>
        <w:rPr>
          <w:sz w:val="22"/>
          <w:szCs w:val="22"/>
        </w:rPr>
      </w:pPr>
      <w:r w:rsidRPr="00ED30AE">
        <w:rPr>
          <w:sz w:val="22"/>
          <w:szCs w:val="22"/>
        </w:rPr>
        <w:t>Unit Management Tab: Click on this to</w:t>
      </w:r>
      <w:r w:rsidR="00F94330" w:rsidRPr="00ED30AE">
        <w:rPr>
          <w:sz w:val="22"/>
          <w:szCs w:val="22"/>
        </w:rPr>
        <w:t xml:space="preserve"> always land back on this page. </w:t>
      </w:r>
    </w:p>
    <w:p w14:paraId="3A60D158" w14:textId="58BD7B95" w:rsidR="00F94330" w:rsidRDefault="00484B52" w:rsidP="00523FCC">
      <w:pPr>
        <w:pStyle w:val="BodyText"/>
        <w:ind w:left="810"/>
        <w:rPr>
          <w:sz w:val="22"/>
          <w:szCs w:val="22"/>
        </w:rPr>
      </w:pPr>
      <w:r w:rsidRPr="00ED30AE">
        <w:rPr>
          <w:sz w:val="22"/>
          <w:szCs w:val="22"/>
        </w:rPr>
        <w:t xml:space="preserve">Units &amp; Asset Sub Tabs: Click on these to switch between </w:t>
      </w:r>
      <w:r w:rsidR="00E650F0" w:rsidRPr="00ED30AE">
        <w:rPr>
          <w:sz w:val="22"/>
          <w:szCs w:val="22"/>
        </w:rPr>
        <w:t xml:space="preserve">the collection of Units and collection of </w:t>
      </w:r>
      <w:r w:rsidR="00470A2B" w:rsidRPr="00ED30AE">
        <w:rPr>
          <w:sz w:val="22"/>
          <w:szCs w:val="22"/>
        </w:rPr>
        <w:t>Assets.</w:t>
      </w:r>
    </w:p>
    <w:p w14:paraId="0CF8634F" w14:textId="612548A2" w:rsidR="001E3F9E" w:rsidRDefault="001E3F9E" w:rsidP="00523FCC">
      <w:pPr>
        <w:pStyle w:val="BodyText"/>
        <w:ind w:left="810"/>
        <w:rPr>
          <w:sz w:val="22"/>
          <w:szCs w:val="22"/>
        </w:rPr>
      </w:pPr>
      <w:r>
        <w:rPr>
          <w:sz w:val="22"/>
          <w:szCs w:val="22"/>
        </w:rPr>
        <w:t>Trading Agent (EDT) Sub Tab</w:t>
      </w:r>
    </w:p>
    <w:p w14:paraId="03AB481C" w14:textId="2EB03A72" w:rsidR="001E3F9E" w:rsidRPr="00ED30AE" w:rsidRDefault="001E3F9E" w:rsidP="00523FCC">
      <w:pPr>
        <w:pStyle w:val="BodyText"/>
        <w:ind w:left="810"/>
        <w:rPr>
          <w:sz w:val="22"/>
          <w:szCs w:val="22"/>
        </w:rPr>
      </w:pPr>
      <w:r>
        <w:rPr>
          <w:sz w:val="22"/>
          <w:szCs w:val="22"/>
        </w:rPr>
        <w:t>Control Point (EDL) Sub Tab</w:t>
      </w:r>
    </w:p>
    <w:p w14:paraId="7222A1EF" w14:textId="0079BCE1" w:rsidR="00D87746" w:rsidRPr="00ED30AE" w:rsidRDefault="00D87746" w:rsidP="001A1C01">
      <w:pPr>
        <w:pStyle w:val="BodyText"/>
        <w:numPr>
          <w:ilvl w:val="0"/>
          <w:numId w:val="18"/>
        </w:numPr>
        <w:rPr>
          <w:sz w:val="22"/>
          <w:szCs w:val="22"/>
        </w:rPr>
      </w:pPr>
      <w:r w:rsidRPr="00ED30AE">
        <w:rPr>
          <w:sz w:val="22"/>
          <w:szCs w:val="22"/>
        </w:rPr>
        <w:t xml:space="preserve">Search bar: </w:t>
      </w:r>
      <w:r w:rsidR="008E1885" w:rsidRPr="00ED30AE">
        <w:rPr>
          <w:sz w:val="22"/>
          <w:szCs w:val="22"/>
        </w:rPr>
        <w:t xml:space="preserve">Enter </w:t>
      </w:r>
      <w:r w:rsidR="00376309" w:rsidRPr="00ED30AE">
        <w:rPr>
          <w:sz w:val="22"/>
          <w:szCs w:val="22"/>
        </w:rPr>
        <w:t>text</w:t>
      </w:r>
      <w:r w:rsidR="008E1885" w:rsidRPr="00ED30AE">
        <w:rPr>
          <w:sz w:val="22"/>
          <w:szCs w:val="22"/>
        </w:rPr>
        <w:t xml:space="preserve"> into </w:t>
      </w:r>
      <w:r w:rsidR="00662664" w:rsidRPr="00ED30AE">
        <w:rPr>
          <w:sz w:val="22"/>
          <w:szCs w:val="22"/>
        </w:rPr>
        <w:t xml:space="preserve">the search bar </w:t>
      </w:r>
      <w:r w:rsidR="00910C50" w:rsidRPr="00ED30AE">
        <w:rPr>
          <w:sz w:val="22"/>
          <w:szCs w:val="22"/>
        </w:rPr>
        <w:t xml:space="preserve">to </w:t>
      </w:r>
      <w:r w:rsidR="00C1315E" w:rsidRPr="00ED30AE">
        <w:rPr>
          <w:sz w:val="22"/>
          <w:szCs w:val="22"/>
        </w:rPr>
        <w:t xml:space="preserve">help </w:t>
      </w:r>
      <w:r w:rsidR="000C3F23" w:rsidRPr="00ED30AE">
        <w:rPr>
          <w:sz w:val="22"/>
          <w:szCs w:val="22"/>
        </w:rPr>
        <w:t xml:space="preserve">you find a specific </w:t>
      </w:r>
      <w:r w:rsidR="002D4AE7" w:rsidRPr="00ED30AE">
        <w:rPr>
          <w:sz w:val="22"/>
          <w:szCs w:val="22"/>
        </w:rPr>
        <w:t>Unit/Asset.</w:t>
      </w:r>
      <w:r w:rsidR="00004253" w:rsidRPr="00ED30AE">
        <w:rPr>
          <w:sz w:val="22"/>
          <w:szCs w:val="22"/>
        </w:rPr>
        <w:t xml:space="preserve"> </w:t>
      </w:r>
      <w:r w:rsidR="005F3F09" w:rsidRPr="00ED30AE">
        <w:rPr>
          <w:sz w:val="22"/>
          <w:szCs w:val="22"/>
        </w:rPr>
        <w:t>This will narrow down the t</w:t>
      </w:r>
      <w:r w:rsidR="00004253" w:rsidRPr="00ED30AE">
        <w:rPr>
          <w:sz w:val="22"/>
          <w:szCs w:val="22"/>
        </w:rPr>
        <w:t xml:space="preserve">iles </w:t>
      </w:r>
      <w:r w:rsidR="005F3F09" w:rsidRPr="00ED30AE">
        <w:rPr>
          <w:sz w:val="22"/>
          <w:szCs w:val="22"/>
        </w:rPr>
        <w:t>that are d</w:t>
      </w:r>
      <w:r w:rsidR="0045315B" w:rsidRPr="00ED30AE">
        <w:rPr>
          <w:sz w:val="22"/>
          <w:szCs w:val="22"/>
        </w:rPr>
        <w:t>isplayed</w:t>
      </w:r>
      <w:r w:rsidR="00163EC9" w:rsidRPr="00ED30AE">
        <w:rPr>
          <w:sz w:val="22"/>
          <w:szCs w:val="22"/>
        </w:rPr>
        <w:t xml:space="preserve">, so that tiles are </w:t>
      </w:r>
      <w:r w:rsidR="00765027" w:rsidRPr="00ED30AE">
        <w:rPr>
          <w:sz w:val="22"/>
          <w:szCs w:val="22"/>
        </w:rPr>
        <w:t xml:space="preserve">only displayed </w:t>
      </w:r>
      <w:r w:rsidR="0045315B" w:rsidRPr="00ED30AE">
        <w:rPr>
          <w:sz w:val="22"/>
          <w:szCs w:val="22"/>
        </w:rPr>
        <w:t>if the</w:t>
      </w:r>
      <w:r w:rsidR="002803F9" w:rsidRPr="00ED30AE">
        <w:rPr>
          <w:sz w:val="22"/>
          <w:szCs w:val="22"/>
        </w:rPr>
        <w:t xml:space="preserve"> </w:t>
      </w:r>
      <w:r w:rsidR="00765027" w:rsidRPr="00ED30AE">
        <w:rPr>
          <w:sz w:val="22"/>
          <w:szCs w:val="22"/>
        </w:rPr>
        <w:t xml:space="preserve">search </w:t>
      </w:r>
      <w:r w:rsidR="002803F9" w:rsidRPr="00ED30AE">
        <w:rPr>
          <w:sz w:val="22"/>
          <w:szCs w:val="22"/>
        </w:rPr>
        <w:t xml:space="preserve">text </w:t>
      </w:r>
      <w:r w:rsidR="00250381" w:rsidRPr="00ED30AE">
        <w:rPr>
          <w:sz w:val="22"/>
          <w:szCs w:val="22"/>
        </w:rPr>
        <w:t xml:space="preserve">matches </w:t>
      </w:r>
      <w:r w:rsidR="00DD3170" w:rsidRPr="00ED30AE">
        <w:rPr>
          <w:sz w:val="22"/>
          <w:szCs w:val="22"/>
        </w:rPr>
        <w:t xml:space="preserve">the </w:t>
      </w:r>
      <w:r w:rsidR="00765027" w:rsidRPr="00ED30AE">
        <w:rPr>
          <w:sz w:val="22"/>
          <w:szCs w:val="22"/>
        </w:rPr>
        <w:t xml:space="preserve">start of the </w:t>
      </w:r>
      <w:r w:rsidR="00DD3170" w:rsidRPr="00ED30AE">
        <w:rPr>
          <w:sz w:val="22"/>
          <w:szCs w:val="22"/>
        </w:rPr>
        <w:t>Unit/Asset name</w:t>
      </w:r>
      <w:r w:rsidR="00506A8F" w:rsidRPr="00ED30AE">
        <w:rPr>
          <w:sz w:val="22"/>
          <w:szCs w:val="22"/>
        </w:rPr>
        <w:t>.</w:t>
      </w:r>
    </w:p>
    <w:p w14:paraId="63FDFF72" w14:textId="4D62F969" w:rsidR="00E650F0" w:rsidRPr="00ED30AE" w:rsidRDefault="00E650F0" w:rsidP="001A1C01">
      <w:pPr>
        <w:pStyle w:val="BodyText"/>
        <w:numPr>
          <w:ilvl w:val="0"/>
          <w:numId w:val="18"/>
        </w:numPr>
        <w:rPr>
          <w:sz w:val="22"/>
          <w:szCs w:val="22"/>
        </w:rPr>
      </w:pPr>
      <w:r w:rsidRPr="00ED30AE">
        <w:rPr>
          <w:sz w:val="22"/>
          <w:szCs w:val="22"/>
        </w:rPr>
        <w:t>Create New Unit: Click on this to register a new unit</w:t>
      </w:r>
      <w:r w:rsidR="00BD7DE5" w:rsidRPr="00ED30AE">
        <w:rPr>
          <w:sz w:val="22"/>
          <w:szCs w:val="22"/>
        </w:rPr>
        <w:t xml:space="preserve">* </w:t>
      </w:r>
    </w:p>
    <w:p w14:paraId="1A93001D" w14:textId="1F39D037" w:rsidR="00E650F0" w:rsidRPr="00ED30AE" w:rsidRDefault="00E650F0" w:rsidP="001A1C01">
      <w:pPr>
        <w:pStyle w:val="BodyText"/>
        <w:numPr>
          <w:ilvl w:val="0"/>
          <w:numId w:val="18"/>
        </w:numPr>
        <w:rPr>
          <w:sz w:val="22"/>
          <w:szCs w:val="22"/>
        </w:rPr>
      </w:pPr>
      <w:r w:rsidRPr="00ED30AE">
        <w:rPr>
          <w:sz w:val="22"/>
          <w:szCs w:val="22"/>
        </w:rPr>
        <w:t>Align assets to Units: Click on this to undertake the alignment of assets to Units</w:t>
      </w:r>
      <w:r w:rsidR="00BD7DE5" w:rsidRPr="00ED30AE">
        <w:rPr>
          <w:sz w:val="22"/>
          <w:szCs w:val="22"/>
        </w:rPr>
        <w:t>*</w:t>
      </w:r>
    </w:p>
    <w:p w14:paraId="620D6B10" w14:textId="58E3A1F6" w:rsidR="002C5D72" w:rsidRDefault="00BD7DE5" w:rsidP="00893A87">
      <w:pPr>
        <w:pStyle w:val="BodyText"/>
        <w:ind w:left="405"/>
        <w:rPr>
          <w:color w:val="auto"/>
          <w:sz w:val="22"/>
          <w:szCs w:val="22"/>
        </w:rPr>
      </w:pPr>
      <w:r w:rsidRPr="00ED30AE">
        <w:rPr>
          <w:color w:val="auto"/>
          <w:sz w:val="22"/>
          <w:szCs w:val="22"/>
        </w:rPr>
        <w:t xml:space="preserve">*Subsequent sections in this guide will cover each of these features in depth. </w:t>
      </w:r>
    </w:p>
    <w:p w14:paraId="42AB2716" w14:textId="77777777" w:rsidR="00893A87" w:rsidRDefault="00893A87" w:rsidP="00893A87">
      <w:pPr>
        <w:pStyle w:val="BodyText"/>
        <w:ind w:left="405"/>
        <w:rPr>
          <w:color w:val="auto"/>
          <w:sz w:val="22"/>
          <w:szCs w:val="22"/>
        </w:rPr>
      </w:pPr>
    </w:p>
    <w:p w14:paraId="0F34D60C" w14:textId="77777777" w:rsidR="00893A87" w:rsidRDefault="00893A87" w:rsidP="00893A87">
      <w:pPr>
        <w:pStyle w:val="BodyText"/>
        <w:ind w:left="405"/>
        <w:rPr>
          <w:color w:val="auto"/>
          <w:sz w:val="22"/>
          <w:szCs w:val="22"/>
        </w:rPr>
      </w:pPr>
    </w:p>
    <w:p w14:paraId="3217551F" w14:textId="77777777" w:rsidR="00893A87" w:rsidRDefault="00893A87" w:rsidP="00893A87">
      <w:pPr>
        <w:pStyle w:val="BodyText"/>
        <w:ind w:left="405"/>
        <w:rPr>
          <w:color w:val="auto"/>
          <w:sz w:val="22"/>
          <w:szCs w:val="22"/>
        </w:rPr>
      </w:pPr>
    </w:p>
    <w:p w14:paraId="00CC2A69" w14:textId="77777777" w:rsidR="00893A87" w:rsidRDefault="00893A87" w:rsidP="00893A87">
      <w:pPr>
        <w:pStyle w:val="BodyText"/>
        <w:ind w:left="405"/>
        <w:rPr>
          <w:color w:val="auto"/>
          <w:sz w:val="22"/>
          <w:szCs w:val="22"/>
        </w:rPr>
      </w:pPr>
    </w:p>
    <w:p w14:paraId="31AC90CF" w14:textId="77777777" w:rsidR="00893A87" w:rsidRDefault="00893A87" w:rsidP="00893A87">
      <w:pPr>
        <w:pStyle w:val="BodyText"/>
        <w:ind w:left="405"/>
        <w:rPr>
          <w:color w:val="auto"/>
          <w:sz w:val="22"/>
          <w:szCs w:val="22"/>
        </w:rPr>
      </w:pPr>
    </w:p>
    <w:p w14:paraId="4474738D" w14:textId="77777777" w:rsidR="00893A87" w:rsidRDefault="00893A87" w:rsidP="00893A87">
      <w:pPr>
        <w:pStyle w:val="BodyText"/>
        <w:ind w:left="405"/>
        <w:rPr>
          <w:color w:val="auto"/>
          <w:sz w:val="22"/>
          <w:szCs w:val="22"/>
        </w:rPr>
      </w:pPr>
    </w:p>
    <w:p w14:paraId="2AEC658E" w14:textId="77777777" w:rsidR="00893A87" w:rsidRDefault="00893A87" w:rsidP="00893A87">
      <w:pPr>
        <w:pStyle w:val="BodyText"/>
        <w:ind w:left="405"/>
        <w:rPr>
          <w:color w:val="auto"/>
          <w:sz w:val="22"/>
          <w:szCs w:val="22"/>
        </w:rPr>
      </w:pPr>
    </w:p>
    <w:p w14:paraId="478F9FE9" w14:textId="77777777" w:rsidR="00893A87" w:rsidRDefault="00893A87" w:rsidP="00893A87">
      <w:pPr>
        <w:pStyle w:val="BodyText"/>
        <w:ind w:left="405"/>
        <w:rPr>
          <w:color w:val="auto"/>
          <w:sz w:val="22"/>
          <w:szCs w:val="22"/>
        </w:rPr>
      </w:pPr>
    </w:p>
    <w:p w14:paraId="5F5A8F24" w14:textId="77777777" w:rsidR="00893A87" w:rsidRDefault="00893A87" w:rsidP="00893A87">
      <w:pPr>
        <w:pStyle w:val="BodyText"/>
        <w:ind w:left="405"/>
        <w:rPr>
          <w:color w:val="auto"/>
          <w:sz w:val="22"/>
          <w:szCs w:val="22"/>
        </w:rPr>
      </w:pPr>
    </w:p>
    <w:p w14:paraId="1C286C03" w14:textId="77777777" w:rsidR="00893A87" w:rsidRDefault="00893A87" w:rsidP="00893A87">
      <w:pPr>
        <w:pStyle w:val="BodyText"/>
        <w:ind w:left="405"/>
        <w:rPr>
          <w:color w:val="auto"/>
          <w:sz w:val="22"/>
          <w:szCs w:val="22"/>
        </w:rPr>
      </w:pPr>
    </w:p>
    <w:p w14:paraId="520DB98D" w14:textId="77777777" w:rsidR="00893A87" w:rsidRDefault="00893A87" w:rsidP="00893A87">
      <w:pPr>
        <w:pStyle w:val="BodyText"/>
        <w:ind w:left="405"/>
        <w:rPr>
          <w:color w:val="auto"/>
          <w:sz w:val="22"/>
          <w:szCs w:val="22"/>
        </w:rPr>
      </w:pPr>
    </w:p>
    <w:p w14:paraId="58694AD0" w14:textId="77777777" w:rsidR="00893A87" w:rsidRDefault="00893A87" w:rsidP="00893A87">
      <w:pPr>
        <w:pStyle w:val="BodyText"/>
        <w:ind w:left="405"/>
        <w:rPr>
          <w:color w:val="auto"/>
          <w:sz w:val="22"/>
          <w:szCs w:val="22"/>
        </w:rPr>
      </w:pPr>
    </w:p>
    <w:p w14:paraId="61A8EBA5" w14:textId="77777777" w:rsidR="00893A87" w:rsidRDefault="00893A87" w:rsidP="00893A87">
      <w:pPr>
        <w:pStyle w:val="BodyText"/>
        <w:ind w:left="405"/>
        <w:rPr>
          <w:color w:val="auto"/>
          <w:sz w:val="22"/>
          <w:szCs w:val="22"/>
        </w:rPr>
      </w:pPr>
    </w:p>
    <w:p w14:paraId="221C6B2D" w14:textId="77777777" w:rsidR="00893A87" w:rsidRPr="00893A87" w:rsidRDefault="00893A87" w:rsidP="00893A87">
      <w:pPr>
        <w:pStyle w:val="BodyText"/>
        <w:ind w:left="405"/>
        <w:rPr>
          <w:color w:val="auto"/>
          <w:sz w:val="22"/>
          <w:szCs w:val="22"/>
        </w:rPr>
      </w:pPr>
    </w:p>
    <w:p w14:paraId="0E86FAC1" w14:textId="0E55B092" w:rsidR="002C5D72" w:rsidRPr="002C5D72" w:rsidRDefault="002C5D72" w:rsidP="002C5D72">
      <w:pPr>
        <w:pStyle w:val="NESOSubHeading"/>
      </w:pPr>
      <w:bookmarkStart w:id="104" w:name="_Toc184208783"/>
      <w:bookmarkStart w:id="105" w:name="_Toc193267099"/>
      <w:r>
        <w:lastRenderedPageBreak/>
        <w:t>Navigating the Landing Page for Unit &amp; Asset Management.</w:t>
      </w:r>
      <w:bookmarkEnd w:id="104"/>
      <w:bookmarkEnd w:id="105"/>
    </w:p>
    <w:p w14:paraId="3B8E93E9" w14:textId="1508B2E7" w:rsidR="0014020C" w:rsidRPr="00BB45AD" w:rsidRDefault="00906E80" w:rsidP="00BB45AD">
      <w:pPr>
        <w:pStyle w:val="BodyText"/>
        <w:rPr>
          <w:b/>
          <w:bCs/>
          <w:color w:val="FF0000"/>
        </w:rPr>
      </w:pPr>
      <w:r>
        <w:rPr>
          <w:b/>
          <w:bCs/>
        </w:rPr>
        <w:t>Asset &amp; Unit Management Home Page Screen</w:t>
      </w:r>
    </w:p>
    <w:p w14:paraId="22F4754A" w14:textId="77777777" w:rsidR="00B01C1F" w:rsidRDefault="00B01C1F" w:rsidP="007D01B8"/>
    <w:p w14:paraId="406368B3" w14:textId="510EE825" w:rsidR="00360526" w:rsidRDefault="00360526" w:rsidP="00747E5D">
      <w:pPr>
        <w:pStyle w:val="BodyText"/>
        <w:rPr>
          <w:lang w:val="en"/>
        </w:rPr>
      </w:pPr>
      <w:bookmarkStart w:id="106" w:name="_Toc22827078"/>
      <w:bookmarkStart w:id="107" w:name="_Toc22827419"/>
      <w:bookmarkStart w:id="108" w:name="_Toc22827503"/>
      <w:bookmarkStart w:id="109" w:name="_Toc22889667"/>
      <w:bookmarkStart w:id="110" w:name="_Toc22893999"/>
      <w:bookmarkStart w:id="111" w:name="_Toc23938160"/>
      <w:bookmarkStart w:id="112" w:name="_Toc23938436"/>
    </w:p>
    <w:p w14:paraId="48BBB9E2" w14:textId="52CBC42D" w:rsidR="001C6B0B" w:rsidRDefault="00DF3B2A" w:rsidP="00747E5D">
      <w:pPr>
        <w:pStyle w:val="BodyText"/>
        <w:rPr>
          <w:lang w:val="en"/>
        </w:rPr>
      </w:pPr>
      <w:r>
        <w:rPr>
          <w:noProof/>
        </w:rPr>
        <mc:AlternateContent>
          <mc:Choice Requires="wps">
            <w:drawing>
              <wp:anchor distT="0" distB="0" distL="114300" distR="114300" simplePos="0" relativeHeight="251658260" behindDoc="0" locked="0" layoutInCell="1" allowOverlap="1" wp14:anchorId="311A737B" wp14:editId="3CDF16CF">
                <wp:simplePos x="0" y="0"/>
                <wp:positionH relativeFrom="margin">
                  <wp:posOffset>4672841</wp:posOffset>
                </wp:positionH>
                <wp:positionV relativeFrom="paragraph">
                  <wp:posOffset>1251997</wp:posOffset>
                </wp:positionV>
                <wp:extent cx="604837" cy="195263"/>
                <wp:effectExtent l="0" t="0" r="24130" b="14605"/>
                <wp:wrapNone/>
                <wp:docPr id="115" name="Rectangle 115"/>
                <wp:cNvGraphicFramePr/>
                <a:graphic xmlns:a="http://schemas.openxmlformats.org/drawingml/2006/main">
                  <a:graphicData uri="http://schemas.microsoft.com/office/word/2010/wordprocessingShape">
                    <wps:wsp>
                      <wps:cNvSpPr/>
                      <wps:spPr>
                        <a:xfrm flipV="1">
                          <a:off x="0" y="0"/>
                          <a:ext cx="604837" cy="19526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8F0E0" id="Rectangle 115" o:spid="_x0000_s1026" style="position:absolute;margin-left:367.95pt;margin-top:98.6pt;width:47.6pt;height:15.4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" filled="f" strokecolor="red" strokeweight="1pt">
                <w10:wrap anchorx="margin"/>
              </v:rect>
            </w:pict>
          </mc:Fallback>
        </mc:AlternateContent>
      </w:r>
      <w:r>
        <w:rPr>
          <w:noProof/>
        </w:rPr>
        <mc:AlternateContent>
          <mc:Choice Requires="wps">
            <w:drawing>
              <wp:anchor distT="0" distB="0" distL="114300" distR="114300" simplePos="0" relativeHeight="251658259" behindDoc="0" locked="0" layoutInCell="1" allowOverlap="1" wp14:anchorId="5C00A035" wp14:editId="0C9337C3">
                <wp:simplePos x="0" y="0"/>
                <wp:positionH relativeFrom="margin">
                  <wp:posOffset>114160</wp:posOffset>
                </wp:positionH>
                <wp:positionV relativeFrom="paragraph">
                  <wp:posOffset>878123</wp:posOffset>
                </wp:positionV>
                <wp:extent cx="230163" cy="152205"/>
                <wp:effectExtent l="0" t="0" r="17780" b="19685"/>
                <wp:wrapNone/>
                <wp:docPr id="113" name="Rectangle 113"/>
                <wp:cNvGraphicFramePr/>
                <a:graphic xmlns:a="http://schemas.openxmlformats.org/drawingml/2006/main">
                  <a:graphicData uri="http://schemas.microsoft.com/office/word/2010/wordprocessingShape">
                    <wps:wsp>
                      <wps:cNvSpPr/>
                      <wps:spPr>
                        <a:xfrm flipV="1">
                          <a:off x="0" y="0"/>
                          <a:ext cx="230163" cy="15220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C8EA5" id="Rectangle 113" o:spid="_x0000_s1026" style="position:absolute;margin-left:9pt;margin-top:69.15pt;width:18.1pt;height:12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58258" behindDoc="0" locked="0" layoutInCell="1" allowOverlap="1" wp14:anchorId="494FA641" wp14:editId="57C6B0DA">
                <wp:simplePos x="0" y="0"/>
                <wp:positionH relativeFrom="margin">
                  <wp:posOffset>1741071</wp:posOffset>
                </wp:positionH>
                <wp:positionV relativeFrom="paragraph">
                  <wp:posOffset>13525</wp:posOffset>
                </wp:positionV>
                <wp:extent cx="571500" cy="244928"/>
                <wp:effectExtent l="0" t="0" r="19050" b="22225"/>
                <wp:wrapNone/>
                <wp:docPr id="112" name="Rectangle 112"/>
                <wp:cNvGraphicFramePr/>
                <a:graphic xmlns:a="http://schemas.openxmlformats.org/drawingml/2006/main">
                  <a:graphicData uri="http://schemas.microsoft.com/office/word/2010/wordprocessingShape">
                    <wps:wsp>
                      <wps:cNvSpPr/>
                      <wps:spPr>
                        <a:xfrm flipV="1">
                          <a:off x="0" y="0"/>
                          <a:ext cx="571500" cy="24492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D3C8D" id="Rectangle 112" o:spid="_x0000_s1026" style="position:absolute;margin-left:137.1pt;margin-top:1.05pt;width:45pt;height:19.3pt;flip:y;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" filled="f" strokecolor="red" strokeweight="1pt">
                <w10:wrap anchorx="margin"/>
              </v:rect>
            </w:pict>
          </mc:Fallback>
        </mc:AlternateContent>
      </w:r>
      <w:r>
        <w:rPr>
          <w:noProof/>
        </w:rPr>
        <mc:AlternateContent>
          <mc:Choice Requires="wps">
            <w:drawing>
              <wp:anchor distT="0" distB="0" distL="114300" distR="114300" simplePos="0" relativeHeight="251658257" behindDoc="0" locked="0" layoutInCell="1" allowOverlap="1" wp14:anchorId="0DAF7F39" wp14:editId="09EC08B2">
                <wp:simplePos x="0" y="0"/>
                <wp:positionH relativeFrom="margin">
                  <wp:posOffset>4613217</wp:posOffset>
                </wp:positionH>
                <wp:positionV relativeFrom="paragraph">
                  <wp:posOffset>392289</wp:posOffset>
                </wp:positionV>
                <wp:extent cx="692785" cy="214313"/>
                <wp:effectExtent l="0" t="0" r="12065" b="14605"/>
                <wp:wrapNone/>
                <wp:docPr id="111" name="Rectangle 111"/>
                <wp:cNvGraphicFramePr/>
                <a:graphic xmlns:a="http://schemas.openxmlformats.org/drawingml/2006/main">
                  <a:graphicData uri="http://schemas.microsoft.com/office/word/2010/wordprocessingShape">
                    <wps:wsp>
                      <wps:cNvSpPr/>
                      <wps:spPr>
                        <a:xfrm flipV="1">
                          <a:off x="0" y="0"/>
                          <a:ext cx="692785" cy="21431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80D37" id="Rectangle 111" o:spid="_x0000_s1026" style="position:absolute;margin-left:363.25pt;margin-top:30.9pt;width:54.55pt;height:16.9pt;flip:y;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" filled="f" strokecolor="red" strokeweight="1pt">
                <w10:wrap anchorx="margin"/>
              </v:rect>
            </w:pict>
          </mc:Fallback>
        </mc:AlternateContent>
      </w:r>
      <w:r>
        <w:rPr>
          <w:noProof/>
        </w:rPr>
        <w:drawing>
          <wp:inline distT="0" distB="0" distL="0" distR="0" wp14:anchorId="3D2F79D8" wp14:editId="24214A5A">
            <wp:extent cx="5543550" cy="2540635"/>
            <wp:effectExtent l="0" t="0" r="0" b="0"/>
            <wp:docPr id="1897078482" name="Picture 189707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43550" cy="2540635"/>
                    </a:xfrm>
                    <a:prstGeom prst="rect">
                      <a:avLst/>
                    </a:prstGeom>
                    <a:noFill/>
                    <a:ln>
                      <a:noFill/>
                    </a:ln>
                  </pic:spPr>
                </pic:pic>
              </a:graphicData>
            </a:graphic>
          </wp:inline>
        </w:drawing>
      </w:r>
      <w:r w:rsidR="001C6B0B">
        <w:rPr>
          <w:lang w:val="en"/>
        </w:rPr>
        <w:br w:type="page"/>
      </w:r>
    </w:p>
    <w:p w14:paraId="64D6DF60" w14:textId="789BDB5E" w:rsidR="00E11180" w:rsidRPr="006C42B3" w:rsidRDefault="00EC579E" w:rsidP="007D5B9B">
      <w:pPr>
        <w:pStyle w:val="NESOSubHeading"/>
        <w:rPr>
          <w:sz w:val="36"/>
          <w:szCs w:val="36"/>
          <w:lang w:val="en"/>
        </w:rPr>
      </w:pPr>
      <w:bookmarkStart w:id="113" w:name="_Toc184208784"/>
      <w:bookmarkStart w:id="114" w:name="_Toc193267100"/>
      <w:bookmarkEnd w:id="106"/>
      <w:bookmarkEnd w:id="107"/>
      <w:bookmarkEnd w:id="108"/>
      <w:bookmarkEnd w:id="109"/>
      <w:bookmarkEnd w:id="110"/>
      <w:r w:rsidRPr="006C42B3">
        <w:rPr>
          <w:sz w:val="36"/>
          <w:szCs w:val="36"/>
          <w:lang w:val="en"/>
        </w:rPr>
        <w:lastRenderedPageBreak/>
        <w:t>Creating &amp; Managing Assets</w:t>
      </w:r>
      <w:bookmarkEnd w:id="113"/>
      <w:bookmarkEnd w:id="114"/>
    </w:p>
    <w:p w14:paraId="0E3BA5CE" w14:textId="4BE143E5" w:rsidR="00AA5598" w:rsidRDefault="00127CF0" w:rsidP="007D5B9B">
      <w:pPr>
        <w:pStyle w:val="NESOSubHeading"/>
        <w:rPr>
          <w:lang w:val="en"/>
        </w:rPr>
      </w:pPr>
      <w:bookmarkStart w:id="115" w:name="_Toc184208785"/>
      <w:bookmarkStart w:id="116" w:name="_Toc193267101"/>
      <w:r>
        <w:rPr>
          <w:lang w:val="en"/>
        </w:rPr>
        <w:t xml:space="preserve">Create an </w:t>
      </w:r>
      <w:r w:rsidR="00470A2B">
        <w:rPr>
          <w:lang w:val="en"/>
        </w:rPr>
        <w:t>asset.</w:t>
      </w:r>
      <w:bookmarkEnd w:id="115"/>
      <w:bookmarkEnd w:id="116"/>
    </w:p>
    <w:p w14:paraId="39523FD4" w14:textId="1E532B7E" w:rsidR="001260FB" w:rsidRPr="00ED30AE" w:rsidRDefault="00BB45AD" w:rsidP="001A1C01">
      <w:pPr>
        <w:pStyle w:val="BodyText"/>
        <w:numPr>
          <w:ilvl w:val="0"/>
          <w:numId w:val="17"/>
        </w:numPr>
        <w:rPr>
          <w:color w:val="auto"/>
          <w:sz w:val="22"/>
          <w:szCs w:val="22"/>
        </w:rPr>
      </w:pPr>
      <w:r w:rsidRPr="00ED30AE">
        <w:rPr>
          <w:color w:val="auto"/>
          <w:sz w:val="22"/>
          <w:szCs w:val="22"/>
        </w:rPr>
        <w:t xml:space="preserve">To register a new asset, </w:t>
      </w:r>
      <w:r w:rsidR="005C75EE" w:rsidRPr="00ED30AE">
        <w:rPr>
          <w:color w:val="auto"/>
          <w:sz w:val="22"/>
          <w:szCs w:val="22"/>
        </w:rPr>
        <w:t xml:space="preserve">the first step is to click on the </w:t>
      </w:r>
      <w:r w:rsidR="005C75EE" w:rsidRPr="00ED30AE">
        <w:rPr>
          <w:i/>
          <w:iCs/>
          <w:color w:val="auto"/>
          <w:sz w:val="22"/>
          <w:szCs w:val="22"/>
        </w:rPr>
        <w:t>‘Create new asset’</w:t>
      </w:r>
      <w:r w:rsidR="005C75EE" w:rsidRPr="00ED30AE">
        <w:rPr>
          <w:color w:val="auto"/>
          <w:sz w:val="22"/>
          <w:szCs w:val="22"/>
        </w:rPr>
        <w:t xml:space="preserve"> where a user will be presented with </w:t>
      </w:r>
      <w:r w:rsidR="003E4B78" w:rsidRPr="00ED30AE">
        <w:rPr>
          <w:color w:val="auto"/>
          <w:sz w:val="22"/>
          <w:szCs w:val="22"/>
        </w:rPr>
        <w:t xml:space="preserve">the screen illustrated in Figure 22.0 </w:t>
      </w:r>
      <w:r w:rsidR="00C85F55" w:rsidRPr="00ED30AE">
        <w:rPr>
          <w:color w:val="auto"/>
          <w:sz w:val="22"/>
          <w:szCs w:val="22"/>
        </w:rPr>
        <w:t>‘New Asset registration’ where a unique asset name will be required. Please note that</w:t>
      </w:r>
      <w:r w:rsidR="00106568" w:rsidRPr="00ED30AE">
        <w:rPr>
          <w:color w:val="auto"/>
          <w:sz w:val="22"/>
          <w:szCs w:val="22"/>
        </w:rPr>
        <w:t>,</w:t>
      </w:r>
      <w:r w:rsidR="00C85F55" w:rsidRPr="00ED30AE">
        <w:rPr>
          <w:color w:val="auto"/>
          <w:sz w:val="22"/>
          <w:szCs w:val="22"/>
        </w:rPr>
        <w:t xml:space="preserve"> firstly</w:t>
      </w:r>
      <w:r w:rsidR="00106568" w:rsidRPr="00ED30AE">
        <w:rPr>
          <w:color w:val="auto"/>
          <w:sz w:val="22"/>
          <w:szCs w:val="22"/>
        </w:rPr>
        <w:t>,</w:t>
      </w:r>
      <w:r w:rsidR="00C85F55" w:rsidRPr="00ED30AE">
        <w:rPr>
          <w:color w:val="auto"/>
          <w:sz w:val="22"/>
          <w:szCs w:val="22"/>
        </w:rPr>
        <w:t xml:space="preserve"> an asset cannot be created without an asset name</w:t>
      </w:r>
      <w:r w:rsidR="00106568" w:rsidRPr="00ED30AE">
        <w:rPr>
          <w:color w:val="auto"/>
          <w:sz w:val="22"/>
          <w:szCs w:val="22"/>
        </w:rPr>
        <w:t>,</w:t>
      </w:r>
      <w:r w:rsidR="00C85F55" w:rsidRPr="00ED30AE">
        <w:rPr>
          <w:color w:val="auto"/>
          <w:sz w:val="22"/>
          <w:szCs w:val="22"/>
        </w:rPr>
        <w:t xml:space="preserve"> and secondly</w:t>
      </w:r>
      <w:r w:rsidR="00106568" w:rsidRPr="00ED30AE">
        <w:rPr>
          <w:color w:val="auto"/>
          <w:sz w:val="22"/>
          <w:szCs w:val="22"/>
        </w:rPr>
        <w:t>,</w:t>
      </w:r>
      <w:r w:rsidR="00C85F55" w:rsidRPr="00ED30AE">
        <w:rPr>
          <w:color w:val="auto"/>
          <w:sz w:val="22"/>
          <w:szCs w:val="22"/>
        </w:rPr>
        <w:t xml:space="preserve"> the </w:t>
      </w:r>
      <w:r w:rsidR="00473D47" w:rsidRPr="00ED30AE">
        <w:rPr>
          <w:color w:val="auto"/>
          <w:sz w:val="22"/>
          <w:szCs w:val="22"/>
        </w:rPr>
        <w:t xml:space="preserve">name must be </w:t>
      </w:r>
      <w:r w:rsidR="00473D47" w:rsidRPr="00ED30AE">
        <w:rPr>
          <w:b/>
          <w:bCs/>
          <w:color w:val="auto"/>
          <w:sz w:val="22"/>
          <w:szCs w:val="22"/>
        </w:rPr>
        <w:t xml:space="preserve">unique in naming convention to the asset in question. </w:t>
      </w:r>
      <w:r w:rsidR="00B63000" w:rsidRPr="00ED30AE">
        <w:rPr>
          <w:color w:val="auto"/>
          <w:sz w:val="22"/>
          <w:szCs w:val="22"/>
        </w:rPr>
        <w:t xml:space="preserve">Once the asset name is provided, the user will be able to progress to the next step by clicking </w:t>
      </w:r>
      <w:r w:rsidR="00106568" w:rsidRPr="00ED30AE">
        <w:rPr>
          <w:b/>
          <w:bCs/>
          <w:i/>
          <w:iCs/>
          <w:color w:val="auto"/>
          <w:sz w:val="22"/>
          <w:szCs w:val="22"/>
        </w:rPr>
        <w:t>Create</w:t>
      </w:r>
      <w:r w:rsidR="00B63000" w:rsidRPr="00ED30AE">
        <w:rPr>
          <w:b/>
          <w:bCs/>
          <w:i/>
          <w:iCs/>
          <w:color w:val="auto"/>
          <w:sz w:val="22"/>
          <w:szCs w:val="22"/>
        </w:rPr>
        <w:t xml:space="preserve">. </w:t>
      </w:r>
    </w:p>
    <w:p w14:paraId="25D40D29" w14:textId="0CC9597E" w:rsidR="00BB45AD" w:rsidRPr="00BB45AD" w:rsidRDefault="005C75EE" w:rsidP="00747E5D">
      <w:pPr>
        <w:pStyle w:val="BodyText"/>
        <w:rPr>
          <w:b/>
          <w:bCs/>
          <w:color w:val="FF0000"/>
        </w:rPr>
      </w:pPr>
      <w:r w:rsidRPr="00747E5D">
        <w:rPr>
          <w:noProof/>
        </w:rPr>
        <w:drawing>
          <wp:inline distT="0" distB="0" distL="0" distR="0" wp14:anchorId="13598041" wp14:editId="42A2FE21">
            <wp:extent cx="5534677" cy="2275367"/>
            <wp:effectExtent l="0" t="0" r="8890" b="0"/>
            <wp:docPr id="29" name="Picture 2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with medium confidence"/>
                    <pic:cNvPicPr/>
                  </pic:nvPicPr>
                  <pic:blipFill>
                    <a:blip r:embed="rId59"/>
                    <a:stretch>
                      <a:fillRect/>
                    </a:stretch>
                  </pic:blipFill>
                  <pic:spPr>
                    <a:xfrm>
                      <a:off x="0" y="0"/>
                      <a:ext cx="5554036" cy="2283326"/>
                    </a:xfrm>
                    <a:prstGeom prst="rect">
                      <a:avLst/>
                    </a:prstGeom>
                  </pic:spPr>
                </pic:pic>
              </a:graphicData>
            </a:graphic>
          </wp:inline>
        </w:drawing>
      </w:r>
    </w:p>
    <w:p w14:paraId="13FFE8A3" w14:textId="7A20949C" w:rsidR="00B41B5C" w:rsidRDefault="00B41B5C" w:rsidP="00B41B5C">
      <w:pPr>
        <w:pStyle w:val="BodyText"/>
        <w:rPr>
          <w:b/>
          <w:bCs/>
        </w:rPr>
      </w:pPr>
      <w:r>
        <w:rPr>
          <w:b/>
          <w:bCs/>
        </w:rPr>
        <w:t>Creating Assets- Asset Registration</w:t>
      </w:r>
    </w:p>
    <w:p w14:paraId="1819ACFF" w14:textId="77777777" w:rsidR="00BB45AD" w:rsidRDefault="00BB45AD" w:rsidP="00BB45AD">
      <w:pPr>
        <w:pStyle w:val="BodyText"/>
        <w:rPr>
          <w:lang w:val="en"/>
        </w:rPr>
      </w:pPr>
    </w:p>
    <w:p w14:paraId="4AB66E83" w14:textId="77777777" w:rsidR="007D5B9B" w:rsidRDefault="007D5B9B" w:rsidP="00BB45AD">
      <w:pPr>
        <w:pStyle w:val="BodyText"/>
        <w:rPr>
          <w:lang w:val="en"/>
        </w:rPr>
      </w:pPr>
    </w:p>
    <w:p w14:paraId="68D3D0F5" w14:textId="77777777" w:rsidR="007D5B9B" w:rsidRDefault="007D5B9B" w:rsidP="00BB45AD">
      <w:pPr>
        <w:pStyle w:val="BodyText"/>
        <w:rPr>
          <w:lang w:val="en"/>
        </w:rPr>
      </w:pPr>
    </w:p>
    <w:p w14:paraId="73F6A048" w14:textId="77777777" w:rsidR="007D5B9B" w:rsidRDefault="007D5B9B" w:rsidP="00BB45AD">
      <w:pPr>
        <w:pStyle w:val="BodyText"/>
        <w:rPr>
          <w:lang w:val="en"/>
        </w:rPr>
      </w:pPr>
    </w:p>
    <w:p w14:paraId="58B47504" w14:textId="77777777" w:rsidR="007D5B9B" w:rsidRDefault="007D5B9B" w:rsidP="00BB45AD">
      <w:pPr>
        <w:pStyle w:val="BodyText"/>
        <w:rPr>
          <w:lang w:val="en"/>
        </w:rPr>
      </w:pPr>
    </w:p>
    <w:p w14:paraId="4FBE31B3" w14:textId="77777777" w:rsidR="007D5B9B" w:rsidRDefault="007D5B9B" w:rsidP="00BB45AD">
      <w:pPr>
        <w:pStyle w:val="BodyText"/>
        <w:rPr>
          <w:lang w:val="en"/>
        </w:rPr>
      </w:pPr>
    </w:p>
    <w:p w14:paraId="75CCB6C1" w14:textId="77777777" w:rsidR="007D5B9B" w:rsidRDefault="007D5B9B" w:rsidP="00BB45AD">
      <w:pPr>
        <w:pStyle w:val="BodyText"/>
        <w:rPr>
          <w:lang w:val="en"/>
        </w:rPr>
      </w:pPr>
    </w:p>
    <w:p w14:paraId="64BB60B2" w14:textId="77777777" w:rsidR="007D5B9B" w:rsidRDefault="007D5B9B" w:rsidP="00BB45AD">
      <w:pPr>
        <w:pStyle w:val="BodyText"/>
        <w:rPr>
          <w:lang w:val="en"/>
        </w:rPr>
      </w:pPr>
    </w:p>
    <w:p w14:paraId="31C164F0" w14:textId="77777777" w:rsidR="007D5B9B" w:rsidRDefault="007D5B9B" w:rsidP="00BB45AD">
      <w:pPr>
        <w:pStyle w:val="BodyText"/>
        <w:rPr>
          <w:lang w:val="en"/>
        </w:rPr>
      </w:pPr>
    </w:p>
    <w:p w14:paraId="3FEA7CE9" w14:textId="77777777" w:rsidR="007D5B9B" w:rsidRDefault="007D5B9B" w:rsidP="00BB45AD">
      <w:pPr>
        <w:pStyle w:val="BodyText"/>
        <w:rPr>
          <w:lang w:val="en"/>
        </w:rPr>
      </w:pPr>
    </w:p>
    <w:p w14:paraId="27491000" w14:textId="77777777" w:rsidR="007D5B9B" w:rsidRDefault="007D5B9B" w:rsidP="00BB45AD">
      <w:pPr>
        <w:pStyle w:val="BodyText"/>
        <w:rPr>
          <w:lang w:val="en"/>
        </w:rPr>
      </w:pPr>
    </w:p>
    <w:p w14:paraId="12934247" w14:textId="77777777" w:rsidR="007D5B9B" w:rsidRDefault="007D5B9B" w:rsidP="00BB45AD">
      <w:pPr>
        <w:pStyle w:val="BodyText"/>
        <w:rPr>
          <w:lang w:val="en"/>
        </w:rPr>
      </w:pPr>
    </w:p>
    <w:p w14:paraId="7D9B4E67" w14:textId="77777777" w:rsidR="007D5B9B" w:rsidRDefault="007D5B9B" w:rsidP="00BB45AD">
      <w:pPr>
        <w:pStyle w:val="BodyText"/>
        <w:rPr>
          <w:lang w:val="en"/>
        </w:rPr>
      </w:pPr>
    </w:p>
    <w:p w14:paraId="1DE6A1A1" w14:textId="77777777" w:rsidR="007D5B9B" w:rsidRDefault="007D5B9B" w:rsidP="007D5B9B">
      <w:pPr>
        <w:pStyle w:val="NESOSubHeading"/>
        <w:rPr>
          <w:lang w:val="en"/>
        </w:rPr>
      </w:pPr>
      <w:bookmarkStart w:id="117" w:name="_Toc184208786"/>
      <w:bookmarkStart w:id="118" w:name="_Toc193267102"/>
      <w:r>
        <w:rPr>
          <w:lang w:val="en"/>
        </w:rPr>
        <w:lastRenderedPageBreak/>
        <w:t>Create an asset.</w:t>
      </w:r>
      <w:bookmarkEnd w:id="117"/>
      <w:bookmarkEnd w:id="118"/>
    </w:p>
    <w:p w14:paraId="2B8E1C24" w14:textId="77777777" w:rsidR="007D5B9B" w:rsidRPr="00BB45AD" w:rsidRDefault="007D5B9B" w:rsidP="00BB45AD">
      <w:pPr>
        <w:pStyle w:val="BodyText"/>
        <w:rPr>
          <w:lang w:val="en"/>
        </w:rPr>
      </w:pPr>
    </w:p>
    <w:p w14:paraId="2CE4EB64" w14:textId="27E0C358" w:rsidR="00127CF0" w:rsidRPr="00127CF0" w:rsidRDefault="00B63000" w:rsidP="00747E5D">
      <w:pPr>
        <w:pStyle w:val="BodyText"/>
        <w:rPr>
          <w:lang w:val="en"/>
        </w:rPr>
      </w:pPr>
      <w:r>
        <w:rPr>
          <w:noProof/>
        </w:rPr>
        <mc:AlternateContent>
          <mc:Choice Requires="wps">
            <w:drawing>
              <wp:anchor distT="0" distB="0" distL="114300" distR="114300" simplePos="0" relativeHeight="251658262" behindDoc="0" locked="0" layoutInCell="1" allowOverlap="1" wp14:anchorId="31D7EE87" wp14:editId="03C492AD">
                <wp:simplePos x="0" y="0"/>
                <wp:positionH relativeFrom="page">
                  <wp:posOffset>3832412</wp:posOffset>
                </wp:positionH>
                <wp:positionV relativeFrom="paragraph">
                  <wp:posOffset>3049830</wp:posOffset>
                </wp:positionV>
                <wp:extent cx="1385047" cy="480060"/>
                <wp:effectExtent l="0" t="0" r="24765" b="15240"/>
                <wp:wrapNone/>
                <wp:docPr id="118" name="Rectangle 118"/>
                <wp:cNvGraphicFramePr/>
                <a:graphic xmlns:a="http://schemas.openxmlformats.org/drawingml/2006/main">
                  <a:graphicData uri="http://schemas.microsoft.com/office/word/2010/wordprocessingShape">
                    <wps:wsp>
                      <wps:cNvSpPr/>
                      <wps:spPr>
                        <a:xfrm flipV="1">
                          <a:off x="0" y="0"/>
                          <a:ext cx="1385047"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B96AE" id="Rectangle 118" o:spid="_x0000_s1026" style="position:absolute;margin-left:301.75pt;margin-top:240.15pt;width:109.05pt;height:37.8pt;flip:y;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" filled="f" strokecolor="red" strokeweight="1pt">
                <w10:wrap anchorx="page"/>
              </v:rect>
            </w:pict>
          </mc:Fallback>
        </mc:AlternateContent>
      </w:r>
      <w:r w:rsidR="001260FB">
        <w:rPr>
          <w:noProof/>
        </w:rPr>
        <mc:AlternateContent>
          <mc:Choice Requires="wps">
            <w:drawing>
              <wp:anchor distT="0" distB="0" distL="114300" distR="114300" simplePos="0" relativeHeight="251658261" behindDoc="0" locked="0" layoutInCell="1" allowOverlap="1" wp14:anchorId="50822016" wp14:editId="732E38D2">
                <wp:simplePos x="0" y="0"/>
                <wp:positionH relativeFrom="margin">
                  <wp:align>center</wp:align>
                </wp:positionH>
                <wp:positionV relativeFrom="paragraph">
                  <wp:posOffset>1958116</wp:posOffset>
                </wp:positionV>
                <wp:extent cx="3705225" cy="480060"/>
                <wp:effectExtent l="0" t="0" r="28575" b="15240"/>
                <wp:wrapNone/>
                <wp:docPr id="117" name="Rectangle 117"/>
                <wp:cNvGraphicFramePr/>
                <a:graphic xmlns:a="http://schemas.openxmlformats.org/drawingml/2006/main">
                  <a:graphicData uri="http://schemas.microsoft.com/office/word/2010/wordprocessingShape">
                    <wps:wsp>
                      <wps:cNvSpPr/>
                      <wps:spPr>
                        <a:xfrm flipV="1">
                          <a:off x="0" y="0"/>
                          <a:ext cx="3705225" cy="480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3D010" id="Rectangle 117" o:spid="_x0000_s1026" style="position:absolute;margin-left:0;margin-top:154.2pt;width:291.75pt;height:37.8pt;flip:y;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" filled="f" strokecolor="red" strokeweight="1pt">
                <w10:wrap anchorx="margin"/>
              </v:rect>
            </w:pict>
          </mc:Fallback>
        </mc:AlternateContent>
      </w:r>
      <w:r w:rsidR="005C75EE" w:rsidRPr="00747E5D">
        <w:rPr>
          <w:noProof/>
        </w:rPr>
        <w:drawing>
          <wp:inline distT="0" distB="0" distL="0" distR="0" wp14:anchorId="399B9B89" wp14:editId="2E1F365F">
            <wp:extent cx="5314889" cy="4030914"/>
            <wp:effectExtent l="0" t="0" r="635" b="8255"/>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pic:nvPicPr>
                  <pic:blipFill>
                    <a:blip r:embed="rId60"/>
                    <a:stretch>
                      <a:fillRect/>
                    </a:stretch>
                  </pic:blipFill>
                  <pic:spPr>
                    <a:xfrm>
                      <a:off x="0" y="0"/>
                      <a:ext cx="5314889" cy="4030914"/>
                    </a:xfrm>
                    <a:prstGeom prst="rect">
                      <a:avLst/>
                    </a:prstGeom>
                  </pic:spPr>
                </pic:pic>
              </a:graphicData>
            </a:graphic>
          </wp:inline>
        </w:drawing>
      </w:r>
    </w:p>
    <w:p w14:paraId="7F1A9445" w14:textId="6E725102" w:rsidR="0014366F" w:rsidRDefault="00A53682" w:rsidP="007D5B9B">
      <w:pPr>
        <w:pStyle w:val="NESOSubHeading"/>
      </w:pPr>
      <w:bookmarkStart w:id="119" w:name="_Toc184208787"/>
      <w:bookmarkStart w:id="120" w:name="_Toc22827079"/>
      <w:bookmarkStart w:id="121" w:name="_Toc22827420"/>
      <w:bookmarkStart w:id="122" w:name="_Toc22827504"/>
      <w:bookmarkStart w:id="123" w:name="_Toc22889668"/>
      <w:bookmarkStart w:id="124" w:name="_Toc22894000"/>
      <w:bookmarkStart w:id="125" w:name="_Toc23938161"/>
      <w:bookmarkStart w:id="126" w:name="_Toc23938437"/>
      <w:bookmarkStart w:id="127" w:name="_Toc193267103"/>
      <w:bookmarkEnd w:id="111"/>
      <w:bookmarkEnd w:id="112"/>
      <w:r w:rsidRPr="199D4B2E">
        <w:t>Asset</w:t>
      </w:r>
      <w:r w:rsidR="000B7E9A" w:rsidRPr="199D4B2E">
        <w:t xml:space="preserve"> </w:t>
      </w:r>
      <w:r w:rsidRPr="199D4B2E">
        <w:t>Registra</w:t>
      </w:r>
      <w:r w:rsidR="00555960" w:rsidRPr="199D4B2E">
        <w:t>tion: Submitting</w:t>
      </w:r>
      <w:r w:rsidR="00B733C0" w:rsidRPr="199D4B2E">
        <w:t xml:space="preserve"> Asset </w:t>
      </w:r>
      <w:r w:rsidR="00D24947" w:rsidRPr="199D4B2E">
        <w:t>Information</w:t>
      </w:r>
      <w:bookmarkEnd w:id="119"/>
      <w:bookmarkEnd w:id="127"/>
    </w:p>
    <w:p w14:paraId="08B1E18F" w14:textId="5AB6CCF7" w:rsidR="000B7E9A" w:rsidRDefault="00EC4043" w:rsidP="001A1C01">
      <w:pPr>
        <w:pStyle w:val="BodyText"/>
        <w:numPr>
          <w:ilvl w:val="0"/>
          <w:numId w:val="17"/>
        </w:numPr>
        <w:rPr>
          <w:color w:val="auto"/>
        </w:rPr>
      </w:pPr>
      <w:r>
        <w:rPr>
          <w:color w:val="auto"/>
        </w:rPr>
        <w:t xml:space="preserve">The user is </w:t>
      </w:r>
      <w:r w:rsidR="004C184E">
        <w:rPr>
          <w:color w:val="auto"/>
        </w:rPr>
        <w:t xml:space="preserve">navigated to the Asset Registration Page as outlined in Figure </w:t>
      </w:r>
      <w:r w:rsidR="00195E7B">
        <w:rPr>
          <w:color w:val="auto"/>
        </w:rPr>
        <w:t>overleaf</w:t>
      </w:r>
      <w:r w:rsidR="004C184E">
        <w:rPr>
          <w:color w:val="auto"/>
        </w:rPr>
        <w:t xml:space="preserve">, the format is </w:t>
      </w:r>
      <w:proofErr w:type="gramStart"/>
      <w:r w:rsidR="004C184E">
        <w:rPr>
          <w:color w:val="auto"/>
        </w:rPr>
        <w:t>similar to</w:t>
      </w:r>
      <w:proofErr w:type="gramEnd"/>
      <w:r w:rsidR="004C184E">
        <w:rPr>
          <w:color w:val="auto"/>
        </w:rPr>
        <w:t xml:space="preserve"> the Account Management Page structure with an accordion section on the left</w:t>
      </w:r>
      <w:r w:rsidR="004D2069">
        <w:rPr>
          <w:color w:val="auto"/>
        </w:rPr>
        <w:t>-</w:t>
      </w:r>
      <w:r w:rsidR="004C184E">
        <w:rPr>
          <w:color w:val="auto"/>
        </w:rPr>
        <w:t xml:space="preserve">hand side for direct navigation to a specific section or the user can </w:t>
      </w:r>
      <w:r w:rsidR="009D3E32">
        <w:rPr>
          <w:color w:val="auto"/>
        </w:rPr>
        <w:t xml:space="preserve">select the subsection they wish to complete. </w:t>
      </w:r>
    </w:p>
    <w:p w14:paraId="0E3950FA" w14:textId="6720535F" w:rsidR="00BE18FC" w:rsidRDefault="00BE18FC" w:rsidP="001A1C01">
      <w:pPr>
        <w:pStyle w:val="BodyText"/>
        <w:numPr>
          <w:ilvl w:val="0"/>
          <w:numId w:val="17"/>
        </w:numPr>
        <w:rPr>
          <w:color w:val="auto"/>
        </w:rPr>
      </w:pPr>
      <w:r>
        <w:rPr>
          <w:color w:val="auto"/>
        </w:rPr>
        <w:t>The figure illustrates the unique named asset for which the details are being registered; ‘</w:t>
      </w:r>
      <w:r w:rsidR="00473A24" w:rsidRPr="00EF7287">
        <w:rPr>
          <w:i/>
          <w:iCs/>
          <w:color w:val="auto"/>
        </w:rPr>
        <w:t>Roe dean</w:t>
      </w:r>
      <w:r w:rsidRPr="00EF7287">
        <w:rPr>
          <w:i/>
          <w:iCs/>
          <w:color w:val="auto"/>
        </w:rPr>
        <w:t xml:space="preserve"> </w:t>
      </w:r>
      <w:r w:rsidR="00470A2B" w:rsidRPr="00EF7287">
        <w:rPr>
          <w:i/>
          <w:iCs/>
          <w:color w:val="auto"/>
        </w:rPr>
        <w:t>Windfarm’.</w:t>
      </w:r>
    </w:p>
    <w:p w14:paraId="0C73CBEE" w14:textId="10531553" w:rsidR="00AB2E57" w:rsidRPr="009F00A6" w:rsidRDefault="009D3E32" w:rsidP="001A1C01">
      <w:pPr>
        <w:pStyle w:val="BodyText"/>
        <w:numPr>
          <w:ilvl w:val="0"/>
          <w:numId w:val="17"/>
        </w:numPr>
        <w:rPr>
          <w:color w:val="auto"/>
        </w:rPr>
      </w:pPr>
      <w:r>
        <w:rPr>
          <w:color w:val="auto"/>
        </w:rPr>
        <w:t>Please note that the user is not able to progress the registration process for a created asset without completing all the sections and corresponding fields</w:t>
      </w:r>
      <w:r w:rsidR="000F00CF">
        <w:rPr>
          <w:color w:val="auto"/>
        </w:rPr>
        <w:t xml:space="preserve">. </w:t>
      </w:r>
      <w:r w:rsidR="00A92E1E">
        <w:rPr>
          <w:color w:val="auto"/>
        </w:rPr>
        <w:t>The icon</w:t>
      </w:r>
      <w:r w:rsidR="00EF455A">
        <w:rPr>
          <w:color w:val="auto"/>
        </w:rPr>
        <w:t xml:space="preserve"> </w:t>
      </w:r>
      <w:r w:rsidR="00962D04">
        <w:rPr>
          <w:color w:val="auto"/>
        </w:rPr>
        <w:t xml:space="preserve">next to each subsection </w:t>
      </w:r>
      <w:r w:rsidR="003274CC">
        <w:rPr>
          <w:color w:val="auto"/>
        </w:rPr>
        <w:t>heading</w:t>
      </w:r>
      <w:r w:rsidR="00740785">
        <w:rPr>
          <w:color w:val="auto"/>
        </w:rPr>
        <w:t xml:space="preserve"> on the left-hand side will </w:t>
      </w:r>
      <w:r w:rsidR="002133FA">
        <w:rPr>
          <w:color w:val="auto"/>
        </w:rPr>
        <w:t>reflect</w:t>
      </w:r>
      <w:r w:rsidR="00740785">
        <w:rPr>
          <w:color w:val="auto"/>
        </w:rPr>
        <w:t xml:space="preserve"> the </w:t>
      </w:r>
      <w:r w:rsidR="00B1717A">
        <w:rPr>
          <w:color w:val="auto"/>
        </w:rPr>
        <w:t>state</w:t>
      </w:r>
      <w:r w:rsidR="008A7B29">
        <w:rPr>
          <w:color w:val="auto"/>
        </w:rPr>
        <w:t xml:space="preserve"> the </w:t>
      </w:r>
      <w:r w:rsidR="00AE6BD0">
        <w:rPr>
          <w:color w:val="auto"/>
        </w:rPr>
        <w:t>subsection</w:t>
      </w:r>
      <w:r w:rsidR="008A7B29">
        <w:rPr>
          <w:color w:val="auto"/>
        </w:rPr>
        <w:t xml:space="preserve"> is in.</w:t>
      </w:r>
    </w:p>
    <w:p w14:paraId="3A5F588B" w14:textId="77777777" w:rsidR="00523FCC" w:rsidRDefault="0032363A" w:rsidP="001A1C01">
      <w:pPr>
        <w:pStyle w:val="BodyText"/>
        <w:numPr>
          <w:ilvl w:val="0"/>
          <w:numId w:val="29"/>
        </w:numPr>
        <w:rPr>
          <w:color w:val="auto"/>
        </w:rPr>
      </w:pPr>
      <w:r>
        <w:rPr>
          <w:color w:val="auto"/>
        </w:rPr>
        <w:t>A</w:t>
      </w:r>
      <w:r w:rsidR="006F732A">
        <w:rPr>
          <w:color w:val="auto"/>
        </w:rPr>
        <w:t xml:space="preserve"> circular</w:t>
      </w:r>
      <w:r>
        <w:rPr>
          <w:color w:val="auto"/>
        </w:rPr>
        <w:t xml:space="preserve"> green icon </w:t>
      </w:r>
      <w:r w:rsidR="003C7CC7">
        <w:rPr>
          <w:color w:val="auto"/>
        </w:rPr>
        <w:t xml:space="preserve">with a tick indicates that the </w:t>
      </w:r>
      <w:r w:rsidR="000F7B01">
        <w:rPr>
          <w:color w:val="auto"/>
        </w:rPr>
        <w:t xml:space="preserve">all the </w:t>
      </w:r>
      <w:r w:rsidR="00864238">
        <w:rPr>
          <w:color w:val="auto"/>
        </w:rPr>
        <w:t xml:space="preserve">mandatory </w:t>
      </w:r>
      <w:r w:rsidR="000F7B01">
        <w:rPr>
          <w:color w:val="auto"/>
        </w:rPr>
        <w:t xml:space="preserve">fields in the </w:t>
      </w:r>
      <w:r w:rsidR="003C7CC7">
        <w:rPr>
          <w:color w:val="auto"/>
        </w:rPr>
        <w:t>subsection ha</w:t>
      </w:r>
      <w:r w:rsidR="00401903">
        <w:rPr>
          <w:color w:val="auto"/>
        </w:rPr>
        <w:t xml:space="preserve">ve </w:t>
      </w:r>
      <w:r w:rsidR="003C7CC7">
        <w:rPr>
          <w:color w:val="auto"/>
        </w:rPr>
        <w:t>been completed</w:t>
      </w:r>
      <w:r w:rsidR="00401903">
        <w:rPr>
          <w:color w:val="auto"/>
        </w:rPr>
        <w:t>.</w:t>
      </w:r>
    </w:p>
    <w:p w14:paraId="6BA57B63" w14:textId="01371CFA" w:rsidR="00A607E0" w:rsidRPr="00523FCC" w:rsidRDefault="00401903" w:rsidP="00523FCC">
      <w:pPr>
        <w:pStyle w:val="BodyText"/>
        <w:ind w:left="765"/>
        <w:rPr>
          <w:color w:val="auto"/>
        </w:rPr>
      </w:pPr>
      <w:r w:rsidRPr="00523FCC">
        <w:rPr>
          <w:color w:val="auto"/>
        </w:rPr>
        <w:t>A</w:t>
      </w:r>
      <w:r w:rsidR="004A58ED" w:rsidRPr="00523FCC">
        <w:rPr>
          <w:color w:val="auto"/>
        </w:rPr>
        <w:t xml:space="preserve"> triangular</w:t>
      </w:r>
      <w:r w:rsidRPr="00523FCC">
        <w:rPr>
          <w:color w:val="auto"/>
        </w:rPr>
        <w:t xml:space="preserve"> amber icon with a</w:t>
      </w:r>
      <w:r w:rsidR="00943E7A" w:rsidRPr="00523FCC">
        <w:rPr>
          <w:color w:val="auto"/>
        </w:rPr>
        <w:t>n exclamation mar</w:t>
      </w:r>
      <w:r w:rsidR="004A58ED" w:rsidRPr="00523FCC">
        <w:rPr>
          <w:color w:val="auto"/>
        </w:rPr>
        <w:t xml:space="preserve">k indicates that </w:t>
      </w:r>
      <w:r w:rsidR="00F81F52" w:rsidRPr="00523FCC">
        <w:rPr>
          <w:color w:val="auto"/>
        </w:rPr>
        <w:t xml:space="preserve">some but not </w:t>
      </w:r>
      <w:proofErr w:type="gramStart"/>
      <w:r w:rsidR="00F81F52" w:rsidRPr="00523FCC">
        <w:rPr>
          <w:color w:val="auto"/>
        </w:rPr>
        <w:t xml:space="preserve">all </w:t>
      </w:r>
      <w:r w:rsidR="00B14CC7" w:rsidRPr="00523FCC">
        <w:rPr>
          <w:color w:val="auto"/>
        </w:rPr>
        <w:t>of</w:t>
      </w:r>
      <w:proofErr w:type="gramEnd"/>
      <w:r w:rsidR="00B14CC7" w:rsidRPr="00523FCC">
        <w:rPr>
          <w:color w:val="auto"/>
        </w:rPr>
        <w:t xml:space="preserve"> the mand</w:t>
      </w:r>
      <w:r w:rsidR="001D3709" w:rsidRPr="00523FCC">
        <w:rPr>
          <w:color w:val="auto"/>
        </w:rPr>
        <w:t>atory fields in the subsection have been completed.</w:t>
      </w:r>
    </w:p>
    <w:p w14:paraId="2B532217" w14:textId="2CA84EFE" w:rsidR="005F692D" w:rsidRDefault="006F732A" w:rsidP="001A1C01">
      <w:pPr>
        <w:pStyle w:val="BodyText"/>
        <w:numPr>
          <w:ilvl w:val="0"/>
          <w:numId w:val="29"/>
        </w:numPr>
        <w:rPr>
          <w:color w:val="auto"/>
        </w:rPr>
      </w:pPr>
      <w:r>
        <w:rPr>
          <w:color w:val="auto"/>
        </w:rPr>
        <w:t xml:space="preserve">A circular blue icon </w:t>
      </w:r>
      <w:r w:rsidR="008F45BB">
        <w:rPr>
          <w:color w:val="auto"/>
        </w:rPr>
        <w:t>with a number</w:t>
      </w:r>
      <w:r w:rsidR="003049B7">
        <w:rPr>
          <w:color w:val="auto"/>
        </w:rPr>
        <w:t xml:space="preserve"> indicates that none of the mandatory fields have been </w:t>
      </w:r>
      <w:r w:rsidR="006D587D">
        <w:rPr>
          <w:color w:val="auto"/>
        </w:rPr>
        <w:t>completed yet.</w:t>
      </w:r>
    </w:p>
    <w:p w14:paraId="3337E508" w14:textId="77777777" w:rsidR="007D5B9B" w:rsidRDefault="007D5B9B" w:rsidP="007D5B9B">
      <w:pPr>
        <w:pStyle w:val="BodyText"/>
        <w:ind w:left="765"/>
        <w:rPr>
          <w:color w:val="auto"/>
        </w:rPr>
      </w:pPr>
    </w:p>
    <w:p w14:paraId="086C27B6" w14:textId="4199AAA0" w:rsidR="007D5B9B" w:rsidRPr="007D5B9B" w:rsidRDefault="007D5B9B" w:rsidP="007D5B9B">
      <w:pPr>
        <w:pStyle w:val="NESOSubHeading"/>
        <w:rPr>
          <w:lang w:val="en"/>
        </w:rPr>
      </w:pPr>
      <w:bookmarkStart w:id="128" w:name="_Toc184208788"/>
      <w:bookmarkStart w:id="129" w:name="_Toc193267104"/>
      <w:r>
        <w:rPr>
          <w:lang w:val="en"/>
        </w:rPr>
        <w:lastRenderedPageBreak/>
        <w:t>Create an asset.</w:t>
      </w:r>
      <w:bookmarkEnd w:id="128"/>
      <w:bookmarkEnd w:id="129"/>
    </w:p>
    <w:p w14:paraId="29D41745" w14:textId="41F854F0" w:rsidR="005F692D" w:rsidRPr="005F692D" w:rsidRDefault="002B7671" w:rsidP="00523FCC">
      <w:pPr>
        <w:pStyle w:val="BodyText"/>
        <w:ind w:left="405"/>
        <w:rPr>
          <w:color w:val="auto"/>
        </w:rPr>
      </w:pPr>
      <w:r>
        <w:rPr>
          <w:color w:val="auto"/>
        </w:rPr>
        <w:t xml:space="preserve">Figure </w:t>
      </w:r>
      <w:r w:rsidR="00195E7B">
        <w:rPr>
          <w:color w:val="auto"/>
        </w:rPr>
        <w:t xml:space="preserve">below </w:t>
      </w:r>
      <w:r>
        <w:rPr>
          <w:color w:val="auto"/>
        </w:rPr>
        <w:t xml:space="preserve">shows </w:t>
      </w:r>
      <w:r w:rsidR="00501166">
        <w:rPr>
          <w:color w:val="auto"/>
        </w:rPr>
        <w:t>the Asset Registration Detail Page where Subsection 1 has been completed</w:t>
      </w:r>
      <w:r w:rsidR="0093741A">
        <w:rPr>
          <w:color w:val="auto"/>
        </w:rPr>
        <w:t xml:space="preserve">, Subsection 2 is in progress while </w:t>
      </w:r>
      <w:r w:rsidR="0090698F">
        <w:rPr>
          <w:color w:val="auto"/>
        </w:rPr>
        <w:t>Subsections 3 &amp; 4 are yet to be started.</w:t>
      </w:r>
    </w:p>
    <w:p w14:paraId="1A9251FA" w14:textId="77777777" w:rsidR="000B7E9A" w:rsidRDefault="000B7E9A" w:rsidP="000B7E9A">
      <w:pPr>
        <w:pStyle w:val="BodyText"/>
        <w:rPr>
          <w:b/>
          <w:bCs/>
        </w:rPr>
      </w:pPr>
    </w:p>
    <w:p w14:paraId="69C9AC06" w14:textId="07E35AD1" w:rsidR="00B6266D" w:rsidRPr="003039BF" w:rsidRDefault="000B7E9A" w:rsidP="003039BF">
      <w:pPr>
        <w:pStyle w:val="BodyText"/>
        <w:rPr>
          <w:b/>
          <w:bCs/>
        </w:rPr>
      </w:pPr>
      <w:r>
        <w:rPr>
          <w:b/>
          <w:bCs/>
        </w:rPr>
        <w:t>Asset Registration</w:t>
      </w:r>
      <w:r w:rsidR="00EC4043">
        <w:rPr>
          <w:b/>
          <w:bCs/>
        </w:rPr>
        <w:t xml:space="preserve"> Detail Page</w:t>
      </w:r>
    </w:p>
    <w:p w14:paraId="66414427" w14:textId="77777777" w:rsidR="00B6266D" w:rsidRDefault="00B6266D">
      <w:pPr>
        <w:rPr>
          <w:rFonts w:cstheme="minorHAnsi"/>
          <w:color w:val="005990" w:themeColor="accent2" w:themeShade="BF"/>
          <w:lang w:val="en"/>
        </w:rPr>
      </w:pPr>
    </w:p>
    <w:p w14:paraId="45B5AD86" w14:textId="7956C0E1" w:rsidR="0014366F" w:rsidRDefault="006D2D45">
      <w:pPr>
        <w:spacing w:after="120"/>
        <w:rPr>
          <w:rFonts w:cstheme="minorHAnsi"/>
          <w:color w:val="005990" w:themeColor="accent2" w:themeShade="BF"/>
          <w:lang w:val="en"/>
        </w:rPr>
      </w:pPr>
      <w:r>
        <w:rPr>
          <w:noProof/>
        </w:rPr>
        <mc:AlternateContent>
          <mc:Choice Requires="wps">
            <w:drawing>
              <wp:anchor distT="0" distB="0" distL="114300" distR="114300" simplePos="0" relativeHeight="251658265" behindDoc="0" locked="0" layoutInCell="1" allowOverlap="1" wp14:anchorId="62612196" wp14:editId="1A2F96C4">
                <wp:simplePos x="0" y="0"/>
                <wp:positionH relativeFrom="margin">
                  <wp:posOffset>77470</wp:posOffset>
                </wp:positionH>
                <wp:positionV relativeFrom="paragraph">
                  <wp:posOffset>597535</wp:posOffset>
                </wp:positionV>
                <wp:extent cx="3705225" cy="234950"/>
                <wp:effectExtent l="0" t="0" r="28575" b="12700"/>
                <wp:wrapNone/>
                <wp:docPr id="121" name="Rectangle 121"/>
                <wp:cNvGraphicFramePr/>
                <a:graphic xmlns:a="http://schemas.openxmlformats.org/drawingml/2006/main">
                  <a:graphicData uri="http://schemas.microsoft.com/office/word/2010/wordprocessingShape">
                    <wps:wsp>
                      <wps:cNvSpPr/>
                      <wps:spPr>
                        <a:xfrm flipV="1">
                          <a:off x="0" y="0"/>
                          <a:ext cx="3705225" cy="2349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3BBFC" id="Rectangle 121" o:spid="_x0000_s1026" style="position:absolute;margin-left:6.1pt;margin-top:47.05pt;width:291.75pt;height:18.5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" filled="f" strokecolor="red" strokeweight="1pt">
                <w10:wrap anchorx="margin"/>
              </v:rect>
            </w:pict>
          </mc:Fallback>
        </mc:AlternateContent>
      </w:r>
      <w:r w:rsidR="004A1FAF">
        <w:rPr>
          <w:noProof/>
        </w:rPr>
        <mc:AlternateContent>
          <mc:Choice Requires="wps">
            <w:drawing>
              <wp:anchor distT="0" distB="0" distL="114300" distR="114300" simplePos="0" relativeHeight="251658263" behindDoc="0" locked="0" layoutInCell="1" allowOverlap="1" wp14:anchorId="737A155E" wp14:editId="7381A6E8">
                <wp:simplePos x="0" y="0"/>
                <wp:positionH relativeFrom="margin">
                  <wp:posOffset>134620</wp:posOffset>
                </wp:positionH>
                <wp:positionV relativeFrom="paragraph">
                  <wp:posOffset>1118870</wp:posOffset>
                </wp:positionV>
                <wp:extent cx="1708150" cy="1174750"/>
                <wp:effectExtent l="0" t="0" r="25400" b="25400"/>
                <wp:wrapNone/>
                <wp:docPr id="119" name="Rectangle 119"/>
                <wp:cNvGraphicFramePr/>
                <a:graphic xmlns:a="http://schemas.openxmlformats.org/drawingml/2006/main">
                  <a:graphicData uri="http://schemas.microsoft.com/office/word/2010/wordprocessingShape">
                    <wps:wsp>
                      <wps:cNvSpPr/>
                      <wps:spPr>
                        <a:xfrm flipV="1">
                          <a:off x="0" y="0"/>
                          <a:ext cx="1708150" cy="1174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EFCE8" id="Rectangle 119" o:spid="_x0000_s1026" style="position:absolute;margin-left:10.6pt;margin-top:88.1pt;width:134.5pt;height:92.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" filled="f" strokecolor="red" strokeweight="1pt">
                <w10:wrap anchorx="margin"/>
              </v:rect>
            </w:pict>
          </mc:Fallback>
        </mc:AlternateContent>
      </w:r>
      <w:r w:rsidR="004A1FAF">
        <w:rPr>
          <w:noProof/>
        </w:rPr>
        <mc:AlternateContent>
          <mc:Choice Requires="wps">
            <w:drawing>
              <wp:anchor distT="0" distB="0" distL="114300" distR="114300" simplePos="0" relativeHeight="251658264" behindDoc="0" locked="0" layoutInCell="1" allowOverlap="1" wp14:anchorId="753E47F1" wp14:editId="22D4EC79">
                <wp:simplePos x="0" y="0"/>
                <wp:positionH relativeFrom="margin">
                  <wp:posOffset>1982470</wp:posOffset>
                </wp:positionH>
                <wp:positionV relativeFrom="paragraph">
                  <wp:posOffset>1239520</wp:posOffset>
                </wp:positionV>
                <wp:extent cx="1066800" cy="381000"/>
                <wp:effectExtent l="0" t="0" r="19050" b="19050"/>
                <wp:wrapNone/>
                <wp:docPr id="120" name="Rectangle 120"/>
                <wp:cNvGraphicFramePr/>
                <a:graphic xmlns:a="http://schemas.openxmlformats.org/drawingml/2006/main">
                  <a:graphicData uri="http://schemas.microsoft.com/office/word/2010/wordprocessingShape">
                    <wps:wsp>
                      <wps:cNvSpPr/>
                      <wps:spPr>
                        <a:xfrm flipV="1">
                          <a:off x="0" y="0"/>
                          <a:ext cx="1066800" cy="3810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9D74C" id="Rectangle 120" o:spid="_x0000_s1026" style="position:absolute;margin-left:156.1pt;margin-top:97.6pt;width:84pt;height:30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" filled="f" strokecolor="red" strokeweight="1pt">
                <w10:wrap anchorx="margin"/>
              </v:rect>
            </w:pict>
          </mc:Fallback>
        </mc:AlternateContent>
      </w:r>
      <w:r w:rsidR="008F57D9" w:rsidRPr="008F57D9">
        <w:rPr>
          <w:rFonts w:cstheme="minorHAnsi"/>
          <w:noProof/>
          <w:color w:val="005990" w:themeColor="accent2" w:themeShade="BF"/>
          <w:lang w:val="en"/>
        </w:rPr>
        <w:drawing>
          <wp:inline distT="0" distB="0" distL="0" distR="0" wp14:anchorId="72E0800B" wp14:editId="49C04F52">
            <wp:extent cx="5543550" cy="40005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43550" cy="4000500"/>
                    </a:xfrm>
                    <a:prstGeom prst="rect">
                      <a:avLst/>
                    </a:prstGeom>
                  </pic:spPr>
                </pic:pic>
              </a:graphicData>
            </a:graphic>
          </wp:inline>
        </w:drawing>
      </w:r>
    </w:p>
    <w:p w14:paraId="2A27702F" w14:textId="77777777" w:rsidR="00AA5598" w:rsidRDefault="00AA5598">
      <w:pPr>
        <w:spacing w:after="120"/>
        <w:rPr>
          <w:rFonts w:cstheme="minorHAnsi"/>
          <w:color w:val="005990" w:themeColor="accent2" w:themeShade="BF"/>
          <w:lang w:val="en"/>
        </w:rPr>
      </w:pPr>
    </w:p>
    <w:p w14:paraId="3C9AFFC7" w14:textId="755E122C" w:rsidR="0014366F" w:rsidRDefault="0014366F">
      <w:pPr>
        <w:spacing w:after="120"/>
        <w:rPr>
          <w:rFonts w:cstheme="minorHAnsi"/>
          <w:color w:val="005990" w:themeColor="accent2" w:themeShade="BF"/>
          <w:lang w:val="en"/>
        </w:rPr>
      </w:pPr>
    </w:p>
    <w:p w14:paraId="7AAF16F3" w14:textId="77777777" w:rsidR="007D5B9B" w:rsidRDefault="007D5B9B">
      <w:pPr>
        <w:spacing w:after="120"/>
        <w:rPr>
          <w:rFonts w:cstheme="minorHAnsi"/>
          <w:color w:val="005990" w:themeColor="accent2" w:themeShade="BF"/>
          <w:lang w:val="en"/>
        </w:rPr>
      </w:pPr>
    </w:p>
    <w:p w14:paraId="784943FD" w14:textId="77777777" w:rsidR="00407DA2" w:rsidRDefault="00407DA2">
      <w:pPr>
        <w:spacing w:after="120"/>
        <w:rPr>
          <w:rFonts w:cstheme="minorHAnsi"/>
          <w:color w:val="005990" w:themeColor="accent2" w:themeShade="BF"/>
          <w:lang w:val="en"/>
        </w:rPr>
      </w:pPr>
    </w:p>
    <w:p w14:paraId="0C57D49B" w14:textId="77777777" w:rsidR="00407DA2" w:rsidRDefault="00407DA2">
      <w:pPr>
        <w:spacing w:after="120"/>
        <w:rPr>
          <w:rFonts w:cstheme="minorHAnsi"/>
          <w:color w:val="005990" w:themeColor="accent2" w:themeShade="BF"/>
          <w:lang w:val="en"/>
        </w:rPr>
      </w:pPr>
    </w:p>
    <w:p w14:paraId="7F1C31FE" w14:textId="77777777" w:rsidR="00407DA2" w:rsidRDefault="00407DA2">
      <w:pPr>
        <w:spacing w:after="120"/>
        <w:rPr>
          <w:rFonts w:cstheme="minorHAnsi"/>
          <w:color w:val="005990" w:themeColor="accent2" w:themeShade="BF"/>
          <w:lang w:val="en"/>
        </w:rPr>
      </w:pPr>
    </w:p>
    <w:p w14:paraId="3C83CCB1" w14:textId="77777777" w:rsidR="00407DA2" w:rsidRDefault="00407DA2">
      <w:pPr>
        <w:spacing w:after="120"/>
        <w:rPr>
          <w:rFonts w:cstheme="minorHAnsi"/>
          <w:color w:val="005990" w:themeColor="accent2" w:themeShade="BF"/>
          <w:lang w:val="en"/>
        </w:rPr>
      </w:pPr>
    </w:p>
    <w:p w14:paraId="46D70FF9" w14:textId="77777777" w:rsidR="007D5B9B" w:rsidRDefault="007D5B9B">
      <w:pPr>
        <w:spacing w:after="120"/>
        <w:rPr>
          <w:rFonts w:cstheme="minorHAnsi"/>
          <w:color w:val="005990" w:themeColor="accent2" w:themeShade="BF"/>
          <w:lang w:val="en"/>
        </w:rPr>
      </w:pPr>
    </w:p>
    <w:p w14:paraId="0C49921D" w14:textId="77777777" w:rsidR="007D5B9B" w:rsidRDefault="007D5B9B">
      <w:pPr>
        <w:spacing w:after="120"/>
        <w:rPr>
          <w:rFonts w:cstheme="minorHAnsi"/>
          <w:color w:val="005990" w:themeColor="accent2" w:themeShade="BF"/>
          <w:lang w:val="en"/>
        </w:rPr>
      </w:pPr>
    </w:p>
    <w:p w14:paraId="4858D23E" w14:textId="77777777" w:rsidR="007D5B9B" w:rsidRDefault="007D5B9B">
      <w:pPr>
        <w:spacing w:after="120"/>
        <w:rPr>
          <w:rFonts w:cstheme="minorHAnsi"/>
          <w:color w:val="005990" w:themeColor="accent2" w:themeShade="BF"/>
          <w:lang w:val="en"/>
        </w:rPr>
      </w:pPr>
    </w:p>
    <w:p w14:paraId="35F8A1E0" w14:textId="77777777" w:rsidR="007D5B9B" w:rsidRDefault="007D5B9B">
      <w:pPr>
        <w:spacing w:after="120"/>
        <w:rPr>
          <w:rFonts w:cstheme="minorHAnsi"/>
          <w:color w:val="005990" w:themeColor="accent2" w:themeShade="BF"/>
          <w:lang w:val="en"/>
        </w:rPr>
      </w:pPr>
    </w:p>
    <w:p w14:paraId="5BBDA595" w14:textId="507153DA" w:rsidR="007D5B9B" w:rsidRPr="00EF7287" w:rsidRDefault="00D24947" w:rsidP="007D5B9B">
      <w:pPr>
        <w:pStyle w:val="NESOSubHeading"/>
      </w:pPr>
      <w:bookmarkStart w:id="130" w:name="_Toc184208789"/>
      <w:bookmarkStart w:id="131" w:name="_Toc193267105"/>
      <w:r>
        <w:lastRenderedPageBreak/>
        <w:t>Asset Registration: Asset Details Section</w:t>
      </w:r>
      <w:bookmarkEnd w:id="130"/>
      <w:bookmarkEnd w:id="131"/>
    </w:p>
    <w:p w14:paraId="0BD6DE4D" w14:textId="5DA0C236" w:rsidR="00EF7287" w:rsidRDefault="0065439A" w:rsidP="001A1C01">
      <w:pPr>
        <w:pStyle w:val="BodyText"/>
        <w:numPr>
          <w:ilvl w:val="0"/>
          <w:numId w:val="16"/>
        </w:numPr>
        <w:ind w:left="0"/>
        <w:rPr>
          <w:color w:val="auto"/>
        </w:rPr>
      </w:pPr>
      <w:r>
        <w:rPr>
          <w:color w:val="auto"/>
        </w:rPr>
        <w:t xml:space="preserve">Figure </w:t>
      </w:r>
      <w:r w:rsidR="00407DA2">
        <w:rPr>
          <w:color w:val="auto"/>
        </w:rPr>
        <w:t>below</w:t>
      </w:r>
      <w:r>
        <w:rPr>
          <w:color w:val="auto"/>
        </w:rPr>
        <w:t xml:space="preserve"> illustrates the Detail Section for the Asset. </w:t>
      </w:r>
    </w:p>
    <w:p w14:paraId="4D1AD596" w14:textId="5D3AFCE2" w:rsidR="00EF7287" w:rsidRDefault="00EF7287" w:rsidP="001A1C01">
      <w:pPr>
        <w:pStyle w:val="BodyText"/>
        <w:numPr>
          <w:ilvl w:val="0"/>
          <w:numId w:val="16"/>
        </w:numPr>
        <w:ind w:left="0"/>
        <w:rPr>
          <w:color w:val="auto"/>
        </w:rPr>
      </w:pPr>
      <w:r>
        <w:rPr>
          <w:color w:val="auto"/>
        </w:rPr>
        <w:t xml:space="preserve">Please note that as the </w:t>
      </w:r>
      <w:r w:rsidR="0065439A" w:rsidRPr="001F6065">
        <w:rPr>
          <w:i/>
          <w:iCs/>
          <w:color w:val="auto"/>
        </w:rPr>
        <w:t>Asset Ownership</w:t>
      </w:r>
      <w:r w:rsidR="001066FF" w:rsidRPr="001F6065">
        <w:rPr>
          <w:i/>
          <w:iCs/>
          <w:color w:val="auto"/>
        </w:rPr>
        <w:t>,</w:t>
      </w:r>
      <w:r w:rsidR="0065439A" w:rsidRPr="001F6065">
        <w:rPr>
          <w:i/>
          <w:iCs/>
          <w:color w:val="auto"/>
        </w:rPr>
        <w:t xml:space="preserve"> Asset Type</w:t>
      </w:r>
      <w:r w:rsidR="001066FF">
        <w:rPr>
          <w:color w:val="auto"/>
        </w:rPr>
        <w:t xml:space="preserve">, the </w:t>
      </w:r>
      <w:r w:rsidR="001066FF" w:rsidRPr="001F6065">
        <w:rPr>
          <w:i/>
          <w:iCs/>
          <w:color w:val="auto"/>
        </w:rPr>
        <w:t>Effective from Date</w:t>
      </w:r>
      <w:r w:rsidR="001066FF">
        <w:rPr>
          <w:color w:val="auto"/>
        </w:rPr>
        <w:t xml:space="preserve"> and </w:t>
      </w:r>
      <w:r w:rsidR="001066FF" w:rsidRPr="001F6065">
        <w:rPr>
          <w:i/>
          <w:iCs/>
          <w:color w:val="auto"/>
        </w:rPr>
        <w:t>Fuel Type</w:t>
      </w:r>
      <w:r w:rsidR="001066FF">
        <w:rPr>
          <w:color w:val="auto"/>
        </w:rPr>
        <w:t xml:space="preserve"> are all</w:t>
      </w:r>
      <w:r>
        <w:rPr>
          <w:color w:val="auto"/>
        </w:rPr>
        <w:t xml:space="preserve"> </w:t>
      </w:r>
      <w:r w:rsidR="001066FF">
        <w:rPr>
          <w:color w:val="auto"/>
        </w:rPr>
        <w:t xml:space="preserve">mandatory and therefore </w:t>
      </w:r>
      <w:r>
        <w:rPr>
          <w:color w:val="auto"/>
        </w:rPr>
        <w:t xml:space="preserve">marked </w:t>
      </w:r>
      <w:r w:rsidR="00927CCC">
        <w:rPr>
          <w:color w:val="auto"/>
        </w:rPr>
        <w:t xml:space="preserve">with </w:t>
      </w:r>
      <w:r>
        <w:rPr>
          <w:color w:val="auto"/>
        </w:rPr>
        <w:t xml:space="preserve">a red </w:t>
      </w:r>
      <w:r w:rsidR="00BF7EA4">
        <w:rPr>
          <w:color w:val="auto"/>
        </w:rPr>
        <w:t>asterisk</w:t>
      </w:r>
      <w:r w:rsidR="001F6065">
        <w:rPr>
          <w:color w:val="auto"/>
        </w:rPr>
        <w:t xml:space="preserve">. It is essential that these fields have information submitted. </w:t>
      </w:r>
    </w:p>
    <w:p w14:paraId="2434CBB9" w14:textId="06257F7D" w:rsidR="002D4322" w:rsidRPr="00D02133" w:rsidRDefault="002D4322" w:rsidP="001A1C01">
      <w:pPr>
        <w:pStyle w:val="BodyText"/>
        <w:numPr>
          <w:ilvl w:val="0"/>
          <w:numId w:val="16"/>
        </w:numPr>
        <w:ind w:left="0"/>
        <w:rPr>
          <w:color w:val="auto"/>
        </w:rPr>
      </w:pPr>
      <w:r w:rsidRPr="00D02133">
        <w:rPr>
          <w:color w:val="auto"/>
        </w:rPr>
        <w:t>Please consult the Glossary Appendix for a translation of the Fields</w:t>
      </w:r>
      <w:r w:rsidR="00555703" w:rsidRPr="00D02133">
        <w:rPr>
          <w:color w:val="auto"/>
        </w:rPr>
        <w:t xml:space="preserve"> if the User is not clear about what is being requested. </w:t>
      </w:r>
    </w:p>
    <w:p w14:paraId="1980BC61" w14:textId="77777777" w:rsidR="00EF7287" w:rsidRDefault="00EF7287" w:rsidP="00EF7287">
      <w:pPr>
        <w:pStyle w:val="BodyText"/>
      </w:pPr>
    </w:p>
    <w:p w14:paraId="5E577180" w14:textId="64B003F7" w:rsidR="00D24947" w:rsidRPr="00555703" w:rsidRDefault="007A4C28" w:rsidP="00555703">
      <w:pPr>
        <w:pStyle w:val="NumberedBullet1"/>
        <w:rPr>
          <w:b/>
          <w:bCs/>
          <w:color w:val="FF0000"/>
        </w:rPr>
      </w:pPr>
      <w:r>
        <w:rPr>
          <w:b/>
          <w:bCs/>
        </w:rPr>
        <w:t>Completing the</w:t>
      </w:r>
      <w:r w:rsidR="00EF7287">
        <w:rPr>
          <w:b/>
          <w:bCs/>
        </w:rPr>
        <w:t xml:space="preserve"> ‘</w:t>
      </w:r>
      <w:r w:rsidR="0065439A">
        <w:rPr>
          <w:b/>
          <w:bCs/>
        </w:rPr>
        <w:t>Asset</w:t>
      </w:r>
      <w:r w:rsidR="00EF7287">
        <w:rPr>
          <w:b/>
          <w:bCs/>
        </w:rPr>
        <w:t xml:space="preserve"> Details’ Section</w:t>
      </w:r>
    </w:p>
    <w:p w14:paraId="3A80D80A" w14:textId="77777777" w:rsidR="00D24947" w:rsidRDefault="00D24947">
      <w:pPr>
        <w:spacing w:after="120"/>
        <w:rPr>
          <w:rFonts w:cstheme="minorHAnsi"/>
          <w:color w:val="005990" w:themeColor="accent2" w:themeShade="BF"/>
          <w:lang w:val="en"/>
        </w:rPr>
      </w:pPr>
    </w:p>
    <w:p w14:paraId="187DDEBA" w14:textId="1B7E87FD" w:rsidR="0014366F" w:rsidRDefault="00D24947" w:rsidP="00747E5D">
      <w:pPr>
        <w:pStyle w:val="BodyText"/>
        <w:rPr>
          <w:lang w:val="en"/>
        </w:rPr>
      </w:pPr>
      <w:r>
        <w:rPr>
          <w:noProof/>
          <w:lang w:val="en"/>
        </w:rPr>
        <w:drawing>
          <wp:inline distT="0" distB="0" distL="0" distR="0" wp14:anchorId="6033ACBB" wp14:editId="51C392A5">
            <wp:extent cx="5543550" cy="4437380"/>
            <wp:effectExtent l="0" t="0" r="0" b="127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62"/>
                    <a:stretch>
                      <a:fillRect/>
                    </a:stretch>
                  </pic:blipFill>
                  <pic:spPr>
                    <a:xfrm>
                      <a:off x="0" y="0"/>
                      <a:ext cx="5543550" cy="4437380"/>
                    </a:xfrm>
                    <a:prstGeom prst="rect">
                      <a:avLst/>
                    </a:prstGeom>
                  </pic:spPr>
                </pic:pic>
              </a:graphicData>
            </a:graphic>
          </wp:inline>
        </w:drawing>
      </w:r>
      <w:r w:rsidR="0014366F">
        <w:rPr>
          <w:lang w:val="en"/>
        </w:rPr>
        <w:br w:type="page"/>
      </w:r>
    </w:p>
    <w:p w14:paraId="31AB5B1C" w14:textId="69E5A6A5" w:rsidR="00946028" w:rsidRDefault="00946028" w:rsidP="007F1372">
      <w:pPr>
        <w:pStyle w:val="NESOSubHeading"/>
      </w:pPr>
      <w:bookmarkStart w:id="132" w:name="_Toc184208790"/>
      <w:bookmarkStart w:id="133" w:name="_Toc193267106"/>
      <w:r>
        <w:lastRenderedPageBreak/>
        <w:t>Asset Registration: Asset Connections Section</w:t>
      </w:r>
      <w:bookmarkEnd w:id="132"/>
      <w:bookmarkEnd w:id="133"/>
    </w:p>
    <w:p w14:paraId="7CFD3692" w14:textId="0BD668E5" w:rsidR="00D77CAE" w:rsidRDefault="00D77CAE" w:rsidP="001A1C01">
      <w:pPr>
        <w:pStyle w:val="BodyText"/>
        <w:numPr>
          <w:ilvl w:val="0"/>
          <w:numId w:val="16"/>
        </w:numPr>
        <w:ind w:left="0"/>
        <w:rPr>
          <w:color w:val="auto"/>
        </w:rPr>
      </w:pPr>
      <w:r>
        <w:rPr>
          <w:color w:val="auto"/>
        </w:rPr>
        <w:t xml:space="preserve">Figure </w:t>
      </w:r>
      <w:r w:rsidR="000A6667">
        <w:rPr>
          <w:color w:val="auto"/>
        </w:rPr>
        <w:t>below</w:t>
      </w:r>
      <w:r>
        <w:rPr>
          <w:color w:val="auto"/>
        </w:rPr>
        <w:t xml:space="preserve"> illustrates the </w:t>
      </w:r>
      <w:r w:rsidR="00C95049">
        <w:rPr>
          <w:color w:val="auto"/>
        </w:rPr>
        <w:t>Asset Connection</w:t>
      </w:r>
      <w:r w:rsidR="00051B03">
        <w:rPr>
          <w:color w:val="auto"/>
        </w:rPr>
        <w:t xml:space="preserve"> Details</w:t>
      </w:r>
      <w:r>
        <w:rPr>
          <w:color w:val="auto"/>
        </w:rPr>
        <w:t xml:space="preserve"> Section for the Asset. </w:t>
      </w:r>
    </w:p>
    <w:p w14:paraId="19236EAF" w14:textId="5CFFDCF0" w:rsidR="00D77CAE" w:rsidRDefault="00D77CAE" w:rsidP="001A1C01">
      <w:pPr>
        <w:pStyle w:val="BodyText"/>
        <w:numPr>
          <w:ilvl w:val="0"/>
          <w:numId w:val="16"/>
        </w:numPr>
        <w:ind w:left="0"/>
        <w:rPr>
          <w:color w:val="auto"/>
        </w:rPr>
      </w:pPr>
      <w:r>
        <w:rPr>
          <w:color w:val="auto"/>
        </w:rPr>
        <w:t xml:space="preserve">Please note that as the </w:t>
      </w:r>
      <w:r w:rsidR="00A044A6">
        <w:rPr>
          <w:i/>
          <w:iCs/>
          <w:color w:val="auto"/>
        </w:rPr>
        <w:t>Generation Capacity</w:t>
      </w:r>
      <w:r w:rsidRPr="001F6065">
        <w:rPr>
          <w:i/>
          <w:iCs/>
          <w:color w:val="auto"/>
        </w:rPr>
        <w:t xml:space="preserve">, </w:t>
      </w:r>
      <w:r w:rsidR="00A044A6">
        <w:rPr>
          <w:i/>
          <w:iCs/>
          <w:color w:val="auto"/>
        </w:rPr>
        <w:t>Demand Capacity</w:t>
      </w:r>
      <w:r>
        <w:rPr>
          <w:color w:val="auto"/>
        </w:rPr>
        <w:t xml:space="preserve">, the </w:t>
      </w:r>
      <w:r w:rsidR="00A044A6">
        <w:rPr>
          <w:i/>
          <w:iCs/>
          <w:color w:val="auto"/>
        </w:rPr>
        <w:t>Connection Type</w:t>
      </w:r>
      <w:r>
        <w:rPr>
          <w:color w:val="auto"/>
        </w:rPr>
        <w:t xml:space="preserve"> are all mandatory and therefore marked </w:t>
      </w:r>
      <w:r w:rsidR="00BF7104">
        <w:rPr>
          <w:color w:val="auto"/>
        </w:rPr>
        <w:t xml:space="preserve">with </w:t>
      </w:r>
      <w:r>
        <w:rPr>
          <w:color w:val="auto"/>
        </w:rPr>
        <w:t xml:space="preserve">a red </w:t>
      </w:r>
      <w:r w:rsidR="00273A50">
        <w:rPr>
          <w:color w:val="auto"/>
        </w:rPr>
        <w:t>ast</w:t>
      </w:r>
      <w:r w:rsidR="000B6D45">
        <w:rPr>
          <w:color w:val="auto"/>
        </w:rPr>
        <w:t>erisk</w:t>
      </w:r>
      <w:r>
        <w:rPr>
          <w:color w:val="auto"/>
        </w:rPr>
        <w:t xml:space="preserve">. It is essential that these fields have information submitted. </w:t>
      </w:r>
    </w:p>
    <w:p w14:paraId="3A229076" w14:textId="77777777" w:rsidR="00D77CAE" w:rsidRDefault="00D77CAE" w:rsidP="00D77CAE">
      <w:pPr>
        <w:pStyle w:val="BodyText"/>
      </w:pPr>
    </w:p>
    <w:p w14:paraId="5B0CBEEE" w14:textId="79974FB1" w:rsidR="00D77CAE" w:rsidRPr="00555703" w:rsidRDefault="00D77CAE" w:rsidP="00D77CAE">
      <w:pPr>
        <w:pStyle w:val="NumberedBullet1"/>
        <w:rPr>
          <w:b/>
          <w:bCs/>
          <w:color w:val="FF0000"/>
        </w:rPr>
      </w:pPr>
      <w:r>
        <w:rPr>
          <w:b/>
          <w:bCs/>
        </w:rPr>
        <w:t>Completing the ‘Asset Connection Details’ Section</w:t>
      </w:r>
    </w:p>
    <w:p w14:paraId="2A36F3EA" w14:textId="77777777" w:rsidR="00D77CAE" w:rsidRPr="00D77CAE" w:rsidRDefault="00D77CAE" w:rsidP="00D77CAE">
      <w:pPr>
        <w:pStyle w:val="BodyText"/>
      </w:pPr>
    </w:p>
    <w:p w14:paraId="14B2772E" w14:textId="31AB26CF" w:rsidR="00946028" w:rsidRPr="00946028" w:rsidRDefault="009C7538" w:rsidP="00747E5D">
      <w:pPr>
        <w:pStyle w:val="BodyText"/>
      </w:pPr>
      <w:r w:rsidRPr="00747E5D">
        <w:rPr>
          <w:noProof/>
        </w:rPr>
        <w:drawing>
          <wp:inline distT="0" distB="0" distL="0" distR="0" wp14:anchorId="0DFCA58C" wp14:editId="1BCDB1BF">
            <wp:extent cx="5543550" cy="4133850"/>
            <wp:effectExtent l="0" t="0" r="0" b="0"/>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63"/>
                    <a:stretch>
                      <a:fillRect/>
                    </a:stretch>
                  </pic:blipFill>
                  <pic:spPr>
                    <a:xfrm>
                      <a:off x="0" y="0"/>
                      <a:ext cx="5543550" cy="4133850"/>
                    </a:xfrm>
                    <a:prstGeom prst="rect">
                      <a:avLst/>
                    </a:prstGeom>
                  </pic:spPr>
                </pic:pic>
              </a:graphicData>
            </a:graphic>
          </wp:inline>
        </w:drawing>
      </w:r>
    </w:p>
    <w:p w14:paraId="2FFDAEB7" w14:textId="77777777" w:rsidR="0014366F" w:rsidRDefault="0014366F">
      <w:pPr>
        <w:spacing w:after="120"/>
        <w:rPr>
          <w:rFonts w:cstheme="minorHAnsi"/>
          <w:color w:val="005990" w:themeColor="accent2" w:themeShade="BF"/>
          <w:lang w:val="en"/>
        </w:rPr>
      </w:pPr>
      <w:r>
        <w:rPr>
          <w:rFonts w:cstheme="minorHAnsi"/>
          <w:color w:val="005990" w:themeColor="accent2" w:themeShade="BF"/>
          <w:lang w:val="en"/>
        </w:rPr>
        <w:br w:type="page"/>
      </w:r>
    </w:p>
    <w:p w14:paraId="27002227" w14:textId="583C1449" w:rsidR="007763A0" w:rsidRDefault="009C7538" w:rsidP="00650C51">
      <w:pPr>
        <w:pStyle w:val="NESOSubHeading"/>
      </w:pPr>
      <w:bookmarkStart w:id="134" w:name="_Toc184208791"/>
      <w:bookmarkStart w:id="135" w:name="_Toc193267107"/>
      <w:r>
        <w:lastRenderedPageBreak/>
        <w:t>Asset Registration</w:t>
      </w:r>
      <w:r w:rsidR="007763A0">
        <w:t>: Asset Site Location</w:t>
      </w:r>
      <w:bookmarkEnd w:id="134"/>
      <w:bookmarkEnd w:id="135"/>
    </w:p>
    <w:p w14:paraId="1790AFD7" w14:textId="211E3060" w:rsidR="00C95049" w:rsidRDefault="00C95049" w:rsidP="001A1C01">
      <w:pPr>
        <w:pStyle w:val="BodyText"/>
        <w:numPr>
          <w:ilvl w:val="0"/>
          <w:numId w:val="16"/>
        </w:numPr>
        <w:ind w:left="0"/>
        <w:rPr>
          <w:color w:val="auto"/>
        </w:rPr>
      </w:pPr>
      <w:r>
        <w:rPr>
          <w:color w:val="auto"/>
        </w:rPr>
        <w:t xml:space="preserve">Figure </w:t>
      </w:r>
      <w:r w:rsidR="000A6667">
        <w:rPr>
          <w:color w:val="auto"/>
        </w:rPr>
        <w:t>below</w:t>
      </w:r>
      <w:r>
        <w:rPr>
          <w:color w:val="auto"/>
        </w:rPr>
        <w:t xml:space="preserve"> illustrates the Site Location Section for the Asset. </w:t>
      </w:r>
    </w:p>
    <w:p w14:paraId="24B67DAF" w14:textId="69B3801A" w:rsidR="00C95049" w:rsidRDefault="00C95049" w:rsidP="001A1C01">
      <w:pPr>
        <w:pStyle w:val="BodyText"/>
        <w:numPr>
          <w:ilvl w:val="0"/>
          <w:numId w:val="16"/>
        </w:numPr>
        <w:ind w:left="0"/>
        <w:rPr>
          <w:color w:val="auto"/>
        </w:rPr>
      </w:pPr>
      <w:r>
        <w:rPr>
          <w:color w:val="auto"/>
        </w:rPr>
        <w:t xml:space="preserve">Please note that the </w:t>
      </w:r>
      <w:r w:rsidR="00051B03">
        <w:rPr>
          <w:i/>
          <w:iCs/>
          <w:color w:val="auto"/>
        </w:rPr>
        <w:t xml:space="preserve">Asset </w:t>
      </w:r>
      <w:r w:rsidR="00473A24">
        <w:rPr>
          <w:i/>
          <w:iCs/>
          <w:color w:val="auto"/>
        </w:rPr>
        <w:t>Latitude</w:t>
      </w:r>
      <w:r w:rsidRPr="001F6065">
        <w:rPr>
          <w:i/>
          <w:iCs/>
          <w:color w:val="auto"/>
        </w:rPr>
        <w:t xml:space="preserve">, </w:t>
      </w:r>
      <w:r w:rsidR="00051B03">
        <w:rPr>
          <w:i/>
          <w:iCs/>
          <w:color w:val="auto"/>
        </w:rPr>
        <w:t>Asset Longitude,</w:t>
      </w:r>
      <w:r>
        <w:rPr>
          <w:color w:val="auto"/>
        </w:rPr>
        <w:t xml:space="preserve"> the </w:t>
      </w:r>
      <w:r w:rsidR="00051B03">
        <w:rPr>
          <w:i/>
          <w:iCs/>
          <w:color w:val="auto"/>
        </w:rPr>
        <w:t>Nearest Node</w:t>
      </w:r>
      <w:r w:rsidR="00E14FDA">
        <w:rPr>
          <w:i/>
          <w:iCs/>
          <w:color w:val="auto"/>
        </w:rPr>
        <w:t xml:space="preserve">, Grid Supply Point, GSP Group ID, </w:t>
      </w:r>
      <w:r w:rsidR="00192BCD">
        <w:rPr>
          <w:i/>
          <w:iCs/>
          <w:color w:val="auto"/>
        </w:rPr>
        <w:t>GSP Group ID (location picklist), Primary Dispatch phone number</w:t>
      </w:r>
      <w:r w:rsidR="00DD6FB3">
        <w:rPr>
          <w:i/>
          <w:iCs/>
          <w:color w:val="auto"/>
        </w:rPr>
        <w:t xml:space="preserve"> &amp; </w:t>
      </w:r>
      <w:r w:rsidR="00192BCD">
        <w:rPr>
          <w:i/>
          <w:iCs/>
          <w:color w:val="auto"/>
        </w:rPr>
        <w:t>Secondary dispatch phone number</w:t>
      </w:r>
      <w:r>
        <w:rPr>
          <w:color w:val="auto"/>
        </w:rPr>
        <w:t xml:space="preserve"> are all mandatory and therefore marked </w:t>
      </w:r>
      <w:r w:rsidR="00A422DF">
        <w:rPr>
          <w:color w:val="auto"/>
        </w:rPr>
        <w:t xml:space="preserve">with </w:t>
      </w:r>
      <w:r>
        <w:rPr>
          <w:color w:val="auto"/>
        </w:rPr>
        <w:t xml:space="preserve">a red </w:t>
      </w:r>
      <w:r w:rsidR="00EC2B2D">
        <w:rPr>
          <w:color w:val="auto"/>
        </w:rPr>
        <w:t>asterisk</w:t>
      </w:r>
      <w:r>
        <w:rPr>
          <w:color w:val="auto"/>
        </w:rPr>
        <w:t xml:space="preserve">. It is essential that these fields have information submitted. </w:t>
      </w:r>
    </w:p>
    <w:p w14:paraId="0F1FCC17" w14:textId="65E403CD" w:rsidR="00DD6FB3" w:rsidRDefault="00DD6FB3" w:rsidP="001A1C01">
      <w:pPr>
        <w:pStyle w:val="BodyText"/>
        <w:numPr>
          <w:ilvl w:val="0"/>
          <w:numId w:val="16"/>
        </w:numPr>
        <w:ind w:left="0"/>
        <w:rPr>
          <w:color w:val="auto"/>
        </w:rPr>
      </w:pPr>
      <w:r>
        <w:rPr>
          <w:color w:val="auto"/>
        </w:rPr>
        <w:t>The Grid Supply Point (GSP) field is multiple choice, so a user can select several values as indicated in the figure below.</w:t>
      </w:r>
    </w:p>
    <w:p w14:paraId="23B76404" w14:textId="36103B14" w:rsidR="005B30B3" w:rsidRDefault="000F46FB" w:rsidP="001A1C01">
      <w:pPr>
        <w:pStyle w:val="BodyText"/>
        <w:numPr>
          <w:ilvl w:val="0"/>
          <w:numId w:val="16"/>
        </w:numPr>
        <w:ind w:left="0"/>
        <w:rPr>
          <w:color w:val="auto"/>
        </w:rPr>
      </w:pPr>
      <w:r>
        <w:rPr>
          <w:color w:val="auto"/>
        </w:rPr>
        <w:t xml:space="preserve">Please ensure that the </w:t>
      </w:r>
      <w:r w:rsidR="005B30B3">
        <w:rPr>
          <w:color w:val="auto"/>
        </w:rPr>
        <w:t xml:space="preserve">following fields </w:t>
      </w:r>
      <w:r>
        <w:rPr>
          <w:color w:val="auto"/>
        </w:rPr>
        <w:t>meet the requirements:</w:t>
      </w:r>
    </w:p>
    <w:p w14:paraId="3D9B49AC" w14:textId="25C4D1BA" w:rsidR="009F536C" w:rsidRDefault="00F16AD9" w:rsidP="001A1C01">
      <w:pPr>
        <w:pStyle w:val="BodyText"/>
        <w:numPr>
          <w:ilvl w:val="0"/>
          <w:numId w:val="16"/>
        </w:numPr>
        <w:rPr>
          <w:color w:val="auto"/>
        </w:rPr>
      </w:pPr>
      <w:r>
        <w:rPr>
          <w:color w:val="auto"/>
        </w:rPr>
        <w:t xml:space="preserve">The Asset </w:t>
      </w:r>
      <w:r w:rsidR="00B67E6E">
        <w:rPr>
          <w:color w:val="auto"/>
        </w:rPr>
        <w:t>Latitude</w:t>
      </w:r>
      <w:r>
        <w:rPr>
          <w:color w:val="auto"/>
        </w:rPr>
        <w:t xml:space="preserve"> </w:t>
      </w:r>
      <w:r w:rsidR="005B1F2E">
        <w:rPr>
          <w:color w:val="auto"/>
        </w:rPr>
        <w:t xml:space="preserve">field requires a value between </w:t>
      </w:r>
      <w:r w:rsidR="00433AA6">
        <w:rPr>
          <w:color w:val="auto"/>
        </w:rPr>
        <w:t xml:space="preserve">-90 and </w:t>
      </w:r>
      <w:r w:rsidR="00E1226B">
        <w:rPr>
          <w:color w:val="auto"/>
        </w:rPr>
        <w:t>90.</w:t>
      </w:r>
    </w:p>
    <w:p w14:paraId="47B910EF" w14:textId="3D3D62CA" w:rsidR="00F16AD9" w:rsidRDefault="009F536C" w:rsidP="001A1C01">
      <w:pPr>
        <w:pStyle w:val="BodyText"/>
        <w:numPr>
          <w:ilvl w:val="0"/>
          <w:numId w:val="16"/>
        </w:numPr>
        <w:rPr>
          <w:color w:val="auto"/>
        </w:rPr>
      </w:pPr>
      <w:r>
        <w:rPr>
          <w:color w:val="auto"/>
        </w:rPr>
        <w:t>T</w:t>
      </w:r>
      <w:r w:rsidR="00433AA6">
        <w:rPr>
          <w:color w:val="auto"/>
        </w:rPr>
        <w:t xml:space="preserve">he </w:t>
      </w:r>
      <w:r w:rsidR="00B67E6E">
        <w:rPr>
          <w:color w:val="auto"/>
        </w:rPr>
        <w:t>Asset Longitude field</w:t>
      </w:r>
      <w:r w:rsidR="00433AA6">
        <w:rPr>
          <w:color w:val="auto"/>
        </w:rPr>
        <w:t xml:space="preserve"> requires a value between -180 and </w:t>
      </w:r>
      <w:r w:rsidR="002E5EC8">
        <w:rPr>
          <w:color w:val="auto"/>
        </w:rPr>
        <w:t>180.</w:t>
      </w:r>
    </w:p>
    <w:p w14:paraId="6C49BFCD" w14:textId="377ACD99" w:rsidR="00D92471" w:rsidRDefault="00D92471" w:rsidP="001A1C01">
      <w:pPr>
        <w:pStyle w:val="BodyText"/>
        <w:numPr>
          <w:ilvl w:val="0"/>
          <w:numId w:val="16"/>
        </w:numPr>
        <w:rPr>
          <w:color w:val="auto"/>
        </w:rPr>
      </w:pPr>
      <w:r>
        <w:rPr>
          <w:color w:val="auto"/>
        </w:rPr>
        <w:t xml:space="preserve">The </w:t>
      </w:r>
      <w:r w:rsidR="000A62EB">
        <w:rPr>
          <w:color w:val="auto"/>
        </w:rPr>
        <w:t xml:space="preserve">phone number and fax fields require </w:t>
      </w:r>
      <w:r w:rsidR="00AE0C0B">
        <w:rPr>
          <w:color w:val="auto"/>
        </w:rPr>
        <w:t>a</w:t>
      </w:r>
      <w:r w:rsidR="00426AE0">
        <w:rPr>
          <w:color w:val="auto"/>
        </w:rPr>
        <w:t xml:space="preserve"> value </w:t>
      </w:r>
      <w:r w:rsidR="00AE0C0B">
        <w:rPr>
          <w:color w:val="auto"/>
        </w:rPr>
        <w:t>with</w:t>
      </w:r>
      <w:r w:rsidR="00426AE0">
        <w:rPr>
          <w:color w:val="auto"/>
        </w:rPr>
        <w:t xml:space="preserve"> </w:t>
      </w:r>
      <w:r w:rsidR="000A62EB">
        <w:rPr>
          <w:color w:val="auto"/>
        </w:rPr>
        <w:t>10 digits</w:t>
      </w:r>
      <w:r w:rsidR="00AE0C0B">
        <w:rPr>
          <w:color w:val="auto"/>
        </w:rPr>
        <w:t>.</w:t>
      </w:r>
    </w:p>
    <w:p w14:paraId="2357E68B" w14:textId="11C8B106" w:rsidR="00426AE0" w:rsidRDefault="00426AE0" w:rsidP="001A1C01">
      <w:pPr>
        <w:pStyle w:val="BodyText"/>
        <w:numPr>
          <w:ilvl w:val="0"/>
          <w:numId w:val="16"/>
        </w:numPr>
        <w:rPr>
          <w:color w:val="auto"/>
        </w:rPr>
      </w:pPr>
      <w:r>
        <w:rPr>
          <w:color w:val="auto"/>
        </w:rPr>
        <w:t xml:space="preserve">The </w:t>
      </w:r>
      <w:r w:rsidR="00027ADD" w:rsidRPr="00027ADD">
        <w:rPr>
          <w:color w:val="auto"/>
        </w:rPr>
        <w:t>Agent/Applicant Operational Email</w:t>
      </w:r>
      <w:r w:rsidR="00027ADD">
        <w:rPr>
          <w:color w:val="auto"/>
        </w:rPr>
        <w:t xml:space="preserve"> field requires the value to be in a valid email format</w:t>
      </w:r>
      <w:r w:rsidR="005B30B3">
        <w:rPr>
          <w:color w:val="auto"/>
        </w:rPr>
        <w:t>.</w:t>
      </w:r>
    </w:p>
    <w:p w14:paraId="79735AA5" w14:textId="77777777" w:rsidR="00AD4EF2" w:rsidRDefault="00AD4EF2" w:rsidP="00AD4EF2">
      <w:pPr>
        <w:pStyle w:val="BodyText"/>
        <w:rPr>
          <w:color w:val="auto"/>
        </w:rPr>
      </w:pPr>
    </w:p>
    <w:p w14:paraId="3BBF364A" w14:textId="77777777" w:rsidR="00AD4EF2" w:rsidRDefault="00AD4EF2" w:rsidP="00AD4EF2">
      <w:pPr>
        <w:pStyle w:val="BodyText"/>
        <w:rPr>
          <w:color w:val="auto"/>
        </w:rPr>
      </w:pPr>
    </w:p>
    <w:p w14:paraId="0350D0C3" w14:textId="77777777" w:rsidR="00AD4EF2" w:rsidRDefault="00AD4EF2" w:rsidP="00AD4EF2">
      <w:pPr>
        <w:pStyle w:val="BodyText"/>
        <w:rPr>
          <w:color w:val="auto"/>
        </w:rPr>
      </w:pPr>
    </w:p>
    <w:p w14:paraId="5EF7FAA5" w14:textId="77777777" w:rsidR="00AD4EF2" w:rsidRDefault="00AD4EF2" w:rsidP="00AD4EF2">
      <w:pPr>
        <w:pStyle w:val="BodyText"/>
        <w:rPr>
          <w:color w:val="auto"/>
        </w:rPr>
      </w:pPr>
    </w:p>
    <w:p w14:paraId="792CCA32" w14:textId="77777777" w:rsidR="00AD4EF2" w:rsidRDefault="00AD4EF2" w:rsidP="00AD4EF2">
      <w:pPr>
        <w:pStyle w:val="BodyText"/>
        <w:rPr>
          <w:color w:val="auto"/>
        </w:rPr>
      </w:pPr>
    </w:p>
    <w:p w14:paraId="00CDD2EF" w14:textId="77777777" w:rsidR="00AD4EF2" w:rsidRDefault="00AD4EF2" w:rsidP="00AD4EF2">
      <w:pPr>
        <w:pStyle w:val="BodyText"/>
        <w:rPr>
          <w:color w:val="auto"/>
        </w:rPr>
      </w:pPr>
    </w:p>
    <w:p w14:paraId="65160789" w14:textId="77777777" w:rsidR="00AD4EF2" w:rsidRDefault="00AD4EF2" w:rsidP="00AD4EF2">
      <w:pPr>
        <w:pStyle w:val="BodyText"/>
        <w:rPr>
          <w:color w:val="auto"/>
        </w:rPr>
      </w:pPr>
    </w:p>
    <w:p w14:paraId="44EDEEAA" w14:textId="77777777" w:rsidR="00AD4EF2" w:rsidRDefault="00AD4EF2" w:rsidP="00AD4EF2">
      <w:pPr>
        <w:pStyle w:val="BodyText"/>
        <w:rPr>
          <w:color w:val="auto"/>
        </w:rPr>
      </w:pPr>
    </w:p>
    <w:p w14:paraId="3E44A63F" w14:textId="77777777" w:rsidR="00AD4EF2" w:rsidRDefault="00AD4EF2" w:rsidP="00AD4EF2">
      <w:pPr>
        <w:pStyle w:val="BodyText"/>
        <w:rPr>
          <w:color w:val="auto"/>
        </w:rPr>
      </w:pPr>
    </w:p>
    <w:p w14:paraId="064064B1" w14:textId="77777777" w:rsidR="00AD4EF2" w:rsidRDefault="00AD4EF2" w:rsidP="00AD4EF2">
      <w:pPr>
        <w:pStyle w:val="BodyText"/>
        <w:rPr>
          <w:color w:val="auto"/>
        </w:rPr>
      </w:pPr>
    </w:p>
    <w:p w14:paraId="1BAA7CBA" w14:textId="77777777" w:rsidR="00AD4EF2" w:rsidRDefault="00AD4EF2" w:rsidP="00AD4EF2">
      <w:pPr>
        <w:pStyle w:val="BodyText"/>
        <w:rPr>
          <w:color w:val="auto"/>
        </w:rPr>
      </w:pPr>
    </w:p>
    <w:p w14:paraId="440EDA66" w14:textId="77777777" w:rsidR="00AD4EF2" w:rsidRDefault="00AD4EF2" w:rsidP="00AD4EF2">
      <w:pPr>
        <w:pStyle w:val="BodyText"/>
        <w:rPr>
          <w:color w:val="auto"/>
        </w:rPr>
      </w:pPr>
    </w:p>
    <w:p w14:paraId="77A47D3B" w14:textId="77777777" w:rsidR="00AD4EF2" w:rsidRDefault="00AD4EF2" w:rsidP="00AD4EF2">
      <w:pPr>
        <w:pStyle w:val="BodyText"/>
        <w:rPr>
          <w:color w:val="auto"/>
        </w:rPr>
      </w:pPr>
    </w:p>
    <w:p w14:paraId="07EAD598" w14:textId="77777777" w:rsidR="00AD4EF2" w:rsidRDefault="00AD4EF2" w:rsidP="00AD4EF2">
      <w:pPr>
        <w:pStyle w:val="BodyText"/>
        <w:rPr>
          <w:color w:val="auto"/>
        </w:rPr>
      </w:pPr>
    </w:p>
    <w:p w14:paraId="632ED032" w14:textId="77777777" w:rsidR="00AD4EF2" w:rsidRDefault="00AD4EF2" w:rsidP="00AD4EF2">
      <w:pPr>
        <w:pStyle w:val="BodyText"/>
        <w:rPr>
          <w:color w:val="auto"/>
        </w:rPr>
      </w:pPr>
    </w:p>
    <w:p w14:paraId="6AD27810" w14:textId="77777777" w:rsidR="00AD4EF2" w:rsidRDefault="00AD4EF2" w:rsidP="00AD4EF2">
      <w:pPr>
        <w:pStyle w:val="BodyText"/>
        <w:rPr>
          <w:color w:val="auto"/>
        </w:rPr>
      </w:pPr>
    </w:p>
    <w:p w14:paraId="01F17A38" w14:textId="77777777" w:rsidR="00AD4EF2" w:rsidRDefault="00AD4EF2" w:rsidP="00AD4EF2">
      <w:pPr>
        <w:pStyle w:val="BodyText"/>
        <w:rPr>
          <w:color w:val="auto"/>
        </w:rPr>
      </w:pPr>
    </w:p>
    <w:p w14:paraId="4388027B" w14:textId="77777777" w:rsidR="00AD4EF2" w:rsidRDefault="00AD4EF2" w:rsidP="00AD4EF2">
      <w:pPr>
        <w:pStyle w:val="BodyText"/>
        <w:rPr>
          <w:color w:val="auto"/>
        </w:rPr>
      </w:pPr>
    </w:p>
    <w:p w14:paraId="3EB201F1" w14:textId="77777777" w:rsidR="00AD4EF2" w:rsidRDefault="00AD4EF2" w:rsidP="00AD4EF2">
      <w:pPr>
        <w:pStyle w:val="BodyText"/>
        <w:rPr>
          <w:color w:val="auto"/>
        </w:rPr>
      </w:pPr>
    </w:p>
    <w:p w14:paraId="7589882D" w14:textId="77777777" w:rsidR="00AD4EF2" w:rsidRDefault="00AD4EF2" w:rsidP="00AD4EF2">
      <w:pPr>
        <w:pStyle w:val="BodyText"/>
        <w:rPr>
          <w:color w:val="auto"/>
        </w:rPr>
      </w:pPr>
    </w:p>
    <w:p w14:paraId="1CE6DBAD" w14:textId="77777777" w:rsidR="00AD4EF2" w:rsidRDefault="00AD4EF2" w:rsidP="00AD4EF2">
      <w:pPr>
        <w:pStyle w:val="BodyText"/>
        <w:rPr>
          <w:color w:val="auto"/>
        </w:rPr>
      </w:pPr>
    </w:p>
    <w:p w14:paraId="550F00F6" w14:textId="77777777" w:rsidR="00AD4EF2" w:rsidRDefault="00AD4EF2" w:rsidP="00650C51">
      <w:pPr>
        <w:pStyle w:val="NESOSubHeading"/>
      </w:pPr>
      <w:bookmarkStart w:id="136" w:name="_Toc184208792"/>
      <w:bookmarkStart w:id="137" w:name="_Toc193267108"/>
      <w:r>
        <w:lastRenderedPageBreak/>
        <w:t>Asset Registration: Asset Site Location</w:t>
      </w:r>
      <w:bookmarkEnd w:id="136"/>
      <w:bookmarkEnd w:id="137"/>
    </w:p>
    <w:p w14:paraId="74EE934C" w14:textId="77777777" w:rsidR="00AD4EF2" w:rsidRDefault="00AD4EF2" w:rsidP="00AD4EF2">
      <w:pPr>
        <w:pStyle w:val="BodyText"/>
        <w:rPr>
          <w:color w:val="auto"/>
        </w:rPr>
      </w:pPr>
    </w:p>
    <w:p w14:paraId="574AB980" w14:textId="0D9AC248" w:rsidR="007763A0" w:rsidRPr="00AD4EF2" w:rsidRDefault="00C95049" w:rsidP="00AD4EF2">
      <w:pPr>
        <w:pStyle w:val="NumberedBullet1"/>
        <w:rPr>
          <w:b/>
          <w:bCs/>
          <w:color w:val="FF0000"/>
        </w:rPr>
      </w:pPr>
      <w:r>
        <w:rPr>
          <w:b/>
          <w:bCs/>
        </w:rPr>
        <w:t>Completing the ‘Asset Site Location Details’ Section</w:t>
      </w:r>
    </w:p>
    <w:p w14:paraId="2BFFE964" w14:textId="3FA3DC63" w:rsidR="0014366F" w:rsidRDefault="009A4F93">
      <w:pPr>
        <w:spacing w:after="120"/>
        <w:rPr>
          <w:rFonts w:cstheme="minorHAnsi"/>
          <w:color w:val="005990" w:themeColor="accent2" w:themeShade="BF"/>
          <w:lang w:val="en"/>
        </w:rPr>
      </w:pPr>
      <w:r>
        <w:rPr>
          <w:noProof/>
        </w:rPr>
        <mc:AlternateContent>
          <mc:Choice Requires="wps">
            <w:drawing>
              <wp:anchor distT="0" distB="0" distL="114300" distR="114300" simplePos="0" relativeHeight="251658266" behindDoc="0" locked="0" layoutInCell="1" allowOverlap="1" wp14:anchorId="679851B8" wp14:editId="059E08B7">
                <wp:simplePos x="0" y="0"/>
                <wp:positionH relativeFrom="margin">
                  <wp:posOffset>474589</wp:posOffset>
                </wp:positionH>
                <wp:positionV relativeFrom="paragraph">
                  <wp:posOffset>2863654</wp:posOffset>
                </wp:positionV>
                <wp:extent cx="1840523" cy="1400907"/>
                <wp:effectExtent l="0" t="0" r="26670" b="27940"/>
                <wp:wrapNone/>
                <wp:docPr id="122" name="Rectangle 122"/>
                <wp:cNvGraphicFramePr/>
                <a:graphic xmlns:a="http://schemas.openxmlformats.org/drawingml/2006/main">
                  <a:graphicData uri="http://schemas.microsoft.com/office/word/2010/wordprocessingShape">
                    <wps:wsp>
                      <wps:cNvSpPr/>
                      <wps:spPr>
                        <a:xfrm flipV="1">
                          <a:off x="0" y="0"/>
                          <a:ext cx="1840523" cy="140090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B6210" id="Rectangle 122" o:spid="_x0000_s1026" style="position:absolute;margin-left:37.35pt;margin-top:225.5pt;width:144.9pt;height:110.3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" filled="f" strokecolor="red" strokeweight="1pt">
                <w10:wrap anchorx="margin"/>
              </v:rect>
            </w:pict>
          </mc:Fallback>
        </mc:AlternateContent>
      </w:r>
      <w:r>
        <w:rPr>
          <w:noProof/>
        </w:rPr>
        <w:drawing>
          <wp:inline distT="0" distB="0" distL="0" distR="0" wp14:anchorId="2F036A27" wp14:editId="7411CFD0">
            <wp:extent cx="3415125" cy="7444154"/>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19562" cy="7453826"/>
                    </a:xfrm>
                    <a:prstGeom prst="rect">
                      <a:avLst/>
                    </a:prstGeom>
                    <a:noFill/>
                    <a:ln>
                      <a:noFill/>
                    </a:ln>
                  </pic:spPr>
                </pic:pic>
              </a:graphicData>
            </a:graphic>
          </wp:inline>
        </w:drawing>
      </w:r>
      <w:r w:rsidR="0014366F">
        <w:rPr>
          <w:rFonts w:cstheme="minorHAnsi"/>
          <w:color w:val="005990" w:themeColor="accent2" w:themeShade="BF"/>
          <w:lang w:val="en"/>
        </w:rPr>
        <w:br w:type="page"/>
      </w:r>
    </w:p>
    <w:p w14:paraId="19FA1A7A" w14:textId="6190D25A" w:rsidR="00525F7C" w:rsidRDefault="00525F7C" w:rsidP="00650C51">
      <w:pPr>
        <w:pStyle w:val="NESOSubHeading"/>
      </w:pPr>
      <w:bookmarkStart w:id="138" w:name="_Toc184208793"/>
      <w:bookmarkStart w:id="139" w:name="_Toc193267109"/>
      <w:r w:rsidRPr="00525F7C">
        <w:lastRenderedPageBreak/>
        <w:t xml:space="preserve">Asset Registration: Asset </w:t>
      </w:r>
      <w:r w:rsidR="00B66C3D">
        <w:t>MPAN Details</w:t>
      </w:r>
      <w:bookmarkEnd w:id="138"/>
      <w:bookmarkEnd w:id="139"/>
    </w:p>
    <w:p w14:paraId="27CD29FE" w14:textId="1ABEC796" w:rsidR="004F44C4" w:rsidRDefault="004F44C4" w:rsidP="001A1C01">
      <w:pPr>
        <w:pStyle w:val="BodyText"/>
        <w:numPr>
          <w:ilvl w:val="0"/>
          <w:numId w:val="16"/>
        </w:numPr>
        <w:ind w:left="0"/>
        <w:rPr>
          <w:color w:val="auto"/>
        </w:rPr>
      </w:pPr>
      <w:r>
        <w:rPr>
          <w:color w:val="auto"/>
        </w:rPr>
        <w:t xml:space="preserve">Figure </w:t>
      </w:r>
      <w:r w:rsidR="000A6667">
        <w:rPr>
          <w:color w:val="auto"/>
        </w:rPr>
        <w:t>below</w:t>
      </w:r>
      <w:r>
        <w:rPr>
          <w:color w:val="auto"/>
        </w:rPr>
        <w:t xml:space="preserve"> illustrates the MPAN Details Section for the Asset. </w:t>
      </w:r>
    </w:p>
    <w:p w14:paraId="04D0C467" w14:textId="6CE77416" w:rsidR="004F44C4" w:rsidRDefault="004F44C4" w:rsidP="001A1C01">
      <w:pPr>
        <w:pStyle w:val="BodyText"/>
        <w:numPr>
          <w:ilvl w:val="0"/>
          <w:numId w:val="16"/>
        </w:numPr>
        <w:ind w:left="0"/>
        <w:rPr>
          <w:color w:val="auto"/>
        </w:rPr>
      </w:pPr>
      <w:r>
        <w:rPr>
          <w:color w:val="auto"/>
        </w:rPr>
        <w:t>Please note that the</w:t>
      </w:r>
      <w:r w:rsidR="0053756A">
        <w:rPr>
          <w:color w:val="auto"/>
        </w:rPr>
        <w:t xml:space="preserve"> </w:t>
      </w:r>
      <w:r w:rsidR="0053756A" w:rsidRPr="0053756A">
        <w:rPr>
          <w:i/>
          <w:iCs/>
          <w:color w:val="auto"/>
        </w:rPr>
        <w:t>Operational Metering Availability</w:t>
      </w:r>
      <w:r w:rsidR="00835A2C">
        <w:rPr>
          <w:color w:val="auto"/>
        </w:rPr>
        <w:t xml:space="preserve"> &amp; </w:t>
      </w:r>
      <w:r w:rsidR="0053756A">
        <w:rPr>
          <w:i/>
          <w:iCs/>
          <w:color w:val="auto"/>
        </w:rPr>
        <w:t xml:space="preserve">MPAN Import </w:t>
      </w:r>
      <w:r w:rsidR="00835A2C">
        <w:rPr>
          <w:i/>
          <w:iCs/>
          <w:color w:val="auto"/>
        </w:rPr>
        <w:t xml:space="preserve">Fields </w:t>
      </w:r>
      <w:r>
        <w:rPr>
          <w:color w:val="auto"/>
        </w:rPr>
        <w:t xml:space="preserve">are all mandatory and therefore marked in a red </w:t>
      </w:r>
      <w:r w:rsidR="00EC2B2D">
        <w:rPr>
          <w:color w:val="auto"/>
        </w:rPr>
        <w:t>asterisk</w:t>
      </w:r>
      <w:r>
        <w:rPr>
          <w:color w:val="auto"/>
        </w:rPr>
        <w:t xml:space="preserve">. It is essential that these fields have information submitted. </w:t>
      </w:r>
    </w:p>
    <w:p w14:paraId="580B4FB3" w14:textId="55874628" w:rsidR="004F44C4" w:rsidRDefault="0029450F" w:rsidP="001A1C01">
      <w:pPr>
        <w:pStyle w:val="BodyText"/>
        <w:numPr>
          <w:ilvl w:val="0"/>
          <w:numId w:val="16"/>
        </w:numPr>
        <w:ind w:left="0"/>
        <w:rPr>
          <w:color w:val="auto"/>
        </w:rPr>
      </w:pPr>
      <w:r>
        <w:rPr>
          <w:color w:val="auto"/>
        </w:rPr>
        <w:t>For additional clarification, the user can hover over the ‘</w:t>
      </w:r>
      <w:r w:rsidR="00523FCC">
        <w:rPr>
          <w:color w:val="auto"/>
        </w:rPr>
        <w:t xml:space="preserve">I’ </w:t>
      </w:r>
      <w:r>
        <w:rPr>
          <w:color w:val="auto"/>
        </w:rPr>
        <w:t xml:space="preserve">icon for ‘Help Text’ as illustrated in the figure below. </w:t>
      </w:r>
    </w:p>
    <w:p w14:paraId="4956222C" w14:textId="77777777" w:rsidR="004F44C4" w:rsidRDefault="004F44C4" w:rsidP="004F44C4">
      <w:pPr>
        <w:pStyle w:val="BodyText"/>
      </w:pPr>
    </w:p>
    <w:p w14:paraId="0869C29C" w14:textId="3F4149D5" w:rsidR="004F44C4" w:rsidRPr="00C95049" w:rsidRDefault="004F44C4" w:rsidP="004F44C4">
      <w:pPr>
        <w:pStyle w:val="NumberedBullet1"/>
        <w:rPr>
          <w:b/>
          <w:bCs/>
          <w:color w:val="FF0000"/>
        </w:rPr>
      </w:pPr>
      <w:r>
        <w:rPr>
          <w:b/>
          <w:bCs/>
        </w:rPr>
        <w:t xml:space="preserve">Completing the ‘Asset </w:t>
      </w:r>
      <w:r w:rsidR="006E1EE0">
        <w:rPr>
          <w:b/>
          <w:bCs/>
        </w:rPr>
        <w:t>MPAN</w:t>
      </w:r>
      <w:r>
        <w:rPr>
          <w:b/>
          <w:bCs/>
        </w:rPr>
        <w:t xml:space="preserve"> Details’ Section</w:t>
      </w:r>
    </w:p>
    <w:p w14:paraId="0BE29E97" w14:textId="77777777" w:rsidR="004F44C4" w:rsidRPr="004F44C4" w:rsidRDefault="004F44C4" w:rsidP="004F44C4">
      <w:pPr>
        <w:pStyle w:val="BodyText"/>
      </w:pPr>
    </w:p>
    <w:p w14:paraId="0EB2A9A5" w14:textId="2A29750A" w:rsidR="00B66C3D" w:rsidRDefault="00B66C3D" w:rsidP="00B66C3D">
      <w:pPr>
        <w:pStyle w:val="BodyText"/>
      </w:pPr>
    </w:p>
    <w:p w14:paraId="137BD681" w14:textId="2DEE6ED8" w:rsidR="00B66C3D" w:rsidRDefault="00507C43" w:rsidP="00747E5D">
      <w:pPr>
        <w:pStyle w:val="BodyText"/>
      </w:pPr>
      <w:r>
        <w:rPr>
          <w:noProof/>
        </w:rPr>
        <mc:AlternateContent>
          <mc:Choice Requires="wps">
            <w:drawing>
              <wp:anchor distT="0" distB="0" distL="114300" distR="114300" simplePos="0" relativeHeight="251658269" behindDoc="0" locked="0" layoutInCell="1" allowOverlap="1" wp14:anchorId="1D277F67" wp14:editId="4370241A">
                <wp:simplePos x="0" y="0"/>
                <wp:positionH relativeFrom="margin">
                  <wp:posOffset>3600690</wp:posOffset>
                </wp:positionH>
                <wp:positionV relativeFrom="paragraph">
                  <wp:posOffset>3154954</wp:posOffset>
                </wp:positionV>
                <wp:extent cx="296562" cy="222421"/>
                <wp:effectExtent l="0" t="0" r="27305" b="25400"/>
                <wp:wrapNone/>
                <wp:docPr id="126" name="Rectangle 126"/>
                <wp:cNvGraphicFramePr/>
                <a:graphic xmlns:a="http://schemas.openxmlformats.org/drawingml/2006/main">
                  <a:graphicData uri="http://schemas.microsoft.com/office/word/2010/wordprocessingShape">
                    <wps:wsp>
                      <wps:cNvSpPr/>
                      <wps:spPr>
                        <a:xfrm flipV="1">
                          <a:off x="0" y="0"/>
                          <a:ext cx="296562" cy="22242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F15B1" id="Rectangle 126" o:spid="_x0000_s1026" style="position:absolute;margin-left:283.5pt;margin-top:248.4pt;width:23.35pt;height:17.5pt;flip:y;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58268" behindDoc="0" locked="0" layoutInCell="1" allowOverlap="1" wp14:anchorId="0AA9CEBE" wp14:editId="16563BAF">
                <wp:simplePos x="0" y="0"/>
                <wp:positionH relativeFrom="margin">
                  <wp:posOffset>1960880</wp:posOffset>
                </wp:positionH>
                <wp:positionV relativeFrom="paragraph">
                  <wp:posOffset>3158919</wp:posOffset>
                </wp:positionV>
                <wp:extent cx="308919" cy="172497"/>
                <wp:effectExtent l="0" t="0" r="15240" b="18415"/>
                <wp:wrapNone/>
                <wp:docPr id="125" name="Rectangle 125"/>
                <wp:cNvGraphicFramePr/>
                <a:graphic xmlns:a="http://schemas.openxmlformats.org/drawingml/2006/main">
                  <a:graphicData uri="http://schemas.microsoft.com/office/word/2010/wordprocessingShape">
                    <wps:wsp>
                      <wps:cNvSpPr/>
                      <wps:spPr>
                        <a:xfrm flipV="1">
                          <a:off x="0" y="0"/>
                          <a:ext cx="308919" cy="17249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D5032" id="Rectangle 125" o:spid="_x0000_s1026" style="position:absolute;margin-left:154.4pt;margin-top:248.75pt;width:24.3pt;height:13.6pt;flip:y;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" filled="f" strokecolor="red" strokeweight="1pt">
                <w10:wrap anchorx="margin"/>
              </v:rect>
            </w:pict>
          </mc:Fallback>
        </mc:AlternateContent>
      </w:r>
      <w:r w:rsidR="0029450F">
        <w:rPr>
          <w:noProof/>
        </w:rPr>
        <mc:AlternateContent>
          <mc:Choice Requires="wps">
            <w:drawing>
              <wp:anchor distT="0" distB="0" distL="114300" distR="114300" simplePos="0" relativeHeight="251658267" behindDoc="0" locked="0" layoutInCell="1" allowOverlap="1" wp14:anchorId="4B5720FF" wp14:editId="2F1F1CB3">
                <wp:simplePos x="0" y="0"/>
                <wp:positionH relativeFrom="margin">
                  <wp:posOffset>1500042</wp:posOffset>
                </wp:positionH>
                <wp:positionV relativeFrom="paragraph">
                  <wp:posOffset>1536218</wp:posOffset>
                </wp:positionV>
                <wp:extent cx="308919" cy="172497"/>
                <wp:effectExtent l="0" t="0" r="15240" b="18415"/>
                <wp:wrapNone/>
                <wp:docPr id="123" name="Rectangle 123"/>
                <wp:cNvGraphicFramePr/>
                <a:graphic xmlns:a="http://schemas.openxmlformats.org/drawingml/2006/main">
                  <a:graphicData uri="http://schemas.microsoft.com/office/word/2010/wordprocessingShape">
                    <wps:wsp>
                      <wps:cNvSpPr/>
                      <wps:spPr>
                        <a:xfrm flipV="1">
                          <a:off x="0" y="0"/>
                          <a:ext cx="308919" cy="17249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E279C" id="Rectangle 123" o:spid="_x0000_s1026" style="position:absolute;margin-left:118.1pt;margin-top:120.95pt;width:24.3pt;height:13.6pt;flip:y;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" filled="f" strokecolor="red" strokeweight="1pt">
                <w10:wrap anchorx="margin"/>
              </v:rect>
            </w:pict>
          </mc:Fallback>
        </mc:AlternateContent>
      </w:r>
      <w:r w:rsidR="00B66C3D" w:rsidRPr="00747E5D">
        <w:rPr>
          <w:noProof/>
        </w:rPr>
        <w:drawing>
          <wp:inline distT="0" distB="0" distL="0" distR="0" wp14:anchorId="3A069DC6" wp14:editId="0D4E1EAE">
            <wp:extent cx="5543550" cy="4177665"/>
            <wp:effectExtent l="0" t="0" r="0" b="0"/>
            <wp:docPr id="48" name="Picture 4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graphical user interface&#10;&#10;Description automatically generated"/>
                    <pic:cNvPicPr/>
                  </pic:nvPicPr>
                  <pic:blipFill>
                    <a:blip r:embed="rId65"/>
                    <a:stretch>
                      <a:fillRect/>
                    </a:stretch>
                  </pic:blipFill>
                  <pic:spPr>
                    <a:xfrm>
                      <a:off x="0" y="0"/>
                      <a:ext cx="5543550" cy="4177665"/>
                    </a:xfrm>
                    <a:prstGeom prst="rect">
                      <a:avLst/>
                    </a:prstGeom>
                  </pic:spPr>
                </pic:pic>
              </a:graphicData>
            </a:graphic>
          </wp:inline>
        </w:drawing>
      </w:r>
    </w:p>
    <w:p w14:paraId="6D8B8D9F" w14:textId="0453EF42" w:rsidR="00A77BD5" w:rsidRDefault="00A77BD5" w:rsidP="00B66C3D">
      <w:pPr>
        <w:pStyle w:val="BodyText"/>
      </w:pPr>
    </w:p>
    <w:p w14:paraId="230E6FB3" w14:textId="1E27DDFC" w:rsidR="00A51C2B" w:rsidRPr="00A51C2B" w:rsidRDefault="00A51C2B" w:rsidP="00A51C2B">
      <w:pPr>
        <w:pStyle w:val="BodyText"/>
      </w:pPr>
    </w:p>
    <w:p w14:paraId="1A20A59A" w14:textId="77777777" w:rsidR="009F7096" w:rsidRDefault="009F7096" w:rsidP="00B66C3D">
      <w:pPr>
        <w:pStyle w:val="BodyText"/>
      </w:pPr>
    </w:p>
    <w:p w14:paraId="2ADEE313" w14:textId="777A05AD" w:rsidR="00396715" w:rsidRDefault="00396715" w:rsidP="00B66C3D">
      <w:pPr>
        <w:pStyle w:val="BodyText"/>
      </w:pPr>
    </w:p>
    <w:p w14:paraId="0BFF6798" w14:textId="77777777" w:rsidR="00ED30AE" w:rsidRDefault="00ED30AE" w:rsidP="00B66C3D">
      <w:pPr>
        <w:pStyle w:val="BodyText"/>
      </w:pPr>
    </w:p>
    <w:p w14:paraId="1F38B549" w14:textId="562CE4ED" w:rsidR="00396715" w:rsidRDefault="00396715" w:rsidP="00B66C3D">
      <w:pPr>
        <w:pStyle w:val="BodyText"/>
      </w:pPr>
    </w:p>
    <w:p w14:paraId="13573AEE" w14:textId="77777777" w:rsidR="0055425E" w:rsidRDefault="0055425E" w:rsidP="00B66C3D">
      <w:pPr>
        <w:pStyle w:val="BodyText"/>
      </w:pPr>
    </w:p>
    <w:p w14:paraId="5B8A2146" w14:textId="241ED6CF" w:rsidR="00A77BD5" w:rsidRDefault="00A77BD5" w:rsidP="00650C51">
      <w:pPr>
        <w:pStyle w:val="NESOSubHeading"/>
      </w:pPr>
      <w:bookmarkStart w:id="140" w:name="_Toc184208794"/>
      <w:bookmarkStart w:id="141" w:name="_Toc193267110"/>
      <w:r w:rsidRPr="00525F7C">
        <w:lastRenderedPageBreak/>
        <w:t xml:space="preserve">Asset Registration: </w:t>
      </w:r>
      <w:r>
        <w:t>Save</w:t>
      </w:r>
      <w:r w:rsidR="00976F71">
        <w:t xml:space="preserve"> Asset Detail Submission.</w:t>
      </w:r>
      <w:bookmarkEnd w:id="140"/>
      <w:bookmarkEnd w:id="141"/>
    </w:p>
    <w:p w14:paraId="2826B40E" w14:textId="59C0A490" w:rsidR="00396715" w:rsidRDefault="00396715" w:rsidP="00396715">
      <w:pPr>
        <w:pStyle w:val="BodyText"/>
      </w:pPr>
    </w:p>
    <w:p w14:paraId="185279E0" w14:textId="7E678BA8" w:rsidR="00396715" w:rsidRPr="0090058B" w:rsidRDefault="00396715" w:rsidP="001A1C01">
      <w:pPr>
        <w:pStyle w:val="BodyText"/>
        <w:numPr>
          <w:ilvl w:val="0"/>
          <w:numId w:val="17"/>
        </w:numPr>
        <w:rPr>
          <w:b/>
          <w:bCs/>
          <w:color w:val="auto"/>
        </w:rPr>
      </w:pPr>
      <w:r w:rsidRPr="00F42CDB">
        <w:rPr>
          <w:color w:val="auto"/>
        </w:rPr>
        <w:t xml:space="preserve">Once </w:t>
      </w:r>
      <w:r w:rsidR="0018195F">
        <w:rPr>
          <w:color w:val="auto"/>
        </w:rPr>
        <w:t>all the sections are completed</w:t>
      </w:r>
      <w:r w:rsidR="009C0E14">
        <w:rPr>
          <w:color w:val="auto"/>
        </w:rPr>
        <w:t xml:space="preserve"> correctly, then the ‘Save Asset’ button will appear in a blue background, enabling the user to complete the registration process</w:t>
      </w:r>
      <w:r w:rsidR="00D01022">
        <w:rPr>
          <w:color w:val="auto"/>
        </w:rPr>
        <w:t xml:space="preserve"> for creating the asset.</w:t>
      </w:r>
      <w:r w:rsidRPr="00F42CDB">
        <w:rPr>
          <w:color w:val="auto"/>
        </w:rPr>
        <w:t xml:space="preserve"> </w:t>
      </w:r>
    </w:p>
    <w:p w14:paraId="6565AEA1" w14:textId="750CF6A6" w:rsidR="0090058B" w:rsidRPr="00F42CDB" w:rsidRDefault="0090058B" w:rsidP="001A1C01">
      <w:pPr>
        <w:pStyle w:val="BodyText"/>
        <w:numPr>
          <w:ilvl w:val="0"/>
          <w:numId w:val="17"/>
        </w:numPr>
        <w:rPr>
          <w:b/>
          <w:bCs/>
          <w:color w:val="auto"/>
        </w:rPr>
      </w:pPr>
      <w:r>
        <w:rPr>
          <w:color w:val="auto"/>
        </w:rPr>
        <w:t xml:space="preserve">If the User wishes to repeat the exercise and create subsequent assets, they can </w:t>
      </w:r>
      <w:r w:rsidR="003061D9">
        <w:rPr>
          <w:color w:val="auto"/>
        </w:rPr>
        <w:t>select the ‘save and create new one’ button instead.</w:t>
      </w:r>
    </w:p>
    <w:p w14:paraId="19DAC325" w14:textId="77777777" w:rsidR="000A6667" w:rsidRDefault="000A6667" w:rsidP="00396715">
      <w:pPr>
        <w:pStyle w:val="BodyText"/>
        <w:rPr>
          <w:b/>
          <w:color w:val="auto"/>
        </w:rPr>
      </w:pPr>
    </w:p>
    <w:p w14:paraId="1D6C2363" w14:textId="6C9E8ED7" w:rsidR="00396715" w:rsidRPr="009F7096" w:rsidRDefault="00396715" w:rsidP="00396715">
      <w:pPr>
        <w:pStyle w:val="BodyText"/>
        <w:rPr>
          <w:b/>
          <w:color w:val="auto"/>
        </w:rPr>
      </w:pPr>
      <w:r w:rsidRPr="009F7096">
        <w:rPr>
          <w:b/>
          <w:color w:val="auto"/>
        </w:rPr>
        <w:t>Co</w:t>
      </w:r>
      <w:r w:rsidR="0090058B" w:rsidRPr="009F7096">
        <w:rPr>
          <w:b/>
          <w:color w:val="auto"/>
        </w:rPr>
        <w:t xml:space="preserve">nfirmation of Asset Saved Successfully. </w:t>
      </w:r>
    </w:p>
    <w:p w14:paraId="4E7608F8" w14:textId="74E83C81" w:rsidR="00396715" w:rsidRPr="00396715" w:rsidRDefault="00396715" w:rsidP="00396715">
      <w:pPr>
        <w:pStyle w:val="BodyText"/>
      </w:pPr>
    </w:p>
    <w:p w14:paraId="5761D1B5" w14:textId="74C3714E" w:rsidR="00A77BD5" w:rsidRPr="00B66C3D" w:rsidRDefault="00A77BD5" w:rsidP="00B66C3D">
      <w:pPr>
        <w:pStyle w:val="BodyText"/>
      </w:pPr>
    </w:p>
    <w:p w14:paraId="26C95A05" w14:textId="32126548" w:rsidR="0050442A" w:rsidRDefault="003061D9" w:rsidP="00747E5D">
      <w:pPr>
        <w:pStyle w:val="BodyText"/>
        <w:rPr>
          <w:lang w:val="en"/>
        </w:rPr>
      </w:pPr>
      <w:r>
        <w:rPr>
          <w:noProof/>
        </w:rPr>
        <mc:AlternateContent>
          <mc:Choice Requires="wps">
            <w:drawing>
              <wp:anchor distT="0" distB="0" distL="114300" distR="114300" simplePos="0" relativeHeight="251658271" behindDoc="0" locked="0" layoutInCell="1" allowOverlap="1" wp14:anchorId="1C70D661" wp14:editId="735376D3">
                <wp:simplePos x="0" y="0"/>
                <wp:positionH relativeFrom="margin">
                  <wp:posOffset>1417440</wp:posOffset>
                </wp:positionH>
                <wp:positionV relativeFrom="paragraph">
                  <wp:posOffset>529264</wp:posOffset>
                </wp:positionV>
                <wp:extent cx="1260389" cy="345990"/>
                <wp:effectExtent l="0" t="0" r="16510" b="16510"/>
                <wp:wrapNone/>
                <wp:docPr id="192" name="Rectangle 192"/>
                <wp:cNvGraphicFramePr/>
                <a:graphic xmlns:a="http://schemas.openxmlformats.org/drawingml/2006/main">
                  <a:graphicData uri="http://schemas.microsoft.com/office/word/2010/wordprocessingShape">
                    <wps:wsp>
                      <wps:cNvSpPr/>
                      <wps:spPr>
                        <a:xfrm flipV="1">
                          <a:off x="0" y="0"/>
                          <a:ext cx="1260389" cy="34599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AD0F6" id="Rectangle 192" o:spid="_x0000_s1026" style="position:absolute;margin-left:111.6pt;margin-top:41.65pt;width:99.25pt;height:27.25pt;flip:y;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" filled="f" strokecolor="red" strokeweight="1pt">
                <w10:wrap anchorx="margin"/>
              </v:rect>
            </w:pict>
          </mc:Fallback>
        </mc:AlternateContent>
      </w:r>
      <w:r w:rsidR="0090058B">
        <w:rPr>
          <w:noProof/>
        </w:rPr>
        <mc:AlternateContent>
          <mc:Choice Requires="wps">
            <w:drawing>
              <wp:anchor distT="0" distB="0" distL="114300" distR="114300" simplePos="0" relativeHeight="251658270" behindDoc="0" locked="0" layoutInCell="1" allowOverlap="1" wp14:anchorId="37F49078" wp14:editId="0874203F">
                <wp:simplePos x="0" y="0"/>
                <wp:positionH relativeFrom="margin">
                  <wp:posOffset>3761328</wp:posOffset>
                </wp:positionH>
                <wp:positionV relativeFrom="paragraph">
                  <wp:posOffset>519481</wp:posOffset>
                </wp:positionV>
                <wp:extent cx="1260389" cy="345990"/>
                <wp:effectExtent l="0" t="0" r="16510" b="16510"/>
                <wp:wrapNone/>
                <wp:docPr id="127" name="Rectangle 127"/>
                <wp:cNvGraphicFramePr/>
                <a:graphic xmlns:a="http://schemas.openxmlformats.org/drawingml/2006/main">
                  <a:graphicData uri="http://schemas.microsoft.com/office/word/2010/wordprocessingShape">
                    <wps:wsp>
                      <wps:cNvSpPr/>
                      <wps:spPr>
                        <a:xfrm flipV="1">
                          <a:off x="0" y="0"/>
                          <a:ext cx="1260389" cy="34599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8B0BE" id="Rectangle 127" o:spid="_x0000_s1026" style="position:absolute;margin-left:296.15pt;margin-top:40.9pt;width:99.25pt;height:27.25pt;flip:y;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" filled="f" strokecolor="red" strokeweight="1pt">
                <w10:wrap anchorx="margin"/>
              </v:rect>
            </w:pict>
          </mc:Fallback>
        </mc:AlternateContent>
      </w:r>
      <w:r w:rsidR="00976F71">
        <w:rPr>
          <w:noProof/>
          <w:lang w:val="en"/>
        </w:rPr>
        <w:drawing>
          <wp:inline distT="0" distB="0" distL="0" distR="0" wp14:anchorId="59DFBF71" wp14:editId="0AD2A3B4">
            <wp:extent cx="5543550" cy="1125220"/>
            <wp:effectExtent l="0" t="0" r="0" b="0"/>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 application&#10;&#10;Description automatically generated"/>
                    <pic:cNvPicPr/>
                  </pic:nvPicPr>
                  <pic:blipFill>
                    <a:blip r:embed="rId66"/>
                    <a:stretch>
                      <a:fillRect/>
                    </a:stretch>
                  </pic:blipFill>
                  <pic:spPr>
                    <a:xfrm>
                      <a:off x="0" y="0"/>
                      <a:ext cx="5543550" cy="1125220"/>
                    </a:xfrm>
                    <a:prstGeom prst="rect">
                      <a:avLst/>
                    </a:prstGeom>
                  </pic:spPr>
                </pic:pic>
              </a:graphicData>
            </a:graphic>
          </wp:inline>
        </w:drawing>
      </w:r>
    </w:p>
    <w:p w14:paraId="77A2D009" w14:textId="77777777" w:rsidR="0050442A" w:rsidRDefault="0050442A" w:rsidP="007767D7">
      <w:pPr>
        <w:spacing w:after="120"/>
        <w:rPr>
          <w:rFonts w:cstheme="minorHAnsi"/>
          <w:color w:val="005990" w:themeColor="accent2" w:themeShade="BF"/>
          <w:lang w:val="en"/>
        </w:rPr>
      </w:pPr>
    </w:p>
    <w:p w14:paraId="7781D839" w14:textId="77777777" w:rsidR="0050442A" w:rsidRDefault="0050442A">
      <w:pPr>
        <w:spacing w:after="120"/>
        <w:rPr>
          <w:rFonts w:cstheme="minorHAnsi"/>
          <w:color w:val="005990" w:themeColor="accent2" w:themeShade="BF"/>
          <w:lang w:val="en"/>
        </w:rPr>
      </w:pPr>
      <w:r>
        <w:rPr>
          <w:rFonts w:cstheme="minorHAnsi"/>
          <w:color w:val="005990" w:themeColor="accent2" w:themeShade="BF"/>
          <w:lang w:val="en"/>
        </w:rPr>
        <w:br w:type="page"/>
      </w:r>
    </w:p>
    <w:p w14:paraId="121555B1" w14:textId="1DC0A979" w:rsidR="001542A3" w:rsidRDefault="001542A3" w:rsidP="00650C51">
      <w:pPr>
        <w:pStyle w:val="NESOSubHeading"/>
        <w:rPr>
          <w:lang w:val="en"/>
        </w:rPr>
      </w:pPr>
      <w:bookmarkStart w:id="142" w:name="_Toc184208795"/>
      <w:bookmarkStart w:id="143" w:name="_Toc193267111"/>
      <w:r>
        <w:rPr>
          <w:lang w:val="en"/>
        </w:rPr>
        <w:lastRenderedPageBreak/>
        <w:t>Asset Registered: Asset Tile</w:t>
      </w:r>
      <w:bookmarkEnd w:id="142"/>
      <w:bookmarkEnd w:id="143"/>
    </w:p>
    <w:p w14:paraId="64B6EDE5" w14:textId="77777777" w:rsidR="003D1B89" w:rsidRDefault="003D1B89" w:rsidP="0011517F">
      <w:pPr>
        <w:pStyle w:val="BodyText"/>
        <w:rPr>
          <w:color w:val="auto"/>
        </w:rPr>
      </w:pPr>
    </w:p>
    <w:p w14:paraId="0332375D" w14:textId="366F6948" w:rsidR="0011517F" w:rsidRDefault="003D1B89" w:rsidP="0011517F">
      <w:pPr>
        <w:pStyle w:val="BodyText"/>
        <w:rPr>
          <w:color w:val="auto"/>
        </w:rPr>
      </w:pPr>
      <w:r>
        <w:rPr>
          <w:color w:val="auto"/>
        </w:rPr>
        <w:t xml:space="preserve">Following on from the Asset Registration, the asset tile will appear on the Unit Management Home Page under the </w:t>
      </w:r>
      <w:r w:rsidRPr="006A3C0A">
        <w:rPr>
          <w:b/>
          <w:bCs/>
          <w:color w:val="auto"/>
        </w:rPr>
        <w:t>‘Asset Tab’</w:t>
      </w:r>
      <w:r>
        <w:rPr>
          <w:color w:val="auto"/>
        </w:rPr>
        <w:t xml:space="preserve">. Each asset will have a corresponding tab. The tile displays the ‘key or summary information’. To view the full </w:t>
      </w:r>
      <w:r w:rsidR="008F1772">
        <w:rPr>
          <w:color w:val="auto"/>
        </w:rPr>
        <w:t xml:space="preserve">registration details, click on the </w:t>
      </w:r>
      <w:r w:rsidR="008F1772" w:rsidRPr="009F7096">
        <w:rPr>
          <w:b/>
          <w:i/>
          <w:color w:val="auto"/>
        </w:rPr>
        <w:t xml:space="preserve">three dots on the </w:t>
      </w:r>
      <w:r w:rsidR="007F3353" w:rsidRPr="009F7096">
        <w:rPr>
          <w:b/>
          <w:i/>
          <w:color w:val="auto"/>
        </w:rPr>
        <w:t>right</w:t>
      </w:r>
      <w:r w:rsidR="007F3353">
        <w:rPr>
          <w:b/>
          <w:i/>
          <w:color w:val="auto"/>
        </w:rPr>
        <w:t>-</w:t>
      </w:r>
      <w:r w:rsidR="008F1772" w:rsidRPr="009F7096">
        <w:rPr>
          <w:b/>
          <w:i/>
          <w:color w:val="auto"/>
        </w:rPr>
        <w:t>hand corner of the tile</w:t>
      </w:r>
      <w:r w:rsidR="008F1772">
        <w:rPr>
          <w:color w:val="auto"/>
        </w:rPr>
        <w:t xml:space="preserve">. The user then selects the </w:t>
      </w:r>
      <w:r w:rsidR="008F1772" w:rsidRPr="009F7096">
        <w:rPr>
          <w:i/>
          <w:color w:val="auto"/>
        </w:rPr>
        <w:t>‘</w:t>
      </w:r>
      <w:r w:rsidR="008F1772" w:rsidRPr="009F7096">
        <w:rPr>
          <w:b/>
          <w:i/>
          <w:color w:val="auto"/>
        </w:rPr>
        <w:t>View Asset Details’</w:t>
      </w:r>
      <w:r w:rsidR="008F1772">
        <w:rPr>
          <w:color w:val="auto"/>
        </w:rPr>
        <w:t xml:space="preserve"> link to be re-directed to the Asset Detail page expanded version. </w:t>
      </w:r>
    </w:p>
    <w:p w14:paraId="3D6B2DA2" w14:textId="5A2C8290" w:rsidR="008F1772" w:rsidRDefault="008F1772" w:rsidP="0011517F">
      <w:pPr>
        <w:pStyle w:val="BodyText"/>
        <w:rPr>
          <w:color w:val="auto"/>
        </w:rPr>
      </w:pPr>
    </w:p>
    <w:p w14:paraId="4A025404" w14:textId="67A994E1" w:rsidR="00935297" w:rsidRPr="00650C51" w:rsidRDefault="008F1772" w:rsidP="0011517F">
      <w:pPr>
        <w:pStyle w:val="BodyText"/>
        <w:rPr>
          <w:i/>
          <w:color w:val="auto"/>
        </w:rPr>
      </w:pPr>
      <w:r w:rsidRPr="004D0C44">
        <w:rPr>
          <w:i/>
          <w:color w:val="auto"/>
        </w:rPr>
        <w:t xml:space="preserve">Please note that Users </w:t>
      </w:r>
      <w:r w:rsidR="00913547" w:rsidRPr="004D0C44">
        <w:rPr>
          <w:i/>
          <w:color w:val="auto"/>
        </w:rPr>
        <w:t xml:space="preserve">will be expected to </w:t>
      </w:r>
      <w:r w:rsidR="00076762" w:rsidRPr="004D0C44">
        <w:rPr>
          <w:i/>
          <w:color w:val="auto"/>
        </w:rPr>
        <w:t>submit all asset information at once</w:t>
      </w:r>
      <w:r w:rsidR="00DB4E72" w:rsidRPr="004D0C44">
        <w:rPr>
          <w:i/>
          <w:color w:val="auto"/>
        </w:rPr>
        <w:t xml:space="preserve">. Upon ‘saving the asset’ registration details, the Asset Status will appear as ‘Accepted’ automatically as </w:t>
      </w:r>
      <w:r w:rsidR="002B6EDB" w:rsidRPr="004D0C44">
        <w:rPr>
          <w:i/>
          <w:color w:val="auto"/>
        </w:rPr>
        <w:t xml:space="preserve">illustrated in Figure </w:t>
      </w:r>
      <w:r w:rsidR="000A6667">
        <w:rPr>
          <w:i/>
          <w:color w:val="auto"/>
        </w:rPr>
        <w:t>below</w:t>
      </w:r>
    </w:p>
    <w:p w14:paraId="793C9561" w14:textId="7C7ADEDF" w:rsidR="000C570E" w:rsidRPr="003061D9" w:rsidRDefault="000C570E" w:rsidP="003D1B89">
      <w:pPr>
        <w:pStyle w:val="BodyText"/>
        <w:ind w:left="810"/>
        <w:rPr>
          <w:b/>
          <w:bCs/>
          <w:color w:val="FF0000"/>
        </w:rPr>
      </w:pPr>
    </w:p>
    <w:p w14:paraId="243B9576" w14:textId="124BDE5B" w:rsidR="000C570E" w:rsidRPr="000B283E" w:rsidRDefault="000C570E" w:rsidP="000C570E">
      <w:pPr>
        <w:pStyle w:val="BodyText"/>
        <w:rPr>
          <w:b/>
          <w:bCs/>
          <w:color w:val="auto"/>
        </w:rPr>
      </w:pPr>
      <w:r w:rsidRPr="000B283E">
        <w:rPr>
          <w:b/>
          <w:bCs/>
          <w:color w:val="auto"/>
        </w:rPr>
        <w:t>Asset Tiles</w:t>
      </w:r>
    </w:p>
    <w:p w14:paraId="656D6A99" w14:textId="3EC48197" w:rsidR="0011517F" w:rsidRPr="0011517F" w:rsidRDefault="0011517F" w:rsidP="0011517F">
      <w:pPr>
        <w:pStyle w:val="BodyText"/>
        <w:rPr>
          <w:lang w:val="en"/>
        </w:rPr>
      </w:pPr>
    </w:p>
    <w:p w14:paraId="5218C8FB" w14:textId="77777777" w:rsidR="00860292" w:rsidRDefault="0038375F" w:rsidP="00747E5D">
      <w:pPr>
        <w:pStyle w:val="BodyText"/>
        <w:rPr>
          <w:lang w:val="en"/>
        </w:rPr>
      </w:pPr>
      <w:bookmarkStart w:id="144" w:name="_Toc94040629"/>
      <w:bookmarkStart w:id="145" w:name="_Toc94040725"/>
      <w:r>
        <w:rPr>
          <w:noProof/>
        </w:rPr>
        <mc:AlternateContent>
          <mc:Choice Requires="wps">
            <w:drawing>
              <wp:anchor distT="0" distB="0" distL="114300" distR="114300" simplePos="0" relativeHeight="251658275" behindDoc="0" locked="0" layoutInCell="1" allowOverlap="1" wp14:anchorId="45C31930" wp14:editId="4EA6C112">
                <wp:simplePos x="0" y="0"/>
                <wp:positionH relativeFrom="margin">
                  <wp:posOffset>4217670</wp:posOffset>
                </wp:positionH>
                <wp:positionV relativeFrom="paragraph">
                  <wp:posOffset>1343025</wp:posOffset>
                </wp:positionV>
                <wp:extent cx="271780" cy="419735"/>
                <wp:effectExtent l="0" t="0" r="13970" b="18415"/>
                <wp:wrapNone/>
                <wp:docPr id="196" name="Rectangle 196"/>
                <wp:cNvGraphicFramePr/>
                <a:graphic xmlns:a="http://schemas.openxmlformats.org/drawingml/2006/main">
                  <a:graphicData uri="http://schemas.microsoft.com/office/word/2010/wordprocessingShape">
                    <wps:wsp>
                      <wps:cNvSpPr/>
                      <wps:spPr>
                        <a:xfrm flipV="1">
                          <a:off x="0" y="0"/>
                          <a:ext cx="271780" cy="41973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46026" id="Rectangle 196" o:spid="_x0000_s1026" style="position:absolute;margin-left:332.1pt;margin-top:105.75pt;width:21.4pt;height:33.05pt;flip:y;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58273" behindDoc="0" locked="0" layoutInCell="1" allowOverlap="1" wp14:anchorId="6547DC2D" wp14:editId="67C113E8">
                <wp:simplePos x="0" y="0"/>
                <wp:positionH relativeFrom="margin">
                  <wp:posOffset>2393315</wp:posOffset>
                </wp:positionH>
                <wp:positionV relativeFrom="paragraph">
                  <wp:posOffset>1615228</wp:posOffset>
                </wp:positionV>
                <wp:extent cx="1259840" cy="345440"/>
                <wp:effectExtent l="0" t="0" r="16510" b="16510"/>
                <wp:wrapNone/>
                <wp:docPr id="194" name="Rectangle 194"/>
                <wp:cNvGraphicFramePr/>
                <a:graphic xmlns:a="http://schemas.openxmlformats.org/drawingml/2006/main">
                  <a:graphicData uri="http://schemas.microsoft.com/office/word/2010/wordprocessingShape">
                    <wps:wsp>
                      <wps:cNvSpPr/>
                      <wps:spPr>
                        <a:xfrm flipV="1">
                          <a:off x="0" y="0"/>
                          <a:ext cx="1259840" cy="34544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71754" id="Rectangle 194" o:spid="_x0000_s1026" style="position:absolute;margin-left:188.45pt;margin-top:127.2pt;width:99.2pt;height:27.2pt;flip:y;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" filled="f" strokecolor="red" strokeweight="1pt">
                <w10:wrap anchorx="margin"/>
              </v:rect>
            </w:pict>
          </mc:Fallback>
        </mc:AlternateContent>
      </w:r>
      <w:r w:rsidR="0007521C">
        <w:rPr>
          <w:noProof/>
        </w:rPr>
        <mc:AlternateContent>
          <mc:Choice Requires="wps">
            <w:drawing>
              <wp:anchor distT="0" distB="0" distL="114300" distR="114300" simplePos="0" relativeHeight="251658272" behindDoc="0" locked="0" layoutInCell="1" allowOverlap="1" wp14:anchorId="0ECC64B1" wp14:editId="76A9AB61">
                <wp:simplePos x="0" y="0"/>
                <wp:positionH relativeFrom="margin">
                  <wp:posOffset>181610</wp:posOffset>
                </wp:positionH>
                <wp:positionV relativeFrom="paragraph">
                  <wp:posOffset>1615440</wp:posOffset>
                </wp:positionV>
                <wp:extent cx="1259840" cy="345440"/>
                <wp:effectExtent l="0" t="0" r="16510" b="16510"/>
                <wp:wrapNone/>
                <wp:docPr id="193" name="Rectangle 193"/>
                <wp:cNvGraphicFramePr/>
                <a:graphic xmlns:a="http://schemas.openxmlformats.org/drawingml/2006/main">
                  <a:graphicData uri="http://schemas.microsoft.com/office/word/2010/wordprocessingShape">
                    <wps:wsp>
                      <wps:cNvSpPr/>
                      <wps:spPr>
                        <a:xfrm flipV="1">
                          <a:off x="0" y="0"/>
                          <a:ext cx="1259840" cy="34544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830ED" id="Rectangle 193" o:spid="_x0000_s1026" style="position:absolute;margin-left:14.3pt;margin-top:127.2pt;width:99.2pt;height:27.2pt;flip:y;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" filled="f" strokecolor="red" strokeweight="1pt">
                <w10:wrap anchorx="margin"/>
              </v:rect>
            </w:pict>
          </mc:Fallback>
        </mc:AlternateContent>
      </w:r>
      <w:r w:rsidR="0007521C">
        <w:rPr>
          <w:noProof/>
        </w:rPr>
        <mc:AlternateContent>
          <mc:Choice Requires="wps">
            <w:drawing>
              <wp:anchor distT="0" distB="0" distL="114300" distR="114300" simplePos="0" relativeHeight="251658274" behindDoc="0" locked="0" layoutInCell="1" allowOverlap="1" wp14:anchorId="09FC368D" wp14:editId="6652F5E2">
                <wp:simplePos x="0" y="0"/>
                <wp:positionH relativeFrom="margin">
                  <wp:posOffset>1907540</wp:posOffset>
                </wp:positionH>
                <wp:positionV relativeFrom="paragraph">
                  <wp:posOffset>1327150</wp:posOffset>
                </wp:positionV>
                <wp:extent cx="333375" cy="407670"/>
                <wp:effectExtent l="0" t="0" r="28575" b="11430"/>
                <wp:wrapNone/>
                <wp:docPr id="195" name="Rectangle 195"/>
                <wp:cNvGraphicFramePr/>
                <a:graphic xmlns:a="http://schemas.openxmlformats.org/drawingml/2006/main">
                  <a:graphicData uri="http://schemas.microsoft.com/office/word/2010/wordprocessingShape">
                    <wps:wsp>
                      <wps:cNvSpPr/>
                      <wps:spPr>
                        <a:xfrm flipV="1">
                          <a:off x="0" y="0"/>
                          <a:ext cx="333375" cy="40767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BF197" id="Rectangle 195" o:spid="_x0000_s1026" style="position:absolute;margin-left:150.2pt;margin-top:104.5pt;width:26.25pt;height:32.1pt;flip:y;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" filled="f" strokecolor="red" strokeweight="1pt">
                <w10:wrap anchorx="margin"/>
              </v:rect>
            </w:pict>
          </mc:Fallback>
        </mc:AlternateContent>
      </w:r>
      <w:r w:rsidR="001542A3">
        <w:rPr>
          <w:noProof/>
          <w:lang w:val="en"/>
        </w:rPr>
        <w:drawing>
          <wp:inline distT="0" distB="0" distL="0" distR="0" wp14:anchorId="68161011" wp14:editId="4EAEED5C">
            <wp:extent cx="5543550" cy="3470275"/>
            <wp:effectExtent l="0" t="0" r="0" b="0"/>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10;&#10;Description automatically generated"/>
                    <pic:cNvPicPr/>
                  </pic:nvPicPr>
                  <pic:blipFill>
                    <a:blip r:embed="rId67"/>
                    <a:stretch>
                      <a:fillRect/>
                    </a:stretch>
                  </pic:blipFill>
                  <pic:spPr>
                    <a:xfrm>
                      <a:off x="0" y="0"/>
                      <a:ext cx="5543550" cy="3470275"/>
                    </a:xfrm>
                    <a:prstGeom prst="rect">
                      <a:avLst/>
                    </a:prstGeom>
                  </pic:spPr>
                </pic:pic>
              </a:graphicData>
            </a:graphic>
          </wp:inline>
        </w:drawing>
      </w:r>
      <w:bookmarkEnd w:id="144"/>
      <w:bookmarkEnd w:id="145"/>
    </w:p>
    <w:p w14:paraId="323B5E63" w14:textId="77777777" w:rsidR="00860292" w:rsidRDefault="00860292" w:rsidP="00747E5D">
      <w:pPr>
        <w:pStyle w:val="BodyText"/>
        <w:rPr>
          <w:lang w:val="en"/>
        </w:rPr>
      </w:pPr>
    </w:p>
    <w:p w14:paraId="0758E34F" w14:textId="62192241" w:rsidR="001C6B0B" w:rsidRDefault="00A77BD5" w:rsidP="003B133C">
      <w:pPr>
        <w:pStyle w:val="Heading2"/>
        <w:ind w:left="1020" w:hanging="453"/>
        <w:rPr>
          <w:lang w:val="en"/>
        </w:rPr>
      </w:pPr>
      <w:r w:rsidRPr="00C90180">
        <w:rPr>
          <w:lang w:val="en"/>
        </w:rPr>
        <w:br w:type="page"/>
      </w:r>
    </w:p>
    <w:p w14:paraId="1DFD6ACE" w14:textId="77777777" w:rsidR="003A1470" w:rsidRDefault="003A1470" w:rsidP="003A1470">
      <w:pPr>
        <w:pStyle w:val="PageTitle"/>
        <w:framePr w:wrap="notBeside"/>
        <w:rPr>
          <w:rFonts w:ascii="Poppins" w:hAnsi="Poppins" w:cs="Poppins"/>
          <w:color w:val="FF00FF"/>
        </w:rPr>
      </w:pPr>
      <w:bookmarkStart w:id="146" w:name="_Toc193267112"/>
      <w:r w:rsidRPr="003A1470">
        <w:rPr>
          <w:rFonts w:ascii="Poppins" w:hAnsi="Poppins" w:cs="Poppins"/>
          <w:color w:val="FF00FF"/>
        </w:rPr>
        <w:lastRenderedPageBreak/>
        <w:t>Creating and Managing Trading Agent (EDT) and Control Point (EDL) Records</w:t>
      </w:r>
      <w:bookmarkEnd w:id="146"/>
    </w:p>
    <w:p w14:paraId="61F5FD49" w14:textId="56EA7491" w:rsidR="00DE0818" w:rsidRDefault="00E418C3" w:rsidP="00DE0818">
      <w:pPr>
        <w:pStyle w:val="BodyText"/>
        <w:rPr>
          <w:lang w:val="en-NZ"/>
        </w:rPr>
      </w:pPr>
      <w:r w:rsidRPr="00E418C3">
        <w:rPr>
          <w:lang w:val="en-NZ"/>
        </w:rPr>
        <w:t xml:space="preserve">As part of the BM Registration process, users will have to pair their Unit to Trading Agent and Control Point records using their respective IDs. This can be existing record, the list of IDs for which can be obtained from the NESO Registrations Team. If the user needs to register a new Trading Agent, follow these instructions to do so. The ID for the new record will be </w:t>
      </w:r>
      <w:proofErr w:type="gramStart"/>
      <w:r w:rsidRPr="00E418C3">
        <w:rPr>
          <w:lang w:val="en-NZ"/>
        </w:rPr>
        <w:t>auto-generated</w:t>
      </w:r>
      <w:proofErr w:type="gramEnd"/>
      <w:r w:rsidRPr="00E418C3">
        <w:rPr>
          <w:lang w:val="en-NZ"/>
        </w:rPr>
        <w:t xml:space="preserve"> at the end of this process.</w:t>
      </w:r>
    </w:p>
    <w:p w14:paraId="14EF3159" w14:textId="77777777" w:rsidR="00DE0818" w:rsidRDefault="00DE0818" w:rsidP="00DE0818">
      <w:pPr>
        <w:pStyle w:val="NESOSubHeading"/>
        <w:ind w:left="0" w:firstLine="0"/>
        <w:rPr>
          <w:rFonts w:ascii="Poppins" w:hAnsi="Poppins" w:cs="Poppins"/>
        </w:rPr>
      </w:pPr>
      <w:bookmarkStart w:id="147" w:name="_Toc193267113"/>
      <w:r w:rsidRPr="00FD7B03">
        <w:rPr>
          <w:rFonts w:ascii="Poppins" w:hAnsi="Poppins" w:cs="Poppins"/>
        </w:rPr>
        <w:t>Create a Trading Agent (EDT) Record</w:t>
      </w:r>
      <w:bookmarkEnd w:id="147"/>
    </w:p>
    <w:p w14:paraId="3744CDD1" w14:textId="0581F0C8" w:rsidR="00DE0818" w:rsidRPr="00FD7B03" w:rsidRDefault="00DE0818" w:rsidP="00DE0818">
      <w:pPr>
        <w:pStyle w:val="BodyText"/>
        <w:numPr>
          <w:ilvl w:val="0"/>
          <w:numId w:val="17"/>
        </w:numPr>
        <w:rPr>
          <w:color w:val="auto"/>
        </w:rPr>
      </w:pPr>
      <w:r w:rsidRPr="00FD7B03">
        <w:rPr>
          <w:color w:val="auto"/>
        </w:rPr>
        <w:t xml:space="preserve">To register a new Trading Agent, </w:t>
      </w:r>
      <w:proofErr w:type="gramStart"/>
      <w:r w:rsidRPr="00FD7B03">
        <w:rPr>
          <w:color w:val="auto"/>
        </w:rPr>
        <w:t>select  the</w:t>
      </w:r>
      <w:proofErr w:type="gramEnd"/>
      <w:r w:rsidRPr="00FD7B03">
        <w:rPr>
          <w:color w:val="auto"/>
        </w:rPr>
        <w:t xml:space="preserve"> ‘Trading Agent (EDT)’ Tab, then press ‘Create new Trading Agent (EDT)’</w:t>
      </w:r>
    </w:p>
    <w:p w14:paraId="6598A463" w14:textId="77777777" w:rsidR="00DE0818" w:rsidRPr="00FD7B03" w:rsidRDefault="00DE0818" w:rsidP="00DE0818">
      <w:pPr>
        <w:pStyle w:val="BodyText"/>
        <w:numPr>
          <w:ilvl w:val="0"/>
          <w:numId w:val="17"/>
        </w:numPr>
        <w:rPr>
          <w:color w:val="auto"/>
        </w:rPr>
      </w:pPr>
      <w:r w:rsidRPr="00FD7B03">
        <w:rPr>
          <w:color w:val="auto"/>
        </w:rPr>
        <w:t>Enter a Trading Point Name and press ‘Create’ to be taken to the registration page</w:t>
      </w:r>
    </w:p>
    <w:p w14:paraId="2BE76586" w14:textId="77777777" w:rsidR="00DE0818" w:rsidRPr="00FD7B03" w:rsidRDefault="00DE0818" w:rsidP="00DE0818">
      <w:pPr>
        <w:pStyle w:val="BodyText"/>
        <w:rPr>
          <w:color w:val="auto"/>
        </w:rPr>
      </w:pPr>
      <w:r w:rsidRPr="00FD7B03">
        <w:rPr>
          <w:noProof/>
        </w:rPr>
        <mc:AlternateContent>
          <mc:Choice Requires="wps">
            <w:drawing>
              <wp:anchor distT="0" distB="0" distL="114300" distR="114300" simplePos="0" relativeHeight="251658595" behindDoc="0" locked="0" layoutInCell="1" allowOverlap="1" wp14:anchorId="0B0EA317" wp14:editId="4B9372C9">
                <wp:simplePos x="0" y="0"/>
                <wp:positionH relativeFrom="margin">
                  <wp:posOffset>2019301</wp:posOffset>
                </wp:positionH>
                <wp:positionV relativeFrom="paragraph">
                  <wp:posOffset>2162175</wp:posOffset>
                </wp:positionV>
                <wp:extent cx="1276350" cy="250190"/>
                <wp:effectExtent l="0" t="0" r="19050" b="16510"/>
                <wp:wrapNone/>
                <wp:docPr id="974001471" name="Rectangle 974001471"/>
                <wp:cNvGraphicFramePr/>
                <a:graphic xmlns:a="http://schemas.openxmlformats.org/drawingml/2006/main">
                  <a:graphicData uri="http://schemas.microsoft.com/office/word/2010/wordprocessingShape">
                    <wps:wsp>
                      <wps:cNvSpPr/>
                      <wps:spPr>
                        <a:xfrm flipV="1">
                          <a:off x="0" y="0"/>
                          <a:ext cx="1276350" cy="25019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9DB49" id="Rectangle 974001471" o:spid="_x0000_s1026" style="position:absolute;margin-left:159pt;margin-top:170.25pt;width:100.5pt;height:19.7pt;flip:y;z-index:2516585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" filled="f" strokecolor="red" strokeweight="1pt">
                <w10:wrap anchorx="margin"/>
              </v:rect>
            </w:pict>
          </mc:Fallback>
        </mc:AlternateContent>
      </w:r>
      <w:r w:rsidRPr="00FD7B03">
        <w:rPr>
          <w:noProof/>
        </w:rPr>
        <w:drawing>
          <wp:inline distT="0" distB="0" distL="0" distR="0" wp14:anchorId="72A76328" wp14:editId="1A93E314">
            <wp:extent cx="3943350" cy="2730112"/>
            <wp:effectExtent l="0" t="0" r="0" b="0"/>
            <wp:docPr id="4592744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74454" name="Picture 1" descr="A screenshot of a computer&#10;&#10;Description automatically generated"/>
                    <pic:cNvPicPr/>
                  </pic:nvPicPr>
                  <pic:blipFill>
                    <a:blip r:embed="rId68"/>
                    <a:stretch>
                      <a:fillRect/>
                    </a:stretch>
                  </pic:blipFill>
                  <pic:spPr>
                    <a:xfrm>
                      <a:off x="0" y="0"/>
                      <a:ext cx="3957746" cy="2740079"/>
                    </a:xfrm>
                    <a:prstGeom prst="rect">
                      <a:avLst/>
                    </a:prstGeom>
                  </pic:spPr>
                </pic:pic>
              </a:graphicData>
            </a:graphic>
          </wp:inline>
        </w:drawing>
      </w:r>
    </w:p>
    <w:p w14:paraId="672E8D4F" w14:textId="77777777" w:rsidR="00DE0818" w:rsidRPr="00FD7B03" w:rsidRDefault="00DE0818" w:rsidP="00DE0818">
      <w:pPr>
        <w:pStyle w:val="NESOSubHeading"/>
        <w:ind w:left="0" w:firstLine="0"/>
        <w:rPr>
          <w:rFonts w:ascii="Poppins" w:hAnsi="Poppins" w:cs="Poppins"/>
        </w:rPr>
      </w:pPr>
      <w:bookmarkStart w:id="148" w:name="_Toc193267114"/>
      <w:r w:rsidRPr="00FD7B03">
        <w:rPr>
          <w:rFonts w:ascii="Poppins" w:hAnsi="Poppins" w:cs="Poppins"/>
        </w:rPr>
        <w:t>Trading Agent (EDT): Registration Page</w:t>
      </w:r>
      <w:bookmarkEnd w:id="148"/>
    </w:p>
    <w:p w14:paraId="7FF00269" w14:textId="77777777" w:rsidR="00DE0818" w:rsidRDefault="00DE0818" w:rsidP="00DE0818">
      <w:pPr>
        <w:pStyle w:val="BodyText"/>
        <w:numPr>
          <w:ilvl w:val="0"/>
          <w:numId w:val="17"/>
        </w:numPr>
        <w:rPr>
          <w:color w:val="auto"/>
        </w:rPr>
      </w:pPr>
      <w:r w:rsidRPr="00FD7B03">
        <w:rPr>
          <w:color w:val="auto"/>
        </w:rPr>
        <w:t xml:space="preserve">The user is navigated to the Trading Agent Registration Page as outlined in Figure below, the format is </w:t>
      </w:r>
      <w:proofErr w:type="gramStart"/>
      <w:r w:rsidRPr="00FD7B03">
        <w:rPr>
          <w:color w:val="auto"/>
        </w:rPr>
        <w:t>similar to</w:t>
      </w:r>
      <w:proofErr w:type="gramEnd"/>
      <w:r w:rsidRPr="00FD7B03">
        <w:rPr>
          <w:color w:val="auto"/>
        </w:rPr>
        <w:t xml:space="preserve"> the Asset Registration Page structure with an accordion section on the left-hand side for direct navigation to a specific section or the user can select the subsection they wish to complet</w:t>
      </w:r>
      <w:r>
        <w:rPr>
          <w:color w:val="auto"/>
        </w:rPr>
        <w:t>e</w:t>
      </w:r>
    </w:p>
    <w:p w14:paraId="359979DF" w14:textId="77777777" w:rsidR="00DE0818" w:rsidRDefault="00DE0818" w:rsidP="00DE0818">
      <w:pPr>
        <w:pStyle w:val="BodyText"/>
        <w:numPr>
          <w:ilvl w:val="0"/>
          <w:numId w:val="17"/>
        </w:numPr>
        <w:rPr>
          <w:color w:val="auto"/>
        </w:rPr>
      </w:pPr>
      <w:r w:rsidRPr="00FD7B03">
        <w:rPr>
          <w:color w:val="auto"/>
        </w:rPr>
        <w:lastRenderedPageBreak/>
        <w:t xml:space="preserve">Please note that the user is not able to progress the registration process for a created </w:t>
      </w:r>
      <w:r>
        <w:rPr>
          <w:color w:val="auto"/>
        </w:rPr>
        <w:t>Trading Agent</w:t>
      </w:r>
      <w:r w:rsidRPr="00FD7B03">
        <w:rPr>
          <w:color w:val="auto"/>
        </w:rPr>
        <w:t xml:space="preserve"> without completing all the sections and mandatory fields</w:t>
      </w:r>
      <w:r w:rsidRPr="00FD7B03">
        <w:rPr>
          <w:noProof/>
        </w:rPr>
        <w:drawing>
          <wp:inline distT="0" distB="0" distL="0" distR="0" wp14:anchorId="367B3F52" wp14:editId="31390A73">
            <wp:extent cx="5067300" cy="2725091"/>
            <wp:effectExtent l="0" t="0" r="0" b="0"/>
            <wp:docPr id="582310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1036" name="Picture 1" descr="A screenshot of a computer&#10;&#10;Description automatically generated"/>
                    <pic:cNvPicPr/>
                  </pic:nvPicPr>
                  <pic:blipFill>
                    <a:blip r:embed="rId69"/>
                    <a:stretch>
                      <a:fillRect/>
                    </a:stretch>
                  </pic:blipFill>
                  <pic:spPr>
                    <a:xfrm>
                      <a:off x="0" y="0"/>
                      <a:ext cx="5076312" cy="2729938"/>
                    </a:xfrm>
                    <a:prstGeom prst="rect">
                      <a:avLst/>
                    </a:prstGeom>
                  </pic:spPr>
                </pic:pic>
              </a:graphicData>
            </a:graphic>
          </wp:inline>
        </w:drawing>
      </w:r>
      <w:r w:rsidRPr="00FD7B03">
        <w:rPr>
          <w:color w:val="auto"/>
        </w:rPr>
        <w:t xml:space="preserve"> </w:t>
      </w:r>
    </w:p>
    <w:p w14:paraId="5BE52013" w14:textId="77777777" w:rsidR="00DE0818" w:rsidRDefault="00DE0818" w:rsidP="00DE0818">
      <w:pPr>
        <w:pStyle w:val="BodyText"/>
        <w:rPr>
          <w:color w:val="auto"/>
        </w:rPr>
      </w:pPr>
    </w:p>
    <w:p w14:paraId="000C5E5C" w14:textId="77777777" w:rsidR="00DE0818" w:rsidRPr="00FD7B03" w:rsidRDefault="00DE0818" w:rsidP="00DE0818">
      <w:pPr>
        <w:pStyle w:val="BodyText"/>
        <w:rPr>
          <w:color w:val="auto"/>
        </w:rPr>
      </w:pPr>
    </w:p>
    <w:p w14:paraId="758CA0A6" w14:textId="0C5CA182" w:rsidR="00DE0818" w:rsidRPr="00DE0818" w:rsidRDefault="00DE0818" w:rsidP="00DE0818">
      <w:pPr>
        <w:pStyle w:val="Heading2"/>
        <w:ind w:left="453" w:hanging="453"/>
        <w:rPr>
          <w:color w:val="FF00FF"/>
          <w:sz w:val="32"/>
          <w:szCs w:val="32"/>
        </w:rPr>
      </w:pPr>
      <w:bookmarkStart w:id="149" w:name="_Toc193267115"/>
      <w:r w:rsidRPr="00DE0818">
        <w:rPr>
          <w:color w:val="FF00FF"/>
          <w:sz w:val="32"/>
          <w:szCs w:val="32"/>
        </w:rPr>
        <w:t>Submitting Trading Agent (EDT) Information: Sections</w:t>
      </w:r>
      <w:bookmarkEnd w:id="149"/>
    </w:p>
    <w:p w14:paraId="2EFBE71C" w14:textId="77777777" w:rsidR="00DE0818" w:rsidRPr="00FD7B03" w:rsidRDefault="00DE0818" w:rsidP="00DE0818">
      <w:pPr>
        <w:pStyle w:val="BodyText"/>
        <w:numPr>
          <w:ilvl w:val="0"/>
          <w:numId w:val="78"/>
        </w:numPr>
      </w:pPr>
      <w:r w:rsidRPr="00FD7B03">
        <w:t>Trading Agent record has 3 sections to complete – General, Trading Point Location, Authorized Contacts</w:t>
      </w:r>
    </w:p>
    <w:p w14:paraId="10DDE688" w14:textId="77777777" w:rsidR="00DE0818" w:rsidRPr="00FD7B03" w:rsidRDefault="00DE0818" w:rsidP="00DE0818">
      <w:pPr>
        <w:pStyle w:val="BodyText"/>
        <w:numPr>
          <w:ilvl w:val="0"/>
          <w:numId w:val="78"/>
        </w:numPr>
      </w:pPr>
      <w:r w:rsidRPr="00FD7B03">
        <w:t>Figure below illustrates the General Section of the Trading Agent</w:t>
      </w:r>
    </w:p>
    <w:p w14:paraId="2BE19C37" w14:textId="77777777" w:rsidR="00DE0818" w:rsidRPr="00FD7B03" w:rsidRDefault="00DE0818" w:rsidP="00DE0818">
      <w:pPr>
        <w:pStyle w:val="BodyText"/>
        <w:numPr>
          <w:ilvl w:val="0"/>
          <w:numId w:val="78"/>
        </w:numPr>
        <w:rPr>
          <w:color w:val="auto"/>
        </w:rPr>
      </w:pPr>
      <w:r w:rsidRPr="00FD7B03">
        <w:t xml:space="preserve">Fields marked with a red asterisk are mandatory and so the user will not be able to save the record without populating these fields </w:t>
      </w:r>
    </w:p>
    <w:p w14:paraId="0932B549" w14:textId="77777777" w:rsidR="00DE0818" w:rsidRPr="00FD7B03" w:rsidRDefault="00DE0818" w:rsidP="00DE0818">
      <w:pPr>
        <w:pStyle w:val="BodyText"/>
        <w:rPr>
          <w:color w:val="auto"/>
        </w:rPr>
      </w:pPr>
    </w:p>
    <w:p w14:paraId="79617A0C" w14:textId="77777777" w:rsidR="00DE0818" w:rsidRPr="00FD7B03" w:rsidRDefault="00DE0818" w:rsidP="00DE0818">
      <w:r w:rsidRPr="00FD7B03">
        <w:rPr>
          <w:noProof/>
        </w:rPr>
        <w:lastRenderedPageBreak/>
        <w:drawing>
          <wp:inline distT="0" distB="0" distL="0" distR="0" wp14:anchorId="7452B990" wp14:editId="24A5B6B6">
            <wp:extent cx="5096773" cy="4114800"/>
            <wp:effectExtent l="0" t="0" r="8890" b="0"/>
            <wp:docPr id="6828589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58935" name="Picture 1" descr="A screenshot of a computer&#10;&#10;Description automatically generated"/>
                    <pic:cNvPicPr/>
                  </pic:nvPicPr>
                  <pic:blipFill>
                    <a:blip r:embed="rId70"/>
                    <a:stretch>
                      <a:fillRect/>
                    </a:stretch>
                  </pic:blipFill>
                  <pic:spPr>
                    <a:xfrm>
                      <a:off x="0" y="0"/>
                      <a:ext cx="5119182" cy="4132892"/>
                    </a:xfrm>
                    <a:prstGeom prst="rect">
                      <a:avLst/>
                    </a:prstGeom>
                  </pic:spPr>
                </pic:pic>
              </a:graphicData>
            </a:graphic>
          </wp:inline>
        </w:drawing>
      </w:r>
    </w:p>
    <w:p w14:paraId="2B9417F8" w14:textId="77777777" w:rsidR="00DE0818" w:rsidRPr="00FD7B03" w:rsidRDefault="00DE0818" w:rsidP="00DE0818"/>
    <w:p w14:paraId="6B685770" w14:textId="3F5CB9E5" w:rsidR="00DE0818" w:rsidRPr="00DE0818" w:rsidRDefault="00DE0818" w:rsidP="00DE0818">
      <w:pPr>
        <w:pStyle w:val="Heading2"/>
        <w:ind w:left="453" w:hanging="453"/>
        <w:rPr>
          <w:color w:val="FF00FF"/>
          <w:sz w:val="32"/>
          <w:szCs w:val="32"/>
        </w:rPr>
      </w:pPr>
      <w:bookmarkStart w:id="150" w:name="_Toc193267116"/>
      <w:r w:rsidRPr="00DE0818">
        <w:rPr>
          <w:color w:val="FF00FF"/>
          <w:sz w:val="32"/>
          <w:szCs w:val="32"/>
        </w:rPr>
        <w:t>Editing the details of the Trading Agent record</w:t>
      </w:r>
      <w:bookmarkEnd w:id="150"/>
    </w:p>
    <w:p w14:paraId="1CEF556E" w14:textId="77777777" w:rsidR="00DE0818" w:rsidRPr="00FD7B03" w:rsidRDefault="00DE0818" w:rsidP="00DE0818">
      <w:r w:rsidRPr="00FD7B03">
        <w:t xml:space="preserve">Once saved initially, the record is in ‘Draft’ status, meaning the user can update it prior to submission. To edit the record, locate it on the list of Trading Agents associated with the user’s account, select the button in the ‘Actions’ column then </w:t>
      </w:r>
      <w:proofErr w:type="gramStart"/>
      <w:r w:rsidRPr="00FD7B03">
        <w:t>select</w:t>
      </w:r>
      <w:proofErr w:type="gramEnd"/>
      <w:r w:rsidRPr="00FD7B03">
        <w:t xml:space="preserve"> ‘View Details’</w:t>
      </w:r>
    </w:p>
    <w:p w14:paraId="24AD2C9D" w14:textId="77777777" w:rsidR="00DE0818" w:rsidRPr="00FD7B03" w:rsidRDefault="00DE0818" w:rsidP="00DE0818">
      <w:r w:rsidRPr="00FD7B03">
        <w:rPr>
          <w:noProof/>
        </w:rPr>
        <mc:AlternateContent>
          <mc:Choice Requires="wps">
            <w:drawing>
              <wp:anchor distT="0" distB="0" distL="114300" distR="114300" simplePos="0" relativeHeight="251658596" behindDoc="0" locked="0" layoutInCell="1" allowOverlap="1" wp14:anchorId="045F1F17" wp14:editId="503866F5">
                <wp:simplePos x="0" y="0"/>
                <wp:positionH relativeFrom="margin">
                  <wp:posOffset>4191000</wp:posOffset>
                </wp:positionH>
                <wp:positionV relativeFrom="paragraph">
                  <wp:posOffset>1847850</wp:posOffset>
                </wp:positionV>
                <wp:extent cx="1000125" cy="154940"/>
                <wp:effectExtent l="0" t="0" r="28575" b="16510"/>
                <wp:wrapNone/>
                <wp:docPr id="1718061470" name="Rectangle 1718061470"/>
                <wp:cNvGraphicFramePr/>
                <a:graphic xmlns:a="http://schemas.openxmlformats.org/drawingml/2006/main">
                  <a:graphicData uri="http://schemas.microsoft.com/office/word/2010/wordprocessingShape">
                    <wps:wsp>
                      <wps:cNvSpPr/>
                      <wps:spPr>
                        <a:xfrm flipV="1">
                          <a:off x="0" y="0"/>
                          <a:ext cx="1000125" cy="15494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238AA" id="Rectangle 1718061470" o:spid="_x0000_s1026" style="position:absolute;margin-left:330pt;margin-top:145.5pt;width:78.75pt;height:12.2pt;flip:y;z-index:2516585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" filled="f" strokecolor="red" strokeweight="1pt">
                <w10:wrap anchorx="margin"/>
              </v:rect>
            </w:pict>
          </mc:Fallback>
        </mc:AlternateContent>
      </w:r>
      <w:r w:rsidRPr="00FD7B03">
        <w:rPr>
          <w:noProof/>
        </w:rPr>
        <w:drawing>
          <wp:inline distT="0" distB="0" distL="0" distR="0" wp14:anchorId="1ED2A849" wp14:editId="128EC5D9">
            <wp:extent cx="5731510" cy="2327275"/>
            <wp:effectExtent l="0" t="0" r="2540" b="0"/>
            <wp:docPr id="6327748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74819" name="Picture 1" descr="A screenshot of a computer&#10;&#10;Description automatically generated"/>
                    <pic:cNvPicPr/>
                  </pic:nvPicPr>
                  <pic:blipFill>
                    <a:blip r:embed="rId71"/>
                    <a:stretch>
                      <a:fillRect/>
                    </a:stretch>
                  </pic:blipFill>
                  <pic:spPr>
                    <a:xfrm>
                      <a:off x="0" y="0"/>
                      <a:ext cx="5731510" cy="2327275"/>
                    </a:xfrm>
                    <a:prstGeom prst="rect">
                      <a:avLst/>
                    </a:prstGeom>
                  </pic:spPr>
                </pic:pic>
              </a:graphicData>
            </a:graphic>
          </wp:inline>
        </w:drawing>
      </w:r>
    </w:p>
    <w:p w14:paraId="229539BC" w14:textId="77777777" w:rsidR="00DE0818" w:rsidRPr="00FD7B03" w:rsidRDefault="00DE0818" w:rsidP="00DE0818"/>
    <w:p w14:paraId="51D4ABB3" w14:textId="77777777" w:rsidR="00DE0818" w:rsidRPr="00FD7B03" w:rsidRDefault="00DE0818" w:rsidP="00DE0818">
      <w:r w:rsidRPr="00FD7B03">
        <w:t xml:space="preserve">The user will then be taken to the detail page of the record. Select ‘Edit EDT Information’ to proceed with editing the record. </w:t>
      </w:r>
    </w:p>
    <w:p w14:paraId="66CBDA07" w14:textId="77777777" w:rsidR="00DE0818" w:rsidRPr="00FD7B03" w:rsidRDefault="00DE0818" w:rsidP="00DE0818">
      <w:r w:rsidRPr="00FD7B03">
        <w:rPr>
          <w:noProof/>
        </w:rPr>
        <w:lastRenderedPageBreak/>
        <mc:AlternateContent>
          <mc:Choice Requires="wps">
            <w:drawing>
              <wp:anchor distT="0" distB="0" distL="114300" distR="114300" simplePos="0" relativeHeight="251658597" behindDoc="0" locked="0" layoutInCell="1" allowOverlap="1" wp14:anchorId="0A48DAB2" wp14:editId="27FA8F5F">
                <wp:simplePos x="0" y="0"/>
                <wp:positionH relativeFrom="column">
                  <wp:posOffset>4057650</wp:posOffset>
                </wp:positionH>
                <wp:positionV relativeFrom="paragraph">
                  <wp:posOffset>1730375</wp:posOffset>
                </wp:positionV>
                <wp:extent cx="904875" cy="257175"/>
                <wp:effectExtent l="0" t="0" r="28575" b="28575"/>
                <wp:wrapNone/>
                <wp:docPr id="874495477" name="Rectangle 1"/>
                <wp:cNvGraphicFramePr/>
                <a:graphic xmlns:a="http://schemas.openxmlformats.org/drawingml/2006/main">
                  <a:graphicData uri="http://schemas.microsoft.com/office/word/2010/wordprocessingShape">
                    <wps:wsp>
                      <wps:cNvSpPr/>
                      <wps:spPr>
                        <a:xfrm>
                          <a:off x="0" y="0"/>
                          <a:ext cx="904875" cy="2571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80BFE" id="Rectangle 1" o:spid="_x0000_s1026" style="position:absolute;margin-left:319.5pt;margin-top:136.25pt;width:71.25pt;height:20.25pt;z-index:251658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" filled="f" strokecolor="red" strokeweight="1pt"/>
            </w:pict>
          </mc:Fallback>
        </mc:AlternateContent>
      </w:r>
      <w:r w:rsidRPr="00FD7B03">
        <w:rPr>
          <w:noProof/>
        </w:rPr>
        <w:drawing>
          <wp:inline distT="0" distB="0" distL="0" distR="0" wp14:anchorId="525AE589" wp14:editId="04249130">
            <wp:extent cx="5731510" cy="2173605"/>
            <wp:effectExtent l="0" t="0" r="2540" b="0"/>
            <wp:docPr id="8512596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59636" name="Picture 1" descr="A screenshot of a computer&#10;&#10;Description automatically generated"/>
                    <pic:cNvPicPr/>
                  </pic:nvPicPr>
                  <pic:blipFill>
                    <a:blip r:embed="rId72"/>
                    <a:stretch>
                      <a:fillRect/>
                    </a:stretch>
                  </pic:blipFill>
                  <pic:spPr>
                    <a:xfrm>
                      <a:off x="0" y="0"/>
                      <a:ext cx="5731510" cy="2173605"/>
                    </a:xfrm>
                    <a:prstGeom prst="rect">
                      <a:avLst/>
                    </a:prstGeom>
                  </pic:spPr>
                </pic:pic>
              </a:graphicData>
            </a:graphic>
          </wp:inline>
        </w:drawing>
      </w:r>
    </w:p>
    <w:p w14:paraId="35781CE1" w14:textId="77777777" w:rsidR="00DE0818" w:rsidRPr="00FD7B03" w:rsidRDefault="00DE0818" w:rsidP="00DE0818">
      <w:r w:rsidRPr="00FD7B03">
        <w:t xml:space="preserve">When edits to the record have been finalised, select ‘Update EDT’ to save the record and be returned to the Unit Management page. </w:t>
      </w:r>
    </w:p>
    <w:p w14:paraId="5BF8B183" w14:textId="77777777" w:rsidR="00DE0818" w:rsidRPr="00FD7B03" w:rsidRDefault="00DE0818" w:rsidP="00DE0818">
      <w:r w:rsidRPr="00FD7B03">
        <w:rPr>
          <w:noProof/>
        </w:rPr>
        <mc:AlternateContent>
          <mc:Choice Requires="wps">
            <w:drawing>
              <wp:anchor distT="0" distB="0" distL="114300" distR="114300" simplePos="0" relativeHeight="251658598" behindDoc="0" locked="0" layoutInCell="1" allowOverlap="1" wp14:anchorId="09E29ECE" wp14:editId="55F2F96F">
                <wp:simplePos x="0" y="0"/>
                <wp:positionH relativeFrom="column">
                  <wp:posOffset>4486275</wp:posOffset>
                </wp:positionH>
                <wp:positionV relativeFrom="paragraph">
                  <wp:posOffset>1995170</wp:posOffset>
                </wp:positionV>
                <wp:extent cx="962025" cy="257175"/>
                <wp:effectExtent l="0" t="0" r="28575" b="28575"/>
                <wp:wrapNone/>
                <wp:docPr id="1417577291" name="Rectangle 1"/>
                <wp:cNvGraphicFramePr/>
                <a:graphic xmlns:a="http://schemas.openxmlformats.org/drawingml/2006/main">
                  <a:graphicData uri="http://schemas.microsoft.com/office/word/2010/wordprocessingShape">
                    <wps:wsp>
                      <wps:cNvSpPr/>
                      <wps:spPr>
                        <a:xfrm>
                          <a:off x="0" y="0"/>
                          <a:ext cx="962025" cy="2571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ECCDF" id="Rectangle 1" o:spid="_x0000_s1026" style="position:absolute;margin-left:353.25pt;margin-top:157.1pt;width:75.75pt;height:20.25pt;z-index:251658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" filled="f" strokecolor="red" strokeweight="1pt"/>
            </w:pict>
          </mc:Fallback>
        </mc:AlternateContent>
      </w:r>
      <w:r w:rsidRPr="00FD7B03">
        <w:rPr>
          <w:noProof/>
        </w:rPr>
        <w:drawing>
          <wp:inline distT="0" distB="0" distL="0" distR="0" wp14:anchorId="655804CB" wp14:editId="7CBCC80B">
            <wp:extent cx="5731510" cy="2520315"/>
            <wp:effectExtent l="0" t="0" r="2540" b="0"/>
            <wp:docPr id="1011768189" name="Picture 1" descr="A screenshot of a conta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68189" name="Picture 1" descr="A screenshot of a contact&#10;&#10;Description automatically generated"/>
                    <pic:cNvPicPr/>
                  </pic:nvPicPr>
                  <pic:blipFill>
                    <a:blip r:embed="rId73"/>
                    <a:stretch>
                      <a:fillRect/>
                    </a:stretch>
                  </pic:blipFill>
                  <pic:spPr>
                    <a:xfrm>
                      <a:off x="0" y="0"/>
                      <a:ext cx="5731510" cy="2520315"/>
                    </a:xfrm>
                    <a:prstGeom prst="rect">
                      <a:avLst/>
                    </a:prstGeom>
                  </pic:spPr>
                </pic:pic>
              </a:graphicData>
            </a:graphic>
          </wp:inline>
        </w:drawing>
      </w:r>
    </w:p>
    <w:p w14:paraId="6EBEDD42" w14:textId="7F89773E" w:rsidR="00DE0818" w:rsidRPr="00DE0818" w:rsidRDefault="00DE0818" w:rsidP="00DE0818">
      <w:pPr>
        <w:pStyle w:val="Heading2"/>
        <w:ind w:left="453" w:hanging="453"/>
        <w:rPr>
          <w:color w:val="FF00FF"/>
          <w:sz w:val="32"/>
          <w:szCs w:val="32"/>
        </w:rPr>
      </w:pPr>
      <w:bookmarkStart w:id="151" w:name="_Toc193267117"/>
      <w:r w:rsidRPr="00DE0818">
        <w:rPr>
          <w:color w:val="FF00FF"/>
          <w:sz w:val="32"/>
          <w:szCs w:val="32"/>
        </w:rPr>
        <w:t>Submitting Trading Agent record for Approval</w:t>
      </w:r>
      <w:bookmarkEnd w:id="151"/>
    </w:p>
    <w:p w14:paraId="2B3B11AF" w14:textId="77777777" w:rsidR="00DE0818" w:rsidRPr="00FD7B03" w:rsidRDefault="00DE0818" w:rsidP="00DE0818">
      <w:r w:rsidRPr="00FD7B03">
        <w:t xml:space="preserve">Once details have been finalised, the user can submit the Trading Agent for appraisal by the Registrations Team at the National Energy System Operator. Please note that Trading Agent records must be in Submitted or Approved state to align them to a BM Unit. </w:t>
      </w:r>
    </w:p>
    <w:p w14:paraId="14221ED9" w14:textId="77777777" w:rsidR="00DE0818" w:rsidRDefault="00DE0818" w:rsidP="00DE0818">
      <w:r w:rsidRPr="00FD7B03">
        <w:rPr>
          <w:noProof/>
        </w:rPr>
        <mc:AlternateContent>
          <mc:Choice Requires="wps">
            <w:drawing>
              <wp:anchor distT="0" distB="0" distL="114300" distR="114300" simplePos="0" relativeHeight="251658599" behindDoc="0" locked="0" layoutInCell="1" allowOverlap="1" wp14:anchorId="71534834" wp14:editId="2305D69F">
                <wp:simplePos x="0" y="0"/>
                <wp:positionH relativeFrom="column">
                  <wp:posOffset>4295775</wp:posOffset>
                </wp:positionH>
                <wp:positionV relativeFrom="paragraph">
                  <wp:posOffset>2073910</wp:posOffset>
                </wp:positionV>
                <wp:extent cx="714375" cy="161925"/>
                <wp:effectExtent l="0" t="0" r="28575" b="28575"/>
                <wp:wrapNone/>
                <wp:docPr id="1837719517" name="Rectangle 2"/>
                <wp:cNvGraphicFramePr/>
                <a:graphic xmlns:a="http://schemas.openxmlformats.org/drawingml/2006/main">
                  <a:graphicData uri="http://schemas.microsoft.com/office/word/2010/wordprocessingShape">
                    <wps:wsp>
                      <wps:cNvSpPr/>
                      <wps:spPr>
                        <a:xfrm>
                          <a:off x="0" y="0"/>
                          <a:ext cx="71437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60AB3" id="Rectangle 2" o:spid="_x0000_s1026" style="position:absolute;margin-left:338.25pt;margin-top:163.3pt;width:56.25pt;height:12.75pt;z-index:251658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" filled="f" strokecolor="red" strokeweight="1pt"/>
            </w:pict>
          </mc:Fallback>
        </mc:AlternateContent>
      </w:r>
      <w:r w:rsidRPr="00FD7B03">
        <w:rPr>
          <w:noProof/>
        </w:rPr>
        <w:drawing>
          <wp:inline distT="0" distB="0" distL="0" distR="0" wp14:anchorId="3207629C" wp14:editId="605ED422">
            <wp:extent cx="5731510" cy="2263140"/>
            <wp:effectExtent l="0" t="0" r="2540" b="3810"/>
            <wp:docPr id="6558024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02459" name="Picture 1" descr="A screenshot of a computer&#10;&#10;Description automatically generated"/>
                    <pic:cNvPicPr/>
                  </pic:nvPicPr>
                  <pic:blipFill>
                    <a:blip r:embed="rId74"/>
                    <a:stretch>
                      <a:fillRect/>
                    </a:stretch>
                  </pic:blipFill>
                  <pic:spPr>
                    <a:xfrm>
                      <a:off x="0" y="0"/>
                      <a:ext cx="5731510" cy="2263140"/>
                    </a:xfrm>
                    <a:prstGeom prst="rect">
                      <a:avLst/>
                    </a:prstGeom>
                  </pic:spPr>
                </pic:pic>
              </a:graphicData>
            </a:graphic>
          </wp:inline>
        </w:drawing>
      </w:r>
    </w:p>
    <w:p w14:paraId="7C062E1D" w14:textId="77777777" w:rsidR="00DE0818" w:rsidRDefault="00DE0818" w:rsidP="00DE0818"/>
    <w:p w14:paraId="14241316" w14:textId="77777777" w:rsidR="00DE0818" w:rsidRDefault="00DE0818" w:rsidP="00DE0818"/>
    <w:p w14:paraId="46FCF2E8" w14:textId="77777777" w:rsidR="00DE0818" w:rsidRPr="00FD7B03" w:rsidRDefault="00DE0818" w:rsidP="00DE0818">
      <w:pPr>
        <w:pStyle w:val="NESOSubHeading"/>
        <w:ind w:left="0" w:firstLine="0"/>
        <w:rPr>
          <w:rFonts w:ascii="Poppins" w:hAnsi="Poppins" w:cs="Poppins"/>
        </w:rPr>
      </w:pPr>
      <w:bookmarkStart w:id="152" w:name="_Toc193267118"/>
      <w:r w:rsidRPr="00FD7B03">
        <w:rPr>
          <w:rFonts w:ascii="Poppins" w:hAnsi="Poppins" w:cs="Poppins"/>
        </w:rPr>
        <w:t xml:space="preserve">Create a </w:t>
      </w:r>
      <w:r>
        <w:rPr>
          <w:rFonts w:ascii="Poppins" w:hAnsi="Poppins" w:cs="Poppins"/>
        </w:rPr>
        <w:t>Control Point</w:t>
      </w:r>
      <w:r w:rsidRPr="00FD7B03">
        <w:rPr>
          <w:rFonts w:ascii="Poppins" w:hAnsi="Poppins" w:cs="Poppins"/>
        </w:rPr>
        <w:t xml:space="preserve"> (ED</w:t>
      </w:r>
      <w:r>
        <w:rPr>
          <w:rFonts w:ascii="Poppins" w:hAnsi="Poppins" w:cs="Poppins"/>
        </w:rPr>
        <w:t>L</w:t>
      </w:r>
      <w:r w:rsidRPr="00FD7B03">
        <w:rPr>
          <w:rFonts w:ascii="Poppins" w:hAnsi="Poppins" w:cs="Poppins"/>
        </w:rPr>
        <w:t>) Record</w:t>
      </w:r>
      <w:bookmarkEnd w:id="152"/>
    </w:p>
    <w:p w14:paraId="70FF85CB" w14:textId="77777777" w:rsidR="00DE0818" w:rsidRPr="00FD7B03" w:rsidRDefault="00DE0818" w:rsidP="00DE0818">
      <w:pPr>
        <w:pStyle w:val="BodyText"/>
        <w:numPr>
          <w:ilvl w:val="0"/>
          <w:numId w:val="17"/>
        </w:numPr>
        <w:rPr>
          <w:color w:val="auto"/>
        </w:rPr>
      </w:pPr>
      <w:r w:rsidRPr="00FD7B03">
        <w:rPr>
          <w:color w:val="auto"/>
        </w:rPr>
        <w:t xml:space="preserve">To register a new </w:t>
      </w:r>
      <w:r>
        <w:rPr>
          <w:color w:val="auto"/>
        </w:rPr>
        <w:t>Control Point</w:t>
      </w:r>
      <w:r w:rsidRPr="00FD7B03">
        <w:rPr>
          <w:color w:val="auto"/>
        </w:rPr>
        <w:t>, select the ‘</w:t>
      </w:r>
      <w:r>
        <w:rPr>
          <w:color w:val="auto"/>
        </w:rPr>
        <w:t>Control Point</w:t>
      </w:r>
      <w:r w:rsidRPr="00FD7B03">
        <w:rPr>
          <w:color w:val="auto"/>
        </w:rPr>
        <w:t xml:space="preserve"> (ED</w:t>
      </w:r>
      <w:r>
        <w:rPr>
          <w:color w:val="auto"/>
        </w:rPr>
        <w:t>L</w:t>
      </w:r>
      <w:r w:rsidRPr="00FD7B03">
        <w:rPr>
          <w:color w:val="auto"/>
        </w:rPr>
        <w:t xml:space="preserve">)’ Tab, then press ‘Create new </w:t>
      </w:r>
      <w:r>
        <w:rPr>
          <w:color w:val="auto"/>
        </w:rPr>
        <w:t>Control Point</w:t>
      </w:r>
      <w:r w:rsidRPr="00FD7B03">
        <w:rPr>
          <w:color w:val="auto"/>
        </w:rPr>
        <w:t xml:space="preserve"> (ED</w:t>
      </w:r>
      <w:r>
        <w:rPr>
          <w:color w:val="auto"/>
        </w:rPr>
        <w:t>L</w:t>
      </w:r>
      <w:r w:rsidRPr="00FD7B03">
        <w:rPr>
          <w:color w:val="auto"/>
        </w:rPr>
        <w:t>)’</w:t>
      </w:r>
    </w:p>
    <w:p w14:paraId="15BCC2F2" w14:textId="77777777" w:rsidR="00DE0818" w:rsidRPr="00FD7B03" w:rsidRDefault="00DE0818" w:rsidP="00DE0818">
      <w:pPr>
        <w:pStyle w:val="BodyText"/>
        <w:numPr>
          <w:ilvl w:val="0"/>
          <w:numId w:val="17"/>
        </w:numPr>
        <w:rPr>
          <w:color w:val="auto"/>
        </w:rPr>
      </w:pPr>
      <w:r w:rsidRPr="00FD7B03">
        <w:rPr>
          <w:color w:val="auto"/>
        </w:rPr>
        <w:t xml:space="preserve">Enter a </w:t>
      </w:r>
      <w:r>
        <w:rPr>
          <w:color w:val="auto"/>
        </w:rPr>
        <w:t>Control</w:t>
      </w:r>
      <w:r w:rsidRPr="00FD7B03">
        <w:rPr>
          <w:color w:val="auto"/>
        </w:rPr>
        <w:t xml:space="preserve"> Point Name and press ‘Create’ to be taken to the registration page</w:t>
      </w:r>
    </w:p>
    <w:p w14:paraId="058F7DAF" w14:textId="77777777" w:rsidR="00DE0818" w:rsidRPr="00FD7B03" w:rsidRDefault="00DE0818" w:rsidP="00DE0818">
      <w:pPr>
        <w:pStyle w:val="BodyText"/>
        <w:rPr>
          <w:color w:val="auto"/>
        </w:rPr>
      </w:pPr>
      <w:r w:rsidRPr="00FD7B03">
        <w:rPr>
          <w:noProof/>
        </w:rPr>
        <mc:AlternateContent>
          <mc:Choice Requires="wps">
            <w:drawing>
              <wp:anchor distT="0" distB="0" distL="114300" distR="114300" simplePos="0" relativeHeight="251658600" behindDoc="0" locked="0" layoutInCell="1" allowOverlap="1" wp14:anchorId="30FD17E9" wp14:editId="788B0D46">
                <wp:simplePos x="0" y="0"/>
                <wp:positionH relativeFrom="margin">
                  <wp:posOffset>2228850</wp:posOffset>
                </wp:positionH>
                <wp:positionV relativeFrom="paragraph">
                  <wp:posOffset>2324100</wp:posOffset>
                </wp:positionV>
                <wp:extent cx="1276350" cy="250190"/>
                <wp:effectExtent l="0" t="0" r="19050" b="16510"/>
                <wp:wrapNone/>
                <wp:docPr id="86374918" name="Rectangle 86374918"/>
                <wp:cNvGraphicFramePr/>
                <a:graphic xmlns:a="http://schemas.openxmlformats.org/drawingml/2006/main">
                  <a:graphicData uri="http://schemas.microsoft.com/office/word/2010/wordprocessingShape">
                    <wps:wsp>
                      <wps:cNvSpPr/>
                      <wps:spPr>
                        <a:xfrm flipV="1">
                          <a:off x="0" y="0"/>
                          <a:ext cx="1276350" cy="25019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0BB9" id="Rectangle 86374918" o:spid="_x0000_s1026" style="position:absolute;margin-left:175.5pt;margin-top:183pt;width:100.5pt;height:19.7pt;flip:y;z-index:251658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" filled="f" strokecolor="red" strokeweight="1pt">
                <w10:wrap anchorx="margin"/>
              </v:rect>
            </w:pict>
          </mc:Fallback>
        </mc:AlternateContent>
      </w:r>
      <w:r w:rsidRPr="00434DCF">
        <w:rPr>
          <w:noProof/>
        </w:rPr>
        <w:t xml:space="preserve"> </w:t>
      </w:r>
      <w:r>
        <w:rPr>
          <w:noProof/>
        </w:rPr>
        <w:drawing>
          <wp:inline distT="0" distB="0" distL="0" distR="0" wp14:anchorId="09892926" wp14:editId="6DFC4DE0">
            <wp:extent cx="4229100" cy="2929352"/>
            <wp:effectExtent l="0" t="0" r="0" b="4445"/>
            <wp:docPr id="17608530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53059" name="Picture 1" descr="A screenshot of a computer&#10;&#10;Description automatically generated"/>
                    <pic:cNvPicPr/>
                  </pic:nvPicPr>
                  <pic:blipFill>
                    <a:blip r:embed="rId75"/>
                    <a:stretch>
                      <a:fillRect/>
                    </a:stretch>
                  </pic:blipFill>
                  <pic:spPr>
                    <a:xfrm>
                      <a:off x="0" y="0"/>
                      <a:ext cx="4234091" cy="2932809"/>
                    </a:xfrm>
                    <a:prstGeom prst="rect">
                      <a:avLst/>
                    </a:prstGeom>
                  </pic:spPr>
                </pic:pic>
              </a:graphicData>
            </a:graphic>
          </wp:inline>
        </w:drawing>
      </w:r>
    </w:p>
    <w:p w14:paraId="6CD545CA" w14:textId="77777777" w:rsidR="00DE0818" w:rsidRPr="00FD7B03" w:rsidRDefault="00DE0818" w:rsidP="00DE0818">
      <w:pPr>
        <w:pStyle w:val="NESOSubHeading"/>
        <w:ind w:left="0" w:firstLine="0"/>
        <w:rPr>
          <w:rFonts w:ascii="Poppins" w:hAnsi="Poppins" w:cs="Poppins"/>
        </w:rPr>
      </w:pPr>
      <w:bookmarkStart w:id="153" w:name="_Toc193267119"/>
      <w:r>
        <w:rPr>
          <w:rFonts w:ascii="Poppins" w:hAnsi="Poppins" w:cs="Poppins"/>
        </w:rPr>
        <w:t>Control Point</w:t>
      </w:r>
      <w:r w:rsidRPr="00FD7B03">
        <w:rPr>
          <w:rFonts w:ascii="Poppins" w:hAnsi="Poppins" w:cs="Poppins"/>
        </w:rPr>
        <w:t xml:space="preserve"> (ED</w:t>
      </w:r>
      <w:r>
        <w:rPr>
          <w:rFonts w:ascii="Poppins" w:hAnsi="Poppins" w:cs="Poppins"/>
        </w:rPr>
        <w:t>L</w:t>
      </w:r>
      <w:r w:rsidRPr="00FD7B03">
        <w:rPr>
          <w:rFonts w:ascii="Poppins" w:hAnsi="Poppins" w:cs="Poppins"/>
        </w:rPr>
        <w:t>): Registration Page</w:t>
      </w:r>
      <w:bookmarkEnd w:id="153"/>
    </w:p>
    <w:p w14:paraId="4CE33E75" w14:textId="77777777" w:rsidR="00DE0818" w:rsidRDefault="00DE0818" w:rsidP="00DE0818">
      <w:pPr>
        <w:pStyle w:val="BodyText"/>
        <w:numPr>
          <w:ilvl w:val="0"/>
          <w:numId w:val="17"/>
        </w:numPr>
        <w:rPr>
          <w:color w:val="auto"/>
        </w:rPr>
      </w:pPr>
      <w:r w:rsidRPr="00FD7B03">
        <w:rPr>
          <w:color w:val="auto"/>
        </w:rPr>
        <w:t xml:space="preserve">The user is navigated to the </w:t>
      </w:r>
      <w:r>
        <w:rPr>
          <w:color w:val="auto"/>
        </w:rPr>
        <w:t>Control Point</w:t>
      </w:r>
      <w:r w:rsidRPr="00FD7B03">
        <w:rPr>
          <w:color w:val="auto"/>
        </w:rPr>
        <w:t xml:space="preserve"> Registration Page as outlined in Figure below, the format is </w:t>
      </w:r>
      <w:proofErr w:type="gramStart"/>
      <w:r w:rsidRPr="00FD7B03">
        <w:rPr>
          <w:color w:val="auto"/>
        </w:rPr>
        <w:t>similar to</w:t>
      </w:r>
      <w:proofErr w:type="gramEnd"/>
      <w:r w:rsidRPr="00FD7B03">
        <w:rPr>
          <w:color w:val="auto"/>
        </w:rPr>
        <w:t xml:space="preserve"> the Asset Registration Page structure with an accordion section on the left-hand side for direct navigation to a specific section or the user can select the subsection they wish to complet</w:t>
      </w:r>
      <w:r>
        <w:rPr>
          <w:color w:val="auto"/>
        </w:rPr>
        <w:t>e</w:t>
      </w:r>
    </w:p>
    <w:p w14:paraId="065D08AA" w14:textId="77777777" w:rsidR="00DE0818" w:rsidRDefault="00DE0818" w:rsidP="00DE0818">
      <w:pPr>
        <w:pStyle w:val="BodyText"/>
        <w:numPr>
          <w:ilvl w:val="0"/>
          <w:numId w:val="17"/>
        </w:numPr>
        <w:rPr>
          <w:color w:val="auto"/>
        </w:rPr>
      </w:pPr>
      <w:r w:rsidRPr="00FD7B03">
        <w:rPr>
          <w:color w:val="auto"/>
        </w:rPr>
        <w:t xml:space="preserve">Please note that the user is not able to progress the registration process for a created </w:t>
      </w:r>
      <w:r>
        <w:rPr>
          <w:color w:val="auto"/>
        </w:rPr>
        <w:t xml:space="preserve">Control Point </w:t>
      </w:r>
      <w:r w:rsidRPr="00FD7B03">
        <w:rPr>
          <w:color w:val="auto"/>
        </w:rPr>
        <w:t>without completing all the sections and mandatory fields</w:t>
      </w:r>
      <w:r w:rsidRPr="00BB0E9B">
        <w:rPr>
          <w:noProof/>
        </w:rPr>
        <w:t xml:space="preserve"> </w:t>
      </w:r>
      <w:r>
        <w:rPr>
          <w:noProof/>
        </w:rPr>
        <w:drawing>
          <wp:inline distT="0" distB="0" distL="0" distR="0" wp14:anchorId="034477A0" wp14:editId="74ADE24E">
            <wp:extent cx="4657725" cy="2601844"/>
            <wp:effectExtent l="0" t="0" r="0" b="8255"/>
            <wp:docPr id="715984626" name="Picture 1" descr="A screenshot of a registratio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84626" name="Picture 1" descr="A screenshot of a registration form&#10;&#10;Description automatically generated"/>
                    <pic:cNvPicPr/>
                  </pic:nvPicPr>
                  <pic:blipFill>
                    <a:blip r:embed="rId76"/>
                    <a:stretch>
                      <a:fillRect/>
                    </a:stretch>
                  </pic:blipFill>
                  <pic:spPr>
                    <a:xfrm>
                      <a:off x="0" y="0"/>
                      <a:ext cx="4666320" cy="2606645"/>
                    </a:xfrm>
                    <a:prstGeom prst="rect">
                      <a:avLst/>
                    </a:prstGeom>
                  </pic:spPr>
                </pic:pic>
              </a:graphicData>
            </a:graphic>
          </wp:inline>
        </w:drawing>
      </w:r>
      <w:r w:rsidRPr="00FD7B03">
        <w:rPr>
          <w:color w:val="auto"/>
        </w:rPr>
        <w:t xml:space="preserve"> </w:t>
      </w:r>
    </w:p>
    <w:p w14:paraId="1F9FC96D" w14:textId="45FE5346" w:rsidR="00DE0818" w:rsidRPr="00D94AD8" w:rsidRDefault="00D94AD8" w:rsidP="00D94AD8">
      <w:pPr>
        <w:pStyle w:val="Heading2"/>
        <w:ind w:left="453" w:hanging="453"/>
        <w:rPr>
          <w:color w:val="auto"/>
          <w:sz w:val="20"/>
          <w:szCs w:val="20"/>
        </w:rPr>
      </w:pPr>
      <w:r w:rsidRPr="00D94AD8">
        <w:rPr>
          <w:color w:val="FF00FF"/>
          <w:sz w:val="32"/>
          <w:szCs w:val="32"/>
        </w:rPr>
        <w:lastRenderedPageBreak/>
        <w:t xml:space="preserve"> </w:t>
      </w:r>
      <w:bookmarkStart w:id="154" w:name="_Toc193267120"/>
      <w:r w:rsidRPr="00D94AD8">
        <w:rPr>
          <w:color w:val="FF00FF"/>
          <w:sz w:val="32"/>
          <w:szCs w:val="32"/>
        </w:rPr>
        <w:t>S</w:t>
      </w:r>
      <w:r w:rsidR="00DE0818" w:rsidRPr="00D94AD8">
        <w:rPr>
          <w:color w:val="FF00FF"/>
          <w:sz w:val="32"/>
          <w:szCs w:val="32"/>
        </w:rPr>
        <w:t>ubmitting Control Point (EDL) Information: Sections</w:t>
      </w:r>
      <w:bookmarkEnd w:id="154"/>
    </w:p>
    <w:p w14:paraId="4FFF11AB" w14:textId="77777777" w:rsidR="00DE0818" w:rsidRPr="00FD7B03" w:rsidRDefault="00DE0818" w:rsidP="00DE0818">
      <w:pPr>
        <w:pStyle w:val="BodyText"/>
        <w:numPr>
          <w:ilvl w:val="0"/>
          <w:numId w:val="78"/>
        </w:numPr>
      </w:pPr>
      <w:r>
        <w:t>Control Point</w:t>
      </w:r>
      <w:r w:rsidRPr="00FD7B03">
        <w:t xml:space="preserve"> record has 3 sections to complete – General, </w:t>
      </w:r>
      <w:r>
        <w:t>Operational Contact</w:t>
      </w:r>
      <w:r w:rsidRPr="00FD7B03">
        <w:t xml:space="preserve">, </w:t>
      </w:r>
      <w:r>
        <w:t>Location</w:t>
      </w:r>
    </w:p>
    <w:p w14:paraId="0755BA5F" w14:textId="77777777" w:rsidR="00DE0818" w:rsidRPr="00FD7B03" w:rsidRDefault="00DE0818" w:rsidP="00DE0818">
      <w:pPr>
        <w:pStyle w:val="BodyText"/>
        <w:numPr>
          <w:ilvl w:val="0"/>
          <w:numId w:val="78"/>
        </w:numPr>
      </w:pPr>
      <w:r w:rsidRPr="00FD7B03">
        <w:t xml:space="preserve">Figure below illustrates the General Section of the </w:t>
      </w:r>
      <w:r>
        <w:t>Control Point</w:t>
      </w:r>
    </w:p>
    <w:p w14:paraId="7EDB7B8A" w14:textId="77777777" w:rsidR="00DE0818" w:rsidRPr="00FD7B03" w:rsidRDefault="00DE0818" w:rsidP="00DE0818">
      <w:pPr>
        <w:pStyle w:val="BodyText"/>
        <w:numPr>
          <w:ilvl w:val="0"/>
          <w:numId w:val="78"/>
        </w:numPr>
        <w:rPr>
          <w:color w:val="auto"/>
        </w:rPr>
      </w:pPr>
      <w:r w:rsidRPr="00FD7B03">
        <w:t xml:space="preserve">Fields marked with a red asterisk are mandatory and so the user will not be able to save the record without populating these fields </w:t>
      </w:r>
    </w:p>
    <w:p w14:paraId="451F63B4" w14:textId="77777777" w:rsidR="00DE0818" w:rsidRPr="00FD7B03" w:rsidRDefault="00DE0818" w:rsidP="00DE0818">
      <w:pPr>
        <w:pStyle w:val="BodyText"/>
        <w:rPr>
          <w:color w:val="auto"/>
        </w:rPr>
      </w:pPr>
    </w:p>
    <w:p w14:paraId="6040D2EB" w14:textId="77777777" w:rsidR="00DE0818" w:rsidRPr="00FD7B03" w:rsidRDefault="00DE0818" w:rsidP="00DE0818">
      <w:r>
        <w:rPr>
          <w:noProof/>
        </w:rPr>
        <w:drawing>
          <wp:inline distT="0" distB="0" distL="0" distR="0" wp14:anchorId="4DCFB87B" wp14:editId="34E5380D">
            <wp:extent cx="5305425" cy="4026390"/>
            <wp:effectExtent l="0" t="0" r="0" b="0"/>
            <wp:docPr id="13962783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78384" name="Picture 1" descr="A screenshot of a computer&#10;&#10;Description automatically generated"/>
                    <pic:cNvPicPr/>
                  </pic:nvPicPr>
                  <pic:blipFill>
                    <a:blip r:embed="rId77"/>
                    <a:stretch>
                      <a:fillRect/>
                    </a:stretch>
                  </pic:blipFill>
                  <pic:spPr>
                    <a:xfrm>
                      <a:off x="0" y="0"/>
                      <a:ext cx="5347075" cy="4057999"/>
                    </a:xfrm>
                    <a:prstGeom prst="rect">
                      <a:avLst/>
                    </a:prstGeom>
                  </pic:spPr>
                </pic:pic>
              </a:graphicData>
            </a:graphic>
          </wp:inline>
        </w:drawing>
      </w:r>
    </w:p>
    <w:p w14:paraId="31E87C1B" w14:textId="77777777" w:rsidR="00DE0818" w:rsidRPr="00FD7B03" w:rsidRDefault="00DE0818" w:rsidP="00DE0818"/>
    <w:p w14:paraId="3EEDDF84" w14:textId="72A50AEE" w:rsidR="00DE0818" w:rsidRPr="00961AE5" w:rsidRDefault="00DE0818" w:rsidP="00961AE5">
      <w:pPr>
        <w:pStyle w:val="Heading2"/>
        <w:ind w:left="453" w:hanging="453"/>
        <w:rPr>
          <w:color w:val="FF00FF"/>
          <w:sz w:val="32"/>
          <w:szCs w:val="32"/>
        </w:rPr>
      </w:pPr>
      <w:bookmarkStart w:id="155" w:name="_Toc193267121"/>
      <w:r w:rsidRPr="00961AE5">
        <w:rPr>
          <w:color w:val="FF00FF"/>
          <w:sz w:val="32"/>
          <w:szCs w:val="32"/>
        </w:rPr>
        <w:t>Editing the details of the Control Point record</w:t>
      </w:r>
      <w:bookmarkEnd w:id="155"/>
    </w:p>
    <w:p w14:paraId="46A49E46" w14:textId="77777777" w:rsidR="00DE0818" w:rsidRPr="00FD7B03" w:rsidRDefault="00DE0818" w:rsidP="00DE0818">
      <w:r w:rsidRPr="00FD7B03">
        <w:t xml:space="preserve">Once saved initially, the record is in ‘Draft’ status, meaning the user can update it prior to submission. To edit the record, locate it on the list of </w:t>
      </w:r>
      <w:r>
        <w:t>Control Point</w:t>
      </w:r>
      <w:r w:rsidRPr="00FD7B03">
        <w:t xml:space="preserve">s associated with the user’s account, select the button in the ‘Actions’ column then </w:t>
      </w:r>
      <w:proofErr w:type="gramStart"/>
      <w:r w:rsidRPr="00FD7B03">
        <w:t>select</w:t>
      </w:r>
      <w:proofErr w:type="gramEnd"/>
      <w:r w:rsidRPr="00FD7B03">
        <w:t xml:space="preserve"> ‘View Details’</w:t>
      </w:r>
    </w:p>
    <w:p w14:paraId="3458BCAC" w14:textId="77777777" w:rsidR="00DE0818" w:rsidRPr="00FD7B03" w:rsidRDefault="00DE0818" w:rsidP="00DE0818">
      <w:r w:rsidRPr="00FD7B03">
        <w:rPr>
          <w:noProof/>
        </w:rPr>
        <w:lastRenderedPageBreak/>
        <mc:AlternateContent>
          <mc:Choice Requires="wps">
            <w:drawing>
              <wp:anchor distT="0" distB="0" distL="114300" distR="114300" simplePos="0" relativeHeight="251658601" behindDoc="0" locked="0" layoutInCell="1" allowOverlap="1" wp14:anchorId="58A41DBE" wp14:editId="2B15E5C1">
                <wp:simplePos x="0" y="0"/>
                <wp:positionH relativeFrom="margin">
                  <wp:posOffset>4248150</wp:posOffset>
                </wp:positionH>
                <wp:positionV relativeFrom="paragraph">
                  <wp:posOffset>2066925</wp:posOffset>
                </wp:positionV>
                <wp:extent cx="828675" cy="209550"/>
                <wp:effectExtent l="0" t="0" r="28575" b="19050"/>
                <wp:wrapNone/>
                <wp:docPr id="1242291885" name="Rectangle 1242291885"/>
                <wp:cNvGraphicFramePr/>
                <a:graphic xmlns:a="http://schemas.openxmlformats.org/drawingml/2006/main">
                  <a:graphicData uri="http://schemas.microsoft.com/office/word/2010/wordprocessingShape">
                    <wps:wsp>
                      <wps:cNvSpPr/>
                      <wps:spPr>
                        <a:xfrm flipV="1">
                          <a:off x="0" y="0"/>
                          <a:ext cx="828675" cy="2095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D4819" id="Rectangle 1242291885" o:spid="_x0000_s1026" style="position:absolute;margin-left:334.5pt;margin-top:162.75pt;width:65.25pt;height:16.5pt;flip:y;z-index:2516586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" filled="f" strokecolor="red" strokeweight="1pt">
                <w10:wrap anchorx="margin"/>
              </v:rect>
            </w:pict>
          </mc:Fallback>
        </mc:AlternateContent>
      </w:r>
      <w:r w:rsidRPr="0060426D">
        <w:rPr>
          <w:noProof/>
        </w:rPr>
        <w:t xml:space="preserve"> </w:t>
      </w:r>
      <w:r>
        <w:rPr>
          <w:noProof/>
        </w:rPr>
        <w:drawing>
          <wp:inline distT="0" distB="0" distL="0" distR="0" wp14:anchorId="021BEDE4" wp14:editId="0481EFF7">
            <wp:extent cx="5731510" cy="2357120"/>
            <wp:effectExtent l="0" t="0" r="2540" b="5080"/>
            <wp:docPr id="12517002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00235" name="Picture 1" descr="A screenshot of a computer&#10;&#10;Description automatically generated"/>
                    <pic:cNvPicPr/>
                  </pic:nvPicPr>
                  <pic:blipFill>
                    <a:blip r:embed="rId78"/>
                    <a:stretch>
                      <a:fillRect/>
                    </a:stretch>
                  </pic:blipFill>
                  <pic:spPr>
                    <a:xfrm>
                      <a:off x="0" y="0"/>
                      <a:ext cx="5731510" cy="2357120"/>
                    </a:xfrm>
                    <a:prstGeom prst="rect">
                      <a:avLst/>
                    </a:prstGeom>
                  </pic:spPr>
                </pic:pic>
              </a:graphicData>
            </a:graphic>
          </wp:inline>
        </w:drawing>
      </w:r>
    </w:p>
    <w:p w14:paraId="4B4AD2C6" w14:textId="77777777" w:rsidR="00DE0818" w:rsidRPr="00FD7B03" w:rsidRDefault="00DE0818" w:rsidP="00DE0818"/>
    <w:p w14:paraId="1084C9ED" w14:textId="77777777" w:rsidR="00DE0818" w:rsidRPr="00FD7B03" w:rsidRDefault="00DE0818" w:rsidP="00DE0818">
      <w:r w:rsidRPr="00FD7B03">
        <w:t>The user will then be taken to the detail page of the record. Select ‘Edit ED</w:t>
      </w:r>
      <w:r>
        <w:t xml:space="preserve">L </w:t>
      </w:r>
      <w:r w:rsidRPr="00FD7B03">
        <w:t xml:space="preserve">Information’ to proceed with editing the record. </w:t>
      </w:r>
    </w:p>
    <w:p w14:paraId="51435453" w14:textId="77777777" w:rsidR="00DE0818" w:rsidRPr="00FD7B03" w:rsidRDefault="00DE0818" w:rsidP="00DE0818">
      <w:r w:rsidRPr="00FD7B03">
        <w:rPr>
          <w:noProof/>
        </w:rPr>
        <mc:AlternateContent>
          <mc:Choice Requires="wps">
            <w:drawing>
              <wp:anchor distT="0" distB="0" distL="114300" distR="114300" simplePos="0" relativeHeight="251658602" behindDoc="0" locked="0" layoutInCell="1" allowOverlap="1" wp14:anchorId="07DF89B0" wp14:editId="25B1DCD4">
                <wp:simplePos x="0" y="0"/>
                <wp:positionH relativeFrom="column">
                  <wp:posOffset>4057650</wp:posOffset>
                </wp:positionH>
                <wp:positionV relativeFrom="paragraph">
                  <wp:posOffset>1730375</wp:posOffset>
                </wp:positionV>
                <wp:extent cx="904875" cy="257175"/>
                <wp:effectExtent l="0" t="0" r="28575" b="28575"/>
                <wp:wrapNone/>
                <wp:docPr id="258311798" name="Rectangle 1"/>
                <wp:cNvGraphicFramePr/>
                <a:graphic xmlns:a="http://schemas.openxmlformats.org/drawingml/2006/main">
                  <a:graphicData uri="http://schemas.microsoft.com/office/word/2010/wordprocessingShape">
                    <wps:wsp>
                      <wps:cNvSpPr/>
                      <wps:spPr>
                        <a:xfrm>
                          <a:off x="0" y="0"/>
                          <a:ext cx="904875" cy="2571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3E55A" id="Rectangle 1" o:spid="_x0000_s1026" style="position:absolute;margin-left:319.5pt;margin-top:136.25pt;width:71.25pt;height:20.25pt;z-index:251658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" filled="f" strokecolor="red" strokeweight="1pt"/>
            </w:pict>
          </mc:Fallback>
        </mc:AlternateContent>
      </w:r>
      <w:r w:rsidRPr="00264A07">
        <w:rPr>
          <w:noProof/>
        </w:rPr>
        <w:t xml:space="preserve"> </w:t>
      </w:r>
      <w:r>
        <w:rPr>
          <w:noProof/>
        </w:rPr>
        <w:drawing>
          <wp:inline distT="0" distB="0" distL="0" distR="0" wp14:anchorId="33716891" wp14:editId="20C5546D">
            <wp:extent cx="5731510" cy="2181860"/>
            <wp:effectExtent l="0" t="0" r="2540" b="8890"/>
            <wp:docPr id="14957489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48969" name="Picture 1" descr="A screenshot of a computer&#10;&#10;Description automatically generated"/>
                    <pic:cNvPicPr/>
                  </pic:nvPicPr>
                  <pic:blipFill>
                    <a:blip r:embed="rId79"/>
                    <a:stretch>
                      <a:fillRect/>
                    </a:stretch>
                  </pic:blipFill>
                  <pic:spPr>
                    <a:xfrm>
                      <a:off x="0" y="0"/>
                      <a:ext cx="5731510" cy="2181860"/>
                    </a:xfrm>
                    <a:prstGeom prst="rect">
                      <a:avLst/>
                    </a:prstGeom>
                  </pic:spPr>
                </pic:pic>
              </a:graphicData>
            </a:graphic>
          </wp:inline>
        </w:drawing>
      </w:r>
    </w:p>
    <w:p w14:paraId="1F06DC15" w14:textId="77777777" w:rsidR="00DE0818" w:rsidRPr="00FD7B03" w:rsidRDefault="00DE0818" w:rsidP="00DE0818">
      <w:r w:rsidRPr="00FD7B03">
        <w:t>When edits to the record have been finalised, select ‘Update ED</w:t>
      </w:r>
      <w:r>
        <w:t>L</w:t>
      </w:r>
      <w:r w:rsidRPr="00FD7B03">
        <w:t xml:space="preserve">’ to save the record and be returned to the Unit Management page. </w:t>
      </w:r>
    </w:p>
    <w:p w14:paraId="6535C2A1" w14:textId="77777777" w:rsidR="00DE0818" w:rsidRPr="00FD7B03" w:rsidRDefault="00DE0818" w:rsidP="00DE0818">
      <w:r w:rsidRPr="00FD7B03">
        <w:rPr>
          <w:noProof/>
        </w:rPr>
        <mc:AlternateContent>
          <mc:Choice Requires="wps">
            <w:drawing>
              <wp:anchor distT="0" distB="0" distL="114300" distR="114300" simplePos="0" relativeHeight="251658603" behindDoc="0" locked="0" layoutInCell="1" allowOverlap="1" wp14:anchorId="4D449397" wp14:editId="5ADEF852">
                <wp:simplePos x="0" y="0"/>
                <wp:positionH relativeFrom="column">
                  <wp:posOffset>4524375</wp:posOffset>
                </wp:positionH>
                <wp:positionV relativeFrom="paragraph">
                  <wp:posOffset>1846580</wp:posOffset>
                </wp:positionV>
                <wp:extent cx="914400" cy="257175"/>
                <wp:effectExtent l="0" t="0" r="19050" b="28575"/>
                <wp:wrapNone/>
                <wp:docPr id="1640840610" name="Rectangle 1"/>
                <wp:cNvGraphicFramePr/>
                <a:graphic xmlns:a="http://schemas.openxmlformats.org/drawingml/2006/main">
                  <a:graphicData uri="http://schemas.microsoft.com/office/word/2010/wordprocessingShape">
                    <wps:wsp>
                      <wps:cNvSpPr/>
                      <wps:spPr>
                        <a:xfrm>
                          <a:off x="0" y="0"/>
                          <a:ext cx="914400" cy="2571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D047" id="Rectangle 1" o:spid="_x0000_s1026" style="position:absolute;margin-left:356.25pt;margin-top:145.4pt;width:1in;height:20.25pt;z-index:25165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" filled="f" strokecolor="red" strokeweight="1pt"/>
            </w:pict>
          </mc:Fallback>
        </mc:AlternateContent>
      </w:r>
      <w:r w:rsidRPr="00353624">
        <w:rPr>
          <w:noProof/>
        </w:rPr>
        <w:t xml:space="preserve"> </w:t>
      </w:r>
      <w:r>
        <w:rPr>
          <w:noProof/>
        </w:rPr>
        <w:drawing>
          <wp:inline distT="0" distB="0" distL="0" distR="0" wp14:anchorId="36E95448" wp14:editId="3053169D">
            <wp:extent cx="5731510" cy="2026920"/>
            <wp:effectExtent l="0" t="0" r="2540" b="0"/>
            <wp:docPr id="484679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7962" name="Picture 1" descr="A screenshot of a computer&#10;&#10;Description automatically generated"/>
                    <pic:cNvPicPr/>
                  </pic:nvPicPr>
                  <pic:blipFill>
                    <a:blip r:embed="rId80"/>
                    <a:stretch>
                      <a:fillRect/>
                    </a:stretch>
                  </pic:blipFill>
                  <pic:spPr>
                    <a:xfrm>
                      <a:off x="0" y="0"/>
                      <a:ext cx="5731510" cy="2026920"/>
                    </a:xfrm>
                    <a:prstGeom prst="rect">
                      <a:avLst/>
                    </a:prstGeom>
                  </pic:spPr>
                </pic:pic>
              </a:graphicData>
            </a:graphic>
          </wp:inline>
        </w:drawing>
      </w:r>
    </w:p>
    <w:p w14:paraId="0C7AD9D1" w14:textId="77777777" w:rsidR="00961AE5" w:rsidRDefault="00961AE5" w:rsidP="00DE0818">
      <w:pPr>
        <w:rPr>
          <w:color w:val="FF00FF"/>
          <w:sz w:val="32"/>
          <w:szCs w:val="32"/>
        </w:rPr>
      </w:pPr>
    </w:p>
    <w:p w14:paraId="677BDEDB" w14:textId="77777777" w:rsidR="00961AE5" w:rsidRDefault="00961AE5" w:rsidP="00DE0818">
      <w:pPr>
        <w:rPr>
          <w:color w:val="FF00FF"/>
          <w:sz w:val="32"/>
          <w:szCs w:val="32"/>
        </w:rPr>
      </w:pPr>
    </w:p>
    <w:p w14:paraId="1BA0752A" w14:textId="77777777" w:rsidR="00961AE5" w:rsidRDefault="00961AE5" w:rsidP="00DE0818">
      <w:pPr>
        <w:rPr>
          <w:color w:val="FF00FF"/>
          <w:sz w:val="32"/>
          <w:szCs w:val="32"/>
        </w:rPr>
      </w:pPr>
    </w:p>
    <w:p w14:paraId="5A7892BF" w14:textId="56629974" w:rsidR="00DE0818" w:rsidRPr="00961AE5" w:rsidRDefault="00DE0818" w:rsidP="00961AE5">
      <w:pPr>
        <w:pStyle w:val="Heading2"/>
        <w:ind w:left="453" w:hanging="453"/>
        <w:rPr>
          <w:color w:val="FF00FF"/>
          <w:sz w:val="32"/>
          <w:szCs w:val="32"/>
        </w:rPr>
      </w:pPr>
      <w:bookmarkStart w:id="156" w:name="_Toc193267122"/>
      <w:r w:rsidRPr="00961AE5">
        <w:rPr>
          <w:color w:val="FF00FF"/>
          <w:sz w:val="32"/>
          <w:szCs w:val="32"/>
        </w:rPr>
        <w:lastRenderedPageBreak/>
        <w:t>Submitting Control Point record for Approval</w:t>
      </w:r>
      <w:bookmarkEnd w:id="156"/>
    </w:p>
    <w:p w14:paraId="5EA297AE" w14:textId="77777777" w:rsidR="00DE0818" w:rsidRPr="00FD7B03" w:rsidRDefault="00DE0818" w:rsidP="00DE0818">
      <w:r w:rsidRPr="00FD7B03">
        <w:t xml:space="preserve">Once details have been finalised, the user can submit the </w:t>
      </w:r>
      <w:r>
        <w:t>Control Point</w:t>
      </w:r>
      <w:r w:rsidRPr="00FD7B03">
        <w:t xml:space="preserve"> for appraisal by the Registrations Team at the National Energy System Operator. Please note that </w:t>
      </w:r>
      <w:r>
        <w:t>Control Point</w:t>
      </w:r>
      <w:r w:rsidRPr="00FD7B03">
        <w:t xml:space="preserve"> records must be in Submitted or Approved state to align them to a BM Unit. </w:t>
      </w:r>
    </w:p>
    <w:p w14:paraId="1EA1D670" w14:textId="77777777" w:rsidR="00DE0818" w:rsidRDefault="00DE0818" w:rsidP="00DE0818">
      <w:pPr>
        <w:rPr>
          <w:noProof/>
        </w:rPr>
      </w:pPr>
      <w:r w:rsidRPr="00FD7B03">
        <w:rPr>
          <w:noProof/>
        </w:rPr>
        <mc:AlternateContent>
          <mc:Choice Requires="wps">
            <w:drawing>
              <wp:anchor distT="0" distB="0" distL="114300" distR="114300" simplePos="0" relativeHeight="251658604" behindDoc="0" locked="0" layoutInCell="1" allowOverlap="1" wp14:anchorId="7E97514F" wp14:editId="0E174075">
                <wp:simplePos x="0" y="0"/>
                <wp:positionH relativeFrom="column">
                  <wp:posOffset>4457700</wp:posOffset>
                </wp:positionH>
                <wp:positionV relativeFrom="paragraph">
                  <wp:posOffset>2340610</wp:posOffset>
                </wp:positionV>
                <wp:extent cx="714375" cy="161925"/>
                <wp:effectExtent l="0" t="0" r="28575" b="28575"/>
                <wp:wrapNone/>
                <wp:docPr id="1883429132" name="Rectangle 2"/>
                <wp:cNvGraphicFramePr/>
                <a:graphic xmlns:a="http://schemas.openxmlformats.org/drawingml/2006/main">
                  <a:graphicData uri="http://schemas.microsoft.com/office/word/2010/wordprocessingShape">
                    <wps:wsp>
                      <wps:cNvSpPr/>
                      <wps:spPr>
                        <a:xfrm>
                          <a:off x="0" y="0"/>
                          <a:ext cx="71437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45185" id="Rectangle 2" o:spid="_x0000_s1026" style="position:absolute;margin-left:351pt;margin-top:184.3pt;width:56.25pt;height:12.75pt;z-index:2516586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" filled="f" strokecolor="red" strokeweight="1pt"/>
            </w:pict>
          </mc:Fallback>
        </mc:AlternateContent>
      </w:r>
      <w:r w:rsidRPr="00CD5AA8">
        <w:rPr>
          <w:noProof/>
        </w:rPr>
        <w:t xml:space="preserve"> </w:t>
      </w:r>
      <w:r>
        <w:rPr>
          <w:noProof/>
        </w:rPr>
        <w:drawing>
          <wp:inline distT="0" distB="0" distL="0" distR="0" wp14:anchorId="2D108C9D" wp14:editId="6EEF4124">
            <wp:extent cx="5731510" cy="2394585"/>
            <wp:effectExtent l="0" t="0" r="2540" b="5715"/>
            <wp:docPr id="17030553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55334" name="Picture 1" descr="A screenshot of a computer&#10;&#10;Description automatically generated"/>
                    <pic:cNvPicPr/>
                  </pic:nvPicPr>
                  <pic:blipFill>
                    <a:blip r:embed="rId81"/>
                    <a:stretch>
                      <a:fillRect/>
                    </a:stretch>
                  </pic:blipFill>
                  <pic:spPr>
                    <a:xfrm>
                      <a:off x="0" y="0"/>
                      <a:ext cx="5731510" cy="2394585"/>
                    </a:xfrm>
                    <a:prstGeom prst="rect">
                      <a:avLst/>
                    </a:prstGeom>
                  </pic:spPr>
                </pic:pic>
              </a:graphicData>
            </a:graphic>
          </wp:inline>
        </w:drawing>
      </w:r>
    </w:p>
    <w:p w14:paraId="0455CD0B" w14:textId="77777777" w:rsidR="00E418C3" w:rsidRDefault="00E418C3" w:rsidP="00DE0818">
      <w:pPr>
        <w:rPr>
          <w:noProof/>
        </w:rPr>
      </w:pPr>
      <w:r>
        <w:rPr>
          <w:noProof/>
        </w:rPr>
        <w:t xml:space="preserve"> </w:t>
      </w:r>
    </w:p>
    <w:p w14:paraId="7DF3887F" w14:textId="4DD16F0C" w:rsidR="00E418C3" w:rsidRDefault="00E418C3" w:rsidP="00E418C3">
      <w:pPr>
        <w:pStyle w:val="Heading2"/>
        <w:ind w:left="453" w:hanging="453"/>
        <w:rPr>
          <w:noProof/>
          <w:color w:val="FF00FF"/>
        </w:rPr>
      </w:pPr>
      <w:bookmarkStart w:id="157" w:name="_Toc193267123"/>
      <w:r w:rsidRPr="00E418C3">
        <w:rPr>
          <w:noProof/>
          <w:color w:val="FF00FF"/>
        </w:rPr>
        <w:t xml:space="preserve">Obtaining the </w:t>
      </w:r>
      <w:r w:rsidR="00EA7B05" w:rsidRPr="00E418C3">
        <w:rPr>
          <w:noProof/>
          <w:color w:val="FF00FF"/>
        </w:rPr>
        <w:t xml:space="preserve">Trading Agent </w:t>
      </w:r>
      <w:r w:rsidR="00EA7B05">
        <w:rPr>
          <w:noProof/>
          <w:color w:val="FF00FF"/>
        </w:rPr>
        <w:t xml:space="preserve"> and </w:t>
      </w:r>
      <w:r w:rsidRPr="00E418C3">
        <w:rPr>
          <w:noProof/>
          <w:color w:val="FF00FF"/>
        </w:rPr>
        <w:t>Control Point IDs</w:t>
      </w:r>
      <w:bookmarkEnd w:id="157"/>
    </w:p>
    <w:p w14:paraId="4D249C7D" w14:textId="77777777" w:rsidR="00E418C3" w:rsidRDefault="00E418C3" w:rsidP="00E418C3">
      <w:pPr>
        <w:pStyle w:val="BodyText"/>
        <w:rPr>
          <w:lang w:val="en-NZ"/>
        </w:rPr>
      </w:pPr>
    </w:p>
    <w:p w14:paraId="211F76DE" w14:textId="7AAB881B" w:rsidR="00E418C3" w:rsidRDefault="00EA7B05" w:rsidP="00E418C3">
      <w:pPr>
        <w:pStyle w:val="BodyText"/>
        <w:rPr>
          <w:lang w:val="en-NZ"/>
        </w:rPr>
      </w:pPr>
      <w:r>
        <w:rPr>
          <w:lang w:val="en-NZ"/>
        </w:rPr>
        <w:t xml:space="preserve">For records directly associated with the user’s account, IDs for </w:t>
      </w:r>
      <w:r w:rsidR="0028288E" w:rsidRPr="0028288E">
        <w:rPr>
          <w:lang w:val="en-NZ"/>
        </w:rPr>
        <w:t xml:space="preserve">Trading </w:t>
      </w:r>
      <w:proofErr w:type="gramStart"/>
      <w:r w:rsidR="0028288E" w:rsidRPr="0028288E">
        <w:rPr>
          <w:lang w:val="en-NZ"/>
        </w:rPr>
        <w:t>Agent  and</w:t>
      </w:r>
      <w:proofErr w:type="gramEnd"/>
      <w:r w:rsidR="0028288E" w:rsidRPr="0028288E">
        <w:rPr>
          <w:lang w:val="en-NZ"/>
        </w:rPr>
        <w:t xml:space="preserve"> Control Point</w:t>
      </w:r>
      <w:r w:rsidR="0028288E">
        <w:rPr>
          <w:lang w:val="en-NZ"/>
        </w:rPr>
        <w:t xml:space="preserve"> can be obtained on the list view on their respective tabs. It is recommended to make a note of these if the user intends to set up a Unit linked to them</w:t>
      </w:r>
    </w:p>
    <w:p w14:paraId="642E5DE9" w14:textId="77777777" w:rsidR="0028288E" w:rsidRDefault="0028288E" w:rsidP="00E418C3">
      <w:pPr>
        <w:pStyle w:val="BodyText"/>
        <w:rPr>
          <w:lang w:val="en-NZ"/>
        </w:rPr>
      </w:pPr>
    </w:p>
    <w:p w14:paraId="5A762AA3" w14:textId="1C510511" w:rsidR="0028288E" w:rsidRPr="00E418C3" w:rsidRDefault="0028288E" w:rsidP="00E418C3">
      <w:pPr>
        <w:pStyle w:val="BodyText"/>
        <w:rPr>
          <w:lang w:val="en-NZ"/>
        </w:rPr>
      </w:pPr>
      <w:r w:rsidRPr="00FD7B03">
        <w:rPr>
          <w:noProof/>
        </w:rPr>
        <mc:AlternateContent>
          <mc:Choice Requires="wps">
            <w:drawing>
              <wp:anchor distT="0" distB="0" distL="114300" distR="114300" simplePos="0" relativeHeight="251658606" behindDoc="0" locked="0" layoutInCell="1" allowOverlap="1" wp14:anchorId="6B3C197E" wp14:editId="34BF338E">
                <wp:simplePos x="0" y="0"/>
                <wp:positionH relativeFrom="column">
                  <wp:posOffset>1391920</wp:posOffset>
                </wp:positionH>
                <wp:positionV relativeFrom="paragraph">
                  <wp:posOffset>1311910</wp:posOffset>
                </wp:positionV>
                <wp:extent cx="714375" cy="161925"/>
                <wp:effectExtent l="0" t="0" r="28575" b="28575"/>
                <wp:wrapNone/>
                <wp:docPr id="101628417" name="Rectangle 2"/>
                <wp:cNvGraphicFramePr/>
                <a:graphic xmlns:a="http://schemas.openxmlformats.org/drawingml/2006/main">
                  <a:graphicData uri="http://schemas.microsoft.com/office/word/2010/wordprocessingShape">
                    <wps:wsp>
                      <wps:cNvSpPr/>
                      <wps:spPr>
                        <a:xfrm>
                          <a:off x="0" y="0"/>
                          <a:ext cx="71437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E00287" id="Rectangle 2" o:spid="_x0000_s1026" style="position:absolute;margin-left:109.6pt;margin-top:103.3pt;width:56.25pt;height:12.75pt;z-index:2516586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" filled="f" strokecolor="red" strokeweight="1pt"/>
            </w:pict>
          </mc:Fallback>
        </mc:AlternateContent>
      </w:r>
      <w:r w:rsidRPr="00FD7B03">
        <w:rPr>
          <w:noProof/>
        </w:rPr>
        <w:drawing>
          <wp:inline distT="0" distB="0" distL="0" distR="0" wp14:anchorId="1CACF013" wp14:editId="4512480F">
            <wp:extent cx="5543550" cy="2188922"/>
            <wp:effectExtent l="0" t="0" r="0" b="1905"/>
            <wp:docPr id="14848873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02459" name="Picture 1" descr="A screenshot of a computer&#10;&#10;Description automatically generated"/>
                    <pic:cNvPicPr/>
                  </pic:nvPicPr>
                  <pic:blipFill>
                    <a:blip r:embed="rId74"/>
                    <a:stretch>
                      <a:fillRect/>
                    </a:stretch>
                  </pic:blipFill>
                  <pic:spPr>
                    <a:xfrm>
                      <a:off x="0" y="0"/>
                      <a:ext cx="5543550" cy="2188922"/>
                    </a:xfrm>
                    <a:prstGeom prst="rect">
                      <a:avLst/>
                    </a:prstGeom>
                  </pic:spPr>
                </pic:pic>
              </a:graphicData>
            </a:graphic>
          </wp:inline>
        </w:drawing>
      </w:r>
    </w:p>
    <w:p w14:paraId="2536CE27" w14:textId="1BB10B24" w:rsidR="00E418C3" w:rsidRDefault="0028288E" w:rsidP="00DE0818">
      <w:r w:rsidRPr="00FD7B03">
        <w:rPr>
          <w:noProof/>
        </w:rPr>
        <w:lastRenderedPageBreak/>
        <mc:AlternateContent>
          <mc:Choice Requires="wps">
            <w:drawing>
              <wp:anchor distT="0" distB="0" distL="114300" distR="114300" simplePos="0" relativeHeight="251658605" behindDoc="0" locked="0" layoutInCell="1" allowOverlap="1" wp14:anchorId="72053081" wp14:editId="44F0507C">
                <wp:simplePos x="0" y="0"/>
                <wp:positionH relativeFrom="column">
                  <wp:posOffset>1512570</wp:posOffset>
                </wp:positionH>
                <wp:positionV relativeFrom="paragraph">
                  <wp:posOffset>1413510</wp:posOffset>
                </wp:positionV>
                <wp:extent cx="714375" cy="161925"/>
                <wp:effectExtent l="0" t="0" r="28575" b="28575"/>
                <wp:wrapNone/>
                <wp:docPr id="1394758516" name="Rectangle 2"/>
                <wp:cNvGraphicFramePr/>
                <a:graphic xmlns:a="http://schemas.openxmlformats.org/drawingml/2006/main">
                  <a:graphicData uri="http://schemas.microsoft.com/office/word/2010/wordprocessingShape">
                    <wps:wsp>
                      <wps:cNvSpPr/>
                      <wps:spPr>
                        <a:xfrm>
                          <a:off x="0" y="0"/>
                          <a:ext cx="71437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7FD9B" id="Rectangle 2" o:spid="_x0000_s1026" style="position:absolute;margin-left:119.1pt;margin-top:111.3pt;width:56.25pt;height:12.75pt;z-index:2516586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" filled="f" strokecolor="red" strokeweight="1pt"/>
            </w:pict>
          </mc:Fallback>
        </mc:AlternateContent>
      </w:r>
      <w:r>
        <w:rPr>
          <w:noProof/>
        </w:rPr>
        <w:drawing>
          <wp:inline distT="0" distB="0" distL="0" distR="0" wp14:anchorId="05277173" wp14:editId="5FC8E6FE">
            <wp:extent cx="5543550" cy="2316057"/>
            <wp:effectExtent l="0" t="0" r="0" b="8255"/>
            <wp:docPr id="20541726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55334" name="Picture 1" descr="A screenshot of a computer&#10;&#10;Description automatically generated"/>
                    <pic:cNvPicPr/>
                  </pic:nvPicPr>
                  <pic:blipFill>
                    <a:blip r:embed="rId81"/>
                    <a:stretch>
                      <a:fillRect/>
                    </a:stretch>
                  </pic:blipFill>
                  <pic:spPr>
                    <a:xfrm>
                      <a:off x="0" y="0"/>
                      <a:ext cx="5543550" cy="2316057"/>
                    </a:xfrm>
                    <a:prstGeom prst="rect">
                      <a:avLst/>
                    </a:prstGeom>
                  </pic:spPr>
                </pic:pic>
              </a:graphicData>
            </a:graphic>
          </wp:inline>
        </w:drawing>
      </w:r>
    </w:p>
    <w:p w14:paraId="795A4A2F" w14:textId="28EFD6E1" w:rsidR="004006BF" w:rsidRDefault="004006BF" w:rsidP="00DE0818"/>
    <w:p w14:paraId="3E7730C6" w14:textId="76086084" w:rsidR="004006BF" w:rsidRDefault="004006BF" w:rsidP="00DE0818">
      <w:r>
        <w:t xml:space="preserve">Available Control Points and Trading Agents not associated with the user’s account can be obtained by contacting the </w:t>
      </w:r>
      <w:proofErr w:type="gramStart"/>
      <w:r>
        <w:t xml:space="preserve">NESO </w:t>
      </w:r>
      <w:r w:rsidR="00D64975">
        <w:t xml:space="preserve"> BM</w:t>
      </w:r>
      <w:proofErr w:type="gramEnd"/>
      <w:r w:rsidR="00D64975">
        <w:t xml:space="preserve"> R</w:t>
      </w:r>
      <w:r>
        <w:t>egistrations team</w:t>
      </w:r>
    </w:p>
    <w:p w14:paraId="3E6ADE72" w14:textId="77777777" w:rsidR="0028288E" w:rsidRPr="00FD7B03" w:rsidRDefault="0028288E" w:rsidP="00DE0818"/>
    <w:p w14:paraId="41AC5390" w14:textId="77777777" w:rsidR="00DE0818" w:rsidRPr="00FD7B03" w:rsidRDefault="00DE0818" w:rsidP="00DE0818"/>
    <w:p w14:paraId="43BBC130" w14:textId="77777777" w:rsidR="00DE0818" w:rsidRPr="00DE0818" w:rsidRDefault="00DE0818" w:rsidP="00DE0818">
      <w:pPr>
        <w:pStyle w:val="BodyText"/>
        <w:rPr>
          <w:lang w:val="en-NZ"/>
        </w:rPr>
      </w:pPr>
    </w:p>
    <w:p w14:paraId="25BA69CD" w14:textId="77777777" w:rsidR="003A1470" w:rsidRPr="003A1470" w:rsidRDefault="003A1470" w:rsidP="003A1470">
      <w:pPr>
        <w:pStyle w:val="PageTitle"/>
        <w:framePr w:wrap="notBeside"/>
        <w:numPr>
          <w:ilvl w:val="0"/>
          <w:numId w:val="0"/>
        </w:numPr>
        <w:rPr>
          <w:rFonts w:ascii="Poppins" w:hAnsi="Poppins" w:cs="Poppins"/>
        </w:rPr>
      </w:pPr>
    </w:p>
    <w:p w14:paraId="5648E2A7" w14:textId="77777777" w:rsidR="003A1470" w:rsidRPr="003A1470" w:rsidRDefault="003A1470" w:rsidP="003A1470">
      <w:pPr>
        <w:pStyle w:val="BodyText"/>
        <w:rPr>
          <w:lang w:val="en"/>
        </w:rPr>
      </w:pPr>
    </w:p>
    <w:p w14:paraId="4EAA6CBF" w14:textId="57651D5A" w:rsidR="00B01C1F" w:rsidRPr="00AB2103" w:rsidRDefault="00EC579E" w:rsidP="00650C51">
      <w:pPr>
        <w:pStyle w:val="NESOHeading"/>
        <w:framePr w:wrap="notBeside"/>
      </w:pPr>
      <w:bookmarkStart w:id="158" w:name="_Toc184208796"/>
      <w:bookmarkStart w:id="159" w:name="_Toc193267124"/>
      <w:bookmarkEnd w:id="120"/>
      <w:bookmarkEnd w:id="121"/>
      <w:bookmarkEnd w:id="122"/>
      <w:bookmarkEnd w:id="123"/>
      <w:bookmarkEnd w:id="124"/>
      <w:bookmarkEnd w:id="125"/>
      <w:bookmarkEnd w:id="126"/>
      <w:r w:rsidRPr="00AB2103">
        <w:lastRenderedPageBreak/>
        <w:t>Creating &amp; Managing Units</w:t>
      </w:r>
      <w:bookmarkEnd w:id="158"/>
      <w:bookmarkEnd w:id="159"/>
    </w:p>
    <w:p w14:paraId="0F4FA97E" w14:textId="7C4D4AB7" w:rsidR="0006126F" w:rsidRDefault="0006126F">
      <w:pPr>
        <w:spacing w:after="120"/>
        <w:rPr>
          <w:rFonts w:asciiTheme="minorHAnsi" w:eastAsiaTheme="majorEastAsia" w:hAnsiTheme="minorHAnsi" w:cstheme="majorBidi"/>
          <w:bCs/>
          <w:color w:val="FF00FF"/>
          <w:sz w:val="32"/>
          <w:szCs w:val="26"/>
        </w:rPr>
      </w:pPr>
      <w:r>
        <w:br w:type="page"/>
      </w:r>
    </w:p>
    <w:p w14:paraId="3C384B3D" w14:textId="77777777" w:rsidR="0006126F" w:rsidRDefault="0006126F" w:rsidP="0006126F">
      <w:pPr>
        <w:pStyle w:val="NESOSubHeading"/>
        <w:numPr>
          <w:ilvl w:val="0"/>
          <w:numId w:val="0"/>
        </w:numPr>
        <w:ind w:left="453"/>
      </w:pPr>
    </w:p>
    <w:p w14:paraId="4DF435F0" w14:textId="348C8ED1" w:rsidR="00650C51" w:rsidRDefault="007767D7" w:rsidP="00650C51">
      <w:pPr>
        <w:pStyle w:val="NESOSubHeading"/>
      </w:pPr>
      <w:bookmarkStart w:id="160" w:name="_Toc184208797"/>
      <w:bookmarkStart w:id="161" w:name="_Toc193267125"/>
      <w:r>
        <w:t>Cre</w:t>
      </w:r>
      <w:r w:rsidR="0050442A">
        <w:t>ate a Unit</w:t>
      </w:r>
      <w:bookmarkEnd w:id="160"/>
      <w:bookmarkEnd w:id="161"/>
    </w:p>
    <w:p w14:paraId="26C87AD3" w14:textId="701B0F0A" w:rsidR="0050442A" w:rsidRPr="0061435F" w:rsidRDefault="00F2513C" w:rsidP="001A1C01">
      <w:pPr>
        <w:pStyle w:val="BodyText"/>
        <w:numPr>
          <w:ilvl w:val="0"/>
          <w:numId w:val="17"/>
        </w:numPr>
        <w:rPr>
          <w:color w:val="auto"/>
        </w:rPr>
      </w:pPr>
      <w:r>
        <w:rPr>
          <w:color w:val="auto"/>
        </w:rPr>
        <w:t xml:space="preserve">To register a new </w:t>
      </w:r>
      <w:r w:rsidR="00222F75">
        <w:rPr>
          <w:color w:val="auto"/>
        </w:rPr>
        <w:t>Unit</w:t>
      </w:r>
      <w:r>
        <w:rPr>
          <w:color w:val="auto"/>
        </w:rPr>
        <w:t xml:space="preserve">, the first step is to click on the </w:t>
      </w:r>
      <w:r w:rsidRPr="00473D47">
        <w:rPr>
          <w:i/>
          <w:iCs/>
          <w:color w:val="auto"/>
        </w:rPr>
        <w:t xml:space="preserve">‘Create new </w:t>
      </w:r>
      <w:r w:rsidR="00222F75">
        <w:rPr>
          <w:i/>
          <w:iCs/>
          <w:color w:val="auto"/>
        </w:rPr>
        <w:t>unit</w:t>
      </w:r>
      <w:r w:rsidRPr="00473D47">
        <w:rPr>
          <w:i/>
          <w:iCs/>
          <w:color w:val="auto"/>
        </w:rPr>
        <w:t>’</w:t>
      </w:r>
      <w:r>
        <w:rPr>
          <w:color w:val="auto"/>
        </w:rPr>
        <w:t xml:space="preserve"> where a user will be presented with the screen illustrated in Figure </w:t>
      </w:r>
      <w:r w:rsidR="002D1E7A">
        <w:rPr>
          <w:color w:val="auto"/>
        </w:rPr>
        <w:t>below</w:t>
      </w:r>
      <w:r>
        <w:rPr>
          <w:color w:val="auto"/>
        </w:rPr>
        <w:t xml:space="preserve"> ‘New </w:t>
      </w:r>
      <w:r w:rsidR="00950D56">
        <w:rPr>
          <w:color w:val="auto"/>
        </w:rPr>
        <w:t>Unit</w:t>
      </w:r>
      <w:r>
        <w:rPr>
          <w:color w:val="auto"/>
        </w:rPr>
        <w:t xml:space="preserve"> registration’ where a unique </w:t>
      </w:r>
      <w:r w:rsidR="00950D56">
        <w:rPr>
          <w:color w:val="auto"/>
        </w:rPr>
        <w:t>Unit</w:t>
      </w:r>
      <w:r>
        <w:rPr>
          <w:color w:val="auto"/>
        </w:rPr>
        <w:t xml:space="preserve"> name will be required. </w:t>
      </w:r>
      <w:r w:rsidRPr="001260FB">
        <w:rPr>
          <w:color w:val="auto"/>
        </w:rPr>
        <w:t>Please note that</w:t>
      </w:r>
      <w:r w:rsidR="0085383C">
        <w:rPr>
          <w:color w:val="auto"/>
        </w:rPr>
        <w:t>,</w:t>
      </w:r>
      <w:r w:rsidRPr="001260FB">
        <w:rPr>
          <w:color w:val="auto"/>
        </w:rPr>
        <w:t xml:space="preserve"> firstly</w:t>
      </w:r>
      <w:r w:rsidR="0085383C">
        <w:rPr>
          <w:color w:val="auto"/>
        </w:rPr>
        <w:t>,</w:t>
      </w:r>
      <w:r w:rsidRPr="001260FB">
        <w:rPr>
          <w:color w:val="auto"/>
        </w:rPr>
        <w:t xml:space="preserve"> a</w:t>
      </w:r>
      <w:r w:rsidR="00950D56">
        <w:rPr>
          <w:color w:val="auto"/>
        </w:rPr>
        <w:t xml:space="preserve"> Unit</w:t>
      </w:r>
      <w:r w:rsidRPr="001260FB">
        <w:rPr>
          <w:color w:val="auto"/>
        </w:rPr>
        <w:t xml:space="preserve"> cannot be created without a </w:t>
      </w:r>
      <w:r w:rsidR="00950D56">
        <w:rPr>
          <w:color w:val="auto"/>
        </w:rPr>
        <w:t xml:space="preserve">Unit </w:t>
      </w:r>
      <w:r w:rsidRPr="001260FB">
        <w:rPr>
          <w:color w:val="auto"/>
        </w:rPr>
        <w:t>name and secondly</w:t>
      </w:r>
      <w:r w:rsidR="00810B87">
        <w:rPr>
          <w:color w:val="auto"/>
        </w:rPr>
        <w:t>,</w:t>
      </w:r>
      <w:r w:rsidRPr="001260FB">
        <w:rPr>
          <w:color w:val="auto"/>
        </w:rPr>
        <w:t xml:space="preserve"> the name must be </w:t>
      </w:r>
      <w:r w:rsidRPr="001260FB">
        <w:rPr>
          <w:b/>
          <w:bCs/>
          <w:color w:val="auto"/>
        </w:rPr>
        <w:t xml:space="preserve">unique in naming convention to the </w:t>
      </w:r>
      <w:r w:rsidR="00460433">
        <w:rPr>
          <w:b/>
          <w:bCs/>
          <w:color w:val="auto"/>
        </w:rPr>
        <w:t>Unit</w:t>
      </w:r>
      <w:r w:rsidRPr="001260FB">
        <w:rPr>
          <w:b/>
          <w:bCs/>
          <w:color w:val="auto"/>
        </w:rPr>
        <w:t xml:space="preserve"> in question. </w:t>
      </w:r>
      <w:r>
        <w:rPr>
          <w:color w:val="auto"/>
        </w:rPr>
        <w:t xml:space="preserve">Once the </w:t>
      </w:r>
      <w:r w:rsidR="00460433">
        <w:rPr>
          <w:color w:val="auto"/>
        </w:rPr>
        <w:t>Unit</w:t>
      </w:r>
      <w:r>
        <w:rPr>
          <w:color w:val="auto"/>
        </w:rPr>
        <w:t xml:space="preserve"> name is provided, the user will be able to progress to the next step by clicking </w:t>
      </w:r>
      <w:r w:rsidR="00810B87">
        <w:rPr>
          <w:b/>
          <w:bCs/>
          <w:i/>
          <w:iCs/>
          <w:color w:val="auto"/>
        </w:rPr>
        <w:t>C</w:t>
      </w:r>
      <w:r w:rsidR="00810B87" w:rsidRPr="00B63000">
        <w:rPr>
          <w:b/>
          <w:bCs/>
          <w:i/>
          <w:iCs/>
          <w:color w:val="auto"/>
        </w:rPr>
        <w:t>reate</w:t>
      </w:r>
      <w:r w:rsidRPr="00B63000">
        <w:rPr>
          <w:b/>
          <w:bCs/>
          <w:i/>
          <w:iCs/>
          <w:color w:val="auto"/>
        </w:rPr>
        <w:t xml:space="preserve">. </w:t>
      </w:r>
    </w:p>
    <w:p w14:paraId="170618A6" w14:textId="6D2DBF79" w:rsidR="0061435F" w:rsidRDefault="0081238D" w:rsidP="00747E5D">
      <w:pPr>
        <w:pStyle w:val="BodyText"/>
      </w:pPr>
      <w:bookmarkStart w:id="162" w:name="_Toc94040632"/>
      <w:bookmarkStart w:id="163" w:name="_Toc94040728"/>
      <w:bookmarkStart w:id="164" w:name="_Toc94792315"/>
      <w:r>
        <w:rPr>
          <w:noProof/>
        </w:rPr>
        <mc:AlternateContent>
          <mc:Choice Requires="wps">
            <w:drawing>
              <wp:anchor distT="0" distB="0" distL="114300" distR="114300" simplePos="0" relativeHeight="251658276" behindDoc="0" locked="0" layoutInCell="1" allowOverlap="1" wp14:anchorId="7FDE4924" wp14:editId="13D0D83C">
                <wp:simplePos x="0" y="0"/>
                <wp:positionH relativeFrom="margin">
                  <wp:posOffset>3325495</wp:posOffset>
                </wp:positionH>
                <wp:positionV relativeFrom="paragraph">
                  <wp:posOffset>746125</wp:posOffset>
                </wp:positionV>
                <wp:extent cx="1260389" cy="345990"/>
                <wp:effectExtent l="0" t="0" r="16510" b="16510"/>
                <wp:wrapNone/>
                <wp:docPr id="197" name="Rectangle 197"/>
                <wp:cNvGraphicFramePr/>
                <a:graphic xmlns:a="http://schemas.openxmlformats.org/drawingml/2006/main">
                  <a:graphicData uri="http://schemas.microsoft.com/office/word/2010/wordprocessingShape">
                    <wps:wsp>
                      <wps:cNvSpPr/>
                      <wps:spPr>
                        <a:xfrm flipV="1">
                          <a:off x="0" y="0"/>
                          <a:ext cx="1260389" cy="34599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42D3E" id="Rectangle 197" o:spid="_x0000_s1026" style="position:absolute;margin-left:261.85pt;margin-top:58.75pt;width:99.25pt;height:27.25pt;flip:y;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" filled="f" strokecolor="red" strokeweight="1pt">
                <w10:wrap anchorx="margin"/>
              </v:rect>
            </w:pict>
          </mc:Fallback>
        </mc:AlternateContent>
      </w:r>
      <w:r w:rsidR="0011517F">
        <w:rPr>
          <w:noProof/>
        </w:rPr>
        <w:drawing>
          <wp:inline distT="0" distB="0" distL="0" distR="0" wp14:anchorId="5B93F0C4" wp14:editId="3F6F592C">
            <wp:extent cx="4720281" cy="1300375"/>
            <wp:effectExtent l="0" t="0" r="4445" b="0"/>
            <wp:docPr id="51" name="Picture 5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letter&#10;&#10;Description automatically generated"/>
                    <pic:cNvPicPr/>
                  </pic:nvPicPr>
                  <pic:blipFill>
                    <a:blip r:embed="rId82"/>
                    <a:stretch>
                      <a:fillRect/>
                    </a:stretch>
                  </pic:blipFill>
                  <pic:spPr>
                    <a:xfrm>
                      <a:off x="0" y="0"/>
                      <a:ext cx="4736041" cy="1304717"/>
                    </a:xfrm>
                    <a:prstGeom prst="rect">
                      <a:avLst/>
                    </a:prstGeom>
                  </pic:spPr>
                </pic:pic>
              </a:graphicData>
            </a:graphic>
          </wp:inline>
        </w:drawing>
      </w:r>
      <w:bookmarkEnd w:id="162"/>
      <w:bookmarkEnd w:id="163"/>
      <w:bookmarkEnd w:id="164"/>
    </w:p>
    <w:p w14:paraId="267CC40C" w14:textId="0640F30F" w:rsidR="0061435F" w:rsidRPr="0081238D" w:rsidRDefault="0061435F" w:rsidP="0061435F">
      <w:pPr>
        <w:pStyle w:val="BodyText"/>
        <w:rPr>
          <w:b/>
          <w:bCs/>
          <w:color w:val="auto"/>
        </w:rPr>
      </w:pPr>
      <w:r>
        <w:rPr>
          <w:b/>
          <w:bCs/>
          <w:color w:val="auto"/>
        </w:rPr>
        <w:t>Create Unit</w:t>
      </w:r>
    </w:p>
    <w:p w14:paraId="0CCB9752" w14:textId="77777777" w:rsidR="0061435F" w:rsidRPr="0061435F" w:rsidRDefault="0061435F" w:rsidP="0061435F">
      <w:pPr>
        <w:pStyle w:val="BodyText"/>
      </w:pPr>
    </w:p>
    <w:p w14:paraId="1E878C18" w14:textId="294751E9" w:rsidR="001C6B0B" w:rsidRDefault="00306550" w:rsidP="00306550">
      <w:pPr>
        <w:pStyle w:val="BodyText"/>
      </w:pPr>
      <w:r>
        <w:rPr>
          <w:noProof/>
        </w:rPr>
        <mc:AlternateContent>
          <mc:Choice Requires="wps">
            <w:drawing>
              <wp:anchor distT="0" distB="0" distL="114300" distR="114300" simplePos="0" relativeHeight="251658278" behindDoc="0" locked="0" layoutInCell="1" allowOverlap="1" wp14:anchorId="36B14227" wp14:editId="543748CA">
                <wp:simplePos x="0" y="0"/>
                <wp:positionH relativeFrom="margin">
                  <wp:posOffset>2467391</wp:posOffset>
                </wp:positionH>
                <wp:positionV relativeFrom="paragraph">
                  <wp:posOffset>2929912</wp:posOffset>
                </wp:positionV>
                <wp:extent cx="1249680" cy="350520"/>
                <wp:effectExtent l="0" t="0" r="26670" b="11430"/>
                <wp:wrapNone/>
                <wp:docPr id="199" name="Rectangle 199"/>
                <wp:cNvGraphicFramePr/>
                <a:graphic xmlns:a="http://schemas.openxmlformats.org/drawingml/2006/main">
                  <a:graphicData uri="http://schemas.microsoft.com/office/word/2010/wordprocessingShape">
                    <wps:wsp>
                      <wps:cNvSpPr/>
                      <wps:spPr>
                        <a:xfrm flipV="1">
                          <a:off x="0" y="0"/>
                          <a:ext cx="1249680" cy="35052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0E869" id="Rectangle 199" o:spid="_x0000_s1026" style="position:absolute;margin-left:194.3pt;margin-top:230.7pt;width:98.4pt;height:27.6pt;flip:y;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" filled="f" strokecolor="red" strokeweight="1pt">
                <w10:wrap anchorx="margin"/>
              </v:rect>
            </w:pict>
          </mc:Fallback>
        </mc:AlternateContent>
      </w:r>
      <w:r>
        <w:rPr>
          <w:noProof/>
        </w:rPr>
        <mc:AlternateContent>
          <mc:Choice Requires="wps">
            <w:drawing>
              <wp:anchor distT="0" distB="0" distL="114300" distR="114300" simplePos="0" relativeHeight="251658277" behindDoc="0" locked="0" layoutInCell="1" allowOverlap="1" wp14:anchorId="5E696CDA" wp14:editId="3BDD722B">
                <wp:simplePos x="0" y="0"/>
                <wp:positionH relativeFrom="margin">
                  <wp:posOffset>885321</wp:posOffset>
                </wp:positionH>
                <wp:positionV relativeFrom="paragraph">
                  <wp:posOffset>1316837</wp:posOffset>
                </wp:positionV>
                <wp:extent cx="2656205" cy="487680"/>
                <wp:effectExtent l="0" t="0" r="10795" b="26670"/>
                <wp:wrapNone/>
                <wp:docPr id="198" name="Rectangle 198"/>
                <wp:cNvGraphicFramePr/>
                <a:graphic xmlns:a="http://schemas.openxmlformats.org/drawingml/2006/main">
                  <a:graphicData uri="http://schemas.microsoft.com/office/word/2010/wordprocessingShape">
                    <wps:wsp>
                      <wps:cNvSpPr/>
                      <wps:spPr>
                        <a:xfrm flipV="1">
                          <a:off x="0" y="0"/>
                          <a:ext cx="2656205" cy="48768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9B7B2" id="Rectangle 198" o:spid="_x0000_s1026" style="position:absolute;margin-left:69.7pt;margin-top:103.7pt;width:209.15pt;height:38.4pt;flip:y;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" filled="f" strokecolor="red" strokeweight="1pt">
                <w10:wrap anchorx="margin"/>
              </v:rect>
            </w:pict>
          </mc:Fallback>
        </mc:AlternateContent>
      </w:r>
      <w:r w:rsidRPr="00410BF8">
        <w:rPr>
          <w:noProof/>
        </w:rPr>
        <w:drawing>
          <wp:inline distT="0" distB="0" distL="0" distR="0" wp14:anchorId="76077CD4" wp14:editId="650FA202">
            <wp:extent cx="4574838" cy="379716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575979" cy="3798115"/>
                    </a:xfrm>
                    <a:prstGeom prst="rect">
                      <a:avLst/>
                    </a:prstGeom>
                  </pic:spPr>
                </pic:pic>
              </a:graphicData>
            </a:graphic>
          </wp:inline>
        </w:drawing>
      </w:r>
    </w:p>
    <w:p w14:paraId="6F118041" w14:textId="77777777" w:rsidR="0006126F" w:rsidRDefault="0006126F" w:rsidP="00306550">
      <w:pPr>
        <w:pStyle w:val="BodyText"/>
      </w:pPr>
    </w:p>
    <w:p w14:paraId="4A47D4B0" w14:textId="0595044D" w:rsidR="00FF4A5A" w:rsidRDefault="00FF4A5A" w:rsidP="00306550">
      <w:pPr>
        <w:pStyle w:val="NESOSubHeading"/>
      </w:pPr>
      <w:bookmarkStart w:id="165" w:name="_Toc184208798"/>
      <w:bookmarkStart w:id="166" w:name="_Toc193267126"/>
      <w:r>
        <w:lastRenderedPageBreak/>
        <w:t>Unit Registration</w:t>
      </w:r>
      <w:r w:rsidR="00BF4080">
        <w:t>: Overview Page</w:t>
      </w:r>
      <w:bookmarkEnd w:id="165"/>
      <w:bookmarkEnd w:id="166"/>
    </w:p>
    <w:p w14:paraId="199FE111" w14:textId="1210EDD8" w:rsidR="0061435F" w:rsidRDefault="0061435F" w:rsidP="001A1C01">
      <w:pPr>
        <w:pStyle w:val="BodyText"/>
        <w:numPr>
          <w:ilvl w:val="0"/>
          <w:numId w:val="17"/>
        </w:numPr>
        <w:rPr>
          <w:color w:val="auto"/>
        </w:rPr>
      </w:pPr>
      <w:r>
        <w:rPr>
          <w:color w:val="auto"/>
        </w:rPr>
        <w:t>The user is navigated to the</w:t>
      </w:r>
      <w:r w:rsidR="00EC4D41">
        <w:rPr>
          <w:color w:val="auto"/>
        </w:rPr>
        <w:t xml:space="preserve"> Unit</w:t>
      </w:r>
      <w:r>
        <w:rPr>
          <w:color w:val="auto"/>
        </w:rPr>
        <w:t xml:space="preserve"> Registration Page as outlined in Figure</w:t>
      </w:r>
      <w:r w:rsidR="002D1E7A">
        <w:rPr>
          <w:color w:val="auto"/>
        </w:rPr>
        <w:t xml:space="preserve"> below</w:t>
      </w:r>
      <w:r>
        <w:rPr>
          <w:color w:val="auto"/>
        </w:rPr>
        <w:t xml:space="preserve">, the format is </w:t>
      </w:r>
      <w:proofErr w:type="gramStart"/>
      <w:r>
        <w:rPr>
          <w:color w:val="auto"/>
        </w:rPr>
        <w:t>similar to</w:t>
      </w:r>
      <w:proofErr w:type="gramEnd"/>
      <w:r>
        <w:rPr>
          <w:color w:val="auto"/>
        </w:rPr>
        <w:t xml:space="preserve"> the A</w:t>
      </w:r>
      <w:r w:rsidR="00746A42">
        <w:rPr>
          <w:color w:val="auto"/>
        </w:rPr>
        <w:t xml:space="preserve">sset Registration </w:t>
      </w:r>
      <w:r>
        <w:rPr>
          <w:color w:val="auto"/>
        </w:rPr>
        <w:t>Page structure with an accordion section on the left</w:t>
      </w:r>
      <w:r w:rsidR="00420D5A">
        <w:rPr>
          <w:color w:val="auto"/>
        </w:rPr>
        <w:t>-</w:t>
      </w:r>
      <w:r>
        <w:rPr>
          <w:color w:val="auto"/>
        </w:rPr>
        <w:t xml:space="preserve">hand side for direct navigation to a specific section or the user can select the subsection they wish to complete. </w:t>
      </w:r>
    </w:p>
    <w:p w14:paraId="258A1920" w14:textId="261D4B71" w:rsidR="0061435F" w:rsidRDefault="0061435F" w:rsidP="001A1C01">
      <w:pPr>
        <w:pStyle w:val="BodyText"/>
        <w:numPr>
          <w:ilvl w:val="0"/>
          <w:numId w:val="17"/>
        </w:numPr>
        <w:rPr>
          <w:color w:val="auto"/>
        </w:rPr>
      </w:pPr>
      <w:r>
        <w:rPr>
          <w:color w:val="auto"/>
        </w:rPr>
        <w:t xml:space="preserve">The figure illustrates the unique named </w:t>
      </w:r>
      <w:r w:rsidR="006F5CC3">
        <w:rPr>
          <w:color w:val="auto"/>
        </w:rPr>
        <w:t>Unit</w:t>
      </w:r>
      <w:r>
        <w:rPr>
          <w:color w:val="auto"/>
        </w:rPr>
        <w:t xml:space="preserve"> for which the details are being registered; ‘</w:t>
      </w:r>
      <w:r w:rsidR="00746A42">
        <w:rPr>
          <w:i/>
          <w:iCs/>
          <w:color w:val="auto"/>
        </w:rPr>
        <w:t>Sussex Coast Renewab</w:t>
      </w:r>
      <w:r w:rsidR="006F5CC3">
        <w:rPr>
          <w:i/>
          <w:iCs/>
          <w:color w:val="auto"/>
        </w:rPr>
        <w:t>les</w:t>
      </w:r>
      <w:r w:rsidRPr="00EF7287">
        <w:rPr>
          <w:i/>
          <w:iCs/>
          <w:color w:val="auto"/>
        </w:rPr>
        <w:t>’</w:t>
      </w:r>
    </w:p>
    <w:p w14:paraId="3DF2B332" w14:textId="3969F4E1" w:rsidR="0061435F" w:rsidRDefault="0061435F" w:rsidP="001A1C01">
      <w:pPr>
        <w:pStyle w:val="BodyText"/>
        <w:numPr>
          <w:ilvl w:val="0"/>
          <w:numId w:val="17"/>
        </w:numPr>
        <w:rPr>
          <w:color w:val="auto"/>
        </w:rPr>
      </w:pPr>
      <w:r>
        <w:rPr>
          <w:color w:val="auto"/>
        </w:rPr>
        <w:t xml:space="preserve">Please note that the user is not able to progress the registration process for a created </w:t>
      </w:r>
      <w:r w:rsidR="006F5CC3">
        <w:rPr>
          <w:color w:val="auto"/>
        </w:rPr>
        <w:t xml:space="preserve">Unit </w:t>
      </w:r>
      <w:r>
        <w:rPr>
          <w:color w:val="auto"/>
        </w:rPr>
        <w:t xml:space="preserve">without completing all the sections and corresponding fields. </w:t>
      </w:r>
    </w:p>
    <w:p w14:paraId="22ADCBFD" w14:textId="77777777" w:rsidR="00CD4638" w:rsidRPr="00CD4638" w:rsidRDefault="00CD4638" w:rsidP="005A25A5">
      <w:pPr>
        <w:pStyle w:val="NESOSubHeading"/>
        <w:numPr>
          <w:ilvl w:val="0"/>
          <w:numId w:val="0"/>
        </w:numPr>
        <w:spacing w:before="0" w:after="0" w:line="276" w:lineRule="auto"/>
        <w:rPr>
          <w:rFonts w:ascii="Poppins" w:hAnsi="Poppins" w:cs="Poppins"/>
          <w:color w:val="auto"/>
          <w:sz w:val="20"/>
          <w:szCs w:val="20"/>
        </w:rPr>
      </w:pPr>
      <w:bookmarkStart w:id="167" w:name="_Toc190179165"/>
      <w:bookmarkStart w:id="168" w:name="_Toc193267127"/>
      <w:r w:rsidRPr="00CD4638">
        <w:rPr>
          <w:rFonts w:ascii="Poppins" w:hAnsi="Poppins" w:cs="Poppins"/>
          <w:color w:val="auto"/>
          <w:sz w:val="20"/>
          <w:szCs w:val="20"/>
        </w:rPr>
        <w:t>When any of the following is selected as the Unit Category:</w:t>
      </w:r>
      <w:bookmarkEnd w:id="167"/>
      <w:bookmarkEnd w:id="168"/>
    </w:p>
    <w:p w14:paraId="0077683B" w14:textId="77777777" w:rsidR="00CD4638" w:rsidRPr="00CD4638" w:rsidRDefault="00CD4638" w:rsidP="005A25A5">
      <w:pPr>
        <w:pStyle w:val="NESOSubHeading"/>
        <w:numPr>
          <w:ilvl w:val="0"/>
          <w:numId w:val="76"/>
        </w:numPr>
        <w:spacing w:before="0" w:after="0" w:line="276" w:lineRule="auto"/>
        <w:rPr>
          <w:rFonts w:ascii="Poppins" w:hAnsi="Poppins" w:cs="Poppins"/>
          <w:color w:val="auto"/>
          <w:sz w:val="20"/>
          <w:szCs w:val="20"/>
        </w:rPr>
      </w:pPr>
      <w:bookmarkStart w:id="169" w:name="_Toc190179166"/>
      <w:bookmarkStart w:id="170" w:name="_Toc193267128"/>
      <w:r w:rsidRPr="00CD4638">
        <w:rPr>
          <w:rFonts w:ascii="Poppins" w:hAnsi="Poppins" w:cs="Poppins"/>
          <w:color w:val="auto"/>
          <w:sz w:val="20"/>
          <w:szCs w:val="20"/>
        </w:rPr>
        <w:t>Primary BMU</w:t>
      </w:r>
      <w:bookmarkEnd w:id="169"/>
      <w:bookmarkEnd w:id="170"/>
    </w:p>
    <w:p w14:paraId="7FE63F33" w14:textId="77777777" w:rsidR="00CD4638" w:rsidRPr="00CD4638" w:rsidRDefault="00CD4638" w:rsidP="005A25A5">
      <w:pPr>
        <w:pStyle w:val="NESOSubHeading"/>
        <w:numPr>
          <w:ilvl w:val="0"/>
          <w:numId w:val="76"/>
        </w:numPr>
        <w:spacing w:before="0" w:after="0" w:line="276" w:lineRule="auto"/>
        <w:rPr>
          <w:rFonts w:ascii="Poppins" w:hAnsi="Poppins" w:cs="Poppins"/>
          <w:color w:val="auto"/>
          <w:sz w:val="20"/>
          <w:szCs w:val="20"/>
        </w:rPr>
      </w:pPr>
      <w:bookmarkStart w:id="171" w:name="_Toc190179167"/>
      <w:bookmarkStart w:id="172" w:name="_Toc193267129"/>
      <w:r w:rsidRPr="00CD4638">
        <w:rPr>
          <w:rFonts w:ascii="Poppins" w:hAnsi="Poppins" w:cs="Poppins"/>
          <w:color w:val="auto"/>
          <w:sz w:val="20"/>
          <w:szCs w:val="20"/>
        </w:rPr>
        <w:t>Secondary BMU</w:t>
      </w:r>
      <w:bookmarkEnd w:id="171"/>
      <w:bookmarkEnd w:id="172"/>
    </w:p>
    <w:p w14:paraId="3F138855" w14:textId="77777777" w:rsidR="00CD4638" w:rsidRPr="00CD4638" w:rsidRDefault="00CD4638" w:rsidP="005A25A5">
      <w:pPr>
        <w:pStyle w:val="NESOSubHeading"/>
        <w:numPr>
          <w:ilvl w:val="0"/>
          <w:numId w:val="76"/>
        </w:numPr>
        <w:spacing w:before="0" w:after="0" w:line="276" w:lineRule="auto"/>
        <w:rPr>
          <w:rFonts w:ascii="Poppins" w:hAnsi="Poppins" w:cs="Poppins"/>
          <w:color w:val="auto"/>
          <w:sz w:val="20"/>
          <w:szCs w:val="20"/>
        </w:rPr>
      </w:pPr>
      <w:bookmarkStart w:id="173" w:name="_Toc190179168"/>
      <w:bookmarkStart w:id="174" w:name="_Toc193267130"/>
      <w:r w:rsidRPr="00CD4638">
        <w:rPr>
          <w:rFonts w:ascii="Poppins" w:hAnsi="Poppins" w:cs="Poppins"/>
          <w:color w:val="auto"/>
          <w:sz w:val="20"/>
          <w:szCs w:val="20"/>
        </w:rPr>
        <w:t>Additional Supplier BMU</w:t>
      </w:r>
      <w:bookmarkEnd w:id="173"/>
      <w:bookmarkEnd w:id="174"/>
    </w:p>
    <w:p w14:paraId="2B0332F7" w14:textId="77777777" w:rsidR="0051247A" w:rsidRDefault="00CD4638" w:rsidP="005A25A5">
      <w:pPr>
        <w:pStyle w:val="NESOSubHeading"/>
        <w:numPr>
          <w:ilvl w:val="0"/>
          <w:numId w:val="0"/>
        </w:numPr>
        <w:spacing w:before="0" w:after="0" w:line="276" w:lineRule="auto"/>
        <w:ind w:left="453" w:hanging="453"/>
        <w:rPr>
          <w:rFonts w:ascii="Poppins" w:hAnsi="Poppins" w:cs="Poppins"/>
          <w:color w:val="auto"/>
          <w:sz w:val="20"/>
          <w:szCs w:val="20"/>
        </w:rPr>
      </w:pPr>
      <w:bookmarkStart w:id="175" w:name="_Toc190179169"/>
      <w:bookmarkStart w:id="176" w:name="_Toc193267131"/>
      <w:r w:rsidRPr="00CD4638">
        <w:rPr>
          <w:rFonts w:ascii="Poppins" w:hAnsi="Poppins" w:cs="Poppins"/>
          <w:color w:val="auto"/>
          <w:sz w:val="20"/>
          <w:szCs w:val="20"/>
        </w:rPr>
        <w:t>The user will be prompted to enter additional B</w:t>
      </w:r>
      <w:r>
        <w:rPr>
          <w:rFonts w:ascii="Poppins" w:hAnsi="Poppins" w:cs="Poppins"/>
          <w:color w:val="auto"/>
          <w:sz w:val="20"/>
          <w:szCs w:val="20"/>
        </w:rPr>
        <w:t xml:space="preserve">alancing </w:t>
      </w:r>
      <w:r w:rsidRPr="00CD4638">
        <w:rPr>
          <w:rFonts w:ascii="Poppins" w:hAnsi="Poppins" w:cs="Poppins"/>
          <w:color w:val="auto"/>
          <w:sz w:val="20"/>
          <w:szCs w:val="20"/>
        </w:rPr>
        <w:t>M</w:t>
      </w:r>
      <w:r>
        <w:rPr>
          <w:rFonts w:ascii="Poppins" w:hAnsi="Poppins" w:cs="Poppins"/>
          <w:color w:val="auto"/>
          <w:sz w:val="20"/>
          <w:szCs w:val="20"/>
        </w:rPr>
        <w:t>echanism</w:t>
      </w:r>
      <w:r w:rsidRPr="00CD4638">
        <w:rPr>
          <w:rFonts w:ascii="Poppins" w:hAnsi="Poppins" w:cs="Poppins"/>
          <w:color w:val="auto"/>
          <w:sz w:val="20"/>
          <w:szCs w:val="20"/>
        </w:rPr>
        <w:t xml:space="preserve"> specific</w:t>
      </w:r>
      <w:bookmarkEnd w:id="175"/>
      <w:bookmarkEnd w:id="176"/>
    </w:p>
    <w:p w14:paraId="665498DB" w14:textId="77777777" w:rsidR="0051247A" w:rsidRDefault="00CD4638" w:rsidP="005A25A5">
      <w:pPr>
        <w:pStyle w:val="NESOSubHeading"/>
        <w:numPr>
          <w:ilvl w:val="0"/>
          <w:numId w:val="0"/>
        </w:numPr>
        <w:spacing w:before="0" w:after="0" w:line="276" w:lineRule="auto"/>
        <w:ind w:left="453" w:hanging="453"/>
        <w:rPr>
          <w:rFonts w:ascii="Poppins" w:hAnsi="Poppins" w:cs="Poppins"/>
          <w:color w:val="auto"/>
          <w:sz w:val="20"/>
          <w:szCs w:val="20"/>
        </w:rPr>
      </w:pPr>
      <w:bookmarkStart w:id="177" w:name="_Toc190179170"/>
      <w:bookmarkStart w:id="178" w:name="_Toc193267132"/>
      <w:r w:rsidRPr="00CD4638">
        <w:rPr>
          <w:rFonts w:ascii="Poppins" w:hAnsi="Poppins" w:cs="Poppins"/>
          <w:color w:val="auto"/>
          <w:sz w:val="20"/>
          <w:szCs w:val="20"/>
        </w:rPr>
        <w:t>information. Additional fields will be added to the existing sections and four new</w:t>
      </w:r>
      <w:bookmarkEnd w:id="177"/>
      <w:bookmarkEnd w:id="178"/>
    </w:p>
    <w:p w14:paraId="6B61ED2F" w14:textId="4FC57CE1" w:rsidR="00CD4638" w:rsidRPr="00CD4638" w:rsidRDefault="00CD4638" w:rsidP="005A25A5">
      <w:pPr>
        <w:pStyle w:val="NESOSubHeading"/>
        <w:numPr>
          <w:ilvl w:val="0"/>
          <w:numId w:val="0"/>
        </w:numPr>
        <w:spacing w:before="0" w:after="0" w:line="276" w:lineRule="auto"/>
        <w:ind w:left="453" w:hanging="453"/>
        <w:rPr>
          <w:rFonts w:ascii="Poppins" w:hAnsi="Poppins" w:cs="Poppins"/>
          <w:color w:val="auto"/>
          <w:sz w:val="20"/>
          <w:szCs w:val="20"/>
        </w:rPr>
      </w:pPr>
      <w:bookmarkStart w:id="179" w:name="_Toc190179171"/>
      <w:bookmarkStart w:id="180" w:name="_Toc193267133"/>
      <w:r w:rsidRPr="00CD4638">
        <w:rPr>
          <w:rFonts w:ascii="Poppins" w:hAnsi="Poppins" w:cs="Poppins"/>
          <w:color w:val="auto"/>
          <w:sz w:val="20"/>
          <w:szCs w:val="20"/>
        </w:rPr>
        <w:t>sections will be added to the form for the user to complete, namely:</w:t>
      </w:r>
      <w:bookmarkEnd w:id="179"/>
      <w:bookmarkEnd w:id="180"/>
    </w:p>
    <w:p w14:paraId="26D508C8" w14:textId="77777777" w:rsidR="00CD4638" w:rsidRPr="00CD4638" w:rsidRDefault="00CD4638" w:rsidP="005A25A5">
      <w:pPr>
        <w:pStyle w:val="NESOSubHeading"/>
        <w:numPr>
          <w:ilvl w:val="0"/>
          <w:numId w:val="77"/>
        </w:numPr>
        <w:spacing w:before="0" w:after="0" w:line="276" w:lineRule="auto"/>
        <w:rPr>
          <w:rFonts w:ascii="Poppins" w:hAnsi="Poppins" w:cs="Poppins"/>
          <w:color w:val="auto"/>
          <w:sz w:val="20"/>
          <w:szCs w:val="20"/>
        </w:rPr>
      </w:pPr>
      <w:bookmarkStart w:id="181" w:name="_Toc190179172"/>
      <w:bookmarkStart w:id="182" w:name="_Toc193267134"/>
      <w:r w:rsidRPr="00CD4638">
        <w:rPr>
          <w:rFonts w:ascii="Poppins" w:hAnsi="Poppins" w:cs="Poppins"/>
          <w:color w:val="auto"/>
          <w:sz w:val="20"/>
          <w:szCs w:val="20"/>
        </w:rPr>
        <w:t>Control Point (EDL)</w:t>
      </w:r>
      <w:bookmarkEnd w:id="181"/>
      <w:bookmarkEnd w:id="182"/>
    </w:p>
    <w:p w14:paraId="55BE98ED" w14:textId="77777777" w:rsidR="00CD4638" w:rsidRPr="00CD4638" w:rsidRDefault="00CD4638" w:rsidP="005A25A5">
      <w:pPr>
        <w:pStyle w:val="NESOSubHeading"/>
        <w:numPr>
          <w:ilvl w:val="0"/>
          <w:numId w:val="77"/>
        </w:numPr>
        <w:spacing w:before="0" w:after="0" w:line="276" w:lineRule="auto"/>
        <w:rPr>
          <w:rFonts w:ascii="Poppins" w:hAnsi="Poppins" w:cs="Poppins"/>
          <w:color w:val="auto"/>
          <w:sz w:val="20"/>
          <w:szCs w:val="20"/>
        </w:rPr>
      </w:pPr>
      <w:bookmarkStart w:id="183" w:name="_Toc190179173"/>
      <w:bookmarkStart w:id="184" w:name="_Toc193267135"/>
      <w:r w:rsidRPr="00CD4638">
        <w:rPr>
          <w:rFonts w:ascii="Poppins" w:hAnsi="Poppins" w:cs="Poppins"/>
          <w:color w:val="auto"/>
          <w:sz w:val="20"/>
          <w:szCs w:val="20"/>
        </w:rPr>
        <w:t>Trading Agent (EDT)</w:t>
      </w:r>
      <w:bookmarkEnd w:id="183"/>
      <w:bookmarkEnd w:id="184"/>
    </w:p>
    <w:p w14:paraId="0BFDA5C0" w14:textId="77777777" w:rsidR="00CD4638" w:rsidRPr="00CD4638" w:rsidRDefault="00CD4638" w:rsidP="005A25A5">
      <w:pPr>
        <w:pStyle w:val="NESOSubHeading"/>
        <w:numPr>
          <w:ilvl w:val="0"/>
          <w:numId w:val="77"/>
        </w:numPr>
        <w:spacing w:before="0" w:after="0" w:line="276" w:lineRule="auto"/>
        <w:rPr>
          <w:rFonts w:ascii="Poppins" w:hAnsi="Poppins" w:cs="Poppins"/>
          <w:color w:val="auto"/>
          <w:sz w:val="20"/>
          <w:szCs w:val="20"/>
        </w:rPr>
      </w:pPr>
      <w:bookmarkStart w:id="185" w:name="_Toc190179174"/>
      <w:bookmarkStart w:id="186" w:name="_Toc193267136"/>
      <w:r w:rsidRPr="00CD4638">
        <w:rPr>
          <w:rFonts w:ascii="Poppins" w:hAnsi="Poppins" w:cs="Poppins"/>
          <w:color w:val="auto"/>
          <w:sz w:val="20"/>
          <w:szCs w:val="20"/>
        </w:rPr>
        <w:t>OFTO</w:t>
      </w:r>
      <w:bookmarkEnd w:id="185"/>
      <w:bookmarkEnd w:id="186"/>
    </w:p>
    <w:p w14:paraId="7C0FC19D" w14:textId="20488BAE" w:rsidR="000925A4" w:rsidRPr="0051247A" w:rsidRDefault="00CD4638" w:rsidP="0051247A">
      <w:pPr>
        <w:pStyle w:val="NESOSubHeading"/>
        <w:numPr>
          <w:ilvl w:val="0"/>
          <w:numId w:val="77"/>
        </w:numPr>
        <w:spacing w:before="0" w:after="0" w:line="276" w:lineRule="auto"/>
        <w:rPr>
          <w:rFonts w:ascii="Poppins" w:hAnsi="Poppins" w:cs="Poppins"/>
          <w:color w:val="auto"/>
          <w:sz w:val="20"/>
          <w:szCs w:val="20"/>
        </w:rPr>
      </w:pPr>
      <w:bookmarkStart w:id="187" w:name="_Toc190179175"/>
      <w:bookmarkStart w:id="188" w:name="_Toc193267137"/>
      <w:proofErr w:type="spellStart"/>
      <w:r w:rsidRPr="00CD4638">
        <w:rPr>
          <w:rFonts w:ascii="Poppins" w:hAnsi="Poppins" w:cs="Poppins"/>
          <w:color w:val="auto"/>
          <w:sz w:val="20"/>
          <w:szCs w:val="20"/>
        </w:rPr>
        <w:t>eGAMA</w:t>
      </w:r>
      <w:bookmarkEnd w:id="187"/>
      <w:bookmarkEnd w:id="188"/>
      <w:proofErr w:type="spellEnd"/>
    </w:p>
    <w:p w14:paraId="562DAFE9" w14:textId="2B718360" w:rsidR="0061435F" w:rsidRDefault="00EC4D41" w:rsidP="0061435F">
      <w:pPr>
        <w:pStyle w:val="BodyText"/>
        <w:rPr>
          <w:b/>
          <w:bCs/>
        </w:rPr>
      </w:pPr>
      <w:r>
        <w:rPr>
          <w:b/>
          <w:bCs/>
        </w:rPr>
        <w:t xml:space="preserve">Unit </w:t>
      </w:r>
      <w:r w:rsidR="0061435F">
        <w:rPr>
          <w:b/>
          <w:bCs/>
        </w:rPr>
        <w:t>Registration Detail Page</w:t>
      </w:r>
    </w:p>
    <w:p w14:paraId="5BA1534F" w14:textId="10C3FA16" w:rsidR="00BF4080" w:rsidRDefault="00BF4080" w:rsidP="00BF4080">
      <w:pPr>
        <w:pStyle w:val="BodyText"/>
      </w:pPr>
    </w:p>
    <w:p w14:paraId="495DC88D" w14:textId="367A1FB4" w:rsidR="00BF4080" w:rsidRDefault="0051247A" w:rsidP="00747E5D">
      <w:pPr>
        <w:pStyle w:val="BodyText"/>
      </w:pPr>
      <w:r>
        <w:rPr>
          <w:noProof/>
        </w:rPr>
        <mc:AlternateContent>
          <mc:Choice Requires="wps">
            <w:drawing>
              <wp:anchor distT="0" distB="0" distL="114300" distR="114300" simplePos="0" relativeHeight="251658280" behindDoc="0" locked="0" layoutInCell="1" allowOverlap="1" wp14:anchorId="068FDBA2" wp14:editId="061F188E">
                <wp:simplePos x="0" y="0"/>
                <wp:positionH relativeFrom="margin">
                  <wp:align>left</wp:align>
                </wp:positionH>
                <wp:positionV relativeFrom="paragraph">
                  <wp:posOffset>279400</wp:posOffset>
                </wp:positionV>
                <wp:extent cx="1066800" cy="158750"/>
                <wp:effectExtent l="0" t="0" r="19050" b="12700"/>
                <wp:wrapNone/>
                <wp:docPr id="202" name="Rectangle 202"/>
                <wp:cNvGraphicFramePr/>
                <a:graphic xmlns:a="http://schemas.openxmlformats.org/drawingml/2006/main">
                  <a:graphicData uri="http://schemas.microsoft.com/office/word/2010/wordprocessingShape">
                    <wps:wsp>
                      <wps:cNvSpPr/>
                      <wps:spPr>
                        <a:xfrm flipV="1">
                          <a:off x="0" y="0"/>
                          <a:ext cx="1066800" cy="158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E94CB" id="Rectangle 202" o:spid="_x0000_s1026" style="position:absolute;margin-left:0;margin-top:22pt;width:84pt;height:12.5pt;flip:y;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" filled="f" strokecolor="red" strokeweight="1pt">
                <w10:wrap anchorx="margin"/>
              </v:rect>
            </w:pict>
          </mc:Fallback>
        </mc:AlternateContent>
      </w:r>
      <w:r w:rsidR="000925A4">
        <w:rPr>
          <w:noProof/>
        </w:rPr>
        <mc:AlternateContent>
          <mc:Choice Requires="wps">
            <w:drawing>
              <wp:anchor distT="0" distB="0" distL="114300" distR="114300" simplePos="0" relativeHeight="251658279" behindDoc="0" locked="0" layoutInCell="1" allowOverlap="1" wp14:anchorId="1E348586" wp14:editId="54B4B009">
                <wp:simplePos x="0" y="0"/>
                <wp:positionH relativeFrom="margin">
                  <wp:posOffset>39370</wp:posOffset>
                </wp:positionH>
                <wp:positionV relativeFrom="paragraph">
                  <wp:posOffset>633095</wp:posOffset>
                </wp:positionV>
                <wp:extent cx="1803400" cy="1822450"/>
                <wp:effectExtent l="0" t="0" r="25400" b="25400"/>
                <wp:wrapNone/>
                <wp:docPr id="200" name="Rectangle 200"/>
                <wp:cNvGraphicFramePr/>
                <a:graphic xmlns:a="http://schemas.openxmlformats.org/drawingml/2006/main">
                  <a:graphicData uri="http://schemas.microsoft.com/office/word/2010/wordprocessingShape">
                    <wps:wsp>
                      <wps:cNvSpPr/>
                      <wps:spPr>
                        <a:xfrm flipV="1">
                          <a:off x="0" y="0"/>
                          <a:ext cx="1803400" cy="18224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97E6F" id="Rectangle 200" o:spid="_x0000_s1026" style="position:absolute;margin-left:3.1pt;margin-top:49.85pt;width:142pt;height:143.5pt;flip:y;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" filled="f" strokecolor="red" strokeweight="1pt">
                <w10:wrap anchorx="margin"/>
              </v:rect>
            </w:pict>
          </mc:Fallback>
        </mc:AlternateContent>
      </w:r>
      <w:r w:rsidR="000925A4" w:rsidRPr="000925A4">
        <w:rPr>
          <w:noProof/>
        </w:rPr>
        <w:t xml:space="preserve"> </w:t>
      </w:r>
      <w:r w:rsidR="000925A4">
        <w:rPr>
          <w:noProof/>
        </w:rPr>
        <w:drawing>
          <wp:inline distT="0" distB="0" distL="0" distR="0" wp14:anchorId="42BFBF74" wp14:editId="533C8CDC">
            <wp:extent cx="5069324" cy="3937000"/>
            <wp:effectExtent l="0" t="0" r="0" b="6350"/>
            <wp:docPr id="4674060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06099" name="Picture 1" descr="A screenshot of a computer&#10;&#10;Description automatically generated"/>
                    <pic:cNvPicPr/>
                  </pic:nvPicPr>
                  <pic:blipFill>
                    <a:blip r:embed="rId84"/>
                    <a:stretch>
                      <a:fillRect/>
                    </a:stretch>
                  </pic:blipFill>
                  <pic:spPr>
                    <a:xfrm>
                      <a:off x="0" y="0"/>
                      <a:ext cx="5088524" cy="3951912"/>
                    </a:xfrm>
                    <a:prstGeom prst="rect">
                      <a:avLst/>
                    </a:prstGeom>
                  </pic:spPr>
                </pic:pic>
              </a:graphicData>
            </a:graphic>
          </wp:inline>
        </w:drawing>
      </w:r>
    </w:p>
    <w:p w14:paraId="022455E0" w14:textId="77777777" w:rsidR="006B531F" w:rsidRDefault="006B531F" w:rsidP="006B531F">
      <w:pPr>
        <w:pStyle w:val="NESOSubHeading"/>
      </w:pPr>
      <w:bookmarkStart w:id="189" w:name="_Toc184208802"/>
      <w:bookmarkStart w:id="190" w:name="_Toc193267138"/>
      <w:r>
        <w:lastRenderedPageBreak/>
        <w:t>Classification of Unit Category Concept</w:t>
      </w:r>
      <w:bookmarkEnd w:id="189"/>
      <w:bookmarkEnd w:id="190"/>
    </w:p>
    <w:p w14:paraId="46FF1C2F" w14:textId="77777777" w:rsidR="006B531F" w:rsidRDefault="006B531F" w:rsidP="006B531F">
      <w:pPr>
        <w:rPr>
          <w:rFonts w:asciiTheme="minorHAnsi" w:hAnsiTheme="minorHAnsi" w:cstheme="minorHAnsi"/>
        </w:rPr>
      </w:pPr>
    </w:p>
    <w:p w14:paraId="43E91E8D" w14:textId="77777777" w:rsidR="006B531F" w:rsidRPr="00AD4EF2" w:rsidRDefault="006B531F" w:rsidP="006B531F">
      <w:pPr>
        <w:rPr>
          <w:rFonts w:asciiTheme="minorHAnsi" w:hAnsiTheme="minorHAnsi" w:cstheme="minorHAnsi"/>
          <w:sz w:val="22"/>
          <w:szCs w:val="22"/>
        </w:rPr>
      </w:pPr>
      <w:r w:rsidRPr="00AD4EF2">
        <w:rPr>
          <w:rFonts w:asciiTheme="minorHAnsi" w:hAnsiTheme="minorHAnsi" w:cstheme="minorHAnsi"/>
          <w:sz w:val="22"/>
          <w:szCs w:val="22"/>
        </w:rPr>
        <w:t>As of Release 2.7, the user must select a Category for their unit. If Demand Flexibility Service is selected as the Applicable Market, ‘Non-BMU’ will be automatically selected as the Category. If the Category is not known, the user can click ‘Find Unit Category’ to be guided through a wizard that will help them determine their category.</w:t>
      </w:r>
    </w:p>
    <w:p w14:paraId="6145F225" w14:textId="77777777" w:rsidR="006B531F" w:rsidRDefault="006B531F" w:rsidP="006B531F">
      <w:pPr>
        <w:rPr>
          <w:rFonts w:asciiTheme="minorHAnsi" w:hAnsiTheme="minorHAnsi" w:cstheme="minorHAnsi"/>
        </w:rPr>
      </w:pPr>
    </w:p>
    <w:p w14:paraId="536756FF" w14:textId="77777777" w:rsidR="006B531F" w:rsidRDefault="006B531F" w:rsidP="006B531F">
      <w:pPr>
        <w:rPr>
          <w:rFonts w:asciiTheme="minorHAnsi" w:hAnsiTheme="minorHAnsi" w:cstheme="minorHAnsi"/>
        </w:rPr>
      </w:pPr>
      <w:r w:rsidRPr="00C035E4">
        <w:rPr>
          <w:noProof/>
        </w:rPr>
        <mc:AlternateContent>
          <mc:Choice Requires="wps">
            <w:drawing>
              <wp:anchor distT="0" distB="0" distL="114300" distR="114300" simplePos="0" relativeHeight="251658585" behindDoc="0" locked="0" layoutInCell="1" allowOverlap="1" wp14:anchorId="34F2B375" wp14:editId="5DDB57E2">
                <wp:simplePos x="0" y="0"/>
                <wp:positionH relativeFrom="column">
                  <wp:posOffset>1762125</wp:posOffset>
                </wp:positionH>
                <wp:positionV relativeFrom="paragraph">
                  <wp:posOffset>1428115</wp:posOffset>
                </wp:positionV>
                <wp:extent cx="1333500" cy="234950"/>
                <wp:effectExtent l="19050" t="19050" r="19050" b="12700"/>
                <wp:wrapNone/>
                <wp:docPr id="537" name="Rectangle 537"/>
                <wp:cNvGraphicFramePr/>
                <a:graphic xmlns:a="http://schemas.openxmlformats.org/drawingml/2006/main">
                  <a:graphicData uri="http://schemas.microsoft.com/office/word/2010/wordprocessingShape">
                    <wps:wsp>
                      <wps:cNvSpPr/>
                      <wps:spPr>
                        <a:xfrm>
                          <a:off x="0" y="0"/>
                          <a:ext cx="1333500" cy="234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DBFEE" id="Rectangle 537" o:spid="_x0000_s1026" style="position:absolute;margin-left:138.75pt;margin-top:112.45pt;width:105pt;height:18.5pt;z-index:251658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" filled="f" strokecolor="red" strokeweight="3pt"/>
            </w:pict>
          </mc:Fallback>
        </mc:AlternateContent>
      </w:r>
      <w:r>
        <w:rPr>
          <w:noProof/>
        </w:rPr>
        <w:drawing>
          <wp:inline distT="0" distB="0" distL="0" distR="0" wp14:anchorId="42C764C6" wp14:editId="739BEA0A">
            <wp:extent cx="3657600" cy="3053809"/>
            <wp:effectExtent l="0" t="0" r="0" b="0"/>
            <wp:docPr id="535" name="Picture 5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descr="A screenshot of a computer&#10;&#10;Description automatically generated"/>
                    <pic:cNvPicPr/>
                  </pic:nvPicPr>
                  <pic:blipFill>
                    <a:blip r:embed="rId85"/>
                    <a:stretch>
                      <a:fillRect/>
                    </a:stretch>
                  </pic:blipFill>
                  <pic:spPr>
                    <a:xfrm>
                      <a:off x="0" y="0"/>
                      <a:ext cx="3670070" cy="3064220"/>
                    </a:xfrm>
                    <a:prstGeom prst="rect">
                      <a:avLst/>
                    </a:prstGeom>
                  </pic:spPr>
                </pic:pic>
              </a:graphicData>
            </a:graphic>
          </wp:inline>
        </w:drawing>
      </w:r>
    </w:p>
    <w:p w14:paraId="04868F26" w14:textId="77777777" w:rsidR="006B531F" w:rsidRDefault="006B531F" w:rsidP="006B531F">
      <w:pPr>
        <w:rPr>
          <w:rFonts w:asciiTheme="minorHAnsi" w:hAnsiTheme="minorHAnsi" w:cstheme="minorHAnsi"/>
        </w:rPr>
      </w:pPr>
    </w:p>
    <w:p w14:paraId="392E4CE4" w14:textId="77777777" w:rsidR="006B531F" w:rsidRDefault="006B531F" w:rsidP="006B531F">
      <w:pPr>
        <w:rPr>
          <w:rFonts w:asciiTheme="minorHAnsi" w:hAnsiTheme="minorHAnsi" w:cstheme="minorHAnsi"/>
        </w:rPr>
      </w:pPr>
      <w:r w:rsidRPr="00AD4EF2">
        <w:rPr>
          <w:rFonts w:asciiTheme="minorHAnsi" w:hAnsiTheme="minorHAnsi" w:cstheme="minorHAnsi"/>
          <w:sz w:val="22"/>
          <w:szCs w:val="22"/>
        </w:rPr>
        <w:t>Upon selecting ‘Find Unit Category, the user is asked if they are registering a BMU or Non-BMU unit</w:t>
      </w:r>
      <w:r>
        <w:rPr>
          <w:rFonts w:asciiTheme="minorHAnsi" w:hAnsiTheme="minorHAnsi" w:cstheme="minorHAnsi"/>
        </w:rPr>
        <w:t>.</w:t>
      </w:r>
    </w:p>
    <w:p w14:paraId="4048A77C" w14:textId="77777777" w:rsidR="006B531F" w:rsidRDefault="006B531F" w:rsidP="006B531F">
      <w:pPr>
        <w:rPr>
          <w:rFonts w:asciiTheme="minorHAnsi" w:hAnsiTheme="minorHAnsi" w:cstheme="minorHAnsi"/>
        </w:rPr>
      </w:pPr>
      <w:r>
        <w:rPr>
          <w:noProof/>
        </w:rPr>
        <w:drawing>
          <wp:inline distT="0" distB="0" distL="0" distR="0" wp14:anchorId="08D60B14" wp14:editId="2D827D02">
            <wp:extent cx="4663525" cy="3429000"/>
            <wp:effectExtent l="0" t="0" r="3810" b="0"/>
            <wp:docPr id="13966795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79523" name="Picture 1" descr="A screenshot of a computer&#10;&#10;Description automatically generated"/>
                    <pic:cNvPicPr/>
                  </pic:nvPicPr>
                  <pic:blipFill>
                    <a:blip r:embed="rId86"/>
                    <a:stretch>
                      <a:fillRect/>
                    </a:stretch>
                  </pic:blipFill>
                  <pic:spPr>
                    <a:xfrm>
                      <a:off x="0" y="0"/>
                      <a:ext cx="4668614" cy="3432742"/>
                    </a:xfrm>
                    <a:prstGeom prst="rect">
                      <a:avLst/>
                    </a:prstGeom>
                  </pic:spPr>
                </pic:pic>
              </a:graphicData>
            </a:graphic>
          </wp:inline>
        </w:drawing>
      </w:r>
    </w:p>
    <w:p w14:paraId="3E4E2606" w14:textId="77777777" w:rsidR="006B531F" w:rsidRDefault="006B531F" w:rsidP="006B531F">
      <w:pPr>
        <w:rPr>
          <w:rFonts w:asciiTheme="minorHAnsi" w:hAnsiTheme="minorHAnsi" w:cstheme="minorHAnsi"/>
        </w:rPr>
      </w:pPr>
    </w:p>
    <w:p w14:paraId="722F7964" w14:textId="77777777" w:rsidR="006B531F" w:rsidRPr="00F536F3" w:rsidRDefault="006B531F" w:rsidP="006B531F">
      <w:pPr>
        <w:rPr>
          <w:rFonts w:asciiTheme="minorHAnsi" w:hAnsiTheme="minorHAnsi" w:cstheme="minorHAnsi"/>
          <w:sz w:val="22"/>
          <w:szCs w:val="22"/>
        </w:rPr>
      </w:pPr>
      <w:r w:rsidRPr="00AD4EF2">
        <w:rPr>
          <w:rFonts w:asciiTheme="minorHAnsi" w:hAnsiTheme="minorHAnsi" w:cstheme="minorHAnsi"/>
          <w:sz w:val="22"/>
          <w:szCs w:val="22"/>
        </w:rPr>
        <w:t>Selecting ‘</w:t>
      </w:r>
      <w:proofErr w:type="gramStart"/>
      <w:r w:rsidRPr="00AD4EF2">
        <w:rPr>
          <w:rFonts w:asciiTheme="minorHAnsi" w:hAnsiTheme="minorHAnsi" w:cstheme="minorHAnsi"/>
          <w:sz w:val="22"/>
          <w:szCs w:val="22"/>
        </w:rPr>
        <w:t>Non-BMU</w:t>
      </w:r>
      <w:proofErr w:type="gramEnd"/>
      <w:r w:rsidRPr="00AD4EF2">
        <w:rPr>
          <w:rFonts w:asciiTheme="minorHAnsi" w:hAnsiTheme="minorHAnsi" w:cstheme="minorHAnsi"/>
          <w:sz w:val="22"/>
          <w:szCs w:val="22"/>
        </w:rPr>
        <w:t>’ will lead to a recommendation of non-BMU as a category. Pressing ‘Select’ on this screen will automatically populate the value of the Category field.</w:t>
      </w:r>
      <w:r>
        <w:rPr>
          <w:rFonts w:asciiTheme="minorHAnsi" w:hAnsiTheme="minorHAnsi" w:cstheme="minorHAnsi"/>
          <w:sz w:val="22"/>
          <w:szCs w:val="22"/>
        </w:rPr>
        <w:t xml:space="preserve"> </w:t>
      </w:r>
      <w:r w:rsidRPr="00AD4EF2">
        <w:rPr>
          <w:sz w:val="22"/>
          <w:szCs w:val="22"/>
          <w:lang w:val="en"/>
        </w:rPr>
        <w:t xml:space="preserve">Selecting ‘BMU’ will lead to the user being asked if they know their </w:t>
      </w:r>
      <w:r>
        <w:rPr>
          <w:sz w:val="22"/>
          <w:szCs w:val="22"/>
          <w:lang w:val="en"/>
        </w:rPr>
        <w:t>National Energy System Operator</w:t>
      </w:r>
    </w:p>
    <w:p w14:paraId="2250D5E2" w14:textId="77777777" w:rsidR="006B531F" w:rsidRDefault="006B531F" w:rsidP="006B531F">
      <w:pPr>
        <w:pStyle w:val="BodyText"/>
        <w:rPr>
          <w:lang w:val="en"/>
        </w:rPr>
      </w:pPr>
      <w:r>
        <w:rPr>
          <w:noProof/>
        </w:rPr>
        <w:drawing>
          <wp:inline distT="0" distB="0" distL="0" distR="0" wp14:anchorId="6F991624" wp14:editId="3F6E8536">
            <wp:extent cx="3818933" cy="2143940"/>
            <wp:effectExtent l="0" t="0" r="0" b="8890"/>
            <wp:docPr id="38" name="Picture 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computer&#10;&#10;Description automatically generated"/>
                    <pic:cNvPicPr/>
                  </pic:nvPicPr>
                  <pic:blipFill>
                    <a:blip r:embed="rId87"/>
                    <a:stretch>
                      <a:fillRect/>
                    </a:stretch>
                  </pic:blipFill>
                  <pic:spPr>
                    <a:xfrm>
                      <a:off x="0" y="0"/>
                      <a:ext cx="3833115" cy="2151902"/>
                    </a:xfrm>
                    <a:prstGeom prst="rect">
                      <a:avLst/>
                    </a:prstGeom>
                  </pic:spPr>
                </pic:pic>
              </a:graphicData>
            </a:graphic>
          </wp:inline>
        </w:drawing>
      </w:r>
    </w:p>
    <w:p w14:paraId="72B2B6BD" w14:textId="77777777" w:rsidR="006B531F" w:rsidRPr="00AD4EF2" w:rsidRDefault="006B531F" w:rsidP="006B531F">
      <w:pPr>
        <w:pStyle w:val="BodyText"/>
        <w:rPr>
          <w:sz w:val="22"/>
          <w:szCs w:val="22"/>
          <w:lang w:val="en-US"/>
        </w:rPr>
      </w:pPr>
      <w:r w:rsidRPr="199D4B2E">
        <w:rPr>
          <w:sz w:val="22"/>
          <w:szCs w:val="22"/>
          <w:lang w:val="en-US"/>
        </w:rPr>
        <w:t>If ‘Yes’ is selected, the next screen will advise the user to cancel the wizard to get their Unit ID and then select the category of their unit on the registration screen.</w:t>
      </w:r>
    </w:p>
    <w:p w14:paraId="4D196C37" w14:textId="77777777" w:rsidR="006B531F" w:rsidRPr="009D6964" w:rsidRDefault="006B531F" w:rsidP="006B531F">
      <w:pPr>
        <w:rPr>
          <w:rFonts w:ascii="Times New Roman" w:eastAsia="Times New Roman" w:hAnsi="Times New Roman" w:cs="Times New Roman"/>
          <w:sz w:val="24"/>
          <w:szCs w:val="24"/>
          <w:lang w:val="en-GB" w:eastAsia="en-GB"/>
        </w:rPr>
      </w:pPr>
      <w:r w:rsidRPr="009D6964">
        <w:rPr>
          <w:rFonts w:ascii="Times New Roman" w:eastAsia="Times New Roman" w:hAnsi="Times New Roman" w:cs="Times New Roman"/>
          <w:noProof/>
          <w:sz w:val="24"/>
          <w:szCs w:val="24"/>
          <w:lang w:val="en-GB" w:eastAsia="en-GB"/>
        </w:rPr>
        <w:drawing>
          <wp:inline distT="0" distB="0" distL="0" distR="0" wp14:anchorId="3879E6D2" wp14:editId="0DF931AD">
            <wp:extent cx="5543550" cy="2923540"/>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43550" cy="2923540"/>
                    </a:xfrm>
                    <a:prstGeom prst="rect">
                      <a:avLst/>
                    </a:prstGeom>
                    <a:noFill/>
                    <a:ln>
                      <a:noFill/>
                    </a:ln>
                  </pic:spPr>
                </pic:pic>
              </a:graphicData>
            </a:graphic>
          </wp:inline>
        </w:drawing>
      </w:r>
    </w:p>
    <w:p w14:paraId="6359680C" w14:textId="77777777" w:rsidR="006B531F" w:rsidRPr="001179DB" w:rsidRDefault="006B531F" w:rsidP="006B531F">
      <w:pPr>
        <w:rPr>
          <w:rFonts w:ascii="Times New Roman" w:eastAsia="Times New Roman" w:hAnsi="Times New Roman" w:cs="Times New Roman"/>
          <w:sz w:val="24"/>
          <w:szCs w:val="24"/>
          <w:lang w:val="en-GB" w:eastAsia="en-GB"/>
        </w:rPr>
      </w:pPr>
    </w:p>
    <w:p w14:paraId="77F98E0A" w14:textId="77777777" w:rsidR="006B531F" w:rsidRDefault="006B531F" w:rsidP="006B531F">
      <w:pPr>
        <w:pStyle w:val="BodyText"/>
        <w:rPr>
          <w:lang w:val="en"/>
        </w:rPr>
      </w:pPr>
    </w:p>
    <w:p w14:paraId="2AF59167" w14:textId="3D0EBD29" w:rsidR="006B531F" w:rsidRPr="006B531F" w:rsidRDefault="006B531F" w:rsidP="006B531F">
      <w:pPr>
        <w:pStyle w:val="BodyText"/>
        <w:rPr>
          <w:rFonts w:asciiTheme="minorHAnsi" w:hAnsiTheme="minorHAnsi" w:cstheme="minorHAnsi"/>
          <w:color w:val="333333"/>
          <w:sz w:val="22"/>
          <w:szCs w:val="22"/>
          <w:shd w:val="clear" w:color="auto" w:fill="FFFFFF"/>
        </w:rPr>
      </w:pPr>
      <w:r w:rsidRPr="00084E21">
        <w:rPr>
          <w:rFonts w:asciiTheme="minorHAnsi" w:hAnsiTheme="minorHAnsi" w:cstheme="minorHAnsi"/>
          <w:sz w:val="22"/>
          <w:szCs w:val="22"/>
          <w:lang w:val="en"/>
        </w:rPr>
        <w:t xml:space="preserve">If ‘No’ is selected, the user is asked if they know their </w:t>
      </w:r>
      <w:proofErr w:type="spellStart"/>
      <w:r w:rsidRPr="00084E21">
        <w:rPr>
          <w:rFonts w:asciiTheme="minorHAnsi" w:hAnsiTheme="minorHAnsi" w:cstheme="minorHAnsi"/>
          <w:color w:val="333333"/>
          <w:sz w:val="22"/>
          <w:szCs w:val="22"/>
          <w:shd w:val="clear" w:color="auto" w:fill="FFFFFF"/>
        </w:rPr>
        <w:t>Elexon</w:t>
      </w:r>
      <w:proofErr w:type="spellEnd"/>
      <w:r w:rsidRPr="00084E21">
        <w:rPr>
          <w:rFonts w:asciiTheme="minorHAnsi" w:hAnsiTheme="minorHAnsi" w:cstheme="minorHAnsi"/>
          <w:color w:val="333333"/>
          <w:sz w:val="22"/>
          <w:szCs w:val="22"/>
          <w:shd w:val="clear" w:color="auto" w:fill="FFFFFF"/>
        </w:rPr>
        <w:t xml:space="preserve"> BMU ID Prefix for this Unit.</w:t>
      </w:r>
    </w:p>
    <w:p w14:paraId="6656146A" w14:textId="77777777" w:rsidR="006B531F" w:rsidRDefault="006B531F" w:rsidP="006B531F">
      <w:pPr>
        <w:pStyle w:val="BodyText"/>
        <w:rPr>
          <w:lang w:val="en"/>
        </w:rPr>
      </w:pPr>
      <w:r>
        <w:rPr>
          <w:noProof/>
        </w:rPr>
        <w:lastRenderedPageBreak/>
        <w:drawing>
          <wp:inline distT="0" distB="0" distL="0" distR="0" wp14:anchorId="7D3496AB" wp14:editId="69692C69">
            <wp:extent cx="4003229" cy="2209800"/>
            <wp:effectExtent l="0" t="0" r="0" b="0"/>
            <wp:docPr id="414" name="Picture 4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Picture 414" descr="A screenshot of a computer&#10;&#10;Description automatically generated"/>
                    <pic:cNvPicPr/>
                  </pic:nvPicPr>
                  <pic:blipFill>
                    <a:blip r:embed="rId89"/>
                    <a:stretch>
                      <a:fillRect/>
                    </a:stretch>
                  </pic:blipFill>
                  <pic:spPr>
                    <a:xfrm>
                      <a:off x="0" y="0"/>
                      <a:ext cx="4044268" cy="2232454"/>
                    </a:xfrm>
                    <a:prstGeom prst="rect">
                      <a:avLst/>
                    </a:prstGeom>
                  </pic:spPr>
                </pic:pic>
              </a:graphicData>
            </a:graphic>
          </wp:inline>
        </w:drawing>
      </w:r>
    </w:p>
    <w:p w14:paraId="38C5BBDD" w14:textId="46C3F335" w:rsidR="006B531F" w:rsidRPr="006B531F" w:rsidRDefault="006B531F" w:rsidP="006B531F">
      <w:pPr>
        <w:pStyle w:val="BodyText"/>
        <w:rPr>
          <w:lang w:val="en"/>
        </w:rPr>
      </w:pPr>
      <w:r w:rsidRPr="199D4B2E">
        <w:rPr>
          <w:sz w:val="22"/>
          <w:szCs w:val="22"/>
          <w:lang w:val="en-US"/>
        </w:rPr>
        <w:t xml:space="preserve">Selecting ‘No’ will lead to a screen advising the user to contact the Market Entry team at </w:t>
      </w:r>
      <w:proofErr w:type="spellStart"/>
      <w:r w:rsidRPr="199D4B2E">
        <w:rPr>
          <w:sz w:val="22"/>
          <w:szCs w:val="22"/>
          <w:lang w:val="en-US"/>
        </w:rPr>
        <w:t>Elexon</w:t>
      </w:r>
      <w:proofErr w:type="spellEnd"/>
      <w:r w:rsidRPr="199D4B2E">
        <w:rPr>
          <w:sz w:val="22"/>
          <w:szCs w:val="22"/>
          <w:lang w:val="en-US"/>
        </w:rPr>
        <w:t>.</w:t>
      </w:r>
    </w:p>
    <w:p w14:paraId="14C4D1D9" w14:textId="77777777" w:rsidR="006B531F" w:rsidRDefault="006B531F" w:rsidP="006B531F">
      <w:pPr>
        <w:pStyle w:val="BodyText"/>
        <w:rPr>
          <w:lang w:val="en"/>
        </w:rPr>
      </w:pPr>
      <w:r>
        <w:rPr>
          <w:noProof/>
        </w:rPr>
        <w:drawing>
          <wp:inline distT="0" distB="0" distL="0" distR="0" wp14:anchorId="3DA45697" wp14:editId="4402A087">
            <wp:extent cx="4680219" cy="2901950"/>
            <wp:effectExtent l="0" t="0" r="6350" b="0"/>
            <wp:docPr id="525" name="Picture 5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descr="A screenshot of a computer&#10;&#10;Description automatically generated"/>
                    <pic:cNvPicPr/>
                  </pic:nvPicPr>
                  <pic:blipFill>
                    <a:blip r:embed="rId90"/>
                    <a:stretch>
                      <a:fillRect/>
                    </a:stretch>
                  </pic:blipFill>
                  <pic:spPr>
                    <a:xfrm>
                      <a:off x="0" y="0"/>
                      <a:ext cx="4684413" cy="2904551"/>
                    </a:xfrm>
                    <a:prstGeom prst="rect">
                      <a:avLst/>
                    </a:prstGeom>
                  </pic:spPr>
                </pic:pic>
              </a:graphicData>
            </a:graphic>
          </wp:inline>
        </w:drawing>
      </w:r>
    </w:p>
    <w:p w14:paraId="5DB32D06" w14:textId="77777777" w:rsidR="006B531F" w:rsidRPr="00AD4EF2" w:rsidRDefault="006B531F" w:rsidP="006B531F">
      <w:pPr>
        <w:pStyle w:val="BodyText"/>
        <w:rPr>
          <w:sz w:val="22"/>
          <w:szCs w:val="22"/>
          <w:lang w:val="en"/>
        </w:rPr>
      </w:pPr>
    </w:p>
    <w:p w14:paraId="5A075848" w14:textId="04C73801" w:rsidR="006B531F" w:rsidRPr="00AD4EF2" w:rsidRDefault="006B531F" w:rsidP="006B531F">
      <w:pPr>
        <w:pStyle w:val="BodyText"/>
        <w:rPr>
          <w:sz w:val="22"/>
          <w:szCs w:val="22"/>
          <w:lang w:val="en"/>
        </w:rPr>
      </w:pPr>
      <w:r w:rsidRPr="00AD4EF2">
        <w:rPr>
          <w:sz w:val="22"/>
          <w:szCs w:val="22"/>
          <w:lang w:val="en"/>
        </w:rPr>
        <w:t xml:space="preserve">Selecting ‘Yes’ will prompt the user to select the </w:t>
      </w:r>
      <w:proofErr w:type="spellStart"/>
      <w:r w:rsidRPr="00AD4EF2">
        <w:rPr>
          <w:sz w:val="22"/>
          <w:szCs w:val="22"/>
          <w:lang w:val="en"/>
        </w:rPr>
        <w:t>Elexon</w:t>
      </w:r>
      <w:proofErr w:type="spellEnd"/>
      <w:r w:rsidRPr="00AD4EF2">
        <w:rPr>
          <w:sz w:val="22"/>
          <w:szCs w:val="22"/>
          <w:lang w:val="en"/>
        </w:rPr>
        <w:t xml:space="preserve"> BMU ID Prefix they have.</w:t>
      </w:r>
    </w:p>
    <w:p w14:paraId="08EBE59D" w14:textId="5632FB35" w:rsidR="000424AF" w:rsidRDefault="006B531F" w:rsidP="006B531F">
      <w:pPr>
        <w:pStyle w:val="BodyText"/>
        <w:rPr>
          <w:lang w:val="en"/>
        </w:rPr>
      </w:pPr>
      <w:r>
        <w:rPr>
          <w:noProof/>
        </w:rPr>
        <w:drawing>
          <wp:inline distT="0" distB="0" distL="0" distR="0" wp14:anchorId="1BBE1818" wp14:editId="57333DE5">
            <wp:extent cx="3982241" cy="2241550"/>
            <wp:effectExtent l="0" t="0" r="0" b="6350"/>
            <wp:docPr id="524" name="Picture 5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A screenshot of a computer&#10;&#10;Description automatically generated"/>
                    <pic:cNvPicPr/>
                  </pic:nvPicPr>
                  <pic:blipFill>
                    <a:blip r:embed="rId91"/>
                    <a:stretch>
                      <a:fillRect/>
                    </a:stretch>
                  </pic:blipFill>
                  <pic:spPr>
                    <a:xfrm>
                      <a:off x="0" y="0"/>
                      <a:ext cx="3995126" cy="2248803"/>
                    </a:xfrm>
                    <a:prstGeom prst="rect">
                      <a:avLst/>
                    </a:prstGeom>
                  </pic:spPr>
                </pic:pic>
              </a:graphicData>
            </a:graphic>
          </wp:inline>
        </w:drawing>
      </w:r>
    </w:p>
    <w:p w14:paraId="5AB1E355" w14:textId="77777777" w:rsidR="000424AF" w:rsidRDefault="000424AF" w:rsidP="006B531F">
      <w:pPr>
        <w:pStyle w:val="BodyText"/>
        <w:rPr>
          <w:lang w:val="en"/>
        </w:rPr>
      </w:pPr>
    </w:p>
    <w:p w14:paraId="3D1864DF" w14:textId="77777777" w:rsidR="006B531F" w:rsidRPr="00AD4EF2" w:rsidRDefault="006B531F" w:rsidP="006B531F">
      <w:pPr>
        <w:pStyle w:val="BodyText"/>
        <w:rPr>
          <w:sz w:val="22"/>
          <w:szCs w:val="22"/>
          <w:lang w:val="en-US"/>
        </w:rPr>
      </w:pPr>
      <w:r w:rsidRPr="199D4B2E">
        <w:rPr>
          <w:sz w:val="22"/>
          <w:szCs w:val="22"/>
          <w:lang w:val="en-US"/>
        </w:rPr>
        <w:lastRenderedPageBreak/>
        <w:t>2_ will identify the unit as Additional Supplier BMU</w:t>
      </w:r>
    </w:p>
    <w:p w14:paraId="6BE29C72" w14:textId="77777777" w:rsidR="006B531F" w:rsidRDefault="006B531F" w:rsidP="006B531F">
      <w:pPr>
        <w:pStyle w:val="BodyText"/>
        <w:rPr>
          <w:lang w:val="en"/>
        </w:rPr>
      </w:pPr>
      <w:r>
        <w:rPr>
          <w:noProof/>
        </w:rPr>
        <w:drawing>
          <wp:inline distT="0" distB="0" distL="0" distR="0" wp14:anchorId="63662227" wp14:editId="3A28B231">
            <wp:extent cx="5098765" cy="2387600"/>
            <wp:effectExtent l="0" t="0" r="6985" b="0"/>
            <wp:docPr id="567" name="Picture 5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Picture 567" descr="A screenshot of a computer&#10;&#10;Description automatically generated"/>
                    <pic:cNvPicPr/>
                  </pic:nvPicPr>
                  <pic:blipFill>
                    <a:blip r:embed="rId92"/>
                    <a:stretch>
                      <a:fillRect/>
                    </a:stretch>
                  </pic:blipFill>
                  <pic:spPr>
                    <a:xfrm>
                      <a:off x="0" y="0"/>
                      <a:ext cx="5111195" cy="2393421"/>
                    </a:xfrm>
                    <a:prstGeom prst="rect">
                      <a:avLst/>
                    </a:prstGeom>
                  </pic:spPr>
                </pic:pic>
              </a:graphicData>
            </a:graphic>
          </wp:inline>
        </w:drawing>
      </w:r>
    </w:p>
    <w:p w14:paraId="4F715CF0" w14:textId="086BFAE6" w:rsidR="006B531F" w:rsidRPr="0089396A" w:rsidRDefault="006B531F" w:rsidP="006B531F">
      <w:pPr>
        <w:pStyle w:val="BodyText"/>
        <w:rPr>
          <w:sz w:val="22"/>
          <w:szCs w:val="22"/>
          <w:lang w:val="en-US"/>
        </w:rPr>
      </w:pPr>
      <w:r w:rsidRPr="199D4B2E">
        <w:rPr>
          <w:sz w:val="22"/>
          <w:szCs w:val="22"/>
          <w:lang w:val="en-US"/>
        </w:rPr>
        <w:t>V_ will identify it as ‘Secondary BMU</w:t>
      </w:r>
    </w:p>
    <w:p w14:paraId="7B40511C" w14:textId="77777777" w:rsidR="006B531F" w:rsidRDefault="006B531F" w:rsidP="006B531F">
      <w:pPr>
        <w:pStyle w:val="BodyText"/>
        <w:rPr>
          <w:lang w:val="en"/>
        </w:rPr>
      </w:pPr>
      <w:r>
        <w:rPr>
          <w:noProof/>
        </w:rPr>
        <w:drawing>
          <wp:inline distT="0" distB="0" distL="0" distR="0" wp14:anchorId="0AF57337" wp14:editId="0272D427">
            <wp:extent cx="5100901" cy="2641600"/>
            <wp:effectExtent l="0" t="0" r="5080" b="6350"/>
            <wp:docPr id="582" name="Picture 58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descr="A screenshot of a computer&#10;&#10;Description automatically generated"/>
                    <pic:cNvPicPr/>
                  </pic:nvPicPr>
                  <pic:blipFill>
                    <a:blip r:embed="rId93"/>
                    <a:stretch>
                      <a:fillRect/>
                    </a:stretch>
                  </pic:blipFill>
                  <pic:spPr>
                    <a:xfrm>
                      <a:off x="0" y="0"/>
                      <a:ext cx="5113561" cy="2648156"/>
                    </a:xfrm>
                    <a:prstGeom prst="rect">
                      <a:avLst/>
                    </a:prstGeom>
                  </pic:spPr>
                </pic:pic>
              </a:graphicData>
            </a:graphic>
          </wp:inline>
        </w:drawing>
      </w:r>
    </w:p>
    <w:p w14:paraId="6D748D77" w14:textId="77777777" w:rsidR="006B531F" w:rsidRPr="00AD4EF2" w:rsidRDefault="006B531F" w:rsidP="006B531F">
      <w:pPr>
        <w:pStyle w:val="BodyText"/>
        <w:rPr>
          <w:sz w:val="22"/>
          <w:szCs w:val="22"/>
          <w:lang w:val="en-US"/>
        </w:rPr>
      </w:pPr>
      <w:r w:rsidRPr="199D4B2E">
        <w:rPr>
          <w:sz w:val="22"/>
          <w:szCs w:val="22"/>
          <w:lang w:val="en-US"/>
        </w:rPr>
        <w:t>T</w:t>
      </w:r>
      <w:proofErr w:type="gramStart"/>
      <w:r w:rsidRPr="199D4B2E">
        <w:rPr>
          <w:sz w:val="22"/>
          <w:szCs w:val="22"/>
          <w:lang w:val="en-US"/>
        </w:rPr>
        <w:t>_,E</w:t>
      </w:r>
      <w:proofErr w:type="gramEnd"/>
      <w:r w:rsidRPr="199D4B2E">
        <w:rPr>
          <w:sz w:val="22"/>
          <w:szCs w:val="22"/>
          <w:lang w:val="en-US"/>
        </w:rPr>
        <w:t>_,I_,C_,M_ will identify it as ‘Primary BMU’</w:t>
      </w:r>
    </w:p>
    <w:p w14:paraId="0AC8876C" w14:textId="2B63F675" w:rsidR="006B531F" w:rsidRPr="00BF4080" w:rsidRDefault="006B531F" w:rsidP="006B531F">
      <w:pPr>
        <w:pStyle w:val="BodyText"/>
      </w:pPr>
      <w:r>
        <w:rPr>
          <w:noProof/>
        </w:rPr>
        <w:drawing>
          <wp:inline distT="0" distB="0" distL="0" distR="0" wp14:anchorId="2DA4F514" wp14:editId="07164C2A">
            <wp:extent cx="5088404" cy="2527300"/>
            <wp:effectExtent l="0" t="0" r="0" b="6350"/>
            <wp:docPr id="586" name="Picture 5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586" descr="A screenshot of a computer&#10;&#10;Description automatically generated"/>
                    <pic:cNvPicPr/>
                  </pic:nvPicPr>
                  <pic:blipFill>
                    <a:blip r:embed="rId94"/>
                    <a:stretch>
                      <a:fillRect/>
                    </a:stretch>
                  </pic:blipFill>
                  <pic:spPr>
                    <a:xfrm>
                      <a:off x="0" y="0"/>
                      <a:ext cx="5099997" cy="2533058"/>
                    </a:xfrm>
                    <a:prstGeom prst="rect">
                      <a:avLst/>
                    </a:prstGeom>
                  </pic:spPr>
                </pic:pic>
              </a:graphicData>
            </a:graphic>
          </wp:inline>
        </w:drawing>
      </w:r>
    </w:p>
    <w:p w14:paraId="6E43EFBC" w14:textId="4D6A825E" w:rsidR="00EB4E67" w:rsidRDefault="001C6B0B" w:rsidP="00306550">
      <w:pPr>
        <w:pStyle w:val="NESOSubHeading"/>
      </w:pPr>
      <w:bookmarkStart w:id="191" w:name="_Toc25575443"/>
      <w:bookmarkStart w:id="192" w:name="_Toc25576216"/>
      <w:bookmarkStart w:id="193" w:name="_Toc25576247"/>
      <w:bookmarkStart w:id="194" w:name="_Toc25578426"/>
      <w:bookmarkStart w:id="195" w:name="_Toc25578548"/>
      <w:bookmarkStart w:id="196" w:name="_Toc25578650"/>
      <w:bookmarkStart w:id="197" w:name="_Toc25578682"/>
      <w:bookmarkStart w:id="198" w:name="_Toc25575445"/>
      <w:bookmarkStart w:id="199" w:name="_Toc25576218"/>
      <w:bookmarkStart w:id="200" w:name="_Toc25576249"/>
      <w:bookmarkStart w:id="201" w:name="_Toc25578428"/>
      <w:bookmarkStart w:id="202" w:name="_Toc25578550"/>
      <w:bookmarkStart w:id="203" w:name="_Toc25578652"/>
      <w:bookmarkStart w:id="204" w:name="_Toc25578684"/>
      <w:bookmarkStart w:id="205" w:name="_Toc25578715"/>
      <w:bookmarkStart w:id="206" w:name="_Toc25578746"/>
      <w:bookmarkStart w:id="207" w:name="_Toc25578858"/>
      <w:bookmarkStart w:id="208" w:name="_Toc25578881"/>
      <w:bookmarkStart w:id="209" w:name="_Toc25580284"/>
      <w:bookmarkStart w:id="210" w:name="_Toc25580531"/>
      <w:bookmarkStart w:id="211" w:name="_Toc25580623"/>
      <w:bookmarkStart w:id="212" w:name="_Toc23938164"/>
      <w:bookmarkStart w:id="213" w:name="_Toc23938441"/>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lang w:val="en"/>
        </w:rPr>
        <w:br w:type="page"/>
      </w:r>
      <w:bookmarkStart w:id="214" w:name="_Toc184208799"/>
      <w:bookmarkStart w:id="215" w:name="_Toc193267139"/>
      <w:r w:rsidR="00EB4E67">
        <w:lastRenderedPageBreak/>
        <w:t>Submitting Unit Information: Unit Details Section</w:t>
      </w:r>
      <w:bookmarkEnd w:id="214"/>
      <w:bookmarkEnd w:id="215"/>
    </w:p>
    <w:p w14:paraId="0A18390D" w14:textId="77777777" w:rsidR="002A25BA" w:rsidRPr="002A25BA" w:rsidRDefault="002A25BA" w:rsidP="002A25BA">
      <w:pPr>
        <w:pStyle w:val="BodyText"/>
      </w:pPr>
    </w:p>
    <w:p w14:paraId="206FE5AB" w14:textId="6A9DD2FB" w:rsidR="002A25BA" w:rsidRDefault="002A25BA" w:rsidP="001A1C01">
      <w:pPr>
        <w:pStyle w:val="BodyText"/>
        <w:numPr>
          <w:ilvl w:val="0"/>
          <w:numId w:val="16"/>
        </w:numPr>
        <w:ind w:left="0"/>
        <w:rPr>
          <w:color w:val="auto"/>
        </w:rPr>
      </w:pPr>
      <w:r>
        <w:rPr>
          <w:color w:val="auto"/>
        </w:rPr>
        <w:t xml:space="preserve">Figure </w:t>
      </w:r>
      <w:r w:rsidR="002D1E7A">
        <w:rPr>
          <w:color w:val="auto"/>
        </w:rPr>
        <w:t>below</w:t>
      </w:r>
      <w:r>
        <w:rPr>
          <w:color w:val="auto"/>
        </w:rPr>
        <w:t xml:space="preserve"> illustrates the Detail Section for the </w:t>
      </w:r>
      <w:r w:rsidR="00335645">
        <w:rPr>
          <w:color w:val="auto"/>
        </w:rPr>
        <w:t>Unit</w:t>
      </w:r>
      <w:r w:rsidR="00D43D05">
        <w:rPr>
          <w:color w:val="auto"/>
        </w:rPr>
        <w:t xml:space="preserve"> where the Category is </w:t>
      </w:r>
      <w:proofErr w:type="gramStart"/>
      <w:r w:rsidR="00D43D05">
        <w:rPr>
          <w:color w:val="auto"/>
        </w:rPr>
        <w:t>Non-BMU</w:t>
      </w:r>
      <w:proofErr w:type="gramEnd"/>
    </w:p>
    <w:p w14:paraId="71001719" w14:textId="6E55A610" w:rsidR="002A25BA" w:rsidRPr="009D7470" w:rsidRDefault="002A25BA" w:rsidP="002A25BA">
      <w:pPr>
        <w:pStyle w:val="BodyText"/>
        <w:numPr>
          <w:ilvl w:val="0"/>
          <w:numId w:val="16"/>
        </w:numPr>
        <w:ind w:left="0"/>
        <w:rPr>
          <w:color w:val="auto"/>
        </w:rPr>
      </w:pPr>
      <w:r>
        <w:rPr>
          <w:color w:val="auto"/>
        </w:rPr>
        <w:t xml:space="preserve">Please note that the </w:t>
      </w:r>
      <w:r w:rsidR="00B306AF">
        <w:rPr>
          <w:i/>
          <w:iCs/>
          <w:color w:val="auto"/>
        </w:rPr>
        <w:t xml:space="preserve">Unit </w:t>
      </w:r>
      <w:r w:rsidRPr="001F6065">
        <w:rPr>
          <w:i/>
          <w:iCs/>
          <w:color w:val="auto"/>
        </w:rPr>
        <w:t>Type</w:t>
      </w:r>
      <w:r>
        <w:rPr>
          <w:color w:val="auto"/>
        </w:rPr>
        <w:t xml:space="preserve">, the </w:t>
      </w:r>
      <w:r w:rsidRPr="001F6065">
        <w:rPr>
          <w:i/>
          <w:iCs/>
          <w:color w:val="auto"/>
        </w:rPr>
        <w:t>Effective from Date</w:t>
      </w:r>
      <w:r>
        <w:rPr>
          <w:color w:val="auto"/>
        </w:rPr>
        <w:t xml:space="preserve"> and </w:t>
      </w:r>
      <w:r w:rsidRPr="001F6065">
        <w:rPr>
          <w:i/>
          <w:iCs/>
          <w:color w:val="auto"/>
        </w:rPr>
        <w:t>Fuel Type</w:t>
      </w:r>
      <w:r>
        <w:rPr>
          <w:color w:val="auto"/>
        </w:rPr>
        <w:t xml:space="preserve"> are all mandatory and therefore marked </w:t>
      </w:r>
      <w:r w:rsidR="008D3411">
        <w:rPr>
          <w:color w:val="auto"/>
        </w:rPr>
        <w:t xml:space="preserve">with </w:t>
      </w:r>
      <w:r>
        <w:rPr>
          <w:color w:val="auto"/>
        </w:rPr>
        <w:t xml:space="preserve">a red </w:t>
      </w:r>
      <w:r w:rsidR="001366A6">
        <w:rPr>
          <w:color w:val="auto"/>
        </w:rPr>
        <w:t>asterisk</w:t>
      </w:r>
      <w:r>
        <w:rPr>
          <w:color w:val="auto"/>
        </w:rPr>
        <w:t xml:space="preserve">. It is essential that these fields have information submitted. </w:t>
      </w:r>
    </w:p>
    <w:p w14:paraId="15709C34" w14:textId="66480394" w:rsidR="00EB4E67" w:rsidRPr="00EB4E67" w:rsidRDefault="002A25BA" w:rsidP="00D43D05">
      <w:pPr>
        <w:pStyle w:val="BodyText"/>
        <w:tabs>
          <w:tab w:val="center" w:pos="4365"/>
        </w:tabs>
      </w:pPr>
      <w:r>
        <w:rPr>
          <w:b/>
          <w:bCs/>
        </w:rPr>
        <w:t xml:space="preserve">Completing the </w:t>
      </w:r>
      <w:r w:rsidR="00335645">
        <w:rPr>
          <w:b/>
          <w:bCs/>
        </w:rPr>
        <w:t>‘Unit</w:t>
      </w:r>
      <w:r>
        <w:rPr>
          <w:b/>
          <w:bCs/>
        </w:rPr>
        <w:t xml:space="preserve"> Details’ Sectio</w:t>
      </w:r>
      <w:r w:rsidR="00ED30AE">
        <w:rPr>
          <w:b/>
          <w:bCs/>
        </w:rPr>
        <w:t>n</w:t>
      </w:r>
      <w:r w:rsidR="00D43D05">
        <w:rPr>
          <w:b/>
          <w:bCs/>
        </w:rPr>
        <w:t xml:space="preserve"> – Non-BMU</w:t>
      </w:r>
      <w:r w:rsidR="00D43D05">
        <w:rPr>
          <w:b/>
          <w:bCs/>
        </w:rPr>
        <w:tab/>
      </w:r>
    </w:p>
    <w:p w14:paraId="25AB9587" w14:textId="16B57319" w:rsidR="00544C6E" w:rsidRPr="009D7470" w:rsidRDefault="00EC5644" w:rsidP="009D7470">
      <w:pPr>
        <w:pStyle w:val="BodyText"/>
        <w:rPr>
          <w:lang w:val="en"/>
        </w:rPr>
      </w:pPr>
      <w:r>
        <w:rPr>
          <w:noProof/>
        </w:rPr>
        <w:drawing>
          <wp:inline distT="0" distB="0" distL="0" distR="0" wp14:anchorId="55ACE616" wp14:editId="5E242645">
            <wp:extent cx="3318568" cy="2705100"/>
            <wp:effectExtent l="0" t="0" r="0" b="0"/>
            <wp:docPr id="19168031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03167" name="Picture 1" descr="A screenshot of a computer&#10;&#10;Description automatically generated"/>
                    <pic:cNvPicPr/>
                  </pic:nvPicPr>
                  <pic:blipFill>
                    <a:blip r:embed="rId95"/>
                    <a:stretch>
                      <a:fillRect/>
                    </a:stretch>
                  </pic:blipFill>
                  <pic:spPr>
                    <a:xfrm>
                      <a:off x="0" y="0"/>
                      <a:ext cx="3325714" cy="2710925"/>
                    </a:xfrm>
                    <a:prstGeom prst="rect">
                      <a:avLst/>
                    </a:prstGeom>
                  </pic:spPr>
                </pic:pic>
              </a:graphicData>
            </a:graphic>
          </wp:inline>
        </w:drawing>
      </w:r>
    </w:p>
    <w:p w14:paraId="4896AB49" w14:textId="08BE1696" w:rsidR="00544C6E" w:rsidRPr="00544C6E" w:rsidRDefault="00544C6E" w:rsidP="00544C6E">
      <w:pPr>
        <w:pStyle w:val="BodyText"/>
        <w:tabs>
          <w:tab w:val="center" w:pos="4365"/>
        </w:tabs>
      </w:pPr>
      <w:r>
        <w:rPr>
          <w:b/>
          <w:bCs/>
        </w:rPr>
        <w:t>Completing the ‘Unit Details’ Section – BMU</w:t>
      </w:r>
    </w:p>
    <w:p w14:paraId="4DEF2870" w14:textId="42942686" w:rsidR="00F63C39" w:rsidRDefault="00F63C39" w:rsidP="00F63C39">
      <w:pPr>
        <w:pStyle w:val="BodyText"/>
        <w:numPr>
          <w:ilvl w:val="0"/>
          <w:numId w:val="16"/>
        </w:numPr>
        <w:ind w:left="0"/>
        <w:rPr>
          <w:color w:val="auto"/>
        </w:rPr>
      </w:pPr>
      <w:r>
        <w:rPr>
          <w:color w:val="auto"/>
        </w:rPr>
        <w:t>Figure below illustrates the Detail Section for the Unit where the Category is Primary BMU, Secondary BMU or Additional Supplier BMU</w:t>
      </w:r>
    </w:p>
    <w:p w14:paraId="6AEF2B46" w14:textId="16C5A369" w:rsidR="00F63C39" w:rsidRDefault="00F63C39" w:rsidP="00F63C39">
      <w:pPr>
        <w:pStyle w:val="BodyText"/>
        <w:numPr>
          <w:ilvl w:val="0"/>
          <w:numId w:val="16"/>
        </w:numPr>
        <w:ind w:left="0"/>
        <w:rPr>
          <w:color w:val="auto"/>
        </w:rPr>
      </w:pPr>
      <w:r>
        <w:rPr>
          <w:color w:val="auto"/>
        </w:rPr>
        <w:t xml:space="preserve">Please note that the </w:t>
      </w:r>
      <w:r>
        <w:rPr>
          <w:i/>
          <w:iCs/>
          <w:color w:val="auto"/>
        </w:rPr>
        <w:t xml:space="preserve">Unit </w:t>
      </w:r>
      <w:r w:rsidRPr="001F6065">
        <w:rPr>
          <w:i/>
          <w:iCs/>
          <w:color w:val="auto"/>
        </w:rPr>
        <w:t>Type</w:t>
      </w:r>
      <w:r>
        <w:rPr>
          <w:color w:val="auto"/>
        </w:rPr>
        <w:t xml:space="preserve">, the </w:t>
      </w:r>
      <w:r w:rsidRPr="001F6065">
        <w:rPr>
          <w:i/>
          <w:iCs/>
          <w:color w:val="auto"/>
        </w:rPr>
        <w:t>Effective from Date</w:t>
      </w:r>
      <w:r w:rsidR="00CA0F6F">
        <w:rPr>
          <w:color w:val="auto"/>
        </w:rPr>
        <w:t xml:space="preserve">, </w:t>
      </w:r>
      <w:r w:rsidRPr="001F6065">
        <w:rPr>
          <w:i/>
          <w:iCs/>
          <w:color w:val="auto"/>
        </w:rPr>
        <w:t>Fuel Type</w:t>
      </w:r>
      <w:r w:rsidR="00CA0F6F">
        <w:rPr>
          <w:i/>
          <w:iCs/>
          <w:color w:val="auto"/>
        </w:rPr>
        <w:t xml:space="preserve">, Application Contact Email and </w:t>
      </w:r>
      <w:r w:rsidR="00FE54B8">
        <w:rPr>
          <w:i/>
          <w:iCs/>
          <w:color w:val="auto"/>
        </w:rPr>
        <w:t>Application Contact Number</w:t>
      </w:r>
      <w:r>
        <w:rPr>
          <w:color w:val="auto"/>
        </w:rPr>
        <w:t xml:space="preserve"> are all mandatory and therefore marked with a red asterisk. It is essential that these fields have information submitted. </w:t>
      </w:r>
      <w:proofErr w:type="spellStart"/>
      <w:r w:rsidR="00FE54B8">
        <w:rPr>
          <w:color w:val="auto"/>
        </w:rPr>
        <w:t>Elexon</w:t>
      </w:r>
      <w:proofErr w:type="spellEnd"/>
      <w:r w:rsidR="00FE54B8">
        <w:rPr>
          <w:color w:val="auto"/>
        </w:rPr>
        <w:t xml:space="preserve"> Organisation ID, BSC Signatory and Party EIC Code (Type X) are </w:t>
      </w:r>
      <w:r w:rsidR="00352FAF">
        <w:rPr>
          <w:color w:val="auto"/>
        </w:rPr>
        <w:t>pre-filled and cannot be edited by the user.</w:t>
      </w:r>
    </w:p>
    <w:p w14:paraId="008DBD08" w14:textId="1F4D578F" w:rsidR="00544C6E" w:rsidRDefault="00544C6E" w:rsidP="00F63C39">
      <w:pPr>
        <w:pStyle w:val="BodyText"/>
        <w:numPr>
          <w:ilvl w:val="0"/>
          <w:numId w:val="16"/>
        </w:numPr>
        <w:ind w:left="0"/>
        <w:rPr>
          <w:color w:val="auto"/>
        </w:rPr>
      </w:pPr>
      <w:r>
        <w:rPr>
          <w:noProof/>
        </w:rPr>
        <w:lastRenderedPageBreak/>
        <w:drawing>
          <wp:inline distT="0" distB="0" distL="0" distR="0" wp14:anchorId="7524D05A" wp14:editId="7829C61F">
            <wp:extent cx="3949700" cy="7157286"/>
            <wp:effectExtent l="0" t="0" r="0" b="5715"/>
            <wp:docPr id="12987143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14328" name="Picture 1" descr="A screenshot of a computer&#10;&#10;Description automatically generated"/>
                    <pic:cNvPicPr/>
                  </pic:nvPicPr>
                  <pic:blipFill>
                    <a:blip r:embed="rId96"/>
                    <a:stretch>
                      <a:fillRect/>
                    </a:stretch>
                  </pic:blipFill>
                  <pic:spPr>
                    <a:xfrm>
                      <a:off x="0" y="0"/>
                      <a:ext cx="3954165" cy="7165376"/>
                    </a:xfrm>
                    <a:prstGeom prst="rect">
                      <a:avLst/>
                    </a:prstGeom>
                  </pic:spPr>
                </pic:pic>
              </a:graphicData>
            </a:graphic>
          </wp:inline>
        </w:drawing>
      </w:r>
    </w:p>
    <w:p w14:paraId="71DD39B5" w14:textId="77777777" w:rsidR="0089396A" w:rsidRDefault="0089396A" w:rsidP="0089396A">
      <w:pPr>
        <w:pStyle w:val="BodyText"/>
        <w:rPr>
          <w:color w:val="auto"/>
        </w:rPr>
      </w:pPr>
    </w:p>
    <w:p w14:paraId="2A87F665" w14:textId="77777777" w:rsidR="0089396A" w:rsidRDefault="0089396A" w:rsidP="0089396A">
      <w:pPr>
        <w:pStyle w:val="BodyText"/>
        <w:rPr>
          <w:color w:val="auto"/>
        </w:rPr>
      </w:pPr>
    </w:p>
    <w:p w14:paraId="69B054FC" w14:textId="77777777" w:rsidR="0089396A" w:rsidRDefault="0089396A" w:rsidP="0089396A">
      <w:pPr>
        <w:pStyle w:val="BodyText"/>
        <w:rPr>
          <w:color w:val="auto"/>
        </w:rPr>
      </w:pPr>
    </w:p>
    <w:p w14:paraId="27CF38A6" w14:textId="77777777" w:rsidR="009D7470" w:rsidRDefault="009D7470" w:rsidP="009D7470">
      <w:pPr>
        <w:pStyle w:val="NESOSubHeading"/>
      </w:pPr>
      <w:bookmarkStart w:id="216" w:name="_Toc193267140"/>
      <w:r>
        <w:lastRenderedPageBreak/>
        <w:t>Submitting Unit Information: Unit Connection Section</w:t>
      </w:r>
      <w:bookmarkEnd w:id="216"/>
    </w:p>
    <w:p w14:paraId="53BCF36C" w14:textId="77777777" w:rsidR="009D7470" w:rsidRPr="00B306AF" w:rsidRDefault="009D7470" w:rsidP="009D7470">
      <w:pPr>
        <w:pStyle w:val="BodyText"/>
      </w:pPr>
    </w:p>
    <w:p w14:paraId="12D35C24"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Figure</w:t>
      </w:r>
      <w:r>
        <w:rPr>
          <w:color w:val="auto"/>
          <w:sz w:val="22"/>
          <w:szCs w:val="22"/>
        </w:rPr>
        <w:t xml:space="preserve"> below</w:t>
      </w:r>
      <w:r w:rsidRPr="00AD4EF2">
        <w:rPr>
          <w:color w:val="auto"/>
          <w:sz w:val="22"/>
          <w:szCs w:val="22"/>
        </w:rPr>
        <w:t xml:space="preserve"> illustrates the Unit Connection Details Section for the </w:t>
      </w:r>
      <w:r>
        <w:rPr>
          <w:color w:val="auto"/>
          <w:sz w:val="22"/>
          <w:szCs w:val="22"/>
        </w:rPr>
        <w:t xml:space="preserve">Unit where Category = </w:t>
      </w:r>
      <w:proofErr w:type="gramStart"/>
      <w:r>
        <w:rPr>
          <w:color w:val="auto"/>
          <w:sz w:val="22"/>
          <w:szCs w:val="22"/>
        </w:rPr>
        <w:t>Non-BMU</w:t>
      </w:r>
      <w:proofErr w:type="gramEnd"/>
      <w:r w:rsidRPr="00AD4EF2">
        <w:rPr>
          <w:color w:val="auto"/>
          <w:sz w:val="22"/>
          <w:szCs w:val="22"/>
        </w:rPr>
        <w:t xml:space="preserve"> </w:t>
      </w:r>
    </w:p>
    <w:p w14:paraId="518285C1"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 xml:space="preserve">Please note that the </w:t>
      </w:r>
      <w:r w:rsidRPr="00AD4EF2">
        <w:rPr>
          <w:i/>
          <w:iCs/>
          <w:color w:val="auto"/>
          <w:sz w:val="22"/>
          <w:szCs w:val="22"/>
        </w:rPr>
        <w:t>Generation Capacity, Demand Capacity</w:t>
      </w:r>
      <w:r w:rsidRPr="00AD4EF2">
        <w:rPr>
          <w:color w:val="auto"/>
          <w:sz w:val="22"/>
          <w:szCs w:val="22"/>
        </w:rPr>
        <w:t xml:space="preserve">, </w:t>
      </w:r>
      <w:r w:rsidRPr="00AD4EF2">
        <w:rPr>
          <w:i/>
          <w:iCs/>
          <w:color w:val="auto"/>
          <w:sz w:val="22"/>
          <w:szCs w:val="22"/>
        </w:rPr>
        <w:t>Connection Type and DNO Type (picklist field)</w:t>
      </w:r>
      <w:r w:rsidRPr="00AD4EF2">
        <w:rPr>
          <w:color w:val="auto"/>
          <w:sz w:val="22"/>
          <w:szCs w:val="22"/>
        </w:rPr>
        <w:t xml:space="preserve"> are all mandatory and therefore marked with a red asterisk. It is essential that these fields have information submitted. </w:t>
      </w:r>
    </w:p>
    <w:p w14:paraId="17520B31" w14:textId="77777777" w:rsidR="009D7470" w:rsidRPr="00AD4EF2" w:rsidRDefault="009D7470" w:rsidP="009D7470">
      <w:pPr>
        <w:pStyle w:val="BodyText"/>
        <w:rPr>
          <w:sz w:val="22"/>
          <w:szCs w:val="22"/>
        </w:rPr>
      </w:pPr>
    </w:p>
    <w:p w14:paraId="4184149E" w14:textId="77777777" w:rsidR="009D7470" w:rsidRPr="00AD4EF2" w:rsidRDefault="009D7470" w:rsidP="009D7470">
      <w:pPr>
        <w:pStyle w:val="NumberedBullet1"/>
        <w:rPr>
          <w:b/>
          <w:bCs/>
          <w:color w:val="FF0000"/>
          <w:sz w:val="22"/>
          <w:szCs w:val="22"/>
        </w:rPr>
      </w:pPr>
      <w:r w:rsidRPr="00AD4EF2">
        <w:rPr>
          <w:b/>
          <w:bCs/>
          <w:sz w:val="22"/>
          <w:szCs w:val="22"/>
        </w:rPr>
        <w:t>Completing the ‘Unit Connection Details’ Section</w:t>
      </w:r>
      <w:r>
        <w:rPr>
          <w:b/>
          <w:bCs/>
          <w:sz w:val="22"/>
          <w:szCs w:val="22"/>
        </w:rPr>
        <w:t xml:space="preserve"> – Non BMU</w:t>
      </w:r>
    </w:p>
    <w:p w14:paraId="0317C59F" w14:textId="77777777" w:rsidR="009D7470" w:rsidRPr="00B306AF" w:rsidRDefault="009D7470" w:rsidP="009D7470">
      <w:pPr>
        <w:pStyle w:val="BodyText"/>
      </w:pPr>
    </w:p>
    <w:p w14:paraId="42051E88" w14:textId="77777777" w:rsidR="009D7470" w:rsidRDefault="009D7470" w:rsidP="009D7470">
      <w:pPr>
        <w:pStyle w:val="BodyText"/>
        <w:rPr>
          <w:lang w:val="en"/>
        </w:rPr>
      </w:pPr>
      <w:bookmarkStart w:id="217" w:name="_Toc94040637"/>
      <w:bookmarkStart w:id="218" w:name="_Toc94040733"/>
      <w:r>
        <w:rPr>
          <w:noProof/>
          <w:lang w:val="en"/>
        </w:rPr>
        <w:drawing>
          <wp:inline distT="0" distB="0" distL="0" distR="0" wp14:anchorId="1577EBA8" wp14:editId="34984C8C">
            <wp:extent cx="5543550" cy="4183380"/>
            <wp:effectExtent l="0" t="0" r="0" b="762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97"/>
                    <a:stretch>
                      <a:fillRect/>
                    </a:stretch>
                  </pic:blipFill>
                  <pic:spPr>
                    <a:xfrm>
                      <a:off x="0" y="0"/>
                      <a:ext cx="5543550" cy="4183380"/>
                    </a:xfrm>
                    <a:prstGeom prst="rect">
                      <a:avLst/>
                    </a:prstGeom>
                  </pic:spPr>
                </pic:pic>
              </a:graphicData>
            </a:graphic>
          </wp:inline>
        </w:drawing>
      </w:r>
      <w:bookmarkEnd w:id="217"/>
      <w:bookmarkEnd w:id="218"/>
      <w:r w:rsidRPr="00EB4E67">
        <w:rPr>
          <w:lang w:val="en"/>
        </w:rPr>
        <w:t xml:space="preserve"> </w:t>
      </w:r>
    </w:p>
    <w:p w14:paraId="597122F8" w14:textId="77777777" w:rsidR="009D7470" w:rsidRDefault="009D7470" w:rsidP="009D7470">
      <w:pPr>
        <w:rPr>
          <w:lang w:val="en"/>
        </w:rPr>
      </w:pPr>
    </w:p>
    <w:p w14:paraId="64577396"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Figure</w:t>
      </w:r>
      <w:r>
        <w:rPr>
          <w:color w:val="auto"/>
          <w:sz w:val="22"/>
          <w:szCs w:val="22"/>
        </w:rPr>
        <w:t xml:space="preserve"> below</w:t>
      </w:r>
      <w:r w:rsidRPr="00AD4EF2">
        <w:rPr>
          <w:color w:val="auto"/>
          <w:sz w:val="22"/>
          <w:szCs w:val="22"/>
        </w:rPr>
        <w:t xml:space="preserve"> illustrates the Unit Connection Details Section for the </w:t>
      </w:r>
      <w:r>
        <w:rPr>
          <w:color w:val="auto"/>
          <w:sz w:val="22"/>
          <w:szCs w:val="22"/>
        </w:rPr>
        <w:t>Unit where Category = Primary BMU, Secondary BMU or Additional Supplier BMU</w:t>
      </w:r>
      <w:r w:rsidRPr="00AD4EF2">
        <w:rPr>
          <w:color w:val="auto"/>
          <w:sz w:val="22"/>
          <w:szCs w:val="22"/>
        </w:rPr>
        <w:t xml:space="preserve"> </w:t>
      </w:r>
    </w:p>
    <w:p w14:paraId="09FA2620" w14:textId="77777777" w:rsidR="009D7470" w:rsidRDefault="009D7470" w:rsidP="009D7470">
      <w:pPr>
        <w:pStyle w:val="BodyText"/>
        <w:numPr>
          <w:ilvl w:val="0"/>
          <w:numId w:val="16"/>
        </w:numPr>
        <w:ind w:left="0"/>
        <w:rPr>
          <w:color w:val="auto"/>
          <w:sz w:val="22"/>
          <w:szCs w:val="22"/>
        </w:rPr>
      </w:pPr>
      <w:r w:rsidRPr="00AD4EF2">
        <w:rPr>
          <w:color w:val="auto"/>
          <w:sz w:val="22"/>
          <w:szCs w:val="22"/>
        </w:rPr>
        <w:t xml:space="preserve">Please note that the </w:t>
      </w:r>
      <w:r w:rsidRPr="00AD4EF2">
        <w:rPr>
          <w:i/>
          <w:iCs/>
          <w:color w:val="auto"/>
          <w:sz w:val="22"/>
          <w:szCs w:val="22"/>
        </w:rPr>
        <w:t>Generation Capacity, Demand Capacity</w:t>
      </w:r>
      <w:r w:rsidRPr="00AD4EF2">
        <w:rPr>
          <w:color w:val="auto"/>
          <w:sz w:val="22"/>
          <w:szCs w:val="22"/>
        </w:rPr>
        <w:t xml:space="preserve">, </w:t>
      </w:r>
      <w:r w:rsidRPr="00AD4EF2">
        <w:rPr>
          <w:i/>
          <w:iCs/>
          <w:color w:val="auto"/>
          <w:sz w:val="22"/>
          <w:szCs w:val="22"/>
        </w:rPr>
        <w:t xml:space="preserve">Connection </w:t>
      </w:r>
      <w:proofErr w:type="gramStart"/>
      <w:r w:rsidRPr="00AD4EF2">
        <w:rPr>
          <w:i/>
          <w:iCs/>
          <w:color w:val="auto"/>
          <w:sz w:val="22"/>
          <w:szCs w:val="22"/>
        </w:rPr>
        <w:t xml:space="preserve">Type  </w:t>
      </w:r>
      <w:r>
        <w:rPr>
          <w:i/>
          <w:iCs/>
          <w:color w:val="auto"/>
          <w:sz w:val="22"/>
          <w:szCs w:val="22"/>
        </w:rPr>
        <w:t>,</w:t>
      </w:r>
      <w:proofErr w:type="gramEnd"/>
      <w:r w:rsidRPr="00AD4EF2">
        <w:rPr>
          <w:i/>
          <w:iCs/>
          <w:color w:val="auto"/>
          <w:sz w:val="22"/>
          <w:szCs w:val="22"/>
        </w:rPr>
        <w:t>DNO Type</w:t>
      </w:r>
      <w:r>
        <w:rPr>
          <w:i/>
          <w:iCs/>
          <w:color w:val="auto"/>
          <w:sz w:val="22"/>
          <w:szCs w:val="22"/>
        </w:rPr>
        <w:t>, FPN Flag, Control Telephony Number and System Telephony Number</w:t>
      </w:r>
      <w:r w:rsidRPr="00AD4EF2">
        <w:rPr>
          <w:color w:val="auto"/>
          <w:sz w:val="22"/>
          <w:szCs w:val="22"/>
        </w:rPr>
        <w:t xml:space="preserve"> are all mandatory and therefore marked with a red asterisk. It is essential that these fields have information submitted. </w:t>
      </w:r>
    </w:p>
    <w:p w14:paraId="5C954AED" w14:textId="77777777" w:rsidR="009D7470" w:rsidRDefault="009D7470" w:rsidP="009D7470">
      <w:pPr>
        <w:pStyle w:val="BodyText"/>
        <w:rPr>
          <w:color w:val="auto"/>
          <w:sz w:val="22"/>
          <w:szCs w:val="22"/>
        </w:rPr>
      </w:pPr>
    </w:p>
    <w:p w14:paraId="666853DE" w14:textId="77777777" w:rsidR="009D7470" w:rsidRPr="00AD4EF2" w:rsidRDefault="009D7470" w:rsidP="009D7470">
      <w:pPr>
        <w:pStyle w:val="NumberedBullet1"/>
        <w:rPr>
          <w:b/>
          <w:bCs/>
          <w:color w:val="FF0000"/>
          <w:sz w:val="22"/>
          <w:szCs w:val="22"/>
        </w:rPr>
      </w:pPr>
      <w:r w:rsidRPr="00AD4EF2">
        <w:rPr>
          <w:b/>
          <w:bCs/>
          <w:sz w:val="22"/>
          <w:szCs w:val="22"/>
        </w:rPr>
        <w:lastRenderedPageBreak/>
        <w:t>Completing the ‘Unit Connection Details’ Section</w:t>
      </w:r>
      <w:r>
        <w:rPr>
          <w:b/>
          <w:bCs/>
          <w:sz w:val="22"/>
          <w:szCs w:val="22"/>
        </w:rPr>
        <w:t xml:space="preserve"> – BMU</w:t>
      </w:r>
    </w:p>
    <w:p w14:paraId="4B664975" w14:textId="77777777" w:rsidR="009D7470" w:rsidRPr="00AD4EF2" w:rsidRDefault="009D7470" w:rsidP="009D7470">
      <w:pPr>
        <w:pStyle w:val="BodyText"/>
        <w:rPr>
          <w:color w:val="auto"/>
          <w:sz w:val="22"/>
          <w:szCs w:val="22"/>
        </w:rPr>
      </w:pPr>
      <w:r>
        <w:rPr>
          <w:noProof/>
        </w:rPr>
        <w:drawing>
          <wp:inline distT="0" distB="0" distL="0" distR="0" wp14:anchorId="51BD5965" wp14:editId="681B5CEB">
            <wp:extent cx="4924425" cy="7991475"/>
            <wp:effectExtent l="0" t="0" r="9525" b="9525"/>
            <wp:docPr id="16065384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38447" name="Picture 1" descr="A screenshot of a computer&#10;&#10;Description automatically generated"/>
                    <pic:cNvPicPr/>
                  </pic:nvPicPr>
                  <pic:blipFill>
                    <a:blip r:embed="rId98"/>
                    <a:stretch>
                      <a:fillRect/>
                    </a:stretch>
                  </pic:blipFill>
                  <pic:spPr>
                    <a:xfrm>
                      <a:off x="0" y="0"/>
                      <a:ext cx="4924425" cy="7991475"/>
                    </a:xfrm>
                    <a:prstGeom prst="rect">
                      <a:avLst/>
                    </a:prstGeom>
                  </pic:spPr>
                </pic:pic>
              </a:graphicData>
            </a:graphic>
          </wp:inline>
        </w:drawing>
      </w:r>
    </w:p>
    <w:p w14:paraId="2E1CF73B" w14:textId="77777777" w:rsidR="009D7470" w:rsidRPr="00EB4E67" w:rsidRDefault="009D7470" w:rsidP="009D7470">
      <w:pPr>
        <w:pStyle w:val="Heading2"/>
        <w:numPr>
          <w:ilvl w:val="0"/>
          <w:numId w:val="0"/>
        </w:numPr>
        <w:rPr>
          <w:szCs w:val="28"/>
          <w:lang w:val="en"/>
        </w:rPr>
      </w:pPr>
      <w:r w:rsidRPr="00EB4E67">
        <w:rPr>
          <w:szCs w:val="28"/>
          <w:lang w:val="en"/>
        </w:rPr>
        <w:br w:type="page"/>
      </w:r>
    </w:p>
    <w:p w14:paraId="2845513A" w14:textId="77777777" w:rsidR="009D7470" w:rsidRDefault="009D7470" w:rsidP="009D7470">
      <w:pPr>
        <w:pStyle w:val="NESOSubHeading"/>
        <w:rPr>
          <w:szCs w:val="28"/>
          <w:lang w:val="en"/>
        </w:rPr>
      </w:pPr>
      <w:bookmarkStart w:id="219" w:name="_Toc184208810"/>
      <w:bookmarkStart w:id="220" w:name="_Toc193267141"/>
      <w:r>
        <w:lastRenderedPageBreak/>
        <w:t>Submitting Unit Information: Unit Site Location Section</w:t>
      </w:r>
      <w:bookmarkEnd w:id="219"/>
      <w:bookmarkEnd w:id="220"/>
      <w:r>
        <w:rPr>
          <w:szCs w:val="28"/>
          <w:lang w:val="en"/>
        </w:rPr>
        <w:t xml:space="preserve"> </w:t>
      </w:r>
    </w:p>
    <w:p w14:paraId="0649D9CB"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Figure</w:t>
      </w:r>
      <w:r>
        <w:rPr>
          <w:color w:val="auto"/>
          <w:sz w:val="22"/>
          <w:szCs w:val="22"/>
        </w:rPr>
        <w:t xml:space="preserve"> below</w:t>
      </w:r>
      <w:r w:rsidRPr="00AD4EF2">
        <w:rPr>
          <w:color w:val="auto"/>
          <w:sz w:val="22"/>
          <w:szCs w:val="22"/>
        </w:rPr>
        <w:t xml:space="preserve"> illustrates the Unit Site Location Section for the Unit</w:t>
      </w:r>
    </w:p>
    <w:p w14:paraId="5A34EB4E"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 xml:space="preserve">Please note that the </w:t>
      </w:r>
      <w:r w:rsidRPr="00AD4EF2">
        <w:rPr>
          <w:i/>
          <w:iCs/>
          <w:color w:val="auto"/>
          <w:sz w:val="22"/>
          <w:szCs w:val="22"/>
        </w:rPr>
        <w:t>Grid Supply Point, GSP Group ID, GSP Group ID (location picklist), Primary Dispatch phone number &amp; Secondary dispatch phone number</w:t>
      </w:r>
      <w:r w:rsidRPr="00AD4EF2">
        <w:rPr>
          <w:color w:val="auto"/>
          <w:sz w:val="22"/>
          <w:szCs w:val="22"/>
        </w:rPr>
        <w:t xml:space="preserve"> are all mandatory and therefore marked with a red asterisk. It is essential that these fields have information submitted. </w:t>
      </w:r>
    </w:p>
    <w:p w14:paraId="3B33EFC5" w14:textId="77777777" w:rsidR="009D7470" w:rsidRPr="00AD4EF2" w:rsidRDefault="009D7470" w:rsidP="009D7470">
      <w:pPr>
        <w:pStyle w:val="BodyText"/>
        <w:numPr>
          <w:ilvl w:val="0"/>
          <w:numId w:val="16"/>
        </w:numPr>
        <w:ind w:left="0"/>
        <w:rPr>
          <w:color w:val="auto"/>
          <w:sz w:val="22"/>
          <w:szCs w:val="22"/>
        </w:rPr>
      </w:pPr>
      <w:r w:rsidRPr="00AD4EF2">
        <w:rPr>
          <w:color w:val="auto"/>
          <w:sz w:val="22"/>
          <w:szCs w:val="22"/>
        </w:rPr>
        <w:t>The Grid Supply Point (GSP) field is multiple choice, so a user can select several values as indicated in the figure below.</w:t>
      </w:r>
    </w:p>
    <w:p w14:paraId="528229A3" w14:textId="77777777" w:rsidR="009D7470" w:rsidRPr="00AD4EF2" w:rsidRDefault="009D7470" w:rsidP="009D7470">
      <w:pPr>
        <w:pStyle w:val="BodyText"/>
        <w:rPr>
          <w:sz w:val="22"/>
          <w:szCs w:val="22"/>
        </w:rPr>
      </w:pPr>
    </w:p>
    <w:p w14:paraId="66844095" w14:textId="77777777" w:rsidR="009D7470" w:rsidRPr="00AD4EF2" w:rsidRDefault="009D7470" w:rsidP="009D7470">
      <w:pPr>
        <w:pStyle w:val="NumberedBullet1"/>
        <w:rPr>
          <w:b/>
          <w:bCs/>
          <w:color w:val="FF0000"/>
          <w:sz w:val="22"/>
          <w:szCs w:val="22"/>
        </w:rPr>
      </w:pPr>
      <w:r w:rsidRPr="00AD4EF2">
        <w:rPr>
          <w:b/>
          <w:bCs/>
          <w:sz w:val="22"/>
          <w:szCs w:val="22"/>
        </w:rPr>
        <w:t>Completing the ‘Unit Site Location Details’ Section</w:t>
      </w:r>
    </w:p>
    <w:p w14:paraId="7AAE8352" w14:textId="77777777" w:rsidR="009D7470" w:rsidRPr="003C215F" w:rsidRDefault="009D7470" w:rsidP="009D7470">
      <w:pPr>
        <w:pStyle w:val="BodyText"/>
        <w:rPr>
          <w:lang w:val="en"/>
        </w:rPr>
      </w:pPr>
      <w:r>
        <w:rPr>
          <w:noProof/>
        </w:rPr>
        <mc:AlternateContent>
          <mc:Choice Requires="wps">
            <w:drawing>
              <wp:anchor distT="0" distB="0" distL="114300" distR="114300" simplePos="0" relativeHeight="251658586" behindDoc="0" locked="0" layoutInCell="1" allowOverlap="1" wp14:anchorId="7CC88C6B" wp14:editId="34BFD809">
                <wp:simplePos x="0" y="0"/>
                <wp:positionH relativeFrom="margin">
                  <wp:posOffset>458470</wp:posOffset>
                </wp:positionH>
                <wp:positionV relativeFrom="paragraph">
                  <wp:posOffset>1893570</wp:posOffset>
                </wp:positionV>
                <wp:extent cx="1898650" cy="1606550"/>
                <wp:effectExtent l="0" t="0" r="25400" b="12700"/>
                <wp:wrapNone/>
                <wp:docPr id="203" name="Rectangle 203"/>
                <wp:cNvGraphicFramePr/>
                <a:graphic xmlns:a="http://schemas.openxmlformats.org/drawingml/2006/main">
                  <a:graphicData uri="http://schemas.microsoft.com/office/word/2010/wordprocessingShape">
                    <wps:wsp>
                      <wps:cNvSpPr/>
                      <wps:spPr>
                        <a:xfrm flipV="1">
                          <a:off x="0" y="0"/>
                          <a:ext cx="1898650" cy="16065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0740F" id="Rectangle 203" o:spid="_x0000_s1026" style="position:absolute;margin-left:36.1pt;margin-top:149.1pt;width:149.5pt;height:126.5pt;flip:y;z-index:2516585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" filled="f" strokecolor="red" strokeweight="1pt">
                <w10:wrap anchorx="margin"/>
              </v:rect>
            </w:pict>
          </mc:Fallback>
        </mc:AlternateContent>
      </w:r>
      <w:r w:rsidRPr="00C812FE">
        <w:rPr>
          <w:noProof/>
        </w:rPr>
        <w:t xml:space="preserve"> </w:t>
      </w:r>
      <w:r>
        <w:rPr>
          <w:noProof/>
        </w:rPr>
        <w:drawing>
          <wp:inline distT="0" distB="0" distL="0" distR="0" wp14:anchorId="3ECFB227" wp14:editId="40F256B0">
            <wp:extent cx="3812994" cy="6057900"/>
            <wp:effectExtent l="0" t="0" r="0" b="0"/>
            <wp:docPr id="5427527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52791" name="Picture 1" descr="A screenshot of a computer&#10;&#10;Description automatically generated"/>
                    <pic:cNvPicPr/>
                  </pic:nvPicPr>
                  <pic:blipFill>
                    <a:blip r:embed="rId99"/>
                    <a:stretch>
                      <a:fillRect/>
                    </a:stretch>
                  </pic:blipFill>
                  <pic:spPr>
                    <a:xfrm>
                      <a:off x="0" y="0"/>
                      <a:ext cx="3860337" cy="6133116"/>
                    </a:xfrm>
                    <a:prstGeom prst="rect">
                      <a:avLst/>
                    </a:prstGeom>
                  </pic:spPr>
                </pic:pic>
              </a:graphicData>
            </a:graphic>
          </wp:inline>
        </w:drawing>
      </w:r>
    </w:p>
    <w:p w14:paraId="7126A28B" w14:textId="77777777" w:rsidR="00EE5781" w:rsidRDefault="00EE5781" w:rsidP="00EE5781">
      <w:pPr>
        <w:pStyle w:val="NESOSubHeading"/>
      </w:pPr>
      <w:bookmarkStart w:id="221" w:name="_Toc193267142"/>
      <w:r>
        <w:lastRenderedPageBreak/>
        <w:t>Linking a Control Point (EDL) to a Unit</w:t>
      </w:r>
      <w:bookmarkEnd w:id="221"/>
    </w:p>
    <w:p w14:paraId="7236B284" w14:textId="77777777" w:rsidR="00EE5781" w:rsidRDefault="00EE5781" w:rsidP="00EE5781">
      <w:pPr>
        <w:pStyle w:val="NESOSubHeading"/>
        <w:numPr>
          <w:ilvl w:val="0"/>
          <w:numId w:val="0"/>
        </w:numPr>
        <w:spacing w:before="0" w:line="276" w:lineRule="auto"/>
        <w:rPr>
          <w:rFonts w:ascii="Poppins" w:hAnsi="Poppins" w:cs="Poppins"/>
          <w:color w:val="auto"/>
          <w:sz w:val="22"/>
          <w:szCs w:val="22"/>
        </w:rPr>
      </w:pPr>
    </w:p>
    <w:p w14:paraId="376B7441" w14:textId="596642B6"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22" w:name="_Toc190179181"/>
      <w:bookmarkStart w:id="223" w:name="_Toc193267143"/>
      <w:r>
        <w:rPr>
          <w:rFonts w:ascii="Poppins" w:hAnsi="Poppins" w:cs="Poppins"/>
          <w:color w:val="auto"/>
          <w:sz w:val="22"/>
          <w:szCs w:val="22"/>
        </w:rPr>
        <w:t xml:space="preserve">The user will have the option to either link an existing Control Point (where the Status is Submitted or Accepted) or create a new Control Point record to proceed with the registration. To link an existing Control Point, populate the Control Point ID field. </w:t>
      </w:r>
      <w:r w:rsidRPr="007468A6">
        <w:rPr>
          <w:rFonts w:ascii="Poppins" w:hAnsi="Poppins" w:cs="Poppins"/>
          <w:color w:val="454545" w:themeColor="text1"/>
          <w:sz w:val="22"/>
          <w:szCs w:val="22"/>
        </w:rPr>
        <w:t xml:space="preserve">The user can find IDs of Control Points linked to their account on the Control Point (EDL) tab of the Unit Management page. </w:t>
      </w:r>
      <w:r w:rsidR="007468A6" w:rsidRPr="007468A6">
        <w:rPr>
          <w:rFonts w:ascii="Poppins" w:hAnsi="Poppins" w:cs="Poppins"/>
          <w:color w:val="454545" w:themeColor="text1"/>
          <w:sz w:val="22"/>
          <w:szCs w:val="22"/>
        </w:rPr>
        <w:t xml:space="preserve">If the Control Point is not owned by the user’s </w:t>
      </w:r>
      <w:proofErr w:type="gramStart"/>
      <w:r w:rsidR="007468A6" w:rsidRPr="007468A6">
        <w:rPr>
          <w:rFonts w:ascii="Poppins" w:hAnsi="Poppins" w:cs="Poppins"/>
          <w:color w:val="454545" w:themeColor="text1"/>
          <w:sz w:val="22"/>
          <w:szCs w:val="22"/>
        </w:rPr>
        <w:t>account</w:t>
      </w:r>
      <w:proofErr w:type="gramEnd"/>
      <w:r w:rsidR="007468A6" w:rsidRPr="007468A6">
        <w:rPr>
          <w:rFonts w:ascii="Poppins" w:hAnsi="Poppins" w:cs="Poppins"/>
          <w:color w:val="454545" w:themeColor="text1"/>
          <w:sz w:val="22"/>
          <w:szCs w:val="22"/>
        </w:rPr>
        <w:t xml:space="preserve"> they will need to obtain it from the NESO BM Registration team.</w:t>
      </w:r>
      <w:bookmarkEnd w:id="222"/>
      <w:bookmarkEnd w:id="223"/>
    </w:p>
    <w:p w14:paraId="3057B6A8" w14:textId="77777777"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p>
    <w:p w14:paraId="30072B17" w14:textId="724AAFC0" w:rsidR="00EE5781" w:rsidRDefault="00091255" w:rsidP="00EE5781">
      <w:pPr>
        <w:pStyle w:val="NESOSubHeading"/>
        <w:numPr>
          <w:ilvl w:val="0"/>
          <w:numId w:val="0"/>
        </w:numPr>
        <w:spacing w:before="0" w:line="276" w:lineRule="auto"/>
        <w:ind w:left="453" w:hanging="453"/>
        <w:rPr>
          <w:rFonts w:ascii="Poppins" w:hAnsi="Poppins" w:cs="Poppins"/>
          <w:color w:val="auto"/>
          <w:sz w:val="22"/>
          <w:szCs w:val="22"/>
        </w:rPr>
      </w:pPr>
      <w:bookmarkStart w:id="224" w:name="_Toc190179182"/>
      <w:bookmarkStart w:id="225" w:name="_Toc193267144"/>
      <w:r w:rsidRPr="00FD7B03">
        <w:rPr>
          <w:rFonts w:ascii="Poppins" w:hAnsi="Poppins" w:cs="Poppins"/>
          <w:noProof/>
        </w:rPr>
        <mc:AlternateContent>
          <mc:Choice Requires="wps">
            <w:drawing>
              <wp:anchor distT="0" distB="0" distL="114300" distR="114300" simplePos="0" relativeHeight="251658593" behindDoc="0" locked="0" layoutInCell="1" allowOverlap="1" wp14:anchorId="36454ADE" wp14:editId="17833E28">
                <wp:simplePos x="0" y="0"/>
                <wp:positionH relativeFrom="margin">
                  <wp:posOffset>395118</wp:posOffset>
                </wp:positionH>
                <wp:positionV relativeFrom="paragraph">
                  <wp:posOffset>885676</wp:posOffset>
                </wp:positionV>
                <wp:extent cx="2392325" cy="552893"/>
                <wp:effectExtent l="0" t="0" r="27305" b="19050"/>
                <wp:wrapNone/>
                <wp:docPr id="1881165226" name="Rectangle 1881165226"/>
                <wp:cNvGraphicFramePr/>
                <a:graphic xmlns:a="http://schemas.openxmlformats.org/drawingml/2006/main">
                  <a:graphicData uri="http://schemas.microsoft.com/office/word/2010/wordprocessingShape">
                    <wps:wsp>
                      <wps:cNvSpPr/>
                      <wps:spPr>
                        <a:xfrm flipV="1">
                          <a:off x="0" y="0"/>
                          <a:ext cx="2392325" cy="55289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B196B" id="Rectangle 1881165226" o:spid="_x0000_s1026" style="position:absolute;margin-left:31.1pt;margin-top:69.75pt;width:188.35pt;height:43.55pt;flip:y;z-index:2516585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" filled="f" strokecolor="red" strokeweight="1pt">
                <w10:wrap anchorx="margin"/>
              </v:rect>
            </w:pict>
          </mc:Fallback>
        </mc:AlternateContent>
      </w:r>
      <w:r w:rsidR="00EE5781">
        <w:rPr>
          <w:noProof/>
        </w:rPr>
        <w:drawing>
          <wp:inline distT="0" distB="0" distL="0" distR="0" wp14:anchorId="2BFE4C01" wp14:editId="55B692D6">
            <wp:extent cx="5543550" cy="1625600"/>
            <wp:effectExtent l="0" t="0" r="0" b="0"/>
            <wp:docPr id="21031960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96003" name="Picture 1" descr="A screenshot of a computer&#10;&#10;Description automatically generated"/>
                    <pic:cNvPicPr/>
                  </pic:nvPicPr>
                  <pic:blipFill>
                    <a:blip r:embed="rId100"/>
                    <a:stretch>
                      <a:fillRect/>
                    </a:stretch>
                  </pic:blipFill>
                  <pic:spPr>
                    <a:xfrm>
                      <a:off x="0" y="0"/>
                      <a:ext cx="5543550" cy="1625600"/>
                    </a:xfrm>
                    <a:prstGeom prst="rect">
                      <a:avLst/>
                    </a:prstGeom>
                  </pic:spPr>
                </pic:pic>
              </a:graphicData>
            </a:graphic>
          </wp:inline>
        </w:drawing>
      </w:r>
      <w:bookmarkEnd w:id="224"/>
      <w:bookmarkEnd w:id="225"/>
    </w:p>
    <w:p w14:paraId="1E0CE5F4" w14:textId="77777777"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26" w:name="_Toc190179183"/>
      <w:bookmarkStart w:id="227" w:name="_Toc193267145"/>
      <w:r>
        <w:rPr>
          <w:rFonts w:ascii="Poppins" w:hAnsi="Poppins" w:cs="Poppins"/>
          <w:color w:val="auto"/>
          <w:sz w:val="22"/>
          <w:szCs w:val="22"/>
        </w:rPr>
        <w:t>Upon input of the Control Point ID, the name of the associated Control Point record will appear. Click on the name to populate the field.</w:t>
      </w:r>
      <w:bookmarkEnd w:id="226"/>
      <w:bookmarkEnd w:id="227"/>
      <w:r>
        <w:rPr>
          <w:rFonts w:ascii="Poppins" w:hAnsi="Poppins" w:cs="Poppins"/>
          <w:color w:val="auto"/>
          <w:sz w:val="22"/>
          <w:szCs w:val="22"/>
        </w:rPr>
        <w:t xml:space="preserve"> </w:t>
      </w:r>
    </w:p>
    <w:p w14:paraId="6FDE77E3" w14:textId="73BB9DD8" w:rsidR="00EE5781" w:rsidRDefault="00091255" w:rsidP="00EE5781">
      <w:pPr>
        <w:pStyle w:val="NESOSubHeading"/>
        <w:numPr>
          <w:ilvl w:val="0"/>
          <w:numId w:val="0"/>
        </w:numPr>
        <w:spacing w:before="0" w:line="276" w:lineRule="auto"/>
        <w:ind w:left="453" w:hanging="453"/>
        <w:rPr>
          <w:rFonts w:ascii="Poppins" w:hAnsi="Poppins" w:cs="Poppins"/>
          <w:color w:val="auto"/>
          <w:sz w:val="22"/>
          <w:szCs w:val="22"/>
        </w:rPr>
      </w:pPr>
      <w:bookmarkStart w:id="228" w:name="_Toc190179184"/>
      <w:bookmarkStart w:id="229" w:name="_Toc193267146"/>
      <w:r w:rsidRPr="00FD7B03">
        <w:rPr>
          <w:rFonts w:ascii="Poppins" w:hAnsi="Poppins" w:cs="Poppins"/>
          <w:noProof/>
        </w:rPr>
        <mc:AlternateContent>
          <mc:Choice Requires="wps">
            <w:drawing>
              <wp:anchor distT="0" distB="0" distL="114300" distR="114300" simplePos="0" relativeHeight="251658594" behindDoc="0" locked="0" layoutInCell="1" allowOverlap="1" wp14:anchorId="7FA36379" wp14:editId="36A0090E">
                <wp:simplePos x="0" y="0"/>
                <wp:positionH relativeFrom="margin">
                  <wp:posOffset>53162</wp:posOffset>
                </wp:positionH>
                <wp:positionV relativeFrom="paragraph">
                  <wp:posOffset>1546166</wp:posOffset>
                </wp:positionV>
                <wp:extent cx="882502" cy="287079"/>
                <wp:effectExtent l="0" t="0" r="13335" b="17780"/>
                <wp:wrapNone/>
                <wp:docPr id="1762630605" name="Rectangle 1762630605"/>
                <wp:cNvGraphicFramePr/>
                <a:graphic xmlns:a="http://schemas.openxmlformats.org/drawingml/2006/main">
                  <a:graphicData uri="http://schemas.microsoft.com/office/word/2010/wordprocessingShape">
                    <wps:wsp>
                      <wps:cNvSpPr/>
                      <wps:spPr>
                        <a:xfrm flipV="1">
                          <a:off x="0" y="0"/>
                          <a:ext cx="882502" cy="28707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0E891" id="Rectangle 1762630605" o:spid="_x0000_s1026" style="position:absolute;margin-left:4.2pt;margin-top:121.75pt;width:69.5pt;height:22.6pt;flip:y;z-index:2516585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" filled="f" strokecolor="red" strokeweight="1pt">
                <w10:wrap anchorx="margin"/>
              </v:rect>
            </w:pict>
          </mc:Fallback>
        </mc:AlternateContent>
      </w:r>
      <w:r w:rsidR="00EE5781">
        <w:rPr>
          <w:noProof/>
        </w:rPr>
        <w:drawing>
          <wp:inline distT="0" distB="0" distL="0" distR="0" wp14:anchorId="582BF8BA" wp14:editId="29F1E15F">
            <wp:extent cx="5543550" cy="1893570"/>
            <wp:effectExtent l="0" t="0" r="0" b="0"/>
            <wp:docPr id="1915246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46668" name="Picture 1" descr="A screenshot of a computer&#10;&#10;Description automatically generated"/>
                    <pic:cNvPicPr/>
                  </pic:nvPicPr>
                  <pic:blipFill>
                    <a:blip r:embed="rId101"/>
                    <a:stretch>
                      <a:fillRect/>
                    </a:stretch>
                  </pic:blipFill>
                  <pic:spPr>
                    <a:xfrm>
                      <a:off x="0" y="0"/>
                      <a:ext cx="5543550" cy="1893570"/>
                    </a:xfrm>
                    <a:prstGeom prst="rect">
                      <a:avLst/>
                    </a:prstGeom>
                  </pic:spPr>
                </pic:pic>
              </a:graphicData>
            </a:graphic>
          </wp:inline>
        </w:drawing>
      </w:r>
      <w:bookmarkEnd w:id="228"/>
      <w:bookmarkEnd w:id="229"/>
    </w:p>
    <w:p w14:paraId="44AA2CC9" w14:textId="77777777"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30" w:name="_Toc190179185"/>
      <w:bookmarkStart w:id="231" w:name="_Toc193267147"/>
      <w:r>
        <w:rPr>
          <w:noProof/>
        </w:rPr>
        <w:lastRenderedPageBreak/>
        <w:drawing>
          <wp:inline distT="0" distB="0" distL="0" distR="0" wp14:anchorId="3F5FBF45" wp14:editId="57399807">
            <wp:extent cx="5543550" cy="2288540"/>
            <wp:effectExtent l="0" t="0" r="0" b="0"/>
            <wp:docPr id="256522643"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22643" name="Picture 1" descr="A screenshot of a login form&#10;&#10;Description automatically generated"/>
                    <pic:cNvPicPr/>
                  </pic:nvPicPr>
                  <pic:blipFill>
                    <a:blip r:embed="rId102"/>
                    <a:stretch>
                      <a:fillRect/>
                    </a:stretch>
                  </pic:blipFill>
                  <pic:spPr>
                    <a:xfrm>
                      <a:off x="0" y="0"/>
                      <a:ext cx="5543550" cy="2288540"/>
                    </a:xfrm>
                    <a:prstGeom prst="rect">
                      <a:avLst/>
                    </a:prstGeom>
                  </pic:spPr>
                </pic:pic>
              </a:graphicData>
            </a:graphic>
          </wp:inline>
        </w:drawing>
      </w:r>
      <w:bookmarkEnd w:id="230"/>
      <w:bookmarkEnd w:id="231"/>
    </w:p>
    <w:p w14:paraId="4F84F575" w14:textId="77777777"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p>
    <w:p w14:paraId="3AC96C8F" w14:textId="25C15D49"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32" w:name="_Toc190179186"/>
      <w:bookmarkStart w:id="233" w:name="_Toc193267148"/>
      <w:r>
        <w:rPr>
          <w:rFonts w:ascii="Poppins" w:hAnsi="Poppins" w:cs="Poppins"/>
          <w:color w:val="auto"/>
          <w:sz w:val="22"/>
          <w:szCs w:val="22"/>
        </w:rPr>
        <w:t>If there is no existing Control Point record to link to, the user can select ‘Create new Control Point (EDL)’.  Input a name and press ‘Create’ to be taken to the New Control Point (EDL) Registration overlay (this will not exit the registration page for the Unit)</w:t>
      </w:r>
      <w:bookmarkEnd w:id="232"/>
      <w:bookmarkEnd w:id="233"/>
    </w:p>
    <w:p w14:paraId="5C5688BB" w14:textId="77777777"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34" w:name="_Toc190179187"/>
      <w:bookmarkStart w:id="235" w:name="_Toc193267149"/>
      <w:r>
        <w:rPr>
          <w:noProof/>
        </w:rPr>
        <w:drawing>
          <wp:inline distT="0" distB="0" distL="0" distR="0" wp14:anchorId="578A15D7" wp14:editId="4C8BAEE5">
            <wp:extent cx="6243428" cy="2721935"/>
            <wp:effectExtent l="0" t="0" r="5080" b="2540"/>
            <wp:docPr id="19173765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76517" name="Picture 1" descr="A screenshot of a computer&#10;&#10;Description automatically generated"/>
                    <pic:cNvPicPr/>
                  </pic:nvPicPr>
                  <pic:blipFill>
                    <a:blip r:embed="rId103"/>
                    <a:stretch>
                      <a:fillRect/>
                    </a:stretch>
                  </pic:blipFill>
                  <pic:spPr>
                    <a:xfrm>
                      <a:off x="0" y="0"/>
                      <a:ext cx="6260418" cy="2729342"/>
                    </a:xfrm>
                    <a:prstGeom prst="rect">
                      <a:avLst/>
                    </a:prstGeom>
                  </pic:spPr>
                </pic:pic>
              </a:graphicData>
            </a:graphic>
          </wp:inline>
        </w:drawing>
      </w:r>
      <w:bookmarkEnd w:id="234"/>
      <w:bookmarkEnd w:id="235"/>
    </w:p>
    <w:p w14:paraId="59834034" w14:textId="77777777" w:rsidR="00815CA9" w:rsidRDefault="00815CA9" w:rsidP="00EE5781">
      <w:pPr>
        <w:pStyle w:val="NESOSubHeading"/>
        <w:numPr>
          <w:ilvl w:val="0"/>
          <w:numId w:val="0"/>
        </w:numPr>
        <w:spacing w:before="0" w:line="276" w:lineRule="auto"/>
        <w:ind w:left="453" w:hanging="453"/>
        <w:rPr>
          <w:rFonts w:ascii="Poppins" w:hAnsi="Poppins" w:cs="Poppins"/>
          <w:color w:val="auto"/>
          <w:sz w:val="22"/>
          <w:szCs w:val="22"/>
        </w:rPr>
      </w:pPr>
    </w:p>
    <w:p w14:paraId="72A390B4" w14:textId="77777777" w:rsidR="00815CA9" w:rsidRDefault="00815CA9" w:rsidP="00EE5781">
      <w:pPr>
        <w:pStyle w:val="NESOSubHeading"/>
        <w:numPr>
          <w:ilvl w:val="0"/>
          <w:numId w:val="0"/>
        </w:numPr>
        <w:spacing w:before="0" w:line="276" w:lineRule="auto"/>
        <w:ind w:left="453" w:hanging="453"/>
        <w:rPr>
          <w:rFonts w:ascii="Poppins" w:hAnsi="Poppins" w:cs="Poppins"/>
          <w:color w:val="auto"/>
          <w:sz w:val="22"/>
          <w:szCs w:val="22"/>
        </w:rPr>
      </w:pPr>
    </w:p>
    <w:p w14:paraId="7EC86584" w14:textId="1B42F451" w:rsidR="00EE5781" w:rsidRDefault="00913A02" w:rsidP="00EE5781">
      <w:pPr>
        <w:pStyle w:val="NESOSubHeading"/>
        <w:numPr>
          <w:ilvl w:val="0"/>
          <w:numId w:val="0"/>
        </w:numPr>
        <w:spacing w:before="0" w:line="276" w:lineRule="auto"/>
        <w:ind w:left="453" w:hanging="453"/>
        <w:rPr>
          <w:rFonts w:ascii="Poppins" w:hAnsi="Poppins" w:cs="Poppins"/>
          <w:color w:val="auto"/>
          <w:sz w:val="22"/>
          <w:szCs w:val="22"/>
        </w:rPr>
      </w:pPr>
      <w:bookmarkStart w:id="236" w:name="_Toc190179188"/>
      <w:bookmarkStart w:id="237" w:name="_Toc193267150"/>
      <w:r>
        <w:rPr>
          <w:rFonts w:ascii="Poppins" w:hAnsi="Poppins" w:cs="Poppins"/>
          <w:noProof/>
          <w:color w:val="auto"/>
          <w:sz w:val="22"/>
          <w:szCs w:val="22"/>
        </w:rPr>
        <w:lastRenderedPageBreak/>
        <mc:AlternateContent>
          <mc:Choice Requires="wps">
            <w:drawing>
              <wp:anchor distT="0" distB="0" distL="114300" distR="114300" simplePos="0" relativeHeight="251658592" behindDoc="0" locked="0" layoutInCell="1" allowOverlap="1" wp14:anchorId="4659E6C0" wp14:editId="32290E48">
                <wp:simplePos x="0" y="0"/>
                <wp:positionH relativeFrom="column">
                  <wp:posOffset>4752340</wp:posOffset>
                </wp:positionH>
                <wp:positionV relativeFrom="paragraph">
                  <wp:posOffset>3233323</wp:posOffset>
                </wp:positionV>
                <wp:extent cx="788670" cy="302456"/>
                <wp:effectExtent l="0" t="0" r="11430" b="21590"/>
                <wp:wrapNone/>
                <wp:docPr id="2131717735" name="Rectangle 2"/>
                <wp:cNvGraphicFramePr/>
                <a:graphic xmlns:a="http://schemas.openxmlformats.org/drawingml/2006/main">
                  <a:graphicData uri="http://schemas.microsoft.com/office/word/2010/wordprocessingShape">
                    <wps:wsp>
                      <wps:cNvSpPr/>
                      <wps:spPr>
                        <a:xfrm>
                          <a:off x="0" y="0"/>
                          <a:ext cx="788670" cy="30245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80540" id="Rectangle 2" o:spid="_x0000_s1026" style="position:absolute;margin-left:374.2pt;margin-top:254.6pt;width:62.1pt;height:23.8pt;z-index:2516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" filled="f" strokecolor="red" strokeweight="1pt"/>
            </w:pict>
          </mc:Fallback>
        </mc:AlternateContent>
      </w:r>
      <w:r w:rsidR="00EE5781">
        <w:rPr>
          <w:rFonts w:ascii="Poppins" w:hAnsi="Poppins" w:cs="Poppins"/>
          <w:color w:val="auto"/>
          <w:sz w:val="22"/>
          <w:szCs w:val="22"/>
        </w:rPr>
        <w:t xml:space="preserve">When all </w:t>
      </w:r>
      <w:proofErr w:type="gramStart"/>
      <w:r w:rsidR="00EE5781">
        <w:rPr>
          <w:rFonts w:ascii="Poppins" w:hAnsi="Poppins" w:cs="Poppins"/>
          <w:color w:val="auto"/>
          <w:sz w:val="22"/>
          <w:szCs w:val="22"/>
        </w:rPr>
        <w:t>mandatory  information</w:t>
      </w:r>
      <w:proofErr w:type="gramEnd"/>
      <w:r w:rsidR="00EE5781">
        <w:rPr>
          <w:rFonts w:ascii="Poppins" w:hAnsi="Poppins" w:cs="Poppins"/>
          <w:color w:val="auto"/>
          <w:sz w:val="22"/>
          <w:szCs w:val="22"/>
        </w:rPr>
        <w:t xml:space="preserve"> has been added, press ‘Save EDL’</w:t>
      </w:r>
      <w:r w:rsidR="00EE5781">
        <w:rPr>
          <w:rFonts w:ascii="Poppins" w:hAnsi="Poppins" w:cs="Poppins"/>
          <w:color w:val="auto"/>
          <w:sz w:val="22"/>
          <w:szCs w:val="22"/>
        </w:rPr>
        <w:br/>
      </w:r>
      <w:r w:rsidR="00EE5781">
        <w:rPr>
          <w:noProof/>
        </w:rPr>
        <w:drawing>
          <wp:inline distT="0" distB="0" distL="0" distR="0" wp14:anchorId="03779A4A" wp14:editId="1E66AC67">
            <wp:extent cx="5543550" cy="3540125"/>
            <wp:effectExtent l="0" t="0" r="0" b="3175"/>
            <wp:docPr id="13675121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12155" name="Picture 1" descr="A screenshot of a computer&#10;&#10;Description automatically generated"/>
                    <pic:cNvPicPr/>
                  </pic:nvPicPr>
                  <pic:blipFill>
                    <a:blip r:embed="rId104"/>
                    <a:stretch>
                      <a:fillRect/>
                    </a:stretch>
                  </pic:blipFill>
                  <pic:spPr>
                    <a:xfrm>
                      <a:off x="0" y="0"/>
                      <a:ext cx="5543550" cy="3540125"/>
                    </a:xfrm>
                    <a:prstGeom prst="rect">
                      <a:avLst/>
                    </a:prstGeom>
                  </pic:spPr>
                </pic:pic>
              </a:graphicData>
            </a:graphic>
          </wp:inline>
        </w:drawing>
      </w:r>
      <w:bookmarkEnd w:id="236"/>
      <w:bookmarkEnd w:id="237"/>
    </w:p>
    <w:p w14:paraId="68EB7542" w14:textId="6D02249E" w:rsidR="00EE5781" w:rsidRDefault="00EE5781" w:rsidP="00EE5781">
      <w:pPr>
        <w:pStyle w:val="NESOSubHeading"/>
        <w:numPr>
          <w:ilvl w:val="0"/>
          <w:numId w:val="0"/>
        </w:numPr>
        <w:spacing w:before="0" w:line="276" w:lineRule="auto"/>
        <w:ind w:left="453" w:hanging="453"/>
        <w:rPr>
          <w:rFonts w:ascii="Poppins" w:hAnsi="Poppins" w:cs="Poppins"/>
          <w:color w:val="auto"/>
          <w:sz w:val="22"/>
          <w:szCs w:val="22"/>
        </w:rPr>
      </w:pPr>
      <w:bookmarkStart w:id="238" w:name="_Toc190179189"/>
      <w:bookmarkStart w:id="239" w:name="_Toc193267151"/>
      <w:r>
        <w:rPr>
          <w:rFonts w:ascii="Poppins" w:hAnsi="Poppins" w:cs="Poppins"/>
          <w:color w:val="auto"/>
          <w:sz w:val="22"/>
          <w:szCs w:val="22"/>
        </w:rPr>
        <w:t xml:space="preserve">The Control Point ID and Control Point Name fields will then be populated with the details of the record. The Control Point record will automatically </w:t>
      </w:r>
      <w:proofErr w:type="spellStart"/>
      <w:proofErr w:type="gramStart"/>
      <w:r>
        <w:rPr>
          <w:rFonts w:ascii="Poppins" w:hAnsi="Poppins" w:cs="Poppins"/>
          <w:color w:val="auto"/>
          <w:sz w:val="22"/>
          <w:szCs w:val="22"/>
        </w:rPr>
        <w:t>created</w:t>
      </w:r>
      <w:proofErr w:type="spellEnd"/>
      <w:proofErr w:type="gramEnd"/>
      <w:r>
        <w:rPr>
          <w:rFonts w:ascii="Poppins" w:hAnsi="Poppins" w:cs="Poppins"/>
          <w:color w:val="auto"/>
          <w:sz w:val="22"/>
          <w:szCs w:val="22"/>
        </w:rPr>
        <w:t xml:space="preserve"> with a status of Submitted, meaning the user will not be able to edit any details of it in SMP.</w:t>
      </w:r>
      <w:r>
        <w:rPr>
          <w:rFonts w:ascii="Poppins" w:hAnsi="Poppins" w:cs="Poppins"/>
          <w:color w:val="auto"/>
          <w:sz w:val="22"/>
          <w:szCs w:val="22"/>
        </w:rPr>
        <w:br/>
      </w:r>
      <w:r>
        <w:rPr>
          <w:rFonts w:ascii="Poppins" w:hAnsi="Poppins" w:cs="Poppins"/>
          <w:color w:val="auto"/>
          <w:sz w:val="22"/>
          <w:szCs w:val="22"/>
        </w:rPr>
        <w:br/>
      </w:r>
      <w:r>
        <w:rPr>
          <w:noProof/>
        </w:rPr>
        <w:drawing>
          <wp:inline distT="0" distB="0" distL="0" distR="0" wp14:anchorId="63F0A2A3" wp14:editId="219C4266">
            <wp:extent cx="5543550" cy="2292985"/>
            <wp:effectExtent l="0" t="0" r="0" b="0"/>
            <wp:docPr id="2121217371"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17371" name="Picture 1" descr="A screenshot of a login form&#10;&#10;Description automatically generated"/>
                    <pic:cNvPicPr/>
                  </pic:nvPicPr>
                  <pic:blipFill>
                    <a:blip r:embed="rId105"/>
                    <a:stretch>
                      <a:fillRect/>
                    </a:stretch>
                  </pic:blipFill>
                  <pic:spPr>
                    <a:xfrm>
                      <a:off x="0" y="0"/>
                      <a:ext cx="5543550" cy="2292985"/>
                    </a:xfrm>
                    <a:prstGeom prst="rect">
                      <a:avLst/>
                    </a:prstGeom>
                  </pic:spPr>
                </pic:pic>
              </a:graphicData>
            </a:graphic>
          </wp:inline>
        </w:drawing>
      </w:r>
      <w:bookmarkEnd w:id="238"/>
      <w:bookmarkEnd w:id="239"/>
    </w:p>
    <w:p w14:paraId="7DCE725A" w14:textId="47D820CC" w:rsidR="001F3227" w:rsidRPr="00FA443F" w:rsidRDefault="001F3227" w:rsidP="00FA443F">
      <w:pPr>
        <w:pStyle w:val="NESOSubHeading"/>
      </w:pPr>
      <w:bookmarkStart w:id="240" w:name="_Toc193267152"/>
      <w:r>
        <w:t xml:space="preserve">Linking a </w:t>
      </w:r>
      <w:r w:rsidR="00F92540">
        <w:t>Trading Agent</w:t>
      </w:r>
      <w:r>
        <w:t xml:space="preserve"> (ED</w:t>
      </w:r>
      <w:r w:rsidR="00F92540">
        <w:t>T</w:t>
      </w:r>
      <w:r>
        <w:t>) to a Unit</w:t>
      </w:r>
      <w:bookmarkEnd w:id="240"/>
    </w:p>
    <w:p w14:paraId="4E0BA73F" w14:textId="753215EA" w:rsidR="00FA443F" w:rsidRDefault="00F92540"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41" w:name="_Toc190179191"/>
      <w:bookmarkStart w:id="242" w:name="_Toc193267153"/>
      <w:r>
        <w:rPr>
          <w:rFonts w:ascii="Poppins" w:hAnsi="Poppins" w:cs="Poppins"/>
          <w:color w:val="auto"/>
          <w:sz w:val="22"/>
          <w:szCs w:val="22"/>
        </w:rPr>
        <w:t>In the same manner as the linking of a Control Point, t</w:t>
      </w:r>
      <w:r w:rsidR="001F3227">
        <w:rPr>
          <w:rFonts w:ascii="Poppins" w:hAnsi="Poppins" w:cs="Poppins"/>
          <w:color w:val="auto"/>
          <w:sz w:val="22"/>
          <w:szCs w:val="22"/>
        </w:rPr>
        <w:t>he user will have the</w:t>
      </w:r>
      <w:bookmarkEnd w:id="241"/>
      <w:bookmarkEnd w:id="242"/>
    </w:p>
    <w:p w14:paraId="2E190246" w14:textId="75655C53" w:rsidR="00FA443F" w:rsidRDefault="001F3227"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43" w:name="_Toc190179192"/>
      <w:bookmarkStart w:id="244" w:name="_Toc193267154"/>
      <w:r>
        <w:rPr>
          <w:rFonts w:ascii="Poppins" w:hAnsi="Poppins" w:cs="Poppins"/>
          <w:color w:val="auto"/>
          <w:sz w:val="22"/>
          <w:szCs w:val="22"/>
        </w:rPr>
        <w:t xml:space="preserve">option to either link an existing </w:t>
      </w:r>
      <w:r w:rsidR="00F92540">
        <w:rPr>
          <w:rFonts w:ascii="Poppins" w:hAnsi="Poppins" w:cs="Poppins"/>
          <w:color w:val="auto"/>
          <w:sz w:val="22"/>
          <w:szCs w:val="22"/>
        </w:rPr>
        <w:t>Trading Agent</w:t>
      </w:r>
      <w:r>
        <w:rPr>
          <w:rFonts w:ascii="Poppins" w:hAnsi="Poppins" w:cs="Poppins"/>
          <w:color w:val="auto"/>
          <w:sz w:val="22"/>
          <w:szCs w:val="22"/>
        </w:rPr>
        <w:t xml:space="preserve"> (where the Status is Submitted or</w:t>
      </w:r>
      <w:bookmarkEnd w:id="243"/>
      <w:bookmarkEnd w:id="244"/>
    </w:p>
    <w:p w14:paraId="6C1CF5CB" w14:textId="09996176" w:rsidR="00FA443F" w:rsidRDefault="001F3227"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45" w:name="_Toc190179193"/>
      <w:bookmarkStart w:id="246" w:name="_Toc193267155"/>
      <w:r>
        <w:rPr>
          <w:rFonts w:ascii="Poppins" w:hAnsi="Poppins" w:cs="Poppins"/>
          <w:color w:val="auto"/>
          <w:sz w:val="22"/>
          <w:szCs w:val="22"/>
        </w:rPr>
        <w:t xml:space="preserve">Accepted) or create a new </w:t>
      </w:r>
      <w:r w:rsidR="00F92540">
        <w:rPr>
          <w:rFonts w:ascii="Poppins" w:hAnsi="Poppins" w:cs="Poppins"/>
          <w:color w:val="auto"/>
          <w:sz w:val="22"/>
          <w:szCs w:val="22"/>
        </w:rPr>
        <w:t>Trading Agent</w:t>
      </w:r>
      <w:r>
        <w:rPr>
          <w:rFonts w:ascii="Poppins" w:hAnsi="Poppins" w:cs="Poppins"/>
          <w:color w:val="auto"/>
          <w:sz w:val="22"/>
          <w:szCs w:val="22"/>
        </w:rPr>
        <w:t xml:space="preserve"> record to proceed with the</w:t>
      </w:r>
      <w:bookmarkEnd w:id="245"/>
      <w:bookmarkEnd w:id="246"/>
    </w:p>
    <w:p w14:paraId="2810B55F" w14:textId="49D1DF35" w:rsidR="00FA443F" w:rsidRDefault="001F3227"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47" w:name="_Toc190179194"/>
      <w:bookmarkStart w:id="248" w:name="_Toc193267156"/>
      <w:r>
        <w:rPr>
          <w:rFonts w:ascii="Poppins" w:hAnsi="Poppins" w:cs="Poppins"/>
          <w:color w:val="auto"/>
          <w:sz w:val="22"/>
          <w:szCs w:val="22"/>
        </w:rPr>
        <w:t xml:space="preserve">registration. To link an existing </w:t>
      </w:r>
      <w:r w:rsidR="00F92540">
        <w:rPr>
          <w:rFonts w:ascii="Poppins" w:hAnsi="Poppins" w:cs="Poppins"/>
          <w:color w:val="auto"/>
          <w:sz w:val="22"/>
          <w:szCs w:val="22"/>
        </w:rPr>
        <w:t>Trading Agent</w:t>
      </w:r>
      <w:r>
        <w:rPr>
          <w:rFonts w:ascii="Poppins" w:hAnsi="Poppins" w:cs="Poppins"/>
          <w:color w:val="auto"/>
          <w:sz w:val="22"/>
          <w:szCs w:val="22"/>
        </w:rPr>
        <w:t xml:space="preserve">, populate the </w:t>
      </w:r>
      <w:r w:rsidR="00F92540">
        <w:rPr>
          <w:rFonts w:ascii="Poppins" w:hAnsi="Poppins" w:cs="Poppins"/>
          <w:color w:val="auto"/>
          <w:sz w:val="22"/>
          <w:szCs w:val="22"/>
        </w:rPr>
        <w:t xml:space="preserve">Trading Agent </w:t>
      </w:r>
      <w:r>
        <w:rPr>
          <w:rFonts w:ascii="Poppins" w:hAnsi="Poppins" w:cs="Poppins"/>
          <w:color w:val="auto"/>
          <w:sz w:val="22"/>
          <w:szCs w:val="22"/>
        </w:rPr>
        <w:t>ID</w:t>
      </w:r>
      <w:bookmarkEnd w:id="247"/>
      <w:bookmarkEnd w:id="248"/>
    </w:p>
    <w:p w14:paraId="0C42DCC7" w14:textId="28D90E6C" w:rsidR="00FA443F" w:rsidRDefault="001F3227"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49" w:name="_Toc190179195"/>
      <w:bookmarkStart w:id="250" w:name="_Toc193267157"/>
      <w:r>
        <w:rPr>
          <w:rFonts w:ascii="Poppins" w:hAnsi="Poppins" w:cs="Poppins"/>
          <w:color w:val="auto"/>
          <w:sz w:val="22"/>
          <w:szCs w:val="22"/>
        </w:rPr>
        <w:lastRenderedPageBreak/>
        <w:t xml:space="preserve">field. The user can find IDs of </w:t>
      </w:r>
      <w:r w:rsidR="00F92540">
        <w:rPr>
          <w:rFonts w:ascii="Poppins" w:hAnsi="Poppins" w:cs="Poppins"/>
          <w:color w:val="auto"/>
          <w:sz w:val="22"/>
          <w:szCs w:val="22"/>
        </w:rPr>
        <w:t xml:space="preserve">Trading Agents </w:t>
      </w:r>
      <w:r>
        <w:rPr>
          <w:rFonts w:ascii="Poppins" w:hAnsi="Poppins" w:cs="Poppins"/>
          <w:color w:val="auto"/>
          <w:sz w:val="22"/>
          <w:szCs w:val="22"/>
        </w:rPr>
        <w:t>linked to their account on the</w:t>
      </w:r>
      <w:bookmarkEnd w:id="249"/>
      <w:bookmarkEnd w:id="250"/>
    </w:p>
    <w:p w14:paraId="7405EE2A" w14:textId="75677318" w:rsidR="001F3227" w:rsidRDefault="00F92540" w:rsidP="00FA443F">
      <w:pPr>
        <w:pStyle w:val="NESOSubHeading"/>
        <w:numPr>
          <w:ilvl w:val="0"/>
          <w:numId w:val="0"/>
        </w:numPr>
        <w:spacing w:before="0" w:after="0" w:line="276" w:lineRule="auto"/>
        <w:ind w:left="453" w:hanging="453"/>
        <w:rPr>
          <w:rFonts w:ascii="Poppins" w:hAnsi="Poppins" w:cs="Poppins"/>
          <w:color w:val="auto"/>
          <w:sz w:val="22"/>
          <w:szCs w:val="22"/>
        </w:rPr>
      </w:pPr>
      <w:bookmarkStart w:id="251" w:name="_Toc190179196"/>
      <w:bookmarkStart w:id="252" w:name="_Toc193267158"/>
      <w:r>
        <w:rPr>
          <w:rFonts w:ascii="Poppins" w:hAnsi="Poppins" w:cs="Poppins"/>
          <w:color w:val="auto"/>
          <w:sz w:val="22"/>
          <w:szCs w:val="22"/>
        </w:rPr>
        <w:t xml:space="preserve">Trading Agent </w:t>
      </w:r>
      <w:r w:rsidR="001F3227">
        <w:rPr>
          <w:rFonts w:ascii="Poppins" w:hAnsi="Poppins" w:cs="Poppins"/>
          <w:color w:val="auto"/>
          <w:sz w:val="22"/>
          <w:szCs w:val="22"/>
        </w:rPr>
        <w:t>(ED</w:t>
      </w:r>
      <w:r>
        <w:rPr>
          <w:rFonts w:ascii="Poppins" w:hAnsi="Poppins" w:cs="Poppins"/>
          <w:color w:val="auto"/>
          <w:sz w:val="22"/>
          <w:szCs w:val="22"/>
        </w:rPr>
        <w:t>T</w:t>
      </w:r>
      <w:r w:rsidR="001F3227">
        <w:rPr>
          <w:rFonts w:ascii="Poppins" w:hAnsi="Poppins" w:cs="Poppins"/>
          <w:color w:val="auto"/>
          <w:sz w:val="22"/>
          <w:szCs w:val="22"/>
        </w:rPr>
        <w:t>) tab of the Unit Management page.</w:t>
      </w:r>
      <w:bookmarkEnd w:id="251"/>
      <w:bookmarkEnd w:id="252"/>
      <w:r w:rsidR="001F3227">
        <w:rPr>
          <w:rFonts w:ascii="Poppins" w:hAnsi="Poppins" w:cs="Poppins"/>
          <w:color w:val="auto"/>
          <w:sz w:val="22"/>
          <w:szCs w:val="22"/>
        </w:rPr>
        <w:t xml:space="preserve"> </w:t>
      </w:r>
    </w:p>
    <w:p w14:paraId="228EAAAF" w14:textId="22BB060B"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p>
    <w:p w14:paraId="5636C4EE" w14:textId="62B881C8" w:rsidR="001F3227" w:rsidRDefault="00913A02" w:rsidP="001F3227">
      <w:pPr>
        <w:pStyle w:val="NESOSubHeading"/>
        <w:numPr>
          <w:ilvl w:val="0"/>
          <w:numId w:val="0"/>
        </w:numPr>
        <w:spacing w:before="0" w:line="276" w:lineRule="auto"/>
        <w:ind w:left="453" w:hanging="453"/>
        <w:rPr>
          <w:rFonts w:ascii="Poppins" w:hAnsi="Poppins" w:cs="Poppins"/>
          <w:color w:val="auto"/>
          <w:sz w:val="22"/>
          <w:szCs w:val="22"/>
        </w:rPr>
      </w:pPr>
      <w:bookmarkStart w:id="253" w:name="_Toc190179197"/>
      <w:bookmarkStart w:id="254" w:name="_Toc193267159"/>
      <w:r>
        <w:rPr>
          <w:noProof/>
        </w:rPr>
        <mc:AlternateContent>
          <mc:Choice Requires="wps">
            <w:drawing>
              <wp:anchor distT="0" distB="0" distL="114300" distR="114300" simplePos="0" relativeHeight="251658591" behindDoc="0" locked="0" layoutInCell="1" allowOverlap="1" wp14:anchorId="5EB9F536" wp14:editId="2D134D91">
                <wp:simplePos x="0" y="0"/>
                <wp:positionH relativeFrom="margin">
                  <wp:posOffset>405423</wp:posOffset>
                </wp:positionH>
                <wp:positionV relativeFrom="paragraph">
                  <wp:posOffset>851339</wp:posOffset>
                </wp:positionV>
                <wp:extent cx="2257865" cy="448945"/>
                <wp:effectExtent l="0" t="0" r="28575" b="27305"/>
                <wp:wrapNone/>
                <wp:docPr id="315167490" name="Rectangle 315167490"/>
                <wp:cNvGraphicFramePr/>
                <a:graphic xmlns:a="http://schemas.openxmlformats.org/drawingml/2006/main">
                  <a:graphicData uri="http://schemas.microsoft.com/office/word/2010/wordprocessingShape">
                    <wps:wsp>
                      <wps:cNvSpPr/>
                      <wps:spPr>
                        <a:xfrm flipV="1">
                          <a:off x="0" y="0"/>
                          <a:ext cx="2257865" cy="44894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46BE3" id="Rectangle 315167490" o:spid="_x0000_s1026" style="position:absolute;margin-left:31.9pt;margin-top:67.05pt;width:177.8pt;height:35.35pt;flip:y;z-index:2516585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" filled="f" strokecolor="red" strokeweight="1pt">
                <w10:wrap anchorx="margin"/>
              </v:rect>
            </w:pict>
          </mc:Fallback>
        </mc:AlternateContent>
      </w:r>
      <w:r w:rsidR="004A4591">
        <w:rPr>
          <w:noProof/>
        </w:rPr>
        <w:drawing>
          <wp:inline distT="0" distB="0" distL="0" distR="0" wp14:anchorId="165DE9D6" wp14:editId="588E855A">
            <wp:extent cx="5246609" cy="1492250"/>
            <wp:effectExtent l="0" t="0" r="0" b="0"/>
            <wp:docPr id="18683481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48141" name="Picture 1" descr="A screenshot of a computer&#10;&#10;Description automatically generated"/>
                    <pic:cNvPicPr/>
                  </pic:nvPicPr>
                  <pic:blipFill>
                    <a:blip r:embed="rId106"/>
                    <a:stretch>
                      <a:fillRect/>
                    </a:stretch>
                  </pic:blipFill>
                  <pic:spPr>
                    <a:xfrm>
                      <a:off x="0" y="0"/>
                      <a:ext cx="5276810" cy="1500840"/>
                    </a:xfrm>
                    <a:prstGeom prst="rect">
                      <a:avLst/>
                    </a:prstGeom>
                  </pic:spPr>
                </pic:pic>
              </a:graphicData>
            </a:graphic>
          </wp:inline>
        </w:drawing>
      </w:r>
      <w:bookmarkEnd w:id="253"/>
      <w:bookmarkEnd w:id="254"/>
    </w:p>
    <w:p w14:paraId="3827C40C" w14:textId="77777777" w:rsidR="008A1337" w:rsidRDefault="008A1337" w:rsidP="001F3227">
      <w:pPr>
        <w:pStyle w:val="NESOSubHeading"/>
        <w:numPr>
          <w:ilvl w:val="0"/>
          <w:numId w:val="0"/>
        </w:numPr>
        <w:spacing w:before="0" w:line="276" w:lineRule="auto"/>
        <w:ind w:left="453" w:hanging="453"/>
        <w:rPr>
          <w:rFonts w:ascii="Poppins" w:hAnsi="Poppins" w:cs="Poppins"/>
          <w:color w:val="auto"/>
          <w:sz w:val="22"/>
          <w:szCs w:val="22"/>
        </w:rPr>
      </w:pPr>
    </w:p>
    <w:p w14:paraId="4779B06B" w14:textId="77777777" w:rsidR="008A1337" w:rsidRDefault="008A1337" w:rsidP="001F3227">
      <w:pPr>
        <w:pStyle w:val="NESOSubHeading"/>
        <w:numPr>
          <w:ilvl w:val="0"/>
          <w:numId w:val="0"/>
        </w:numPr>
        <w:spacing w:before="0" w:line="276" w:lineRule="auto"/>
        <w:ind w:left="453" w:hanging="453"/>
        <w:rPr>
          <w:rFonts w:ascii="Poppins" w:hAnsi="Poppins" w:cs="Poppins"/>
          <w:color w:val="auto"/>
          <w:sz w:val="22"/>
          <w:szCs w:val="22"/>
        </w:rPr>
      </w:pPr>
    </w:p>
    <w:p w14:paraId="05F4E78A" w14:textId="77777777" w:rsidR="008A1337" w:rsidRDefault="008A1337" w:rsidP="001F3227">
      <w:pPr>
        <w:pStyle w:val="NESOSubHeading"/>
        <w:numPr>
          <w:ilvl w:val="0"/>
          <w:numId w:val="0"/>
        </w:numPr>
        <w:spacing w:before="0" w:line="276" w:lineRule="auto"/>
        <w:ind w:left="453" w:hanging="453"/>
        <w:rPr>
          <w:rFonts w:ascii="Poppins" w:hAnsi="Poppins" w:cs="Poppins"/>
          <w:color w:val="auto"/>
          <w:sz w:val="22"/>
          <w:szCs w:val="22"/>
        </w:rPr>
      </w:pPr>
    </w:p>
    <w:p w14:paraId="408A2251" w14:textId="77777777" w:rsidR="008A1337" w:rsidRDefault="008A1337" w:rsidP="001F3227">
      <w:pPr>
        <w:pStyle w:val="NESOSubHeading"/>
        <w:numPr>
          <w:ilvl w:val="0"/>
          <w:numId w:val="0"/>
        </w:numPr>
        <w:spacing w:before="0" w:line="276" w:lineRule="auto"/>
        <w:ind w:left="453" w:hanging="453"/>
        <w:rPr>
          <w:rFonts w:ascii="Poppins" w:hAnsi="Poppins" w:cs="Poppins"/>
          <w:color w:val="auto"/>
          <w:sz w:val="22"/>
          <w:szCs w:val="22"/>
        </w:rPr>
      </w:pPr>
    </w:p>
    <w:p w14:paraId="7ED57ECF" w14:textId="1F635394" w:rsidR="008A133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bookmarkStart w:id="255" w:name="_Toc190179198"/>
      <w:bookmarkStart w:id="256" w:name="_Toc193267160"/>
      <w:r>
        <w:rPr>
          <w:rFonts w:ascii="Poppins" w:hAnsi="Poppins" w:cs="Poppins"/>
          <w:color w:val="auto"/>
          <w:sz w:val="22"/>
          <w:szCs w:val="22"/>
        </w:rPr>
        <w:t xml:space="preserve">Upon input of the </w:t>
      </w:r>
      <w:r w:rsidR="004A4591">
        <w:rPr>
          <w:rFonts w:ascii="Poppins" w:hAnsi="Poppins" w:cs="Poppins"/>
          <w:color w:val="auto"/>
          <w:sz w:val="22"/>
          <w:szCs w:val="22"/>
        </w:rPr>
        <w:t>Trading Agent</w:t>
      </w:r>
      <w:r>
        <w:rPr>
          <w:rFonts w:ascii="Poppins" w:hAnsi="Poppins" w:cs="Poppins"/>
          <w:color w:val="auto"/>
          <w:sz w:val="22"/>
          <w:szCs w:val="22"/>
        </w:rPr>
        <w:t xml:space="preserve"> ID, the name of the associated </w:t>
      </w:r>
      <w:r w:rsidR="004A4591">
        <w:rPr>
          <w:rFonts w:ascii="Poppins" w:hAnsi="Poppins" w:cs="Poppins"/>
          <w:color w:val="auto"/>
          <w:sz w:val="22"/>
          <w:szCs w:val="22"/>
        </w:rPr>
        <w:t>Trading Agent</w:t>
      </w:r>
      <w:bookmarkEnd w:id="255"/>
      <w:bookmarkEnd w:id="256"/>
    </w:p>
    <w:p w14:paraId="0E2DB1A2" w14:textId="493B310C"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bookmarkStart w:id="257" w:name="_Toc190179199"/>
      <w:bookmarkStart w:id="258" w:name="_Toc193267161"/>
      <w:r>
        <w:rPr>
          <w:rFonts w:ascii="Poppins" w:hAnsi="Poppins" w:cs="Poppins"/>
          <w:color w:val="auto"/>
          <w:sz w:val="22"/>
          <w:szCs w:val="22"/>
        </w:rPr>
        <w:t>record will appear. Click on the name to populate the field.</w:t>
      </w:r>
      <w:bookmarkEnd w:id="257"/>
      <w:bookmarkEnd w:id="258"/>
      <w:r>
        <w:rPr>
          <w:rFonts w:ascii="Poppins" w:hAnsi="Poppins" w:cs="Poppins"/>
          <w:color w:val="auto"/>
          <w:sz w:val="22"/>
          <w:szCs w:val="22"/>
        </w:rPr>
        <w:t xml:space="preserve"> </w:t>
      </w:r>
    </w:p>
    <w:p w14:paraId="0A045F28" w14:textId="56CF1882"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p>
    <w:p w14:paraId="64C34A0F" w14:textId="1B690D72" w:rsidR="001F3227" w:rsidRDefault="007006D2" w:rsidP="001F3227">
      <w:pPr>
        <w:pStyle w:val="NESOSubHeading"/>
        <w:numPr>
          <w:ilvl w:val="0"/>
          <w:numId w:val="0"/>
        </w:numPr>
        <w:spacing w:before="0" w:line="276" w:lineRule="auto"/>
        <w:ind w:left="453" w:hanging="453"/>
        <w:rPr>
          <w:rFonts w:ascii="Poppins" w:hAnsi="Poppins" w:cs="Poppins"/>
          <w:color w:val="auto"/>
          <w:sz w:val="22"/>
          <w:szCs w:val="22"/>
        </w:rPr>
      </w:pPr>
      <w:bookmarkStart w:id="259" w:name="_Toc190179200"/>
      <w:bookmarkStart w:id="260" w:name="_Toc193267162"/>
      <w:r>
        <w:rPr>
          <w:noProof/>
        </w:rPr>
        <mc:AlternateContent>
          <mc:Choice Requires="wps">
            <w:drawing>
              <wp:anchor distT="0" distB="0" distL="114300" distR="114300" simplePos="0" relativeHeight="251658590" behindDoc="0" locked="0" layoutInCell="1" allowOverlap="1" wp14:anchorId="4656F152" wp14:editId="1F6F7307">
                <wp:simplePos x="0" y="0"/>
                <wp:positionH relativeFrom="margin">
                  <wp:posOffset>21102</wp:posOffset>
                </wp:positionH>
                <wp:positionV relativeFrom="paragraph">
                  <wp:posOffset>1449803</wp:posOffset>
                </wp:positionV>
                <wp:extent cx="921797" cy="357899"/>
                <wp:effectExtent l="0" t="0" r="12065" b="23495"/>
                <wp:wrapNone/>
                <wp:docPr id="288904784" name="Rectangle 288904784"/>
                <wp:cNvGraphicFramePr/>
                <a:graphic xmlns:a="http://schemas.openxmlformats.org/drawingml/2006/main">
                  <a:graphicData uri="http://schemas.microsoft.com/office/word/2010/wordprocessingShape">
                    <wps:wsp>
                      <wps:cNvSpPr/>
                      <wps:spPr>
                        <a:xfrm flipV="1">
                          <a:off x="0" y="0"/>
                          <a:ext cx="921797" cy="35789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5A53B" id="Rectangle 288904784" o:spid="_x0000_s1026" style="position:absolute;margin-left:1.65pt;margin-top:114.15pt;width:72.6pt;height:28.2pt;flip:y;z-index:2516585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" filled="f" strokecolor="red" strokeweight="1pt">
                <w10:wrap anchorx="margin"/>
              </v:rect>
            </w:pict>
          </mc:Fallback>
        </mc:AlternateContent>
      </w:r>
      <w:r w:rsidR="008A1337">
        <w:rPr>
          <w:noProof/>
        </w:rPr>
        <w:drawing>
          <wp:inline distT="0" distB="0" distL="0" distR="0" wp14:anchorId="1B89B493" wp14:editId="0884C569">
            <wp:extent cx="5224955" cy="1822450"/>
            <wp:effectExtent l="0" t="0" r="0" b="6350"/>
            <wp:docPr id="15739148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14828" name="Picture 1" descr="A screenshot of a computer&#10;&#10;Description automatically generated"/>
                    <pic:cNvPicPr/>
                  </pic:nvPicPr>
                  <pic:blipFill>
                    <a:blip r:embed="rId107"/>
                    <a:stretch>
                      <a:fillRect/>
                    </a:stretch>
                  </pic:blipFill>
                  <pic:spPr>
                    <a:xfrm>
                      <a:off x="0" y="0"/>
                      <a:ext cx="5237479" cy="1826818"/>
                    </a:xfrm>
                    <a:prstGeom prst="rect">
                      <a:avLst/>
                    </a:prstGeom>
                  </pic:spPr>
                </pic:pic>
              </a:graphicData>
            </a:graphic>
          </wp:inline>
        </w:drawing>
      </w:r>
      <w:bookmarkEnd w:id="259"/>
      <w:bookmarkEnd w:id="260"/>
    </w:p>
    <w:p w14:paraId="32FD1B0F" w14:textId="46AF8B51"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p>
    <w:p w14:paraId="3303E0B9" w14:textId="2ADA7FE4"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bookmarkStart w:id="261" w:name="_Toc190179201"/>
      <w:bookmarkStart w:id="262" w:name="_Toc193267163"/>
      <w:r>
        <w:rPr>
          <w:rFonts w:ascii="Poppins" w:hAnsi="Poppins" w:cs="Poppins"/>
          <w:color w:val="auto"/>
          <w:sz w:val="22"/>
          <w:szCs w:val="22"/>
        </w:rPr>
        <w:t xml:space="preserve">If there is no existing </w:t>
      </w:r>
      <w:r w:rsidR="008A1337">
        <w:rPr>
          <w:rFonts w:ascii="Poppins" w:hAnsi="Poppins" w:cs="Poppins"/>
          <w:color w:val="auto"/>
          <w:sz w:val="22"/>
          <w:szCs w:val="22"/>
        </w:rPr>
        <w:t>Trading Agent</w:t>
      </w:r>
      <w:r>
        <w:rPr>
          <w:rFonts w:ascii="Poppins" w:hAnsi="Poppins" w:cs="Poppins"/>
          <w:color w:val="auto"/>
          <w:sz w:val="22"/>
          <w:szCs w:val="22"/>
        </w:rPr>
        <w:t xml:space="preserve"> record to link to, the user can select ‘Create new </w:t>
      </w:r>
      <w:r w:rsidR="008A1337">
        <w:rPr>
          <w:rFonts w:ascii="Poppins" w:hAnsi="Poppins" w:cs="Poppins"/>
          <w:color w:val="auto"/>
          <w:sz w:val="22"/>
          <w:szCs w:val="22"/>
        </w:rPr>
        <w:t>Trading Agent</w:t>
      </w:r>
      <w:r>
        <w:rPr>
          <w:rFonts w:ascii="Poppins" w:hAnsi="Poppins" w:cs="Poppins"/>
          <w:color w:val="auto"/>
          <w:sz w:val="22"/>
          <w:szCs w:val="22"/>
        </w:rPr>
        <w:t xml:space="preserve"> (ED</w:t>
      </w:r>
      <w:r w:rsidR="008A1337">
        <w:rPr>
          <w:rFonts w:ascii="Poppins" w:hAnsi="Poppins" w:cs="Poppins"/>
          <w:color w:val="auto"/>
          <w:sz w:val="22"/>
          <w:szCs w:val="22"/>
        </w:rPr>
        <w:t>T</w:t>
      </w:r>
      <w:r>
        <w:rPr>
          <w:rFonts w:ascii="Poppins" w:hAnsi="Poppins" w:cs="Poppins"/>
          <w:color w:val="auto"/>
          <w:sz w:val="22"/>
          <w:szCs w:val="22"/>
        </w:rPr>
        <w:t xml:space="preserve">)’.  Input a name and press ‘Create’ to be taken to the New </w:t>
      </w:r>
      <w:r w:rsidR="008A1337">
        <w:rPr>
          <w:rFonts w:ascii="Poppins" w:hAnsi="Poppins" w:cs="Poppins"/>
          <w:color w:val="auto"/>
          <w:sz w:val="22"/>
          <w:szCs w:val="22"/>
        </w:rPr>
        <w:t>Trading Agent</w:t>
      </w:r>
      <w:r>
        <w:rPr>
          <w:rFonts w:ascii="Poppins" w:hAnsi="Poppins" w:cs="Poppins"/>
          <w:color w:val="auto"/>
          <w:sz w:val="22"/>
          <w:szCs w:val="22"/>
        </w:rPr>
        <w:t xml:space="preserve"> (ED</w:t>
      </w:r>
      <w:r w:rsidR="008A1337">
        <w:rPr>
          <w:rFonts w:ascii="Poppins" w:hAnsi="Poppins" w:cs="Poppins"/>
          <w:color w:val="auto"/>
          <w:sz w:val="22"/>
          <w:szCs w:val="22"/>
        </w:rPr>
        <w:t>T</w:t>
      </w:r>
      <w:r>
        <w:rPr>
          <w:rFonts w:ascii="Poppins" w:hAnsi="Poppins" w:cs="Poppins"/>
          <w:color w:val="auto"/>
          <w:sz w:val="22"/>
          <w:szCs w:val="22"/>
        </w:rPr>
        <w:t>) Registration overlay (this will not exit the registration page for the Unit)</w:t>
      </w:r>
      <w:bookmarkEnd w:id="261"/>
      <w:bookmarkEnd w:id="262"/>
    </w:p>
    <w:p w14:paraId="36D0DD9E" w14:textId="62FBDDFD" w:rsidR="001F3227" w:rsidRDefault="00E67193" w:rsidP="001F3227">
      <w:pPr>
        <w:pStyle w:val="NESOSubHeading"/>
        <w:numPr>
          <w:ilvl w:val="0"/>
          <w:numId w:val="0"/>
        </w:numPr>
        <w:spacing w:before="0" w:line="276" w:lineRule="auto"/>
        <w:ind w:left="453" w:hanging="453"/>
        <w:rPr>
          <w:rFonts w:ascii="Poppins" w:hAnsi="Poppins" w:cs="Poppins"/>
          <w:color w:val="auto"/>
          <w:sz w:val="22"/>
          <w:szCs w:val="22"/>
        </w:rPr>
      </w:pPr>
      <w:bookmarkStart w:id="263" w:name="_Toc190179202"/>
      <w:bookmarkStart w:id="264" w:name="_Toc193267164"/>
      <w:r>
        <w:rPr>
          <w:noProof/>
        </w:rPr>
        <w:lastRenderedPageBreak/>
        <w:drawing>
          <wp:inline distT="0" distB="0" distL="0" distR="0" wp14:anchorId="73801B95" wp14:editId="65954D00">
            <wp:extent cx="6174580" cy="2679895"/>
            <wp:effectExtent l="0" t="0" r="0" b="6350"/>
            <wp:docPr id="4402625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62531" name="Picture 1" descr="A screenshot of a computer&#10;&#10;Description automatically generated"/>
                    <pic:cNvPicPr/>
                  </pic:nvPicPr>
                  <pic:blipFill>
                    <a:blip r:embed="rId108"/>
                    <a:stretch>
                      <a:fillRect/>
                    </a:stretch>
                  </pic:blipFill>
                  <pic:spPr>
                    <a:xfrm>
                      <a:off x="0" y="0"/>
                      <a:ext cx="6184805" cy="2684333"/>
                    </a:xfrm>
                    <a:prstGeom prst="rect">
                      <a:avLst/>
                    </a:prstGeom>
                  </pic:spPr>
                </pic:pic>
              </a:graphicData>
            </a:graphic>
          </wp:inline>
        </w:drawing>
      </w:r>
      <w:bookmarkEnd w:id="263"/>
      <w:bookmarkEnd w:id="264"/>
    </w:p>
    <w:p w14:paraId="05D2CA06" w14:textId="05D9F105" w:rsidR="001F3227" w:rsidRDefault="00862C9D" w:rsidP="001F3227">
      <w:pPr>
        <w:pStyle w:val="NESOSubHeading"/>
        <w:numPr>
          <w:ilvl w:val="0"/>
          <w:numId w:val="0"/>
        </w:numPr>
        <w:spacing w:before="0" w:line="276" w:lineRule="auto"/>
        <w:ind w:left="453" w:hanging="453"/>
        <w:rPr>
          <w:rFonts w:ascii="Poppins" w:hAnsi="Poppins" w:cs="Poppins"/>
          <w:color w:val="auto"/>
          <w:sz w:val="22"/>
          <w:szCs w:val="22"/>
        </w:rPr>
      </w:pPr>
      <w:bookmarkStart w:id="265" w:name="_Toc190179203"/>
      <w:bookmarkStart w:id="266" w:name="_Toc193267165"/>
      <w:r>
        <w:rPr>
          <w:rFonts w:ascii="Poppins" w:hAnsi="Poppins" w:cs="Poppins"/>
          <w:noProof/>
          <w:color w:val="auto"/>
          <w:sz w:val="22"/>
          <w:szCs w:val="22"/>
        </w:rPr>
        <mc:AlternateContent>
          <mc:Choice Requires="wps">
            <w:drawing>
              <wp:anchor distT="0" distB="0" distL="114300" distR="114300" simplePos="0" relativeHeight="251658589" behindDoc="0" locked="0" layoutInCell="1" allowOverlap="1" wp14:anchorId="150004CA" wp14:editId="72E00CB9">
                <wp:simplePos x="0" y="0"/>
                <wp:positionH relativeFrom="column">
                  <wp:posOffset>4105226</wp:posOffset>
                </wp:positionH>
                <wp:positionV relativeFrom="paragraph">
                  <wp:posOffset>2982253</wp:posOffset>
                </wp:positionV>
                <wp:extent cx="949569" cy="232117"/>
                <wp:effectExtent l="0" t="0" r="22225" b="15875"/>
                <wp:wrapNone/>
                <wp:docPr id="524274510" name="Rectangle 1"/>
                <wp:cNvGraphicFramePr/>
                <a:graphic xmlns:a="http://schemas.openxmlformats.org/drawingml/2006/main">
                  <a:graphicData uri="http://schemas.microsoft.com/office/word/2010/wordprocessingShape">
                    <wps:wsp>
                      <wps:cNvSpPr/>
                      <wps:spPr>
                        <a:xfrm>
                          <a:off x="0" y="0"/>
                          <a:ext cx="949569" cy="23211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AD437" id="Rectangle 1" o:spid="_x0000_s1026" style="position:absolute;margin-left:323.25pt;margin-top:234.8pt;width:74.75pt;height:18.3pt;z-index:2516585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" filled="f" strokecolor="red" strokeweight="1pt"/>
            </w:pict>
          </mc:Fallback>
        </mc:AlternateContent>
      </w:r>
      <w:r w:rsidR="001F3227">
        <w:rPr>
          <w:rFonts w:ascii="Poppins" w:hAnsi="Poppins" w:cs="Poppins"/>
          <w:color w:val="auto"/>
          <w:sz w:val="22"/>
          <w:szCs w:val="22"/>
        </w:rPr>
        <w:t xml:space="preserve">When all </w:t>
      </w:r>
      <w:proofErr w:type="gramStart"/>
      <w:r w:rsidR="001F3227">
        <w:rPr>
          <w:rFonts w:ascii="Poppins" w:hAnsi="Poppins" w:cs="Poppins"/>
          <w:color w:val="auto"/>
          <w:sz w:val="22"/>
          <w:szCs w:val="22"/>
        </w:rPr>
        <w:t>mandatory  information</w:t>
      </w:r>
      <w:proofErr w:type="gramEnd"/>
      <w:r w:rsidR="001F3227">
        <w:rPr>
          <w:rFonts w:ascii="Poppins" w:hAnsi="Poppins" w:cs="Poppins"/>
          <w:color w:val="auto"/>
          <w:sz w:val="22"/>
          <w:szCs w:val="22"/>
        </w:rPr>
        <w:t xml:space="preserve"> has been added, press ‘Save ED</w:t>
      </w:r>
      <w:r w:rsidR="00E67193">
        <w:rPr>
          <w:rFonts w:ascii="Poppins" w:hAnsi="Poppins" w:cs="Poppins"/>
          <w:color w:val="auto"/>
          <w:sz w:val="22"/>
          <w:szCs w:val="22"/>
        </w:rPr>
        <w:t>T Agent</w:t>
      </w:r>
      <w:r w:rsidR="001F3227">
        <w:rPr>
          <w:rFonts w:ascii="Poppins" w:hAnsi="Poppins" w:cs="Poppins"/>
          <w:color w:val="auto"/>
          <w:sz w:val="22"/>
          <w:szCs w:val="22"/>
        </w:rPr>
        <w:t>’</w:t>
      </w:r>
      <w:r w:rsidR="001F3227">
        <w:rPr>
          <w:rFonts w:ascii="Poppins" w:hAnsi="Poppins" w:cs="Poppins"/>
          <w:color w:val="auto"/>
          <w:sz w:val="22"/>
          <w:szCs w:val="22"/>
        </w:rPr>
        <w:br/>
      </w:r>
      <w:r w:rsidR="00176D17">
        <w:rPr>
          <w:noProof/>
        </w:rPr>
        <w:drawing>
          <wp:inline distT="0" distB="0" distL="0" distR="0" wp14:anchorId="63827B64" wp14:editId="6E62354E">
            <wp:extent cx="5543550" cy="3350260"/>
            <wp:effectExtent l="0" t="0" r="0" b="2540"/>
            <wp:docPr id="535365545" name="Picture 1"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65545" name="Picture 1" descr="A screenshot of a contact form&#10;&#10;Description automatically generated"/>
                    <pic:cNvPicPr/>
                  </pic:nvPicPr>
                  <pic:blipFill>
                    <a:blip r:embed="rId109"/>
                    <a:stretch>
                      <a:fillRect/>
                    </a:stretch>
                  </pic:blipFill>
                  <pic:spPr>
                    <a:xfrm>
                      <a:off x="0" y="0"/>
                      <a:ext cx="5543550" cy="3350260"/>
                    </a:xfrm>
                    <a:prstGeom prst="rect">
                      <a:avLst/>
                    </a:prstGeom>
                  </pic:spPr>
                </pic:pic>
              </a:graphicData>
            </a:graphic>
          </wp:inline>
        </w:drawing>
      </w:r>
      <w:bookmarkEnd w:id="265"/>
      <w:bookmarkEnd w:id="266"/>
    </w:p>
    <w:p w14:paraId="029CF092" w14:textId="57A938C1" w:rsidR="001F3227" w:rsidRDefault="001F3227" w:rsidP="001F3227">
      <w:pPr>
        <w:pStyle w:val="NESOSubHeading"/>
        <w:numPr>
          <w:ilvl w:val="0"/>
          <w:numId w:val="0"/>
        </w:numPr>
        <w:spacing w:before="0" w:line="276" w:lineRule="auto"/>
        <w:ind w:left="453" w:hanging="453"/>
        <w:rPr>
          <w:rFonts w:ascii="Poppins" w:hAnsi="Poppins" w:cs="Poppins"/>
          <w:color w:val="auto"/>
          <w:sz w:val="22"/>
          <w:szCs w:val="22"/>
        </w:rPr>
      </w:pPr>
      <w:bookmarkStart w:id="267" w:name="_Toc190179204"/>
      <w:bookmarkStart w:id="268" w:name="_Toc193267166"/>
      <w:r>
        <w:rPr>
          <w:rFonts w:ascii="Poppins" w:hAnsi="Poppins" w:cs="Poppins"/>
          <w:color w:val="auto"/>
          <w:sz w:val="22"/>
          <w:szCs w:val="22"/>
        </w:rPr>
        <w:lastRenderedPageBreak/>
        <w:t xml:space="preserve">The </w:t>
      </w:r>
      <w:r w:rsidR="001C6249">
        <w:rPr>
          <w:rFonts w:ascii="Poppins" w:hAnsi="Poppins" w:cs="Poppins"/>
          <w:color w:val="auto"/>
          <w:sz w:val="22"/>
          <w:szCs w:val="22"/>
        </w:rPr>
        <w:t>Trading Agent ID</w:t>
      </w:r>
      <w:r>
        <w:rPr>
          <w:rFonts w:ascii="Poppins" w:hAnsi="Poppins" w:cs="Poppins"/>
          <w:color w:val="auto"/>
          <w:sz w:val="22"/>
          <w:szCs w:val="22"/>
        </w:rPr>
        <w:t xml:space="preserve"> and </w:t>
      </w:r>
      <w:r w:rsidR="001C6249">
        <w:rPr>
          <w:rFonts w:ascii="Poppins" w:hAnsi="Poppins" w:cs="Poppins"/>
          <w:color w:val="auto"/>
          <w:sz w:val="22"/>
          <w:szCs w:val="22"/>
        </w:rPr>
        <w:t>Trading Agent</w:t>
      </w:r>
      <w:r>
        <w:rPr>
          <w:rFonts w:ascii="Poppins" w:hAnsi="Poppins" w:cs="Poppins"/>
          <w:color w:val="auto"/>
          <w:sz w:val="22"/>
          <w:szCs w:val="22"/>
        </w:rPr>
        <w:t xml:space="preserve"> Name fields will then be populated with the details of the record. The Control Point record will automatically </w:t>
      </w:r>
      <w:proofErr w:type="spellStart"/>
      <w:proofErr w:type="gramStart"/>
      <w:r>
        <w:rPr>
          <w:rFonts w:ascii="Poppins" w:hAnsi="Poppins" w:cs="Poppins"/>
          <w:color w:val="auto"/>
          <w:sz w:val="22"/>
          <w:szCs w:val="22"/>
        </w:rPr>
        <w:t>created</w:t>
      </w:r>
      <w:proofErr w:type="spellEnd"/>
      <w:proofErr w:type="gramEnd"/>
      <w:r>
        <w:rPr>
          <w:rFonts w:ascii="Poppins" w:hAnsi="Poppins" w:cs="Poppins"/>
          <w:color w:val="auto"/>
          <w:sz w:val="22"/>
          <w:szCs w:val="22"/>
        </w:rPr>
        <w:t xml:space="preserve"> with a status of Submitted, meaning the user will not be able to edit any details of it in SMP.</w:t>
      </w:r>
      <w:r>
        <w:rPr>
          <w:rFonts w:ascii="Poppins" w:hAnsi="Poppins" w:cs="Poppins"/>
          <w:color w:val="auto"/>
          <w:sz w:val="22"/>
          <w:szCs w:val="22"/>
        </w:rPr>
        <w:br/>
      </w:r>
      <w:r>
        <w:rPr>
          <w:rFonts w:ascii="Poppins" w:hAnsi="Poppins" w:cs="Poppins"/>
          <w:color w:val="auto"/>
          <w:sz w:val="22"/>
          <w:szCs w:val="22"/>
        </w:rPr>
        <w:br/>
      </w:r>
      <w:r w:rsidR="00157888">
        <w:rPr>
          <w:noProof/>
        </w:rPr>
        <w:drawing>
          <wp:inline distT="0" distB="0" distL="0" distR="0" wp14:anchorId="11F336FB" wp14:editId="47569FBB">
            <wp:extent cx="5543550" cy="2347595"/>
            <wp:effectExtent l="0" t="0" r="0" b="0"/>
            <wp:docPr id="804697549"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97549" name="Picture 1" descr="A screenshot of a login form&#10;&#10;Description automatically generated"/>
                    <pic:cNvPicPr/>
                  </pic:nvPicPr>
                  <pic:blipFill>
                    <a:blip r:embed="rId110"/>
                    <a:stretch>
                      <a:fillRect/>
                    </a:stretch>
                  </pic:blipFill>
                  <pic:spPr>
                    <a:xfrm>
                      <a:off x="0" y="0"/>
                      <a:ext cx="5543550" cy="2347595"/>
                    </a:xfrm>
                    <a:prstGeom prst="rect">
                      <a:avLst/>
                    </a:prstGeom>
                  </pic:spPr>
                </pic:pic>
              </a:graphicData>
            </a:graphic>
          </wp:inline>
        </w:drawing>
      </w:r>
      <w:bookmarkEnd w:id="267"/>
      <w:bookmarkEnd w:id="268"/>
    </w:p>
    <w:p w14:paraId="73D466CD" w14:textId="77777777" w:rsidR="009114F3" w:rsidRDefault="009114F3" w:rsidP="001F3227">
      <w:pPr>
        <w:pStyle w:val="NESOSubHeading"/>
        <w:numPr>
          <w:ilvl w:val="0"/>
          <w:numId w:val="0"/>
        </w:numPr>
        <w:spacing w:before="0" w:line="276" w:lineRule="auto"/>
        <w:ind w:left="453" w:hanging="453"/>
        <w:rPr>
          <w:rFonts w:ascii="Poppins" w:hAnsi="Poppins" w:cs="Poppins"/>
          <w:color w:val="auto"/>
          <w:sz w:val="22"/>
          <w:szCs w:val="22"/>
        </w:rPr>
      </w:pPr>
    </w:p>
    <w:p w14:paraId="1E568417" w14:textId="77777777" w:rsidR="009114F3" w:rsidRDefault="009114F3" w:rsidP="001F3227">
      <w:pPr>
        <w:pStyle w:val="NESOSubHeading"/>
        <w:numPr>
          <w:ilvl w:val="0"/>
          <w:numId w:val="0"/>
        </w:numPr>
        <w:spacing w:before="0" w:line="276" w:lineRule="auto"/>
        <w:ind w:left="453" w:hanging="453"/>
        <w:rPr>
          <w:rFonts w:ascii="Poppins" w:hAnsi="Poppins" w:cs="Poppins"/>
          <w:color w:val="auto"/>
          <w:sz w:val="22"/>
          <w:szCs w:val="22"/>
        </w:rPr>
      </w:pPr>
    </w:p>
    <w:p w14:paraId="03A78985" w14:textId="77777777" w:rsidR="009114F3" w:rsidRDefault="009114F3" w:rsidP="001F3227">
      <w:pPr>
        <w:pStyle w:val="NESOSubHeading"/>
        <w:numPr>
          <w:ilvl w:val="0"/>
          <w:numId w:val="0"/>
        </w:numPr>
        <w:spacing w:before="0" w:line="276" w:lineRule="auto"/>
        <w:ind w:left="453" w:hanging="453"/>
        <w:rPr>
          <w:rFonts w:ascii="Poppins" w:hAnsi="Poppins" w:cs="Poppins"/>
          <w:color w:val="auto"/>
          <w:sz w:val="22"/>
          <w:szCs w:val="22"/>
        </w:rPr>
      </w:pPr>
    </w:p>
    <w:p w14:paraId="1305D225" w14:textId="77777777" w:rsidR="009114F3" w:rsidRDefault="009114F3" w:rsidP="001F3227">
      <w:pPr>
        <w:pStyle w:val="NESOSubHeading"/>
        <w:numPr>
          <w:ilvl w:val="0"/>
          <w:numId w:val="0"/>
        </w:numPr>
        <w:spacing w:before="0" w:line="276" w:lineRule="auto"/>
        <w:ind w:left="453" w:hanging="453"/>
        <w:rPr>
          <w:rFonts w:ascii="Poppins" w:hAnsi="Poppins" w:cs="Poppins"/>
          <w:color w:val="auto"/>
          <w:sz w:val="22"/>
          <w:szCs w:val="22"/>
        </w:rPr>
      </w:pPr>
    </w:p>
    <w:p w14:paraId="12ED8B06" w14:textId="77777777" w:rsidR="009114F3" w:rsidRDefault="009114F3" w:rsidP="001F3227">
      <w:pPr>
        <w:pStyle w:val="NESOSubHeading"/>
        <w:numPr>
          <w:ilvl w:val="0"/>
          <w:numId w:val="0"/>
        </w:numPr>
        <w:spacing w:before="0" w:line="276" w:lineRule="auto"/>
        <w:ind w:left="453" w:hanging="453"/>
        <w:rPr>
          <w:rFonts w:ascii="Poppins" w:hAnsi="Poppins" w:cs="Poppins"/>
          <w:color w:val="auto"/>
          <w:sz w:val="22"/>
          <w:szCs w:val="22"/>
        </w:rPr>
      </w:pPr>
    </w:p>
    <w:p w14:paraId="67439BCD" w14:textId="0CB904A5" w:rsidR="009114F3" w:rsidRPr="000538E0" w:rsidRDefault="009114F3" w:rsidP="009114F3">
      <w:pPr>
        <w:pStyle w:val="Heading2"/>
        <w:spacing w:before="0" w:line="276" w:lineRule="auto"/>
        <w:ind w:left="453" w:hanging="453"/>
        <w:rPr>
          <w:rFonts w:cstheme="minorHAnsi"/>
          <w:color w:val="FF00FF"/>
          <w:sz w:val="32"/>
          <w:szCs w:val="32"/>
        </w:rPr>
      </w:pPr>
      <w:bookmarkStart w:id="269" w:name="_Toc193267167"/>
      <w:r w:rsidRPr="000538E0">
        <w:rPr>
          <w:rFonts w:cstheme="minorHAnsi"/>
          <w:color w:val="FF00FF"/>
          <w:sz w:val="32"/>
          <w:szCs w:val="32"/>
        </w:rPr>
        <w:t>Submitting Unit Information: OFTO</w:t>
      </w:r>
      <w:r w:rsidR="00BF5EC8" w:rsidRPr="000538E0">
        <w:rPr>
          <w:rFonts w:cstheme="minorHAnsi"/>
          <w:color w:val="FF00FF"/>
          <w:sz w:val="32"/>
          <w:szCs w:val="32"/>
        </w:rPr>
        <w:t xml:space="preserve"> and </w:t>
      </w:r>
      <w:proofErr w:type="spellStart"/>
      <w:r w:rsidR="00BF5EC8" w:rsidRPr="000538E0">
        <w:rPr>
          <w:rFonts w:cstheme="minorHAnsi"/>
          <w:color w:val="FF00FF"/>
          <w:sz w:val="32"/>
          <w:szCs w:val="32"/>
        </w:rPr>
        <w:t>eGAMA</w:t>
      </w:r>
      <w:proofErr w:type="spellEnd"/>
      <w:r w:rsidR="00BF5EC8" w:rsidRPr="000538E0">
        <w:rPr>
          <w:rFonts w:cstheme="minorHAnsi"/>
          <w:color w:val="FF00FF"/>
          <w:sz w:val="32"/>
          <w:szCs w:val="32"/>
        </w:rPr>
        <w:t xml:space="preserve"> Sections</w:t>
      </w:r>
      <w:bookmarkEnd w:id="269"/>
    </w:p>
    <w:p w14:paraId="1A7074BC" w14:textId="24722E77" w:rsidR="00BF5EC8" w:rsidRDefault="00BF5EC8" w:rsidP="00535C9F">
      <w:pPr>
        <w:pStyle w:val="BodyText"/>
        <w:numPr>
          <w:ilvl w:val="0"/>
          <w:numId w:val="16"/>
        </w:numPr>
        <w:ind w:left="0"/>
        <w:rPr>
          <w:color w:val="auto"/>
          <w:sz w:val="22"/>
          <w:szCs w:val="22"/>
        </w:rPr>
      </w:pPr>
      <w:r w:rsidRPr="00BF5EC8">
        <w:rPr>
          <w:color w:val="auto"/>
          <w:sz w:val="22"/>
          <w:szCs w:val="22"/>
        </w:rPr>
        <w:t xml:space="preserve">Figure below illustrates the OFTO Section for the Unit where Category = Primary BMU, Secondary BMU or Additional Supplier BMU.  </w:t>
      </w:r>
    </w:p>
    <w:p w14:paraId="62878100" w14:textId="44F707C0" w:rsidR="00BF5EC8" w:rsidRDefault="005F395C" w:rsidP="00BF5EC8">
      <w:pPr>
        <w:pStyle w:val="BodyText"/>
        <w:rPr>
          <w:color w:val="auto"/>
          <w:sz w:val="22"/>
          <w:szCs w:val="22"/>
        </w:rPr>
      </w:pPr>
      <w:r>
        <w:rPr>
          <w:noProof/>
        </w:rPr>
        <w:drawing>
          <wp:inline distT="0" distB="0" distL="0" distR="0" wp14:anchorId="53F1342E" wp14:editId="79BE580C">
            <wp:extent cx="4375052" cy="1336070"/>
            <wp:effectExtent l="0" t="0" r="6985" b="0"/>
            <wp:docPr id="1686523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23963" name=""/>
                    <pic:cNvPicPr/>
                  </pic:nvPicPr>
                  <pic:blipFill>
                    <a:blip r:embed="rId111"/>
                    <a:stretch>
                      <a:fillRect/>
                    </a:stretch>
                  </pic:blipFill>
                  <pic:spPr>
                    <a:xfrm>
                      <a:off x="0" y="0"/>
                      <a:ext cx="4399228" cy="1343453"/>
                    </a:xfrm>
                    <a:prstGeom prst="rect">
                      <a:avLst/>
                    </a:prstGeom>
                  </pic:spPr>
                </pic:pic>
              </a:graphicData>
            </a:graphic>
          </wp:inline>
        </w:drawing>
      </w:r>
    </w:p>
    <w:p w14:paraId="013AB104" w14:textId="036CBBB7" w:rsidR="00BF5EC8" w:rsidRPr="00BF5EC8" w:rsidRDefault="00BF5EC8" w:rsidP="00535C9F">
      <w:pPr>
        <w:pStyle w:val="BodyText"/>
        <w:numPr>
          <w:ilvl w:val="0"/>
          <w:numId w:val="16"/>
        </w:numPr>
        <w:ind w:left="0"/>
        <w:rPr>
          <w:color w:val="auto"/>
          <w:sz w:val="22"/>
          <w:szCs w:val="22"/>
        </w:rPr>
      </w:pPr>
      <w:r w:rsidRPr="00BF5EC8">
        <w:rPr>
          <w:color w:val="auto"/>
          <w:sz w:val="22"/>
          <w:szCs w:val="22"/>
        </w:rPr>
        <w:t xml:space="preserve">Figure below illustrates the </w:t>
      </w:r>
      <w:proofErr w:type="spellStart"/>
      <w:r w:rsidRPr="00BF5EC8">
        <w:rPr>
          <w:color w:val="auto"/>
          <w:sz w:val="22"/>
          <w:szCs w:val="22"/>
        </w:rPr>
        <w:t>eGAMA</w:t>
      </w:r>
      <w:proofErr w:type="spellEnd"/>
      <w:r w:rsidRPr="00BF5EC8">
        <w:rPr>
          <w:color w:val="auto"/>
          <w:sz w:val="22"/>
          <w:szCs w:val="22"/>
        </w:rPr>
        <w:t xml:space="preserve"> Section for the Unit where Category = Primary BMU, Secondary BMU or Additional Supplier BMU. </w:t>
      </w:r>
    </w:p>
    <w:p w14:paraId="01BB15A9" w14:textId="18898569" w:rsidR="00BF5EC8" w:rsidRPr="00AD4EF2" w:rsidRDefault="00032CE9" w:rsidP="00BF5EC8">
      <w:pPr>
        <w:pStyle w:val="BodyText"/>
        <w:rPr>
          <w:color w:val="auto"/>
          <w:sz w:val="22"/>
          <w:szCs w:val="22"/>
        </w:rPr>
      </w:pPr>
      <w:r>
        <w:rPr>
          <w:noProof/>
        </w:rPr>
        <w:lastRenderedPageBreak/>
        <w:drawing>
          <wp:inline distT="0" distB="0" distL="0" distR="0" wp14:anchorId="6ECFD1A0" wp14:editId="05935AF0">
            <wp:extent cx="3938954" cy="5784351"/>
            <wp:effectExtent l="0" t="0" r="4445" b="6985"/>
            <wp:docPr id="1415013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13462" name=""/>
                    <pic:cNvPicPr/>
                  </pic:nvPicPr>
                  <pic:blipFill>
                    <a:blip r:embed="rId112"/>
                    <a:stretch>
                      <a:fillRect/>
                    </a:stretch>
                  </pic:blipFill>
                  <pic:spPr>
                    <a:xfrm>
                      <a:off x="0" y="0"/>
                      <a:ext cx="3968474" cy="5827701"/>
                    </a:xfrm>
                    <a:prstGeom prst="rect">
                      <a:avLst/>
                    </a:prstGeom>
                  </pic:spPr>
                </pic:pic>
              </a:graphicData>
            </a:graphic>
          </wp:inline>
        </w:drawing>
      </w:r>
    </w:p>
    <w:p w14:paraId="13F0CFE9" w14:textId="77777777" w:rsidR="009D7470" w:rsidRDefault="009D7470" w:rsidP="009D7470">
      <w:pPr>
        <w:pStyle w:val="BodyText"/>
        <w:rPr>
          <w:lang w:val="en"/>
        </w:rPr>
      </w:pPr>
    </w:p>
    <w:p w14:paraId="70DF4B1A" w14:textId="3DEE65F3" w:rsidR="009D7470" w:rsidRPr="00862C9D" w:rsidRDefault="009D7470" w:rsidP="009D7470">
      <w:pPr>
        <w:pStyle w:val="NESOSubHeading"/>
      </w:pPr>
      <w:bookmarkStart w:id="270" w:name="_Toc184208811"/>
      <w:bookmarkStart w:id="271" w:name="_Toc193267168"/>
      <w:r w:rsidRPr="007E782F">
        <w:t>Submitting Unit Information:</w:t>
      </w:r>
      <w:r>
        <w:t xml:space="preserve"> Confirmation of Submission.</w:t>
      </w:r>
      <w:bookmarkEnd w:id="270"/>
      <w:bookmarkEnd w:id="271"/>
    </w:p>
    <w:p w14:paraId="41510C39" w14:textId="77777777" w:rsidR="009D7470" w:rsidRPr="00AD4EF2" w:rsidRDefault="009D7470" w:rsidP="009D7470">
      <w:pPr>
        <w:pStyle w:val="BodyText"/>
        <w:numPr>
          <w:ilvl w:val="0"/>
          <w:numId w:val="17"/>
        </w:numPr>
        <w:rPr>
          <w:b/>
          <w:bCs/>
          <w:color w:val="auto"/>
          <w:sz w:val="22"/>
          <w:szCs w:val="22"/>
        </w:rPr>
      </w:pPr>
      <w:r w:rsidRPr="00AD4EF2">
        <w:rPr>
          <w:color w:val="auto"/>
          <w:sz w:val="22"/>
          <w:szCs w:val="22"/>
        </w:rPr>
        <w:t>Once all the sections are completed correctly, then the ‘Save Unit’ button will appear in a blue background, enabling the user to complete the registration process for creating the Unit.</w:t>
      </w:r>
    </w:p>
    <w:p w14:paraId="5D4EB036" w14:textId="77777777" w:rsidR="009D7470" w:rsidRPr="006B5304" w:rsidRDefault="009D7470" w:rsidP="009D7470">
      <w:pPr>
        <w:pStyle w:val="BodyText"/>
        <w:numPr>
          <w:ilvl w:val="0"/>
          <w:numId w:val="17"/>
        </w:numPr>
        <w:rPr>
          <w:b/>
          <w:bCs/>
          <w:color w:val="auto"/>
          <w:sz w:val="22"/>
          <w:szCs w:val="22"/>
        </w:rPr>
      </w:pPr>
      <w:r w:rsidRPr="00AD4EF2">
        <w:rPr>
          <w:color w:val="auto"/>
          <w:sz w:val="22"/>
          <w:szCs w:val="22"/>
        </w:rPr>
        <w:t>If the User wishes to repeat the exercise and create subsequent Units, they can select the ‘save and create new one’ button instead.</w:t>
      </w:r>
    </w:p>
    <w:p w14:paraId="648D139B" w14:textId="1479CC2A" w:rsidR="006B5304" w:rsidRPr="00AD4EF2" w:rsidRDefault="006B5304" w:rsidP="009D7470">
      <w:pPr>
        <w:pStyle w:val="BodyText"/>
        <w:numPr>
          <w:ilvl w:val="0"/>
          <w:numId w:val="17"/>
        </w:numPr>
        <w:rPr>
          <w:b/>
          <w:bCs/>
          <w:color w:val="auto"/>
          <w:sz w:val="22"/>
          <w:szCs w:val="22"/>
        </w:rPr>
      </w:pPr>
      <w:r>
        <w:rPr>
          <w:color w:val="auto"/>
          <w:sz w:val="22"/>
          <w:szCs w:val="22"/>
        </w:rPr>
        <w:t xml:space="preserve">Please note for Balancing Mechanism Units registration is not considered to be complete until the Unit Service has been </w:t>
      </w:r>
      <w:r w:rsidR="00A47638">
        <w:rPr>
          <w:color w:val="auto"/>
          <w:sz w:val="22"/>
          <w:szCs w:val="22"/>
        </w:rPr>
        <w:t>submitted too</w:t>
      </w:r>
      <w:r w:rsidR="00BE5AA2">
        <w:rPr>
          <w:color w:val="auto"/>
          <w:sz w:val="22"/>
          <w:szCs w:val="22"/>
        </w:rPr>
        <w:t xml:space="preserve"> </w:t>
      </w:r>
      <w:r w:rsidR="007B42CF">
        <w:rPr>
          <w:color w:val="auto"/>
          <w:sz w:val="22"/>
          <w:szCs w:val="22"/>
        </w:rPr>
        <w:t xml:space="preserve">– see Chapter </w:t>
      </w:r>
      <w:r w:rsidR="001D6BA2">
        <w:rPr>
          <w:color w:val="auto"/>
          <w:sz w:val="22"/>
          <w:szCs w:val="22"/>
        </w:rPr>
        <w:t xml:space="preserve">8 for details. </w:t>
      </w:r>
    </w:p>
    <w:p w14:paraId="2ECAE8BA" w14:textId="77777777" w:rsidR="009D7470" w:rsidRPr="003061D9" w:rsidRDefault="009D7470" w:rsidP="009D7470">
      <w:pPr>
        <w:pStyle w:val="BodyText"/>
        <w:ind w:left="405"/>
        <w:rPr>
          <w:b/>
          <w:bCs/>
          <w:color w:val="FF0000"/>
        </w:rPr>
      </w:pPr>
    </w:p>
    <w:p w14:paraId="394EEAA2" w14:textId="77777777" w:rsidR="009D7470" w:rsidRPr="00703B51" w:rsidRDefault="009D7470" w:rsidP="009D7470">
      <w:pPr>
        <w:pStyle w:val="BodyText"/>
        <w:rPr>
          <w:b/>
          <w:color w:val="auto"/>
        </w:rPr>
      </w:pPr>
      <w:r w:rsidRPr="00703B51">
        <w:rPr>
          <w:b/>
          <w:color w:val="auto"/>
        </w:rPr>
        <w:t xml:space="preserve"> Confirmation of </w:t>
      </w:r>
      <w:r>
        <w:rPr>
          <w:b/>
          <w:color w:val="auto"/>
        </w:rPr>
        <w:t>Unit</w:t>
      </w:r>
      <w:r w:rsidRPr="00703B51">
        <w:rPr>
          <w:b/>
          <w:color w:val="auto"/>
        </w:rPr>
        <w:t xml:space="preserve"> Saved Successfully. </w:t>
      </w:r>
    </w:p>
    <w:p w14:paraId="238C1222" w14:textId="77777777" w:rsidR="009D7470" w:rsidRPr="00D740BB" w:rsidRDefault="009D7470" w:rsidP="009D7470">
      <w:pPr>
        <w:pStyle w:val="BodyText"/>
      </w:pPr>
    </w:p>
    <w:p w14:paraId="4FA06E8E" w14:textId="77777777" w:rsidR="009D7470" w:rsidRDefault="009D7470" w:rsidP="009D7470">
      <w:pPr>
        <w:pStyle w:val="BodyText"/>
      </w:pPr>
      <w:bookmarkStart w:id="272" w:name="_Toc94040640"/>
      <w:bookmarkStart w:id="273" w:name="_Toc94040736"/>
      <w:r>
        <w:rPr>
          <w:noProof/>
        </w:rPr>
        <mc:AlternateContent>
          <mc:Choice Requires="wps">
            <w:drawing>
              <wp:anchor distT="0" distB="0" distL="114300" distR="114300" simplePos="0" relativeHeight="251658588" behindDoc="0" locked="0" layoutInCell="1" allowOverlap="1" wp14:anchorId="2BF47395" wp14:editId="5C02E635">
                <wp:simplePos x="0" y="0"/>
                <wp:positionH relativeFrom="margin">
                  <wp:align>right</wp:align>
                </wp:positionH>
                <wp:positionV relativeFrom="paragraph">
                  <wp:posOffset>2861310</wp:posOffset>
                </wp:positionV>
                <wp:extent cx="921797" cy="357899"/>
                <wp:effectExtent l="0" t="0" r="12065" b="23495"/>
                <wp:wrapNone/>
                <wp:docPr id="205" name="Rectangle 205"/>
                <wp:cNvGraphicFramePr/>
                <a:graphic xmlns:a="http://schemas.openxmlformats.org/drawingml/2006/main">
                  <a:graphicData uri="http://schemas.microsoft.com/office/word/2010/wordprocessingShape">
                    <wps:wsp>
                      <wps:cNvSpPr/>
                      <wps:spPr>
                        <a:xfrm flipV="1">
                          <a:off x="0" y="0"/>
                          <a:ext cx="921797" cy="35789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8711E" id="Rectangle 205" o:spid="_x0000_s1026" style="position:absolute;margin-left:21.4pt;margin-top:225.3pt;width:72.6pt;height:28.2pt;flip:y;z-index:2516585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" filled="f" strokecolor="red" strokeweight="1pt">
                <w10:wrap anchorx="margin"/>
              </v:rect>
            </w:pict>
          </mc:Fallback>
        </mc:AlternateContent>
      </w:r>
      <w:r>
        <w:rPr>
          <w:noProof/>
        </w:rPr>
        <mc:AlternateContent>
          <mc:Choice Requires="wps">
            <w:drawing>
              <wp:anchor distT="0" distB="0" distL="114300" distR="114300" simplePos="0" relativeHeight="251658587" behindDoc="0" locked="0" layoutInCell="1" allowOverlap="1" wp14:anchorId="7646593D" wp14:editId="03DA7F23">
                <wp:simplePos x="0" y="0"/>
                <wp:positionH relativeFrom="margin">
                  <wp:posOffset>1214755</wp:posOffset>
                </wp:positionH>
                <wp:positionV relativeFrom="paragraph">
                  <wp:posOffset>2801620</wp:posOffset>
                </wp:positionV>
                <wp:extent cx="2100648" cy="395073"/>
                <wp:effectExtent l="0" t="0" r="13970" b="24130"/>
                <wp:wrapNone/>
                <wp:docPr id="204" name="Rectangle 204"/>
                <wp:cNvGraphicFramePr/>
                <a:graphic xmlns:a="http://schemas.openxmlformats.org/drawingml/2006/main">
                  <a:graphicData uri="http://schemas.microsoft.com/office/word/2010/wordprocessingShape">
                    <wps:wsp>
                      <wps:cNvSpPr/>
                      <wps:spPr>
                        <a:xfrm flipV="1">
                          <a:off x="0" y="0"/>
                          <a:ext cx="2100648" cy="39507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E2CBB" id="Rectangle 204" o:spid="_x0000_s1026" style="position:absolute;margin-left:95.65pt;margin-top:220.6pt;width:165.4pt;height:31.1pt;flip:y;z-index:2516585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F2VwIAAKwEAAAOAAAAZHJzL2Uyb0RvYy54bWysVE1PGzEQvVfqf7B8L7sJoU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" filled="f" strokecolor="red" strokeweight="1pt">
                <w10:wrap anchorx="margin"/>
              </v:rect>
            </w:pict>
          </mc:Fallback>
        </mc:AlternateContent>
      </w:r>
      <w:r>
        <w:rPr>
          <w:noProof/>
        </w:rPr>
        <w:drawing>
          <wp:inline distT="0" distB="0" distL="0" distR="0" wp14:anchorId="704C0C7F" wp14:editId="3088597A">
            <wp:extent cx="5543550" cy="3310255"/>
            <wp:effectExtent l="0" t="0" r="0" b="4445"/>
            <wp:docPr id="57" name="Picture 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113"/>
                    <a:stretch>
                      <a:fillRect/>
                    </a:stretch>
                  </pic:blipFill>
                  <pic:spPr>
                    <a:xfrm>
                      <a:off x="0" y="0"/>
                      <a:ext cx="5543550" cy="3310255"/>
                    </a:xfrm>
                    <a:prstGeom prst="rect">
                      <a:avLst/>
                    </a:prstGeom>
                  </pic:spPr>
                </pic:pic>
              </a:graphicData>
            </a:graphic>
          </wp:inline>
        </w:drawing>
      </w:r>
      <w:bookmarkEnd w:id="272"/>
      <w:bookmarkEnd w:id="273"/>
      <w:r w:rsidRPr="007E782F">
        <w:t xml:space="preserve"> </w:t>
      </w:r>
    </w:p>
    <w:p w14:paraId="58BE0D02" w14:textId="77777777" w:rsidR="009D7470" w:rsidRDefault="009D7470" w:rsidP="009D7470">
      <w:pPr>
        <w:pStyle w:val="BodyText"/>
      </w:pPr>
    </w:p>
    <w:p w14:paraId="0E05F440" w14:textId="77777777" w:rsidR="009D7470" w:rsidRPr="007E782F" w:rsidRDefault="009D7470" w:rsidP="009D7470">
      <w:pPr>
        <w:pStyle w:val="Heading2"/>
        <w:numPr>
          <w:ilvl w:val="0"/>
          <w:numId w:val="0"/>
        </w:numPr>
      </w:pPr>
      <w:r w:rsidRPr="007E782F">
        <w:br w:type="page"/>
      </w:r>
    </w:p>
    <w:p w14:paraId="7A659D99" w14:textId="77777777" w:rsidR="009D7470" w:rsidRDefault="009D7470" w:rsidP="009D7470">
      <w:pPr>
        <w:pStyle w:val="BodyText"/>
        <w:rPr>
          <w:color w:val="auto"/>
        </w:rPr>
      </w:pPr>
    </w:p>
    <w:p w14:paraId="0D53D790" w14:textId="77777777" w:rsidR="009D7470" w:rsidRDefault="009D7470" w:rsidP="009D7470">
      <w:pPr>
        <w:pStyle w:val="BodyText"/>
        <w:rPr>
          <w:color w:val="auto"/>
        </w:rPr>
      </w:pPr>
    </w:p>
    <w:p w14:paraId="557231A1" w14:textId="77777777" w:rsidR="009D7470" w:rsidRDefault="009D7470" w:rsidP="009D7470">
      <w:pPr>
        <w:pStyle w:val="BodyText"/>
        <w:rPr>
          <w:color w:val="auto"/>
        </w:rPr>
      </w:pPr>
    </w:p>
    <w:p w14:paraId="3D21BBF0" w14:textId="77777777" w:rsidR="00F63C39" w:rsidRPr="008F4585" w:rsidRDefault="00F63C39" w:rsidP="008F4585">
      <w:pPr>
        <w:pStyle w:val="BodyText"/>
        <w:rPr>
          <w:lang w:val="en"/>
        </w:rPr>
      </w:pPr>
    </w:p>
    <w:p w14:paraId="333A73FC" w14:textId="5A0891A8" w:rsidR="00ED30AE" w:rsidRDefault="008F4585" w:rsidP="00306550">
      <w:pPr>
        <w:pStyle w:val="NESOSubHeading"/>
      </w:pPr>
      <w:bookmarkStart w:id="274" w:name="_Toc184208800"/>
      <w:bookmarkStart w:id="275" w:name="_Toc193267169"/>
      <w:r>
        <w:t>Submitting Unit Registration for Approval</w:t>
      </w:r>
      <w:bookmarkEnd w:id="274"/>
      <w:bookmarkEnd w:id="275"/>
      <w:r>
        <w:t xml:space="preserve"> </w:t>
      </w:r>
    </w:p>
    <w:p w14:paraId="15C8D059" w14:textId="578A9A3E" w:rsidR="008F4585" w:rsidRDefault="008F4585" w:rsidP="008F4585">
      <w:pPr>
        <w:pStyle w:val="BodyText"/>
      </w:pPr>
    </w:p>
    <w:p w14:paraId="18FF8851" w14:textId="77777777" w:rsidR="005215FB" w:rsidRDefault="003F6FBE" w:rsidP="008F4585">
      <w:pPr>
        <w:pStyle w:val="BodyText"/>
      </w:pPr>
      <w:r>
        <w:t xml:space="preserve">Once the </w:t>
      </w:r>
      <w:r w:rsidR="00044A01">
        <w:t xml:space="preserve">finalised alignment of Asset(s) to Unit </w:t>
      </w:r>
      <w:proofErr w:type="gramStart"/>
      <w:r w:rsidR="00044A01">
        <w:t>has been completed,</w:t>
      </w:r>
      <w:proofErr w:type="gramEnd"/>
      <w:r w:rsidR="00044A01">
        <w:t xml:space="preserve"> to signify the submission of the Unit Registration has been undertaken, the Portal User will have to select the ‘</w:t>
      </w:r>
      <w:r w:rsidR="00044A01" w:rsidRPr="00044A01">
        <w:rPr>
          <w:b/>
          <w:bCs/>
          <w:i/>
          <w:iCs/>
        </w:rPr>
        <w:t xml:space="preserve">Submit for Registration’ </w:t>
      </w:r>
      <w:r w:rsidR="00044A01">
        <w:t>option on the drop down menu as indicated on the picture below.</w:t>
      </w:r>
      <w:r w:rsidR="005215FB">
        <w:t xml:space="preserve"> </w:t>
      </w:r>
    </w:p>
    <w:p w14:paraId="7B4C2CFD" w14:textId="0893AC86" w:rsidR="003F6FBE" w:rsidRDefault="005215FB" w:rsidP="008F4585">
      <w:pPr>
        <w:pStyle w:val="BodyText"/>
      </w:pPr>
      <w:r>
        <w:t xml:space="preserve">Once this option is selected, the Unit is considered for appraisal by the Registrations Team at the </w:t>
      </w:r>
      <w:r w:rsidR="0060358F">
        <w:t>N</w:t>
      </w:r>
      <w:r w:rsidR="00306550">
        <w:t xml:space="preserve">ational Energy System </w:t>
      </w:r>
      <w:proofErr w:type="gramStart"/>
      <w:r w:rsidR="00306550">
        <w:t>Operator</w:t>
      </w:r>
      <w:r w:rsidR="0060358F">
        <w:t xml:space="preserve"> </w:t>
      </w:r>
      <w:r>
        <w:t>.</w:t>
      </w:r>
      <w:proofErr w:type="gramEnd"/>
      <w:r>
        <w:t xml:space="preserve"> Please note that Units in Submitted State are considered different then Draft, where the assumption is that alignment or Asset(s) has not taken place or not finalised. </w:t>
      </w:r>
      <w:r w:rsidR="00044A01">
        <w:t xml:space="preserve"> </w:t>
      </w:r>
    </w:p>
    <w:p w14:paraId="30B4C357" w14:textId="77777777" w:rsidR="009D7470" w:rsidRDefault="009D7470" w:rsidP="009D7470">
      <w:pPr>
        <w:pStyle w:val="BodyText"/>
        <w:rPr>
          <w:rFonts w:eastAsiaTheme="majorEastAsia" w:cstheme="majorBidi"/>
          <w:bCs/>
          <w:color w:val="F26522" w:themeColor="accent1"/>
          <w:sz w:val="28"/>
          <w:szCs w:val="26"/>
          <w:lang w:val="en"/>
        </w:rPr>
      </w:pPr>
      <w:r>
        <w:rPr>
          <w:lang w:val="en"/>
        </w:rPr>
        <w:br w:type="page"/>
      </w:r>
    </w:p>
    <w:p w14:paraId="0FE0ECD8" w14:textId="77777777" w:rsidR="009D7470" w:rsidRDefault="009D7470" w:rsidP="009D7470">
      <w:pPr>
        <w:pStyle w:val="NESOSubHeading"/>
        <w:numPr>
          <w:ilvl w:val="0"/>
          <w:numId w:val="0"/>
        </w:numPr>
        <w:spacing w:before="0" w:line="276" w:lineRule="auto"/>
        <w:ind w:left="453" w:hanging="453"/>
        <w:rPr>
          <w:rFonts w:ascii="Poppins" w:hAnsi="Poppins" w:cs="Poppins"/>
          <w:color w:val="auto"/>
          <w:sz w:val="22"/>
          <w:szCs w:val="22"/>
        </w:rPr>
      </w:pPr>
    </w:p>
    <w:p w14:paraId="0043A87F" w14:textId="69C51F74" w:rsidR="003F6FBE" w:rsidRDefault="003F6FBE" w:rsidP="008F4585">
      <w:pPr>
        <w:pStyle w:val="BodyText"/>
      </w:pPr>
    </w:p>
    <w:p w14:paraId="135EEE4D" w14:textId="77777777" w:rsidR="00306550" w:rsidRDefault="00306550" w:rsidP="008F4585">
      <w:pPr>
        <w:pStyle w:val="BodyText"/>
      </w:pPr>
    </w:p>
    <w:p w14:paraId="7A5AC289" w14:textId="2CB56521" w:rsidR="00306550" w:rsidRDefault="00306550" w:rsidP="00306550">
      <w:pPr>
        <w:pStyle w:val="NESOSubHeading"/>
      </w:pPr>
      <w:bookmarkStart w:id="276" w:name="_Toc184208801"/>
      <w:bookmarkStart w:id="277" w:name="_Toc193267170"/>
      <w:r>
        <w:t>Submitting Unit Registration for Approval</w:t>
      </w:r>
      <w:bookmarkEnd w:id="276"/>
      <w:bookmarkEnd w:id="277"/>
    </w:p>
    <w:p w14:paraId="4F71EA8A" w14:textId="79FF8A32" w:rsidR="00ED30AE" w:rsidRPr="008F1AC1" w:rsidRDefault="005215FB" w:rsidP="008F1AC1">
      <w:pPr>
        <w:pStyle w:val="BodyText"/>
      </w:pPr>
      <w:r w:rsidRPr="00C035E4">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8464" behindDoc="0" locked="0" layoutInCell="1" allowOverlap="1" wp14:anchorId="795B18BE" wp14:editId="658EE3E4">
                <wp:simplePos x="0" y="0"/>
                <wp:positionH relativeFrom="column">
                  <wp:posOffset>1734185</wp:posOffset>
                </wp:positionH>
                <wp:positionV relativeFrom="paragraph">
                  <wp:posOffset>1332230</wp:posOffset>
                </wp:positionV>
                <wp:extent cx="1143000" cy="215900"/>
                <wp:effectExtent l="19050" t="19050" r="19050" b="12700"/>
                <wp:wrapNone/>
                <wp:docPr id="1694314786" name="Rectangle 1694314786"/>
                <wp:cNvGraphicFramePr/>
                <a:graphic xmlns:a="http://schemas.openxmlformats.org/drawingml/2006/main">
                  <a:graphicData uri="http://schemas.microsoft.com/office/word/2010/wordprocessingShape">
                    <wps:wsp>
                      <wps:cNvSpPr/>
                      <wps:spPr>
                        <a:xfrm>
                          <a:off x="0" y="0"/>
                          <a:ext cx="1143000" cy="2159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B1B84" id="Rectangle 1694314786" o:spid="_x0000_s1026" style="position:absolute;margin-left:136.55pt;margin-top:104.9pt;width:90pt;height:17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" filled="f" strokecolor="red" strokeweight="3pt"/>
            </w:pict>
          </mc:Fallback>
        </mc:AlternateContent>
      </w:r>
      <w:r w:rsidR="001C5715">
        <w:rPr>
          <w:noProof/>
        </w:rPr>
        <w:drawing>
          <wp:inline distT="0" distB="0" distL="0" distR="0" wp14:anchorId="5B659B45" wp14:editId="2CA1D62A">
            <wp:extent cx="3137251" cy="2628900"/>
            <wp:effectExtent l="0" t="0" r="6350" b="0"/>
            <wp:docPr id="20295068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06874" name="Picture 1" descr="A screenshot of a computer&#10;&#10;Description automatically generated"/>
                    <pic:cNvPicPr/>
                  </pic:nvPicPr>
                  <pic:blipFill>
                    <a:blip r:embed="rId114"/>
                    <a:stretch>
                      <a:fillRect/>
                    </a:stretch>
                  </pic:blipFill>
                  <pic:spPr>
                    <a:xfrm>
                      <a:off x="0" y="0"/>
                      <a:ext cx="3149211" cy="2638922"/>
                    </a:xfrm>
                    <a:prstGeom prst="rect">
                      <a:avLst/>
                    </a:prstGeom>
                  </pic:spPr>
                </pic:pic>
              </a:graphicData>
            </a:graphic>
          </wp:inline>
        </w:drawing>
      </w:r>
    </w:p>
    <w:p w14:paraId="0C1A4625" w14:textId="77777777" w:rsidR="00ED30AE" w:rsidRDefault="00ED30AE" w:rsidP="00E511C9">
      <w:pPr>
        <w:rPr>
          <w:rFonts w:asciiTheme="minorHAnsi" w:hAnsiTheme="minorHAnsi" w:cstheme="minorHAnsi"/>
        </w:rPr>
      </w:pPr>
    </w:p>
    <w:p w14:paraId="31CD495A" w14:textId="77777777" w:rsidR="00B635ED" w:rsidRPr="00BF22FA" w:rsidRDefault="00B635ED" w:rsidP="00F730B4">
      <w:pPr>
        <w:pStyle w:val="NESOSubHeading"/>
        <w:numPr>
          <w:ilvl w:val="0"/>
          <w:numId w:val="0"/>
        </w:numPr>
        <w:ind w:left="453" w:hanging="453"/>
        <w:rPr>
          <w:rFonts w:ascii="Poppins" w:hAnsi="Poppins" w:cs="Poppins"/>
          <w:color w:val="auto"/>
          <w:sz w:val="22"/>
          <w:szCs w:val="22"/>
        </w:rPr>
      </w:pPr>
      <w:bookmarkStart w:id="278" w:name="_Toc184208809"/>
    </w:p>
    <w:p w14:paraId="3FA6661C" w14:textId="335A6F49" w:rsidR="002D358A" w:rsidRDefault="00C278F5" w:rsidP="00DC1448">
      <w:pPr>
        <w:pStyle w:val="NESOSubHeading"/>
        <w:rPr>
          <w:lang w:val="en"/>
        </w:rPr>
      </w:pPr>
      <w:bookmarkStart w:id="279" w:name="_Toc184208812"/>
      <w:bookmarkStart w:id="280" w:name="_Toc193267171"/>
      <w:bookmarkEnd w:id="278"/>
      <w:r>
        <w:rPr>
          <w:lang w:val="en"/>
        </w:rPr>
        <w:t>Modifications to Registration of Units</w:t>
      </w:r>
      <w:bookmarkEnd w:id="279"/>
      <w:bookmarkEnd w:id="280"/>
    </w:p>
    <w:p w14:paraId="0155CC75" w14:textId="22E893F5" w:rsidR="003134DD" w:rsidRPr="00AD4EF2" w:rsidRDefault="003134DD" w:rsidP="001A1C01">
      <w:pPr>
        <w:pStyle w:val="BodyText"/>
        <w:numPr>
          <w:ilvl w:val="0"/>
          <w:numId w:val="19"/>
        </w:numPr>
        <w:rPr>
          <w:color w:val="auto"/>
          <w:sz w:val="22"/>
          <w:szCs w:val="22"/>
        </w:rPr>
      </w:pPr>
      <w:r w:rsidRPr="00AD4EF2">
        <w:rPr>
          <w:color w:val="auto"/>
          <w:sz w:val="22"/>
          <w:szCs w:val="22"/>
        </w:rPr>
        <w:t xml:space="preserve">Following on from the Unit Registration, the asset tile will appear on the Unit Management Home Page under the </w:t>
      </w:r>
      <w:r w:rsidRPr="00AD4EF2">
        <w:rPr>
          <w:b/>
          <w:bCs/>
          <w:color w:val="auto"/>
          <w:sz w:val="22"/>
          <w:szCs w:val="22"/>
        </w:rPr>
        <w:t>‘</w:t>
      </w:r>
      <w:r w:rsidR="00575C0B" w:rsidRPr="00AD4EF2">
        <w:rPr>
          <w:b/>
          <w:bCs/>
          <w:color w:val="auto"/>
          <w:sz w:val="22"/>
          <w:szCs w:val="22"/>
        </w:rPr>
        <w:t>Units</w:t>
      </w:r>
      <w:r w:rsidR="000D6A94" w:rsidRPr="00AD4EF2">
        <w:rPr>
          <w:b/>
          <w:bCs/>
          <w:color w:val="auto"/>
          <w:sz w:val="22"/>
          <w:szCs w:val="22"/>
        </w:rPr>
        <w:t>’</w:t>
      </w:r>
      <w:r w:rsidRPr="00AD4EF2">
        <w:rPr>
          <w:color w:val="auto"/>
          <w:sz w:val="22"/>
          <w:szCs w:val="22"/>
        </w:rPr>
        <w:t xml:space="preserve"> Tab. Each asset will have a corresponding tab. The tile displays the ‘key or summary information’. To view the full registration details, click on the </w:t>
      </w:r>
      <w:r w:rsidRPr="00AD4EF2">
        <w:rPr>
          <w:b/>
          <w:bCs/>
          <w:color w:val="auto"/>
          <w:sz w:val="22"/>
          <w:szCs w:val="22"/>
        </w:rPr>
        <w:t>three dots on the right</w:t>
      </w:r>
      <w:r w:rsidR="003F45C8" w:rsidRPr="00AD4EF2">
        <w:rPr>
          <w:b/>
          <w:bCs/>
          <w:color w:val="auto"/>
          <w:sz w:val="22"/>
          <w:szCs w:val="22"/>
        </w:rPr>
        <w:t>-</w:t>
      </w:r>
      <w:r w:rsidRPr="00AD4EF2">
        <w:rPr>
          <w:b/>
          <w:bCs/>
          <w:color w:val="auto"/>
          <w:sz w:val="22"/>
          <w:szCs w:val="22"/>
        </w:rPr>
        <w:t>hand corner of the tile</w:t>
      </w:r>
      <w:r w:rsidRPr="00AD4EF2">
        <w:rPr>
          <w:color w:val="auto"/>
          <w:sz w:val="22"/>
          <w:szCs w:val="22"/>
        </w:rPr>
        <w:t>. The user then selects the ‘</w:t>
      </w:r>
      <w:r w:rsidRPr="00AD4EF2">
        <w:rPr>
          <w:b/>
          <w:bCs/>
          <w:color w:val="auto"/>
          <w:sz w:val="22"/>
          <w:szCs w:val="22"/>
        </w:rPr>
        <w:t xml:space="preserve">View </w:t>
      </w:r>
      <w:r w:rsidR="00575C0B" w:rsidRPr="00AD4EF2">
        <w:rPr>
          <w:b/>
          <w:bCs/>
          <w:color w:val="auto"/>
          <w:sz w:val="22"/>
          <w:szCs w:val="22"/>
        </w:rPr>
        <w:t xml:space="preserve">Unit </w:t>
      </w:r>
      <w:r w:rsidRPr="00AD4EF2">
        <w:rPr>
          <w:b/>
          <w:bCs/>
          <w:color w:val="auto"/>
          <w:sz w:val="22"/>
          <w:szCs w:val="22"/>
        </w:rPr>
        <w:t>Details’</w:t>
      </w:r>
      <w:r w:rsidRPr="00AD4EF2">
        <w:rPr>
          <w:color w:val="auto"/>
          <w:sz w:val="22"/>
          <w:szCs w:val="22"/>
        </w:rPr>
        <w:t xml:space="preserve"> link to be re-directed to the </w:t>
      </w:r>
      <w:r w:rsidR="00A540BE" w:rsidRPr="00AD4EF2">
        <w:rPr>
          <w:color w:val="auto"/>
          <w:sz w:val="22"/>
          <w:szCs w:val="22"/>
        </w:rPr>
        <w:t xml:space="preserve">Unit </w:t>
      </w:r>
      <w:r w:rsidRPr="00AD4EF2">
        <w:rPr>
          <w:color w:val="auto"/>
          <w:sz w:val="22"/>
          <w:szCs w:val="22"/>
        </w:rPr>
        <w:t xml:space="preserve">Detail page expanded version. </w:t>
      </w:r>
    </w:p>
    <w:p w14:paraId="5BA2BEEE" w14:textId="57896EFA" w:rsidR="00A540BE" w:rsidRPr="00AD4EF2" w:rsidRDefault="00F67D7F" w:rsidP="001A1C01">
      <w:pPr>
        <w:pStyle w:val="BodyText"/>
        <w:numPr>
          <w:ilvl w:val="0"/>
          <w:numId w:val="19"/>
        </w:numPr>
        <w:rPr>
          <w:color w:val="auto"/>
          <w:sz w:val="22"/>
          <w:szCs w:val="22"/>
        </w:rPr>
      </w:pPr>
      <w:r w:rsidRPr="00AD4EF2">
        <w:rPr>
          <w:color w:val="auto"/>
          <w:sz w:val="22"/>
          <w:szCs w:val="22"/>
        </w:rPr>
        <w:t xml:space="preserve">Users </w:t>
      </w:r>
      <w:proofErr w:type="gramStart"/>
      <w:r w:rsidRPr="00AD4EF2">
        <w:rPr>
          <w:color w:val="auto"/>
          <w:sz w:val="22"/>
          <w:szCs w:val="22"/>
        </w:rPr>
        <w:t>have the ability to</w:t>
      </w:r>
      <w:proofErr w:type="gramEnd"/>
      <w:r w:rsidRPr="00AD4EF2">
        <w:rPr>
          <w:color w:val="auto"/>
          <w:sz w:val="22"/>
          <w:szCs w:val="22"/>
        </w:rPr>
        <w:t xml:space="preserve"> retrospectively edit Unit Registration Details </w:t>
      </w:r>
      <w:r w:rsidR="001D3158" w:rsidRPr="00AD4EF2">
        <w:rPr>
          <w:color w:val="auto"/>
          <w:sz w:val="22"/>
          <w:szCs w:val="22"/>
        </w:rPr>
        <w:t>before final submission.</w:t>
      </w:r>
      <w:r w:rsidR="003134DD" w:rsidRPr="00AD4EF2">
        <w:rPr>
          <w:color w:val="auto"/>
          <w:sz w:val="22"/>
          <w:szCs w:val="22"/>
        </w:rPr>
        <w:t xml:space="preserve"> Upon ‘saving the</w:t>
      </w:r>
      <w:r w:rsidR="001D3158" w:rsidRPr="00AD4EF2">
        <w:rPr>
          <w:color w:val="auto"/>
          <w:sz w:val="22"/>
          <w:szCs w:val="22"/>
        </w:rPr>
        <w:t xml:space="preserve"> Unit</w:t>
      </w:r>
      <w:r w:rsidR="00B6585B" w:rsidRPr="00AD4EF2">
        <w:rPr>
          <w:color w:val="auto"/>
          <w:sz w:val="22"/>
          <w:szCs w:val="22"/>
        </w:rPr>
        <w:t>’</w:t>
      </w:r>
      <w:r w:rsidR="003134DD" w:rsidRPr="00AD4EF2">
        <w:rPr>
          <w:color w:val="auto"/>
          <w:sz w:val="22"/>
          <w:szCs w:val="22"/>
        </w:rPr>
        <w:t xml:space="preserve"> registration details, the </w:t>
      </w:r>
      <w:r w:rsidR="001D3158" w:rsidRPr="00AD4EF2">
        <w:rPr>
          <w:color w:val="auto"/>
          <w:sz w:val="22"/>
          <w:szCs w:val="22"/>
        </w:rPr>
        <w:t>Uni</w:t>
      </w:r>
      <w:r w:rsidR="003134DD" w:rsidRPr="00AD4EF2">
        <w:rPr>
          <w:color w:val="auto"/>
          <w:sz w:val="22"/>
          <w:szCs w:val="22"/>
        </w:rPr>
        <w:t>t Status will appear as ‘</w:t>
      </w:r>
      <w:r w:rsidR="001D3158" w:rsidRPr="00AD4EF2">
        <w:rPr>
          <w:color w:val="auto"/>
          <w:sz w:val="22"/>
          <w:szCs w:val="22"/>
        </w:rPr>
        <w:t>Draft</w:t>
      </w:r>
      <w:r w:rsidR="003134DD" w:rsidRPr="00AD4EF2">
        <w:rPr>
          <w:color w:val="auto"/>
          <w:sz w:val="22"/>
          <w:szCs w:val="22"/>
        </w:rPr>
        <w:t xml:space="preserve">’ automatically as illustrated in Figure </w:t>
      </w:r>
      <w:r w:rsidR="00B6585B" w:rsidRPr="00AD4EF2">
        <w:rPr>
          <w:color w:val="auto"/>
          <w:sz w:val="22"/>
          <w:szCs w:val="22"/>
        </w:rPr>
        <w:t>35</w:t>
      </w:r>
      <w:r w:rsidR="003134DD" w:rsidRPr="00AD4EF2">
        <w:rPr>
          <w:color w:val="auto"/>
          <w:sz w:val="22"/>
          <w:szCs w:val="22"/>
        </w:rPr>
        <w:t>.0</w:t>
      </w:r>
    </w:p>
    <w:p w14:paraId="67A4C4D9" w14:textId="1EE59013" w:rsidR="00CA7B46" w:rsidRPr="00AD4EF2" w:rsidRDefault="00A540BE" w:rsidP="001A1C01">
      <w:pPr>
        <w:pStyle w:val="BodyText"/>
        <w:numPr>
          <w:ilvl w:val="0"/>
          <w:numId w:val="19"/>
        </w:numPr>
        <w:rPr>
          <w:color w:val="auto"/>
          <w:sz w:val="22"/>
          <w:szCs w:val="22"/>
        </w:rPr>
      </w:pPr>
      <w:r w:rsidRPr="00AD4EF2">
        <w:rPr>
          <w:color w:val="auto"/>
          <w:sz w:val="22"/>
          <w:szCs w:val="22"/>
        </w:rPr>
        <w:t>To make edits, the user should click on ‘</w:t>
      </w:r>
      <w:r w:rsidRPr="00AD4EF2">
        <w:rPr>
          <w:b/>
          <w:bCs/>
          <w:color w:val="auto"/>
          <w:sz w:val="22"/>
          <w:szCs w:val="22"/>
        </w:rPr>
        <w:t>Edit Unit Details’</w:t>
      </w:r>
      <w:r w:rsidRPr="00AD4EF2">
        <w:rPr>
          <w:color w:val="auto"/>
          <w:sz w:val="22"/>
          <w:szCs w:val="22"/>
        </w:rPr>
        <w:t xml:space="preserve"> link to be re-directed to the Unit Detail page expanded version</w:t>
      </w:r>
      <w:r w:rsidR="00CE53E1" w:rsidRPr="00AD4EF2">
        <w:rPr>
          <w:color w:val="auto"/>
          <w:sz w:val="22"/>
          <w:szCs w:val="22"/>
        </w:rPr>
        <w:t>.</w:t>
      </w:r>
      <w:r w:rsidRPr="00AD4EF2">
        <w:rPr>
          <w:color w:val="auto"/>
          <w:sz w:val="22"/>
          <w:szCs w:val="22"/>
        </w:rPr>
        <w:t xml:space="preserve"> They then </w:t>
      </w:r>
      <w:proofErr w:type="gramStart"/>
      <w:r w:rsidRPr="00AD4EF2">
        <w:rPr>
          <w:color w:val="auto"/>
          <w:sz w:val="22"/>
          <w:szCs w:val="22"/>
        </w:rPr>
        <w:t>have the ability to</w:t>
      </w:r>
      <w:proofErr w:type="gramEnd"/>
      <w:r w:rsidRPr="00AD4EF2">
        <w:rPr>
          <w:color w:val="auto"/>
          <w:sz w:val="22"/>
          <w:szCs w:val="22"/>
        </w:rPr>
        <w:t xml:space="preserve"> edit the sections or specific </w:t>
      </w:r>
      <w:r w:rsidR="00CA7B46" w:rsidRPr="00AD4EF2">
        <w:rPr>
          <w:color w:val="auto"/>
          <w:sz w:val="22"/>
          <w:szCs w:val="22"/>
        </w:rPr>
        <w:t>fields desired.</w:t>
      </w:r>
      <w:r w:rsidR="003F45C8" w:rsidRPr="00AD4EF2">
        <w:rPr>
          <w:color w:val="auto"/>
          <w:sz w:val="22"/>
          <w:szCs w:val="22"/>
        </w:rPr>
        <w:t xml:space="preserve"> </w:t>
      </w:r>
      <w:r w:rsidR="00CA7B46" w:rsidRPr="00AD4EF2">
        <w:rPr>
          <w:color w:val="auto"/>
          <w:sz w:val="22"/>
          <w:szCs w:val="22"/>
        </w:rPr>
        <w:t xml:space="preserve">The Unit Status will appear as ‘Submitted’ once the </w:t>
      </w:r>
      <w:r w:rsidR="003F45C8" w:rsidRPr="00AD4EF2">
        <w:rPr>
          <w:color w:val="auto"/>
          <w:sz w:val="22"/>
          <w:szCs w:val="22"/>
        </w:rPr>
        <w:t xml:space="preserve">Unit is finally submitted for consideration. </w:t>
      </w:r>
    </w:p>
    <w:p w14:paraId="4A44D726" w14:textId="4246939E" w:rsidR="00A540BE" w:rsidRDefault="008335E3" w:rsidP="001A1C01">
      <w:pPr>
        <w:pStyle w:val="BodyText"/>
        <w:numPr>
          <w:ilvl w:val="0"/>
          <w:numId w:val="19"/>
        </w:numPr>
        <w:rPr>
          <w:color w:val="auto"/>
          <w:sz w:val="22"/>
          <w:szCs w:val="22"/>
        </w:rPr>
      </w:pPr>
      <w:r w:rsidRPr="00AD4EF2">
        <w:rPr>
          <w:color w:val="auto"/>
          <w:sz w:val="22"/>
          <w:szCs w:val="22"/>
        </w:rPr>
        <w:lastRenderedPageBreak/>
        <w:t>Once the Unit is submitted for approval</w:t>
      </w:r>
      <w:r w:rsidR="002717C6" w:rsidRPr="00AD4EF2">
        <w:rPr>
          <w:color w:val="auto"/>
          <w:sz w:val="22"/>
          <w:szCs w:val="22"/>
        </w:rPr>
        <w:t xml:space="preserve">, the </w:t>
      </w:r>
      <w:r w:rsidR="00A36163">
        <w:rPr>
          <w:color w:val="auto"/>
          <w:sz w:val="22"/>
          <w:szCs w:val="22"/>
        </w:rPr>
        <w:t xml:space="preserve">National Energy System </w:t>
      </w:r>
      <w:proofErr w:type="gramStart"/>
      <w:r w:rsidR="00A36163">
        <w:rPr>
          <w:color w:val="auto"/>
          <w:sz w:val="22"/>
          <w:szCs w:val="22"/>
        </w:rPr>
        <w:t>Operator</w:t>
      </w:r>
      <w:r w:rsidR="0060358F">
        <w:rPr>
          <w:color w:val="auto"/>
          <w:sz w:val="22"/>
          <w:szCs w:val="22"/>
        </w:rPr>
        <w:t xml:space="preserve"> </w:t>
      </w:r>
      <w:r w:rsidR="002717C6" w:rsidRPr="00AD4EF2">
        <w:rPr>
          <w:color w:val="auto"/>
          <w:sz w:val="22"/>
          <w:szCs w:val="22"/>
        </w:rPr>
        <w:t xml:space="preserve"> </w:t>
      </w:r>
      <w:r w:rsidR="00E9667E" w:rsidRPr="00AD4EF2">
        <w:rPr>
          <w:color w:val="auto"/>
          <w:sz w:val="22"/>
          <w:szCs w:val="22"/>
        </w:rPr>
        <w:t>Registration</w:t>
      </w:r>
      <w:proofErr w:type="gramEnd"/>
      <w:r w:rsidR="00E9667E" w:rsidRPr="00AD4EF2">
        <w:rPr>
          <w:color w:val="auto"/>
          <w:sz w:val="22"/>
          <w:szCs w:val="22"/>
        </w:rPr>
        <w:t xml:space="preserve"> Team</w:t>
      </w:r>
      <w:r w:rsidR="002717C6" w:rsidRPr="00AD4EF2">
        <w:rPr>
          <w:color w:val="auto"/>
          <w:sz w:val="22"/>
          <w:szCs w:val="22"/>
        </w:rPr>
        <w:t xml:space="preserve"> will </w:t>
      </w:r>
      <w:r w:rsidR="000A733B" w:rsidRPr="00AD4EF2">
        <w:rPr>
          <w:color w:val="auto"/>
          <w:sz w:val="22"/>
          <w:szCs w:val="22"/>
        </w:rPr>
        <w:t xml:space="preserve">a) </w:t>
      </w:r>
      <w:r w:rsidR="002717C6" w:rsidRPr="00AD4EF2">
        <w:rPr>
          <w:color w:val="auto"/>
          <w:sz w:val="22"/>
          <w:szCs w:val="22"/>
        </w:rPr>
        <w:t xml:space="preserve">assign the Unit a Unit ID (which will </w:t>
      </w:r>
      <w:r w:rsidR="00F668B9" w:rsidRPr="00AD4EF2">
        <w:rPr>
          <w:color w:val="auto"/>
          <w:sz w:val="22"/>
          <w:szCs w:val="22"/>
        </w:rPr>
        <w:t>auto populate</w:t>
      </w:r>
      <w:r w:rsidR="002717C6" w:rsidRPr="00AD4EF2">
        <w:rPr>
          <w:color w:val="auto"/>
          <w:sz w:val="22"/>
          <w:szCs w:val="22"/>
        </w:rPr>
        <w:t xml:space="preserve"> on the Unit Id field) </w:t>
      </w:r>
      <w:r w:rsidR="000A733B" w:rsidRPr="00AD4EF2">
        <w:rPr>
          <w:color w:val="auto"/>
          <w:sz w:val="22"/>
          <w:szCs w:val="22"/>
        </w:rPr>
        <w:t xml:space="preserve">b) set the Unit Status field from ‘submitted’ to ‘approved’ or ‘rejected’. </w:t>
      </w:r>
    </w:p>
    <w:p w14:paraId="0B341EF6" w14:textId="77777777" w:rsidR="007934B1" w:rsidRDefault="007934B1" w:rsidP="007934B1">
      <w:pPr>
        <w:pStyle w:val="BodyText"/>
        <w:ind w:left="810"/>
        <w:rPr>
          <w:color w:val="auto"/>
          <w:sz w:val="22"/>
          <w:szCs w:val="22"/>
        </w:rPr>
      </w:pPr>
    </w:p>
    <w:p w14:paraId="0586C30C" w14:textId="77777777" w:rsidR="007934B1" w:rsidRDefault="007934B1" w:rsidP="007934B1">
      <w:pPr>
        <w:pStyle w:val="BodyText"/>
        <w:ind w:left="810"/>
        <w:rPr>
          <w:color w:val="auto"/>
          <w:sz w:val="22"/>
          <w:szCs w:val="22"/>
        </w:rPr>
      </w:pPr>
    </w:p>
    <w:p w14:paraId="2B73685E" w14:textId="77777777" w:rsidR="007934B1" w:rsidRDefault="007934B1" w:rsidP="007934B1">
      <w:pPr>
        <w:pStyle w:val="BodyText"/>
        <w:ind w:left="810"/>
        <w:rPr>
          <w:color w:val="auto"/>
          <w:sz w:val="22"/>
          <w:szCs w:val="22"/>
        </w:rPr>
      </w:pPr>
    </w:p>
    <w:p w14:paraId="1290A41A" w14:textId="77777777" w:rsidR="007934B1" w:rsidRDefault="007934B1" w:rsidP="007934B1">
      <w:pPr>
        <w:pStyle w:val="BodyText"/>
        <w:ind w:left="810"/>
        <w:rPr>
          <w:color w:val="auto"/>
          <w:sz w:val="22"/>
          <w:szCs w:val="22"/>
        </w:rPr>
      </w:pPr>
    </w:p>
    <w:p w14:paraId="34BFE77E" w14:textId="77777777" w:rsidR="007934B1" w:rsidRDefault="007934B1" w:rsidP="007934B1">
      <w:pPr>
        <w:pStyle w:val="BodyText"/>
        <w:ind w:left="810"/>
        <w:rPr>
          <w:color w:val="auto"/>
          <w:sz w:val="22"/>
          <w:szCs w:val="22"/>
        </w:rPr>
      </w:pPr>
    </w:p>
    <w:p w14:paraId="3020C657" w14:textId="77777777" w:rsidR="007934B1" w:rsidRDefault="007934B1" w:rsidP="007934B1">
      <w:pPr>
        <w:pStyle w:val="BodyText"/>
        <w:ind w:left="810"/>
        <w:rPr>
          <w:color w:val="auto"/>
          <w:sz w:val="22"/>
          <w:szCs w:val="22"/>
        </w:rPr>
      </w:pPr>
    </w:p>
    <w:p w14:paraId="717C3C5D" w14:textId="77777777" w:rsidR="007934B1" w:rsidRDefault="007934B1" w:rsidP="007934B1">
      <w:pPr>
        <w:pStyle w:val="BodyText"/>
        <w:ind w:left="810"/>
        <w:rPr>
          <w:color w:val="auto"/>
          <w:sz w:val="22"/>
          <w:szCs w:val="22"/>
        </w:rPr>
      </w:pPr>
    </w:p>
    <w:p w14:paraId="4D1ABCEB" w14:textId="77777777" w:rsidR="007934B1" w:rsidRDefault="007934B1" w:rsidP="007934B1">
      <w:pPr>
        <w:pStyle w:val="BodyText"/>
        <w:ind w:left="810"/>
        <w:rPr>
          <w:color w:val="auto"/>
          <w:sz w:val="22"/>
          <w:szCs w:val="22"/>
        </w:rPr>
      </w:pPr>
    </w:p>
    <w:p w14:paraId="2F5E81CC" w14:textId="77777777" w:rsidR="007934B1" w:rsidRDefault="007934B1" w:rsidP="007934B1">
      <w:pPr>
        <w:pStyle w:val="BodyText"/>
        <w:ind w:left="810"/>
        <w:rPr>
          <w:color w:val="auto"/>
          <w:sz w:val="22"/>
          <w:szCs w:val="22"/>
        </w:rPr>
      </w:pPr>
    </w:p>
    <w:p w14:paraId="62803F05" w14:textId="77777777" w:rsidR="007934B1" w:rsidRDefault="007934B1" w:rsidP="007934B1">
      <w:pPr>
        <w:pStyle w:val="BodyText"/>
        <w:ind w:left="810"/>
        <w:rPr>
          <w:color w:val="auto"/>
          <w:sz w:val="22"/>
          <w:szCs w:val="22"/>
        </w:rPr>
      </w:pPr>
    </w:p>
    <w:p w14:paraId="103A80F6" w14:textId="77777777" w:rsidR="007934B1" w:rsidRDefault="007934B1" w:rsidP="007934B1">
      <w:pPr>
        <w:pStyle w:val="BodyText"/>
        <w:ind w:left="810"/>
        <w:rPr>
          <w:color w:val="auto"/>
          <w:sz w:val="22"/>
          <w:szCs w:val="22"/>
        </w:rPr>
      </w:pPr>
    </w:p>
    <w:p w14:paraId="7B1D756E" w14:textId="77777777" w:rsidR="007934B1" w:rsidRDefault="007934B1" w:rsidP="007934B1">
      <w:pPr>
        <w:pStyle w:val="BodyText"/>
        <w:ind w:left="810"/>
        <w:rPr>
          <w:color w:val="auto"/>
          <w:sz w:val="22"/>
          <w:szCs w:val="22"/>
        </w:rPr>
      </w:pPr>
    </w:p>
    <w:p w14:paraId="61E640D8" w14:textId="77777777" w:rsidR="007934B1" w:rsidRDefault="007934B1" w:rsidP="007934B1">
      <w:pPr>
        <w:pStyle w:val="BodyText"/>
        <w:ind w:left="810"/>
        <w:rPr>
          <w:color w:val="auto"/>
          <w:sz w:val="22"/>
          <w:szCs w:val="22"/>
        </w:rPr>
      </w:pPr>
    </w:p>
    <w:p w14:paraId="2B0291BC" w14:textId="77777777" w:rsidR="00745059" w:rsidRDefault="00745059" w:rsidP="007934B1">
      <w:pPr>
        <w:pStyle w:val="BodyText"/>
        <w:ind w:left="810"/>
        <w:rPr>
          <w:color w:val="auto"/>
          <w:sz w:val="22"/>
          <w:szCs w:val="22"/>
        </w:rPr>
      </w:pPr>
    </w:p>
    <w:p w14:paraId="679DC684" w14:textId="77777777" w:rsidR="00745059" w:rsidRDefault="00745059" w:rsidP="007934B1">
      <w:pPr>
        <w:pStyle w:val="BodyText"/>
        <w:ind w:left="810"/>
        <w:rPr>
          <w:color w:val="auto"/>
          <w:sz w:val="22"/>
          <w:szCs w:val="22"/>
        </w:rPr>
      </w:pPr>
    </w:p>
    <w:p w14:paraId="4D792497" w14:textId="77777777" w:rsidR="00745059" w:rsidRDefault="00745059" w:rsidP="007934B1">
      <w:pPr>
        <w:pStyle w:val="BodyText"/>
        <w:ind w:left="810"/>
        <w:rPr>
          <w:color w:val="auto"/>
          <w:sz w:val="22"/>
          <w:szCs w:val="22"/>
        </w:rPr>
      </w:pPr>
    </w:p>
    <w:p w14:paraId="0A71B64B" w14:textId="77777777" w:rsidR="00745059" w:rsidRDefault="00745059" w:rsidP="007934B1">
      <w:pPr>
        <w:pStyle w:val="BodyText"/>
        <w:ind w:left="810"/>
        <w:rPr>
          <w:color w:val="auto"/>
          <w:sz w:val="22"/>
          <w:szCs w:val="22"/>
        </w:rPr>
      </w:pPr>
    </w:p>
    <w:p w14:paraId="6792BA82" w14:textId="77777777" w:rsidR="00745059" w:rsidRDefault="00745059" w:rsidP="007934B1">
      <w:pPr>
        <w:pStyle w:val="BodyText"/>
        <w:ind w:left="810"/>
        <w:rPr>
          <w:color w:val="auto"/>
          <w:sz w:val="22"/>
          <w:szCs w:val="22"/>
        </w:rPr>
      </w:pPr>
    </w:p>
    <w:p w14:paraId="7ED0DD6B" w14:textId="77777777" w:rsidR="00745059" w:rsidRDefault="00745059" w:rsidP="007934B1">
      <w:pPr>
        <w:pStyle w:val="BodyText"/>
        <w:ind w:left="810"/>
        <w:rPr>
          <w:color w:val="auto"/>
          <w:sz w:val="22"/>
          <w:szCs w:val="22"/>
        </w:rPr>
      </w:pPr>
    </w:p>
    <w:p w14:paraId="6F0127C2" w14:textId="77777777" w:rsidR="00745059" w:rsidRDefault="00745059" w:rsidP="007934B1">
      <w:pPr>
        <w:pStyle w:val="BodyText"/>
        <w:ind w:left="810"/>
        <w:rPr>
          <w:color w:val="auto"/>
          <w:sz w:val="22"/>
          <w:szCs w:val="22"/>
        </w:rPr>
      </w:pPr>
    </w:p>
    <w:p w14:paraId="0A68E388" w14:textId="77777777" w:rsidR="00745059" w:rsidRDefault="00745059" w:rsidP="007934B1">
      <w:pPr>
        <w:pStyle w:val="BodyText"/>
        <w:ind w:left="810"/>
        <w:rPr>
          <w:color w:val="auto"/>
          <w:sz w:val="22"/>
          <w:szCs w:val="22"/>
        </w:rPr>
      </w:pPr>
    </w:p>
    <w:p w14:paraId="08D4E684" w14:textId="77777777" w:rsidR="00745059" w:rsidRDefault="00745059" w:rsidP="007934B1">
      <w:pPr>
        <w:pStyle w:val="BodyText"/>
        <w:ind w:left="810"/>
        <w:rPr>
          <w:color w:val="auto"/>
          <w:sz w:val="22"/>
          <w:szCs w:val="22"/>
        </w:rPr>
      </w:pPr>
    </w:p>
    <w:p w14:paraId="1615B9B7" w14:textId="77777777" w:rsidR="00745059" w:rsidRDefault="00745059" w:rsidP="007934B1">
      <w:pPr>
        <w:pStyle w:val="BodyText"/>
        <w:ind w:left="810"/>
        <w:rPr>
          <w:color w:val="auto"/>
          <w:sz w:val="22"/>
          <w:szCs w:val="22"/>
        </w:rPr>
      </w:pPr>
    </w:p>
    <w:p w14:paraId="7F8D5B5D" w14:textId="77777777" w:rsidR="00745059" w:rsidRDefault="00745059" w:rsidP="007934B1">
      <w:pPr>
        <w:pStyle w:val="BodyText"/>
        <w:ind w:left="810"/>
        <w:rPr>
          <w:color w:val="auto"/>
          <w:sz w:val="22"/>
          <w:szCs w:val="22"/>
        </w:rPr>
      </w:pPr>
    </w:p>
    <w:p w14:paraId="46CB5507" w14:textId="77777777" w:rsidR="00745059" w:rsidRDefault="00745059" w:rsidP="007934B1">
      <w:pPr>
        <w:pStyle w:val="BodyText"/>
        <w:ind w:left="810"/>
        <w:rPr>
          <w:color w:val="auto"/>
          <w:sz w:val="22"/>
          <w:szCs w:val="22"/>
        </w:rPr>
      </w:pPr>
    </w:p>
    <w:p w14:paraId="0C1F39C0" w14:textId="77777777" w:rsidR="00745059" w:rsidRDefault="00745059" w:rsidP="007934B1">
      <w:pPr>
        <w:pStyle w:val="BodyText"/>
        <w:ind w:left="810"/>
        <w:rPr>
          <w:color w:val="auto"/>
          <w:sz w:val="22"/>
          <w:szCs w:val="22"/>
        </w:rPr>
      </w:pPr>
    </w:p>
    <w:p w14:paraId="550317FE" w14:textId="49199782" w:rsidR="007934B1" w:rsidRPr="007934B1" w:rsidRDefault="007934B1" w:rsidP="4E24205A">
      <w:pPr>
        <w:pStyle w:val="NESOSubHeading"/>
        <w:rPr>
          <w:lang w:val="en-US"/>
        </w:rPr>
      </w:pPr>
      <w:bookmarkStart w:id="281" w:name="_Toc184208813"/>
      <w:bookmarkStart w:id="282" w:name="_Toc193267172"/>
      <w:r w:rsidRPr="4E24205A">
        <w:rPr>
          <w:lang w:val="en-US"/>
        </w:rPr>
        <w:lastRenderedPageBreak/>
        <w:t xml:space="preserve">Modifications to Registration of Units: </w:t>
      </w:r>
      <w:proofErr w:type="spellStart"/>
      <w:r w:rsidRPr="4E24205A">
        <w:rPr>
          <w:i/>
          <w:iCs/>
          <w:lang w:val="en-US"/>
        </w:rPr>
        <w:t>cont</w:t>
      </w:r>
      <w:bookmarkEnd w:id="281"/>
      <w:bookmarkEnd w:id="282"/>
      <w:proofErr w:type="spellEnd"/>
    </w:p>
    <w:p w14:paraId="4D99FA2F" w14:textId="4A1469D1" w:rsidR="00547976" w:rsidRPr="007934B1" w:rsidRDefault="003134DD" w:rsidP="00EB68BE">
      <w:pPr>
        <w:pStyle w:val="BodyText"/>
        <w:rPr>
          <w:b/>
          <w:bCs/>
          <w:color w:val="auto"/>
        </w:rPr>
      </w:pPr>
      <w:r w:rsidRPr="000B283E">
        <w:rPr>
          <w:b/>
          <w:bCs/>
          <w:color w:val="auto"/>
        </w:rPr>
        <w:t xml:space="preserve"> </w:t>
      </w:r>
      <w:r>
        <w:rPr>
          <w:b/>
          <w:bCs/>
          <w:color w:val="auto"/>
        </w:rPr>
        <w:t xml:space="preserve">Unit </w:t>
      </w:r>
      <w:r w:rsidRPr="000B283E">
        <w:rPr>
          <w:b/>
          <w:bCs/>
          <w:color w:val="auto"/>
        </w:rPr>
        <w:t>Tiles</w:t>
      </w:r>
      <w:bookmarkStart w:id="283" w:name="_Toc94040642"/>
    </w:p>
    <w:p w14:paraId="06F55DF8" w14:textId="41C0DFE4" w:rsidR="00547976" w:rsidRDefault="00547976" w:rsidP="00747E5D">
      <w:pPr>
        <w:pStyle w:val="BodyText"/>
        <w:rPr>
          <w:rFonts w:eastAsiaTheme="majorEastAsia" w:cstheme="majorBidi"/>
          <w:bCs/>
          <w:noProof/>
          <w:color w:val="F26522" w:themeColor="accent1"/>
          <w:sz w:val="28"/>
          <w:lang w:val="en"/>
        </w:rPr>
      </w:pPr>
      <w:r>
        <w:rPr>
          <w:noProof/>
        </w:rPr>
        <mc:AlternateContent>
          <mc:Choice Requires="wps">
            <w:drawing>
              <wp:anchor distT="0" distB="0" distL="114300" distR="114300" simplePos="0" relativeHeight="251658281" behindDoc="0" locked="0" layoutInCell="1" allowOverlap="1" wp14:anchorId="7470B8CE" wp14:editId="2CA92DAE">
                <wp:simplePos x="0" y="0"/>
                <wp:positionH relativeFrom="margin">
                  <wp:posOffset>207819</wp:posOffset>
                </wp:positionH>
                <wp:positionV relativeFrom="paragraph">
                  <wp:posOffset>2097405</wp:posOffset>
                </wp:positionV>
                <wp:extent cx="921385" cy="357505"/>
                <wp:effectExtent l="0" t="0" r="12065" b="23495"/>
                <wp:wrapNone/>
                <wp:docPr id="206" name="Rectangle 206"/>
                <wp:cNvGraphicFramePr/>
                <a:graphic xmlns:a="http://schemas.openxmlformats.org/drawingml/2006/main">
                  <a:graphicData uri="http://schemas.microsoft.com/office/word/2010/wordprocessingShape">
                    <wps:wsp>
                      <wps:cNvSpPr/>
                      <wps:spPr>
                        <a:xfrm flipV="1">
                          <a:off x="0" y="0"/>
                          <a:ext cx="921385" cy="35750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C0DFD" id="Rectangle 206" o:spid="_x0000_s1026" style="position:absolute;margin-left:16.35pt;margin-top:165.15pt;width:72.55pt;height:28.1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" filled="f" strokecolor="red" strokeweight="1pt">
                <w10:wrap anchorx="margin"/>
              </v:rect>
            </w:pict>
          </mc:Fallback>
        </mc:AlternateContent>
      </w:r>
      <w:r>
        <w:rPr>
          <w:noProof/>
        </w:rPr>
        <mc:AlternateContent>
          <mc:Choice Requires="wps">
            <w:drawing>
              <wp:anchor distT="0" distB="0" distL="114300" distR="114300" simplePos="0" relativeHeight="251658282" behindDoc="0" locked="0" layoutInCell="1" allowOverlap="1" wp14:anchorId="551CB774" wp14:editId="5D251BFF">
                <wp:simplePos x="0" y="0"/>
                <wp:positionH relativeFrom="margin">
                  <wp:posOffset>2015721</wp:posOffset>
                </wp:positionH>
                <wp:positionV relativeFrom="paragraph">
                  <wp:posOffset>1686329</wp:posOffset>
                </wp:positionV>
                <wp:extent cx="321276" cy="420130"/>
                <wp:effectExtent l="0" t="0" r="22225" b="18415"/>
                <wp:wrapNone/>
                <wp:docPr id="207" name="Rectangle 207"/>
                <wp:cNvGraphicFramePr/>
                <a:graphic xmlns:a="http://schemas.openxmlformats.org/drawingml/2006/main">
                  <a:graphicData uri="http://schemas.microsoft.com/office/word/2010/wordprocessingShape">
                    <wps:wsp>
                      <wps:cNvSpPr/>
                      <wps:spPr>
                        <a:xfrm flipV="1">
                          <a:off x="0" y="0"/>
                          <a:ext cx="321276" cy="42013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CB557" id="Rectangle 207" o:spid="_x0000_s1026" style="position:absolute;margin-left:158.7pt;margin-top:132.8pt;width:25.3pt;height:33.1pt;flip:y;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" filled="f" strokecolor="red" strokeweight="1pt">
                <w10:wrap anchorx="margin"/>
              </v:rect>
            </w:pict>
          </mc:Fallback>
        </mc:AlternateContent>
      </w:r>
      <w:r>
        <w:rPr>
          <w:noProof/>
          <w:lang w:val="en"/>
        </w:rPr>
        <w:drawing>
          <wp:inline distT="0" distB="0" distL="0" distR="0" wp14:anchorId="1E4C94E8" wp14:editId="42E538E1">
            <wp:extent cx="5543550" cy="4272837"/>
            <wp:effectExtent l="0" t="0" r="0"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10;&#10;Description automatically generated"/>
                    <pic:cNvPicPr/>
                  </pic:nvPicPr>
                  <pic:blipFill>
                    <a:blip r:embed="rId115"/>
                    <a:stretch>
                      <a:fillRect/>
                    </a:stretch>
                  </pic:blipFill>
                  <pic:spPr>
                    <a:xfrm>
                      <a:off x="0" y="0"/>
                      <a:ext cx="5543550" cy="4272837"/>
                    </a:xfrm>
                    <a:prstGeom prst="rect">
                      <a:avLst/>
                    </a:prstGeom>
                  </pic:spPr>
                </pic:pic>
              </a:graphicData>
            </a:graphic>
          </wp:inline>
        </w:drawing>
      </w:r>
      <w:r w:rsidRPr="361DEB33">
        <w:rPr>
          <w:lang w:val="en"/>
        </w:rPr>
        <w:br w:type="page"/>
      </w:r>
      <w:bookmarkEnd w:id="283"/>
    </w:p>
    <w:p w14:paraId="2D30874B" w14:textId="69F55F64" w:rsidR="000175EE" w:rsidRDefault="000175EE" w:rsidP="007934B1">
      <w:pPr>
        <w:pStyle w:val="NESOSubHeading"/>
        <w:rPr>
          <w:lang w:val="en"/>
        </w:rPr>
      </w:pPr>
      <w:bookmarkStart w:id="284" w:name="_Toc184208814"/>
      <w:bookmarkStart w:id="285" w:name="_Toc193267173"/>
      <w:r>
        <w:rPr>
          <w:lang w:val="en"/>
        </w:rPr>
        <w:lastRenderedPageBreak/>
        <w:t>Modifications to Registration of Units</w:t>
      </w:r>
      <w:r w:rsidR="007934B1">
        <w:rPr>
          <w:lang w:val="en"/>
        </w:rPr>
        <w:t xml:space="preserve">: </w:t>
      </w:r>
      <w:r w:rsidR="006F670D" w:rsidRPr="000175EE">
        <w:rPr>
          <w:i/>
          <w:iCs/>
          <w:lang w:val="en"/>
        </w:rPr>
        <w:t>cont.</w:t>
      </w:r>
      <w:bookmarkEnd w:id="284"/>
      <w:bookmarkEnd w:id="285"/>
    </w:p>
    <w:p w14:paraId="44CE2D4A" w14:textId="77777777" w:rsidR="000175EE" w:rsidRDefault="000175EE" w:rsidP="0074232B">
      <w:pPr>
        <w:pStyle w:val="BodyText"/>
        <w:rPr>
          <w:b/>
          <w:bCs/>
          <w:color w:val="auto"/>
        </w:rPr>
      </w:pPr>
    </w:p>
    <w:p w14:paraId="0868F562" w14:textId="2C32B734" w:rsidR="0074232B" w:rsidRPr="00AD4EF2" w:rsidRDefault="0074232B" w:rsidP="0074232B">
      <w:pPr>
        <w:pStyle w:val="BodyText"/>
        <w:rPr>
          <w:b/>
          <w:bCs/>
          <w:color w:val="auto"/>
          <w:sz w:val="22"/>
          <w:szCs w:val="22"/>
        </w:rPr>
      </w:pPr>
      <w:r w:rsidRPr="00AD4EF2">
        <w:rPr>
          <w:b/>
          <w:bCs/>
          <w:color w:val="auto"/>
          <w:sz w:val="22"/>
          <w:szCs w:val="22"/>
        </w:rPr>
        <w:t xml:space="preserve">Edit Unit Details &amp; </w:t>
      </w:r>
      <w:r w:rsidR="00C75BA0" w:rsidRPr="00AD4EF2">
        <w:rPr>
          <w:b/>
          <w:bCs/>
          <w:color w:val="auto"/>
          <w:sz w:val="22"/>
          <w:szCs w:val="22"/>
        </w:rPr>
        <w:t>View Expanded Unit Details Page for Editing</w:t>
      </w:r>
    </w:p>
    <w:p w14:paraId="2CCEADF3" w14:textId="77777777" w:rsidR="0074232B" w:rsidRDefault="0074232B" w:rsidP="0074232B">
      <w:pPr>
        <w:pStyle w:val="BodyText"/>
        <w:rPr>
          <w:b/>
          <w:bCs/>
          <w:color w:val="auto"/>
        </w:rPr>
      </w:pPr>
    </w:p>
    <w:p w14:paraId="08C0E0EE" w14:textId="78B0EC01" w:rsidR="0074232B" w:rsidRPr="009D2807" w:rsidRDefault="0074232B" w:rsidP="00747E5D">
      <w:pPr>
        <w:pStyle w:val="BodyText"/>
      </w:pPr>
      <w:r>
        <w:rPr>
          <w:noProof/>
        </w:rPr>
        <mc:AlternateContent>
          <mc:Choice Requires="wps">
            <w:drawing>
              <wp:anchor distT="0" distB="0" distL="114300" distR="114300" simplePos="0" relativeHeight="251658299" behindDoc="0" locked="0" layoutInCell="1" allowOverlap="1" wp14:anchorId="01708857" wp14:editId="311DF8B5">
                <wp:simplePos x="0" y="0"/>
                <wp:positionH relativeFrom="margin">
                  <wp:posOffset>4006965</wp:posOffset>
                </wp:positionH>
                <wp:positionV relativeFrom="paragraph">
                  <wp:posOffset>1446183</wp:posOffset>
                </wp:positionV>
                <wp:extent cx="1330037" cy="443345"/>
                <wp:effectExtent l="0" t="0" r="22860" b="13970"/>
                <wp:wrapNone/>
                <wp:docPr id="16" name="Rectangle 16"/>
                <wp:cNvGraphicFramePr/>
                <a:graphic xmlns:a="http://schemas.openxmlformats.org/drawingml/2006/main">
                  <a:graphicData uri="http://schemas.microsoft.com/office/word/2010/wordprocessingShape">
                    <wps:wsp>
                      <wps:cNvSpPr/>
                      <wps:spPr>
                        <a:xfrm flipV="1">
                          <a:off x="0" y="0"/>
                          <a:ext cx="1330037" cy="44334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26F8C" id="Rectangle 16" o:spid="_x0000_s1026" style="position:absolute;margin-left:315.5pt;margin-top:113.85pt;width:104.75pt;height:34.9pt;flip:y;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" filled="f" strokecolor="red" strokeweight="1pt">
                <w10:wrap anchorx="margin"/>
              </v:rect>
            </w:pict>
          </mc:Fallback>
        </mc:AlternateContent>
      </w:r>
      <w:r w:rsidRPr="00747E5D">
        <w:rPr>
          <w:noProof/>
        </w:rPr>
        <w:drawing>
          <wp:inline distT="0" distB="0" distL="0" distR="0" wp14:anchorId="27B5550F" wp14:editId="71A8CA49">
            <wp:extent cx="5543550" cy="2292350"/>
            <wp:effectExtent l="0" t="0" r="0" b="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116"/>
                    <a:stretch>
                      <a:fillRect/>
                    </a:stretch>
                  </pic:blipFill>
                  <pic:spPr>
                    <a:xfrm>
                      <a:off x="0" y="0"/>
                      <a:ext cx="5543550" cy="2292350"/>
                    </a:xfrm>
                    <a:prstGeom prst="rect">
                      <a:avLst/>
                    </a:prstGeom>
                  </pic:spPr>
                </pic:pic>
              </a:graphicData>
            </a:graphic>
          </wp:inline>
        </w:drawing>
      </w:r>
    </w:p>
    <w:p w14:paraId="6F576BA4" w14:textId="77777777" w:rsidR="00EA2385" w:rsidRDefault="0076502C" w:rsidP="00747E5D">
      <w:pPr>
        <w:pStyle w:val="BodyText"/>
        <w:rPr>
          <w:lang w:val="en"/>
        </w:rPr>
      </w:pPr>
      <w:r>
        <w:rPr>
          <w:noProof/>
        </w:rPr>
        <mc:AlternateContent>
          <mc:Choice Requires="wps">
            <w:drawing>
              <wp:anchor distT="0" distB="0" distL="114300" distR="114300" simplePos="0" relativeHeight="251658300" behindDoc="0" locked="0" layoutInCell="1" allowOverlap="1" wp14:anchorId="2648886E" wp14:editId="5B18E4E2">
                <wp:simplePos x="0" y="0"/>
                <wp:positionH relativeFrom="margin">
                  <wp:posOffset>3749040</wp:posOffset>
                </wp:positionH>
                <wp:positionV relativeFrom="paragraph">
                  <wp:posOffset>2026920</wp:posOffset>
                </wp:positionV>
                <wp:extent cx="1330037" cy="443345"/>
                <wp:effectExtent l="0" t="0" r="22860" b="13970"/>
                <wp:wrapNone/>
                <wp:docPr id="230" name="Rectangle 230"/>
                <wp:cNvGraphicFramePr/>
                <a:graphic xmlns:a="http://schemas.openxmlformats.org/drawingml/2006/main">
                  <a:graphicData uri="http://schemas.microsoft.com/office/word/2010/wordprocessingShape">
                    <wps:wsp>
                      <wps:cNvSpPr/>
                      <wps:spPr>
                        <a:xfrm flipV="1">
                          <a:off x="0" y="0"/>
                          <a:ext cx="1330037" cy="44334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5CAF1" id="Rectangle 230" o:spid="_x0000_s1026" style="position:absolute;margin-left:295.2pt;margin-top:159.6pt;width:104.75pt;height:34.9pt;flip:y;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" filled="f" strokecolor="red" strokeweight="1pt">
                <w10:wrap anchorx="margin"/>
              </v:rect>
            </w:pict>
          </mc:Fallback>
        </mc:AlternateContent>
      </w:r>
      <w:r w:rsidR="0074232B">
        <w:rPr>
          <w:noProof/>
          <w:lang w:val="en"/>
        </w:rPr>
        <w:drawing>
          <wp:inline distT="0" distB="0" distL="0" distR="0" wp14:anchorId="1C459061" wp14:editId="068A304D">
            <wp:extent cx="5543550" cy="2658110"/>
            <wp:effectExtent l="0" t="0" r="0" b="889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117"/>
                    <a:stretch>
                      <a:fillRect/>
                    </a:stretch>
                  </pic:blipFill>
                  <pic:spPr>
                    <a:xfrm>
                      <a:off x="0" y="0"/>
                      <a:ext cx="5543550" cy="2658110"/>
                    </a:xfrm>
                    <a:prstGeom prst="rect">
                      <a:avLst/>
                    </a:prstGeom>
                  </pic:spPr>
                </pic:pic>
              </a:graphicData>
            </a:graphic>
          </wp:inline>
        </w:drawing>
      </w:r>
    </w:p>
    <w:p w14:paraId="3D67878E" w14:textId="77777777" w:rsidR="00EA2385" w:rsidRDefault="00EA2385" w:rsidP="00747E5D">
      <w:pPr>
        <w:pStyle w:val="BodyText"/>
        <w:rPr>
          <w:lang w:val="en"/>
        </w:rPr>
      </w:pPr>
    </w:p>
    <w:p w14:paraId="5918DEB2" w14:textId="77777777" w:rsidR="00E32C16" w:rsidRDefault="00E32C16" w:rsidP="00747E5D">
      <w:pPr>
        <w:pStyle w:val="BodyText"/>
        <w:rPr>
          <w:lang w:val="en"/>
        </w:rPr>
      </w:pPr>
    </w:p>
    <w:p w14:paraId="7BBA0763" w14:textId="77777777" w:rsidR="00E32C16" w:rsidRDefault="00E32C16" w:rsidP="00747E5D">
      <w:pPr>
        <w:pStyle w:val="BodyText"/>
        <w:rPr>
          <w:lang w:val="en"/>
        </w:rPr>
      </w:pPr>
    </w:p>
    <w:p w14:paraId="70019CE0" w14:textId="77777777" w:rsidR="00E32C16" w:rsidRDefault="00E32C16" w:rsidP="00747E5D">
      <w:pPr>
        <w:pStyle w:val="BodyText"/>
        <w:rPr>
          <w:lang w:val="en"/>
        </w:rPr>
      </w:pPr>
    </w:p>
    <w:p w14:paraId="210F1B2F" w14:textId="77777777" w:rsidR="00E32C16" w:rsidRDefault="00E32C16" w:rsidP="00747E5D">
      <w:pPr>
        <w:pStyle w:val="BodyText"/>
        <w:rPr>
          <w:lang w:val="en"/>
        </w:rPr>
      </w:pPr>
    </w:p>
    <w:p w14:paraId="5FDEBEDB" w14:textId="77777777" w:rsidR="00E32C16" w:rsidRDefault="00E32C16" w:rsidP="00747E5D">
      <w:pPr>
        <w:pStyle w:val="BodyText"/>
        <w:rPr>
          <w:lang w:val="en"/>
        </w:rPr>
      </w:pPr>
    </w:p>
    <w:p w14:paraId="4B6B2AFF" w14:textId="77777777" w:rsidR="00E32C16" w:rsidRDefault="00E32C16" w:rsidP="00747E5D">
      <w:pPr>
        <w:pStyle w:val="BodyText"/>
        <w:rPr>
          <w:lang w:val="en"/>
        </w:rPr>
      </w:pPr>
    </w:p>
    <w:p w14:paraId="41C83360" w14:textId="77777777" w:rsidR="00E32C16" w:rsidRDefault="00E32C16" w:rsidP="00747E5D">
      <w:pPr>
        <w:pStyle w:val="BodyText"/>
        <w:rPr>
          <w:lang w:val="en"/>
        </w:rPr>
      </w:pPr>
    </w:p>
    <w:p w14:paraId="2A6C51C8" w14:textId="6FD48882" w:rsidR="000175EE" w:rsidRPr="007934B1" w:rsidRDefault="007934B1" w:rsidP="00200286">
      <w:pPr>
        <w:pStyle w:val="NESOSubHeading"/>
        <w:rPr>
          <w:lang w:val="en"/>
        </w:rPr>
      </w:pPr>
      <w:bookmarkStart w:id="286" w:name="_Toc184208815"/>
      <w:bookmarkStart w:id="287" w:name="_Toc193267174"/>
      <w:r>
        <w:rPr>
          <w:lang w:val="en"/>
        </w:rPr>
        <w:lastRenderedPageBreak/>
        <w:t xml:space="preserve">Modifications to Registration of Units: </w:t>
      </w:r>
      <w:r w:rsidRPr="000175EE">
        <w:rPr>
          <w:i/>
          <w:iCs/>
          <w:lang w:val="en"/>
        </w:rPr>
        <w:t>cont.</w:t>
      </w:r>
      <w:bookmarkEnd w:id="286"/>
      <w:bookmarkEnd w:id="287"/>
    </w:p>
    <w:p w14:paraId="7A119850" w14:textId="77777777" w:rsidR="00F86EB0" w:rsidRDefault="00F86EB0" w:rsidP="00200286">
      <w:pPr>
        <w:pStyle w:val="BodyText"/>
        <w:rPr>
          <w:lang w:val="en"/>
        </w:rPr>
      </w:pPr>
    </w:p>
    <w:p w14:paraId="6F4DA5D7" w14:textId="77777777" w:rsidR="006E05B5" w:rsidRDefault="00167258" w:rsidP="00200286">
      <w:pPr>
        <w:pStyle w:val="BodyText"/>
        <w:rPr>
          <w:lang w:val="en"/>
        </w:rPr>
      </w:pPr>
      <w:r w:rsidRPr="00C035E4">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8359" behindDoc="0" locked="0" layoutInCell="1" allowOverlap="1" wp14:anchorId="1F3C42DD" wp14:editId="5019BE15">
                <wp:simplePos x="0" y="0"/>
                <wp:positionH relativeFrom="column">
                  <wp:posOffset>933450</wp:posOffset>
                </wp:positionH>
                <wp:positionV relativeFrom="paragraph">
                  <wp:posOffset>1504315</wp:posOffset>
                </wp:positionV>
                <wp:extent cx="1143000" cy="215900"/>
                <wp:effectExtent l="19050" t="19050" r="19050" b="12700"/>
                <wp:wrapNone/>
                <wp:docPr id="541" name="Rectangle 541"/>
                <wp:cNvGraphicFramePr/>
                <a:graphic xmlns:a="http://schemas.openxmlformats.org/drawingml/2006/main">
                  <a:graphicData uri="http://schemas.microsoft.com/office/word/2010/wordprocessingShape">
                    <wps:wsp>
                      <wps:cNvSpPr/>
                      <wps:spPr>
                        <a:xfrm>
                          <a:off x="0" y="0"/>
                          <a:ext cx="1143000" cy="2159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64F37" id="Rectangle 541" o:spid="_x0000_s1026" style="position:absolute;margin-left:73.5pt;margin-top:118.45pt;width:90pt;height:17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" filled="f" strokecolor="red" strokeweight="3pt"/>
            </w:pict>
          </mc:Fallback>
        </mc:AlternateContent>
      </w:r>
      <w:r w:rsidR="00F86EB0">
        <w:rPr>
          <w:noProof/>
        </w:rPr>
        <w:drawing>
          <wp:inline distT="0" distB="0" distL="0" distR="0" wp14:anchorId="070AACA2" wp14:editId="3A5A72E5">
            <wp:extent cx="2324100" cy="3493251"/>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330235" cy="3502472"/>
                    </a:xfrm>
                    <a:prstGeom prst="rect">
                      <a:avLst/>
                    </a:prstGeom>
                  </pic:spPr>
                </pic:pic>
              </a:graphicData>
            </a:graphic>
          </wp:inline>
        </w:drawing>
      </w:r>
    </w:p>
    <w:p w14:paraId="36541BA0" w14:textId="77777777" w:rsidR="006E05B5" w:rsidRPr="003B133C" w:rsidRDefault="006E05B5" w:rsidP="006E05B5">
      <w:pPr>
        <w:rPr>
          <w:rFonts w:asciiTheme="minorHAnsi" w:hAnsiTheme="minorHAnsi" w:cstheme="minorHAnsi"/>
        </w:rPr>
      </w:pPr>
      <w:r w:rsidRPr="003B133C">
        <w:rPr>
          <w:rFonts w:asciiTheme="minorHAnsi" w:hAnsiTheme="minorHAnsi" w:cstheme="minorHAnsi"/>
        </w:rPr>
        <w:t xml:space="preserve">Then select ‘Edit Unit Information’. </w:t>
      </w:r>
    </w:p>
    <w:p w14:paraId="53B4A3A3" w14:textId="77777777" w:rsidR="006E05B5" w:rsidRDefault="006E05B5" w:rsidP="006E05B5">
      <w:r w:rsidRPr="00C035E4">
        <w:rPr>
          <w:noProof/>
        </w:rPr>
        <mc:AlternateContent>
          <mc:Choice Requires="wps">
            <w:drawing>
              <wp:anchor distT="0" distB="0" distL="114300" distR="114300" simplePos="0" relativeHeight="251658360" behindDoc="0" locked="0" layoutInCell="1" allowOverlap="1" wp14:anchorId="53F68E3D" wp14:editId="34BB94D3">
                <wp:simplePos x="0" y="0"/>
                <wp:positionH relativeFrom="column">
                  <wp:posOffset>4146550</wp:posOffset>
                </wp:positionH>
                <wp:positionV relativeFrom="paragraph">
                  <wp:posOffset>1847850</wp:posOffset>
                </wp:positionV>
                <wp:extent cx="1143000" cy="215900"/>
                <wp:effectExtent l="19050" t="19050" r="19050" b="12700"/>
                <wp:wrapNone/>
                <wp:docPr id="542" name="Rectangle 542"/>
                <wp:cNvGraphicFramePr/>
                <a:graphic xmlns:a="http://schemas.openxmlformats.org/drawingml/2006/main">
                  <a:graphicData uri="http://schemas.microsoft.com/office/word/2010/wordprocessingShape">
                    <wps:wsp>
                      <wps:cNvSpPr/>
                      <wps:spPr>
                        <a:xfrm>
                          <a:off x="0" y="0"/>
                          <a:ext cx="1143000" cy="2159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0CE2E" id="Rectangle 542" o:spid="_x0000_s1026" style="position:absolute;margin-left:326.5pt;margin-top:145.5pt;width:90pt;height:17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" filled="f" strokecolor="red" strokeweight="3pt"/>
            </w:pict>
          </mc:Fallback>
        </mc:AlternateContent>
      </w:r>
      <w:r>
        <w:rPr>
          <w:noProof/>
        </w:rPr>
        <w:drawing>
          <wp:inline distT="0" distB="0" distL="0" distR="0" wp14:anchorId="1B493440" wp14:editId="62664DAB">
            <wp:extent cx="5533979" cy="2241550"/>
            <wp:effectExtent l="0" t="0" r="0" b="635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64430" cy="2253884"/>
                    </a:xfrm>
                    <a:prstGeom prst="rect">
                      <a:avLst/>
                    </a:prstGeom>
                  </pic:spPr>
                </pic:pic>
              </a:graphicData>
            </a:graphic>
          </wp:inline>
        </w:drawing>
      </w:r>
    </w:p>
    <w:p w14:paraId="7D8BF1F7" w14:textId="77777777" w:rsidR="00796EEF" w:rsidRDefault="00796EEF" w:rsidP="006E05B5"/>
    <w:p w14:paraId="794255CA" w14:textId="77777777" w:rsidR="000175EE" w:rsidRDefault="000175EE" w:rsidP="006E05B5"/>
    <w:p w14:paraId="4C01B7DC" w14:textId="77777777" w:rsidR="000175EE" w:rsidRDefault="000175EE" w:rsidP="006E05B5"/>
    <w:p w14:paraId="0FF6D9C8" w14:textId="77777777" w:rsidR="000175EE" w:rsidRDefault="000175EE" w:rsidP="006E05B5"/>
    <w:p w14:paraId="7E385556" w14:textId="77777777" w:rsidR="000175EE" w:rsidRDefault="000175EE" w:rsidP="006E05B5"/>
    <w:p w14:paraId="4C5BC197" w14:textId="77777777" w:rsidR="000175EE" w:rsidRDefault="000175EE" w:rsidP="006E05B5"/>
    <w:p w14:paraId="283C18F7" w14:textId="77777777" w:rsidR="000175EE" w:rsidRDefault="000175EE" w:rsidP="006E05B5"/>
    <w:p w14:paraId="323783B3" w14:textId="77777777" w:rsidR="000175EE" w:rsidRDefault="000175EE" w:rsidP="006E05B5"/>
    <w:p w14:paraId="3E39B344" w14:textId="77777777" w:rsidR="000175EE" w:rsidRDefault="000175EE" w:rsidP="006E05B5"/>
    <w:p w14:paraId="4202A9B6" w14:textId="40823EDF" w:rsidR="001D3609" w:rsidRPr="00AD4EF2" w:rsidRDefault="001D3609" w:rsidP="00796EEF">
      <w:pPr>
        <w:pStyle w:val="BodyText"/>
        <w:rPr>
          <w:sz w:val="22"/>
          <w:szCs w:val="22"/>
          <w:lang w:val="en"/>
        </w:rPr>
      </w:pPr>
    </w:p>
    <w:p w14:paraId="3FF9C047" w14:textId="4D51B3BE" w:rsidR="004F17B5" w:rsidRDefault="004F17B5" w:rsidP="007934B1">
      <w:pPr>
        <w:pStyle w:val="NESOSubHeading"/>
        <w:rPr>
          <w:lang w:val="en"/>
        </w:rPr>
      </w:pPr>
      <w:bookmarkStart w:id="288" w:name="_Toc184208816"/>
      <w:bookmarkStart w:id="289" w:name="_Toc193267175"/>
      <w:r>
        <w:rPr>
          <w:lang w:val="en"/>
        </w:rPr>
        <w:lastRenderedPageBreak/>
        <w:t>Dereg</w:t>
      </w:r>
      <w:r w:rsidR="009152E5">
        <w:rPr>
          <w:lang w:val="en"/>
        </w:rPr>
        <w:t>ist</w:t>
      </w:r>
      <w:r w:rsidR="000175EE">
        <w:rPr>
          <w:lang w:val="en"/>
        </w:rPr>
        <w:t>ration of Units</w:t>
      </w:r>
      <w:bookmarkEnd w:id="288"/>
      <w:bookmarkEnd w:id="289"/>
    </w:p>
    <w:p w14:paraId="1726A7CC" w14:textId="77777777" w:rsidR="000175EE" w:rsidRPr="000175EE" w:rsidRDefault="000175EE" w:rsidP="000175EE">
      <w:pPr>
        <w:pStyle w:val="BodyText"/>
        <w:rPr>
          <w:lang w:val="en"/>
        </w:rPr>
      </w:pPr>
    </w:p>
    <w:p w14:paraId="7DEB2695" w14:textId="245F8390" w:rsidR="009900C1" w:rsidRPr="000175EE" w:rsidRDefault="009900C1" w:rsidP="001A1C01">
      <w:pPr>
        <w:pStyle w:val="BodyText"/>
        <w:numPr>
          <w:ilvl w:val="0"/>
          <w:numId w:val="19"/>
        </w:numPr>
        <w:rPr>
          <w:color w:val="auto"/>
          <w:sz w:val="22"/>
          <w:szCs w:val="22"/>
        </w:rPr>
      </w:pPr>
      <w:r w:rsidRPr="000175EE">
        <w:rPr>
          <w:color w:val="auto"/>
          <w:sz w:val="22"/>
          <w:szCs w:val="22"/>
        </w:rPr>
        <w:t xml:space="preserve">Portal User can initiate the de-registration of a Unit only on the condition it is in ‘Accepted’ Status. A Unit that warrants De-Registration is defined as a Unit that ceases to continue operating. </w:t>
      </w:r>
    </w:p>
    <w:p w14:paraId="15C455A9" w14:textId="4961F7BA" w:rsidR="003E0904" w:rsidRPr="000175EE" w:rsidRDefault="003E0904" w:rsidP="001A1C01">
      <w:pPr>
        <w:pStyle w:val="BodyText"/>
        <w:numPr>
          <w:ilvl w:val="0"/>
          <w:numId w:val="19"/>
        </w:numPr>
        <w:rPr>
          <w:color w:val="auto"/>
          <w:sz w:val="22"/>
          <w:szCs w:val="22"/>
        </w:rPr>
      </w:pPr>
      <w:r w:rsidRPr="000175EE">
        <w:rPr>
          <w:color w:val="auto"/>
          <w:sz w:val="22"/>
          <w:szCs w:val="22"/>
        </w:rPr>
        <w:t xml:space="preserve">To start the process, click the </w:t>
      </w:r>
      <w:r w:rsidR="00C3141F" w:rsidRPr="000175EE">
        <w:rPr>
          <w:color w:val="auto"/>
          <w:sz w:val="22"/>
          <w:szCs w:val="22"/>
        </w:rPr>
        <w:t xml:space="preserve">icon containing three dots </w:t>
      </w:r>
      <w:r w:rsidR="00FD6334" w:rsidRPr="000175EE">
        <w:rPr>
          <w:color w:val="auto"/>
          <w:sz w:val="22"/>
          <w:szCs w:val="22"/>
        </w:rPr>
        <w:t xml:space="preserve">on a tile of an accepted unit </w:t>
      </w:r>
      <w:r w:rsidR="003A7B73" w:rsidRPr="000175EE">
        <w:rPr>
          <w:color w:val="auto"/>
          <w:sz w:val="22"/>
          <w:szCs w:val="22"/>
        </w:rPr>
        <w:t>and then click ‘Deregister Unit’</w:t>
      </w:r>
      <w:r w:rsidR="00FA37A4" w:rsidRPr="000175EE">
        <w:rPr>
          <w:color w:val="auto"/>
          <w:sz w:val="22"/>
          <w:szCs w:val="22"/>
        </w:rPr>
        <w:t xml:space="preserve">, as illustrated in Figure </w:t>
      </w:r>
      <w:r w:rsidR="00E32C16">
        <w:rPr>
          <w:color w:val="auto"/>
          <w:sz w:val="22"/>
          <w:szCs w:val="22"/>
        </w:rPr>
        <w:t>overleaf</w:t>
      </w:r>
    </w:p>
    <w:p w14:paraId="45CAA883" w14:textId="52EB5897" w:rsidR="00F34A4C" w:rsidRPr="000175EE" w:rsidRDefault="00220B0B" w:rsidP="001A1C01">
      <w:pPr>
        <w:pStyle w:val="BodyText"/>
        <w:numPr>
          <w:ilvl w:val="0"/>
          <w:numId w:val="19"/>
        </w:numPr>
        <w:rPr>
          <w:color w:val="auto"/>
          <w:sz w:val="22"/>
          <w:szCs w:val="22"/>
        </w:rPr>
      </w:pPr>
      <w:r w:rsidRPr="000175EE">
        <w:rPr>
          <w:color w:val="auto"/>
          <w:sz w:val="22"/>
          <w:szCs w:val="22"/>
        </w:rPr>
        <w:t xml:space="preserve">A pop-up </w:t>
      </w:r>
      <w:r w:rsidR="009A3444" w:rsidRPr="000175EE">
        <w:rPr>
          <w:color w:val="auto"/>
          <w:sz w:val="22"/>
          <w:szCs w:val="22"/>
        </w:rPr>
        <w:t>window</w:t>
      </w:r>
      <w:r w:rsidR="00CC7FCC" w:rsidRPr="000175EE">
        <w:rPr>
          <w:color w:val="auto"/>
          <w:sz w:val="22"/>
          <w:szCs w:val="22"/>
        </w:rPr>
        <w:t xml:space="preserve"> </w:t>
      </w:r>
      <w:r w:rsidR="009050A1" w:rsidRPr="000175EE">
        <w:rPr>
          <w:color w:val="auto"/>
          <w:sz w:val="22"/>
          <w:szCs w:val="22"/>
        </w:rPr>
        <w:t xml:space="preserve">(shown in Figure </w:t>
      </w:r>
      <w:r w:rsidR="00D85CF5">
        <w:rPr>
          <w:color w:val="auto"/>
          <w:sz w:val="22"/>
          <w:szCs w:val="22"/>
        </w:rPr>
        <w:t>below</w:t>
      </w:r>
      <w:r w:rsidR="009050A1" w:rsidRPr="000175EE">
        <w:rPr>
          <w:color w:val="auto"/>
          <w:sz w:val="22"/>
          <w:szCs w:val="22"/>
        </w:rPr>
        <w:t xml:space="preserve">) </w:t>
      </w:r>
      <w:r w:rsidR="00CC7FCC" w:rsidRPr="000175EE">
        <w:rPr>
          <w:color w:val="auto"/>
          <w:sz w:val="22"/>
          <w:szCs w:val="22"/>
        </w:rPr>
        <w:t>will appear, which informs the user th</w:t>
      </w:r>
      <w:r w:rsidR="00A5633B" w:rsidRPr="000175EE">
        <w:rPr>
          <w:color w:val="auto"/>
          <w:sz w:val="22"/>
          <w:szCs w:val="22"/>
        </w:rPr>
        <w:t xml:space="preserve">at an email will be sent to </w:t>
      </w:r>
      <w:proofErr w:type="gramStart"/>
      <w:r w:rsidR="00A5633B" w:rsidRPr="000175EE">
        <w:rPr>
          <w:color w:val="auto"/>
          <w:sz w:val="22"/>
          <w:szCs w:val="22"/>
        </w:rPr>
        <w:t xml:space="preserve">the </w:t>
      </w:r>
      <w:r w:rsidR="0060358F">
        <w:rPr>
          <w:color w:val="auto"/>
          <w:sz w:val="22"/>
          <w:szCs w:val="22"/>
        </w:rPr>
        <w:t> </w:t>
      </w:r>
      <w:r w:rsidR="00077047">
        <w:rPr>
          <w:color w:val="auto"/>
          <w:sz w:val="22"/>
          <w:szCs w:val="22"/>
        </w:rPr>
        <w:t>National</w:t>
      </w:r>
      <w:proofErr w:type="gramEnd"/>
      <w:r w:rsidR="00077047">
        <w:rPr>
          <w:color w:val="auto"/>
          <w:sz w:val="22"/>
          <w:szCs w:val="22"/>
        </w:rPr>
        <w:t xml:space="preserve"> Energy System Operato</w:t>
      </w:r>
      <w:r w:rsidR="00B15685">
        <w:rPr>
          <w:color w:val="auto"/>
          <w:sz w:val="22"/>
          <w:szCs w:val="22"/>
        </w:rPr>
        <w:t>r</w:t>
      </w:r>
      <w:r w:rsidR="00A5633B" w:rsidRPr="000175EE">
        <w:rPr>
          <w:color w:val="auto"/>
          <w:sz w:val="22"/>
          <w:szCs w:val="22"/>
        </w:rPr>
        <w:t xml:space="preserve"> Registration Team</w:t>
      </w:r>
      <w:r w:rsidR="005C64EB" w:rsidRPr="000175EE">
        <w:rPr>
          <w:color w:val="auto"/>
          <w:sz w:val="22"/>
          <w:szCs w:val="22"/>
        </w:rPr>
        <w:t>, who will complete the process offline</w:t>
      </w:r>
      <w:r w:rsidR="00A5633B" w:rsidRPr="000175EE">
        <w:rPr>
          <w:color w:val="auto"/>
          <w:sz w:val="22"/>
          <w:szCs w:val="22"/>
        </w:rPr>
        <w:t>.</w:t>
      </w:r>
      <w:r w:rsidR="005C64EB" w:rsidRPr="000175EE">
        <w:rPr>
          <w:color w:val="auto"/>
          <w:sz w:val="22"/>
          <w:szCs w:val="22"/>
        </w:rPr>
        <w:t xml:space="preserve"> Click ‘Continue’</w:t>
      </w:r>
      <w:r w:rsidR="00F26F77" w:rsidRPr="000175EE">
        <w:rPr>
          <w:color w:val="auto"/>
          <w:sz w:val="22"/>
          <w:szCs w:val="22"/>
        </w:rPr>
        <w:t xml:space="preserve"> to proceed with the deregistration of the unit</w:t>
      </w:r>
      <w:r w:rsidR="005C64EB" w:rsidRPr="000175EE">
        <w:rPr>
          <w:color w:val="auto"/>
          <w:sz w:val="22"/>
          <w:szCs w:val="22"/>
        </w:rPr>
        <w:t>.</w:t>
      </w:r>
    </w:p>
    <w:p w14:paraId="3E382FC0" w14:textId="0961FD88" w:rsidR="007C6302" w:rsidRPr="000175EE" w:rsidRDefault="009A3444" w:rsidP="001A1C01">
      <w:pPr>
        <w:pStyle w:val="BodyText"/>
        <w:numPr>
          <w:ilvl w:val="0"/>
          <w:numId w:val="19"/>
        </w:numPr>
        <w:rPr>
          <w:color w:val="auto"/>
          <w:sz w:val="22"/>
          <w:szCs w:val="22"/>
        </w:rPr>
      </w:pPr>
      <w:r w:rsidRPr="000175EE">
        <w:rPr>
          <w:color w:val="auto"/>
          <w:sz w:val="22"/>
          <w:szCs w:val="22"/>
        </w:rPr>
        <w:t>Another pop-up window</w:t>
      </w:r>
      <w:r w:rsidR="0076125B" w:rsidRPr="000175EE">
        <w:rPr>
          <w:color w:val="auto"/>
          <w:sz w:val="22"/>
          <w:szCs w:val="22"/>
        </w:rPr>
        <w:t xml:space="preserve"> </w:t>
      </w:r>
      <w:r w:rsidR="00CD5170" w:rsidRPr="000175EE">
        <w:rPr>
          <w:color w:val="auto"/>
          <w:sz w:val="22"/>
          <w:szCs w:val="22"/>
        </w:rPr>
        <w:t xml:space="preserve">(shown in Figure </w:t>
      </w:r>
      <w:r w:rsidR="000D5042">
        <w:rPr>
          <w:color w:val="auto"/>
          <w:sz w:val="22"/>
          <w:szCs w:val="22"/>
        </w:rPr>
        <w:t>overleaf</w:t>
      </w:r>
      <w:r w:rsidR="00CD5170" w:rsidRPr="000175EE">
        <w:rPr>
          <w:color w:val="auto"/>
          <w:sz w:val="22"/>
          <w:szCs w:val="22"/>
        </w:rPr>
        <w:t>) will appear</w:t>
      </w:r>
      <w:r w:rsidR="00096B7D" w:rsidRPr="000175EE">
        <w:rPr>
          <w:color w:val="auto"/>
          <w:sz w:val="22"/>
          <w:szCs w:val="22"/>
        </w:rPr>
        <w:t>, asking the user to select an ‘Effective to’ date. T</w:t>
      </w:r>
      <w:r w:rsidR="00761B65" w:rsidRPr="000175EE">
        <w:rPr>
          <w:color w:val="auto"/>
          <w:sz w:val="22"/>
          <w:szCs w:val="22"/>
        </w:rPr>
        <w:t xml:space="preserve">his date needs to be in the future and cannot be less than the ‘Effective </w:t>
      </w:r>
      <w:r w:rsidR="00B10736" w:rsidRPr="000175EE">
        <w:rPr>
          <w:color w:val="auto"/>
          <w:sz w:val="22"/>
          <w:szCs w:val="22"/>
        </w:rPr>
        <w:t>f</w:t>
      </w:r>
      <w:r w:rsidR="00761B65" w:rsidRPr="000175EE">
        <w:rPr>
          <w:color w:val="auto"/>
          <w:sz w:val="22"/>
          <w:szCs w:val="22"/>
        </w:rPr>
        <w:t>rom</w:t>
      </w:r>
      <w:r w:rsidR="00B10736" w:rsidRPr="000175EE">
        <w:rPr>
          <w:color w:val="auto"/>
          <w:sz w:val="22"/>
          <w:szCs w:val="22"/>
        </w:rPr>
        <w:t xml:space="preserve">’ date of the </w:t>
      </w:r>
      <w:r w:rsidR="009D0491" w:rsidRPr="000175EE">
        <w:rPr>
          <w:color w:val="auto"/>
          <w:sz w:val="22"/>
          <w:szCs w:val="22"/>
        </w:rPr>
        <w:t>Unit</w:t>
      </w:r>
      <w:r w:rsidR="005E7940" w:rsidRPr="000175EE">
        <w:rPr>
          <w:color w:val="auto"/>
          <w:sz w:val="22"/>
          <w:szCs w:val="22"/>
        </w:rPr>
        <w:t>’s original version</w:t>
      </w:r>
      <w:r w:rsidR="009D0491" w:rsidRPr="000175EE">
        <w:rPr>
          <w:color w:val="auto"/>
          <w:sz w:val="22"/>
          <w:szCs w:val="22"/>
        </w:rPr>
        <w:t>.</w:t>
      </w:r>
      <w:r w:rsidR="004D69D3" w:rsidRPr="000175EE">
        <w:rPr>
          <w:color w:val="auto"/>
          <w:sz w:val="22"/>
          <w:szCs w:val="22"/>
        </w:rPr>
        <w:t xml:space="preserve"> After clicking ‘Submit’, a green confirmation banner will appear at the top of the screen.</w:t>
      </w:r>
    </w:p>
    <w:p w14:paraId="7B9ABF25" w14:textId="766DC4D9" w:rsidR="005E7940" w:rsidRPr="000175EE" w:rsidRDefault="005E7940" w:rsidP="001A1C01">
      <w:pPr>
        <w:pStyle w:val="BodyText"/>
        <w:numPr>
          <w:ilvl w:val="0"/>
          <w:numId w:val="19"/>
        </w:numPr>
        <w:rPr>
          <w:color w:val="auto"/>
          <w:sz w:val="22"/>
          <w:szCs w:val="22"/>
        </w:rPr>
      </w:pPr>
      <w:r w:rsidRPr="000175EE">
        <w:rPr>
          <w:color w:val="auto"/>
          <w:sz w:val="22"/>
          <w:szCs w:val="22"/>
        </w:rPr>
        <w:t xml:space="preserve">The Approval Request will be directed towards </w:t>
      </w:r>
      <w:proofErr w:type="gramStart"/>
      <w:r w:rsidRPr="000175EE">
        <w:rPr>
          <w:color w:val="auto"/>
          <w:sz w:val="22"/>
          <w:szCs w:val="22"/>
        </w:rPr>
        <w:t xml:space="preserve">the </w:t>
      </w:r>
      <w:r w:rsidR="0060358F">
        <w:rPr>
          <w:color w:val="auto"/>
          <w:sz w:val="22"/>
          <w:szCs w:val="22"/>
        </w:rPr>
        <w:t> </w:t>
      </w:r>
      <w:r w:rsidR="00077047">
        <w:rPr>
          <w:color w:val="auto"/>
          <w:sz w:val="22"/>
          <w:szCs w:val="22"/>
        </w:rPr>
        <w:t>National</w:t>
      </w:r>
      <w:proofErr w:type="gramEnd"/>
      <w:r w:rsidR="00077047">
        <w:rPr>
          <w:color w:val="auto"/>
          <w:sz w:val="22"/>
          <w:szCs w:val="22"/>
        </w:rPr>
        <w:t xml:space="preserve"> Energy System Operator</w:t>
      </w:r>
      <w:r w:rsidR="00E54283" w:rsidRPr="000175EE">
        <w:rPr>
          <w:color w:val="auto"/>
          <w:sz w:val="22"/>
          <w:szCs w:val="22"/>
        </w:rPr>
        <w:t xml:space="preserve"> Registration Team </w:t>
      </w:r>
      <w:r w:rsidRPr="000175EE">
        <w:rPr>
          <w:color w:val="auto"/>
          <w:sz w:val="22"/>
          <w:szCs w:val="22"/>
        </w:rPr>
        <w:t>who will either decide to A</w:t>
      </w:r>
      <w:r w:rsidR="00065867" w:rsidRPr="000175EE">
        <w:rPr>
          <w:color w:val="auto"/>
          <w:sz w:val="22"/>
          <w:szCs w:val="22"/>
        </w:rPr>
        <w:t>pprove</w:t>
      </w:r>
      <w:r w:rsidRPr="000175EE">
        <w:rPr>
          <w:color w:val="auto"/>
          <w:sz w:val="22"/>
          <w:szCs w:val="22"/>
        </w:rPr>
        <w:t xml:space="preserve"> or Reject </w:t>
      </w:r>
      <w:r w:rsidR="00065867" w:rsidRPr="000175EE">
        <w:rPr>
          <w:color w:val="auto"/>
          <w:sz w:val="22"/>
          <w:szCs w:val="22"/>
        </w:rPr>
        <w:t xml:space="preserve"> the </w:t>
      </w:r>
      <w:r w:rsidRPr="000175EE">
        <w:rPr>
          <w:color w:val="auto"/>
          <w:sz w:val="22"/>
          <w:szCs w:val="22"/>
        </w:rPr>
        <w:t>Unit D</w:t>
      </w:r>
      <w:r w:rsidR="008A1A23" w:rsidRPr="000175EE">
        <w:rPr>
          <w:color w:val="auto"/>
          <w:sz w:val="22"/>
          <w:szCs w:val="22"/>
        </w:rPr>
        <w:t>e</w:t>
      </w:r>
      <w:r w:rsidR="0031239F" w:rsidRPr="000175EE">
        <w:rPr>
          <w:color w:val="auto"/>
          <w:sz w:val="22"/>
          <w:szCs w:val="22"/>
        </w:rPr>
        <w:t>-re</w:t>
      </w:r>
      <w:r w:rsidR="008A1A23" w:rsidRPr="000175EE">
        <w:rPr>
          <w:color w:val="auto"/>
          <w:sz w:val="22"/>
          <w:szCs w:val="22"/>
        </w:rPr>
        <w:t>gistration request</w:t>
      </w:r>
      <w:r w:rsidRPr="000175EE">
        <w:rPr>
          <w:color w:val="auto"/>
          <w:sz w:val="22"/>
          <w:szCs w:val="22"/>
        </w:rPr>
        <w:t>.</w:t>
      </w:r>
    </w:p>
    <w:p w14:paraId="687BD51E" w14:textId="241352DE" w:rsidR="005E7940" w:rsidRPr="000175EE" w:rsidRDefault="005E7940" w:rsidP="001A1C01">
      <w:pPr>
        <w:pStyle w:val="BodyText"/>
        <w:numPr>
          <w:ilvl w:val="0"/>
          <w:numId w:val="19"/>
        </w:numPr>
        <w:rPr>
          <w:color w:val="auto"/>
          <w:sz w:val="22"/>
          <w:szCs w:val="22"/>
        </w:rPr>
      </w:pPr>
      <w:r w:rsidRPr="000175EE">
        <w:rPr>
          <w:color w:val="auto"/>
          <w:sz w:val="22"/>
          <w:szCs w:val="22"/>
        </w:rPr>
        <w:t>If the Decision is to approve the request, then the</w:t>
      </w:r>
      <w:r w:rsidR="0031239F" w:rsidRPr="000175EE">
        <w:rPr>
          <w:color w:val="auto"/>
          <w:sz w:val="22"/>
          <w:szCs w:val="22"/>
        </w:rPr>
        <w:t xml:space="preserve"> </w:t>
      </w:r>
      <w:r w:rsidR="008A1A23" w:rsidRPr="000175EE">
        <w:rPr>
          <w:color w:val="auto"/>
          <w:sz w:val="22"/>
          <w:szCs w:val="22"/>
        </w:rPr>
        <w:t>Unit will no longer appear on the Unit Management screen</w:t>
      </w:r>
      <w:r w:rsidR="00062E92" w:rsidRPr="000175EE">
        <w:rPr>
          <w:color w:val="auto"/>
          <w:sz w:val="22"/>
          <w:szCs w:val="22"/>
        </w:rPr>
        <w:t xml:space="preserve"> and t</w:t>
      </w:r>
      <w:r w:rsidR="00B63E95" w:rsidRPr="000175EE">
        <w:rPr>
          <w:color w:val="auto"/>
          <w:sz w:val="22"/>
          <w:szCs w:val="22"/>
        </w:rPr>
        <w:t xml:space="preserve">he </w:t>
      </w:r>
      <w:r w:rsidR="00270EF4" w:rsidRPr="000175EE">
        <w:rPr>
          <w:color w:val="auto"/>
          <w:sz w:val="22"/>
          <w:szCs w:val="22"/>
        </w:rPr>
        <w:t xml:space="preserve">user will also receive an email </w:t>
      </w:r>
      <w:r w:rsidR="008715AA" w:rsidRPr="000175EE">
        <w:rPr>
          <w:color w:val="auto"/>
          <w:sz w:val="22"/>
          <w:szCs w:val="22"/>
        </w:rPr>
        <w:t xml:space="preserve">to </w:t>
      </w:r>
      <w:r w:rsidR="00C02067" w:rsidRPr="000175EE">
        <w:rPr>
          <w:color w:val="auto"/>
          <w:sz w:val="22"/>
          <w:szCs w:val="22"/>
        </w:rPr>
        <w:t xml:space="preserve">confirm </w:t>
      </w:r>
      <w:r w:rsidR="008715AA" w:rsidRPr="000175EE">
        <w:rPr>
          <w:color w:val="auto"/>
          <w:sz w:val="22"/>
          <w:szCs w:val="22"/>
        </w:rPr>
        <w:t>that the Unit has been deregistered</w:t>
      </w:r>
      <w:r w:rsidR="00E77036" w:rsidRPr="000175EE">
        <w:rPr>
          <w:color w:val="auto"/>
          <w:sz w:val="22"/>
          <w:szCs w:val="22"/>
        </w:rPr>
        <w:t xml:space="preserve"> (See Figure </w:t>
      </w:r>
      <w:r w:rsidRPr="000175EE">
        <w:rPr>
          <w:color w:val="auto"/>
          <w:sz w:val="22"/>
          <w:szCs w:val="22"/>
        </w:rPr>
        <w:t>overleaf</w:t>
      </w:r>
      <w:r w:rsidR="00E77036" w:rsidRPr="000175EE">
        <w:rPr>
          <w:color w:val="auto"/>
          <w:sz w:val="22"/>
          <w:szCs w:val="22"/>
        </w:rPr>
        <w:t>)</w:t>
      </w:r>
      <w:r w:rsidR="008715AA" w:rsidRPr="000175EE">
        <w:rPr>
          <w:color w:val="auto"/>
          <w:sz w:val="22"/>
          <w:szCs w:val="22"/>
        </w:rPr>
        <w:t>.</w:t>
      </w:r>
      <w:r w:rsidR="00985C0D" w:rsidRPr="000175EE">
        <w:rPr>
          <w:color w:val="auto"/>
          <w:sz w:val="22"/>
          <w:szCs w:val="22"/>
        </w:rPr>
        <w:t xml:space="preserve"> </w:t>
      </w:r>
    </w:p>
    <w:p w14:paraId="4B93EC69" w14:textId="37DEF6AC" w:rsidR="005E7940" w:rsidRPr="000175EE" w:rsidRDefault="00985C0D" w:rsidP="0031239F">
      <w:pPr>
        <w:pStyle w:val="BodyText"/>
        <w:ind w:left="810"/>
        <w:rPr>
          <w:color w:val="auto"/>
          <w:sz w:val="22"/>
          <w:szCs w:val="22"/>
        </w:rPr>
      </w:pPr>
      <w:r w:rsidRPr="000175EE">
        <w:rPr>
          <w:color w:val="auto"/>
          <w:sz w:val="22"/>
          <w:szCs w:val="22"/>
        </w:rPr>
        <w:t>If</w:t>
      </w:r>
      <w:r w:rsidR="005E7940" w:rsidRPr="000175EE">
        <w:rPr>
          <w:color w:val="auto"/>
          <w:sz w:val="22"/>
          <w:szCs w:val="22"/>
        </w:rPr>
        <w:t xml:space="preserve"> </w:t>
      </w:r>
      <w:proofErr w:type="gramStart"/>
      <w:r w:rsidR="005E7940" w:rsidRPr="000175EE">
        <w:rPr>
          <w:color w:val="auto"/>
          <w:sz w:val="22"/>
          <w:szCs w:val="22"/>
        </w:rPr>
        <w:t>however</w:t>
      </w:r>
      <w:proofErr w:type="gramEnd"/>
      <w:r w:rsidRPr="000175EE">
        <w:rPr>
          <w:color w:val="auto"/>
          <w:sz w:val="22"/>
          <w:szCs w:val="22"/>
        </w:rPr>
        <w:t xml:space="preserve"> the </w:t>
      </w:r>
      <w:r w:rsidR="0052533B" w:rsidRPr="000175EE">
        <w:rPr>
          <w:color w:val="auto"/>
          <w:sz w:val="22"/>
          <w:szCs w:val="22"/>
        </w:rPr>
        <w:t xml:space="preserve">Registration </w:t>
      </w:r>
      <w:r w:rsidR="00E049AB" w:rsidRPr="000175EE">
        <w:rPr>
          <w:color w:val="auto"/>
          <w:sz w:val="22"/>
          <w:szCs w:val="22"/>
        </w:rPr>
        <w:t xml:space="preserve">Team </w:t>
      </w:r>
      <w:r w:rsidR="005E7940" w:rsidRPr="000175EE">
        <w:rPr>
          <w:color w:val="auto"/>
          <w:sz w:val="22"/>
          <w:szCs w:val="22"/>
        </w:rPr>
        <w:t>R</w:t>
      </w:r>
      <w:r w:rsidR="00E049AB" w:rsidRPr="000175EE">
        <w:rPr>
          <w:color w:val="auto"/>
          <w:sz w:val="22"/>
          <w:szCs w:val="22"/>
        </w:rPr>
        <w:t xml:space="preserve">eject the </w:t>
      </w:r>
      <w:r w:rsidR="00130B67" w:rsidRPr="000175EE">
        <w:rPr>
          <w:color w:val="auto"/>
          <w:sz w:val="22"/>
          <w:szCs w:val="22"/>
        </w:rPr>
        <w:t>deregistration</w:t>
      </w:r>
      <w:r w:rsidR="00D245A2" w:rsidRPr="000175EE">
        <w:rPr>
          <w:color w:val="auto"/>
          <w:sz w:val="22"/>
          <w:szCs w:val="22"/>
        </w:rPr>
        <w:t xml:space="preserve"> request, then the </w:t>
      </w:r>
      <w:r w:rsidR="00CE6B35" w:rsidRPr="000175EE">
        <w:rPr>
          <w:color w:val="auto"/>
          <w:sz w:val="22"/>
          <w:szCs w:val="22"/>
        </w:rPr>
        <w:t xml:space="preserve">user will receive an email </w:t>
      </w:r>
      <w:r w:rsidR="008B17A4" w:rsidRPr="000175EE">
        <w:rPr>
          <w:color w:val="auto"/>
          <w:sz w:val="22"/>
          <w:szCs w:val="22"/>
        </w:rPr>
        <w:t>to let them know the request w</w:t>
      </w:r>
      <w:r w:rsidR="00E324BF" w:rsidRPr="000175EE">
        <w:rPr>
          <w:color w:val="auto"/>
          <w:sz w:val="22"/>
          <w:szCs w:val="22"/>
        </w:rPr>
        <w:t xml:space="preserve">as </w:t>
      </w:r>
      <w:r w:rsidR="00095B46" w:rsidRPr="000175EE">
        <w:rPr>
          <w:color w:val="auto"/>
          <w:sz w:val="22"/>
          <w:szCs w:val="22"/>
        </w:rPr>
        <w:t>rejected.</w:t>
      </w:r>
    </w:p>
    <w:p w14:paraId="56E598A6" w14:textId="0F30592A" w:rsidR="00812AF1" w:rsidRPr="000175EE" w:rsidRDefault="00812AF1" w:rsidP="0031239F">
      <w:pPr>
        <w:pStyle w:val="BodyText"/>
        <w:ind w:left="810"/>
        <w:rPr>
          <w:color w:val="auto"/>
          <w:sz w:val="22"/>
          <w:szCs w:val="22"/>
        </w:rPr>
      </w:pPr>
      <w:r w:rsidRPr="000175EE">
        <w:rPr>
          <w:color w:val="auto"/>
          <w:sz w:val="22"/>
          <w:szCs w:val="22"/>
        </w:rPr>
        <w:t xml:space="preserve">Once the </w:t>
      </w:r>
      <w:r w:rsidR="00DE394C" w:rsidRPr="000175EE">
        <w:rPr>
          <w:color w:val="auto"/>
          <w:sz w:val="22"/>
          <w:szCs w:val="22"/>
        </w:rPr>
        <w:t>‘Effective to’ date has passed, the u</w:t>
      </w:r>
      <w:r w:rsidR="00980BCB" w:rsidRPr="000175EE">
        <w:rPr>
          <w:color w:val="auto"/>
          <w:sz w:val="22"/>
          <w:szCs w:val="22"/>
        </w:rPr>
        <w:t xml:space="preserve">nit will no longer be visible </w:t>
      </w:r>
      <w:r w:rsidR="00E94334" w:rsidRPr="000175EE">
        <w:rPr>
          <w:color w:val="auto"/>
          <w:sz w:val="22"/>
          <w:szCs w:val="22"/>
        </w:rPr>
        <w:t>on the Unit Management page.</w:t>
      </w:r>
    </w:p>
    <w:p w14:paraId="477A48DF" w14:textId="77777777" w:rsidR="005E7940" w:rsidRDefault="005E7940" w:rsidP="009730B2">
      <w:pPr>
        <w:pStyle w:val="BodyText"/>
        <w:rPr>
          <w:b/>
          <w:bCs/>
          <w:color w:val="auto"/>
        </w:rPr>
      </w:pPr>
    </w:p>
    <w:p w14:paraId="3DDAFB1F" w14:textId="77777777" w:rsidR="005E7940" w:rsidRDefault="005E7940" w:rsidP="009730B2">
      <w:pPr>
        <w:pStyle w:val="BodyText"/>
        <w:rPr>
          <w:b/>
          <w:bCs/>
          <w:color w:val="auto"/>
        </w:rPr>
      </w:pPr>
    </w:p>
    <w:p w14:paraId="02EF0AEF" w14:textId="77777777" w:rsidR="005E7940" w:rsidRDefault="005E7940" w:rsidP="009730B2">
      <w:pPr>
        <w:pStyle w:val="BodyText"/>
        <w:rPr>
          <w:b/>
          <w:bCs/>
          <w:color w:val="auto"/>
        </w:rPr>
      </w:pPr>
    </w:p>
    <w:p w14:paraId="2A221F22" w14:textId="77777777" w:rsidR="005E7940" w:rsidRDefault="005E7940" w:rsidP="009730B2">
      <w:pPr>
        <w:pStyle w:val="BodyText"/>
        <w:rPr>
          <w:b/>
          <w:bCs/>
          <w:color w:val="auto"/>
        </w:rPr>
      </w:pPr>
    </w:p>
    <w:p w14:paraId="2A581484" w14:textId="77777777" w:rsidR="005E7940" w:rsidRDefault="005E7940" w:rsidP="009730B2">
      <w:pPr>
        <w:pStyle w:val="BodyText"/>
        <w:rPr>
          <w:b/>
          <w:bCs/>
          <w:color w:val="auto"/>
        </w:rPr>
      </w:pPr>
    </w:p>
    <w:p w14:paraId="2D8D1232" w14:textId="77777777" w:rsidR="005E7940" w:rsidRDefault="005E7940" w:rsidP="009730B2">
      <w:pPr>
        <w:pStyle w:val="BodyText"/>
        <w:rPr>
          <w:b/>
          <w:bCs/>
          <w:color w:val="auto"/>
        </w:rPr>
      </w:pPr>
    </w:p>
    <w:p w14:paraId="2730EC06" w14:textId="77777777" w:rsidR="005E7940" w:rsidRDefault="005E7940" w:rsidP="009730B2">
      <w:pPr>
        <w:pStyle w:val="BodyText"/>
        <w:rPr>
          <w:b/>
          <w:bCs/>
          <w:color w:val="auto"/>
        </w:rPr>
      </w:pPr>
    </w:p>
    <w:p w14:paraId="3721C488" w14:textId="77777777" w:rsidR="005E7940" w:rsidRDefault="005E7940" w:rsidP="009730B2">
      <w:pPr>
        <w:pStyle w:val="BodyText"/>
        <w:rPr>
          <w:b/>
          <w:bCs/>
          <w:color w:val="auto"/>
        </w:rPr>
      </w:pPr>
    </w:p>
    <w:p w14:paraId="729E027A" w14:textId="77777777" w:rsidR="005E7940" w:rsidRDefault="005E7940" w:rsidP="009730B2">
      <w:pPr>
        <w:pStyle w:val="BodyText"/>
        <w:rPr>
          <w:b/>
          <w:bCs/>
          <w:color w:val="auto"/>
        </w:rPr>
      </w:pPr>
    </w:p>
    <w:p w14:paraId="099E2EB5" w14:textId="56EB3F52" w:rsidR="00BB18B1" w:rsidRDefault="00BB18B1" w:rsidP="00B15685">
      <w:pPr>
        <w:pStyle w:val="NESOSubHeading"/>
        <w:rPr>
          <w:lang w:val="en"/>
        </w:rPr>
      </w:pPr>
      <w:bookmarkStart w:id="290" w:name="_Toc184208817"/>
      <w:bookmarkStart w:id="291" w:name="_Toc193267176"/>
      <w:r>
        <w:rPr>
          <w:lang w:val="en"/>
        </w:rPr>
        <w:lastRenderedPageBreak/>
        <w:t>Process for Deregistering Units</w:t>
      </w:r>
      <w:bookmarkEnd w:id="290"/>
      <w:bookmarkEnd w:id="291"/>
    </w:p>
    <w:p w14:paraId="798DCDEB" w14:textId="77777777" w:rsidR="00BB18B1" w:rsidRDefault="00BB18B1" w:rsidP="009730B2">
      <w:pPr>
        <w:pStyle w:val="BodyText"/>
        <w:rPr>
          <w:b/>
          <w:bCs/>
          <w:color w:val="auto"/>
        </w:rPr>
      </w:pPr>
    </w:p>
    <w:p w14:paraId="38227612" w14:textId="508D317B" w:rsidR="002E54D7" w:rsidRDefault="00635A20" w:rsidP="009730B2">
      <w:pPr>
        <w:pStyle w:val="BodyText"/>
        <w:rPr>
          <w:b/>
          <w:bCs/>
          <w:color w:val="auto"/>
        </w:rPr>
      </w:pPr>
      <w:r>
        <w:rPr>
          <w:b/>
          <w:bCs/>
          <w:color w:val="auto"/>
        </w:rPr>
        <w:t>Deregister a Unit</w:t>
      </w:r>
    </w:p>
    <w:p w14:paraId="7ED7C5B2" w14:textId="53A533F2" w:rsidR="005C354E" w:rsidRDefault="00FD1667" w:rsidP="005C354E">
      <w:pPr>
        <w:pStyle w:val="BodyText"/>
        <w:rPr>
          <w:color w:val="auto"/>
        </w:rPr>
      </w:pPr>
      <w:r>
        <w:rPr>
          <w:noProof/>
        </w:rPr>
        <mc:AlternateContent>
          <mc:Choice Requires="wps">
            <w:drawing>
              <wp:anchor distT="0" distB="0" distL="114300" distR="114300" simplePos="0" relativeHeight="251658353" behindDoc="0" locked="0" layoutInCell="1" allowOverlap="1" wp14:anchorId="306D8CDD" wp14:editId="31F72596">
                <wp:simplePos x="0" y="0"/>
                <wp:positionH relativeFrom="margin">
                  <wp:posOffset>3347720</wp:posOffset>
                </wp:positionH>
                <wp:positionV relativeFrom="paragraph">
                  <wp:posOffset>2833370</wp:posOffset>
                </wp:positionV>
                <wp:extent cx="152400" cy="165100"/>
                <wp:effectExtent l="0" t="0" r="19050" b="25400"/>
                <wp:wrapNone/>
                <wp:docPr id="79" name="Rectangle 79"/>
                <wp:cNvGraphicFramePr/>
                <a:graphic xmlns:a="http://schemas.openxmlformats.org/drawingml/2006/main">
                  <a:graphicData uri="http://schemas.microsoft.com/office/word/2010/wordprocessingShape">
                    <wps:wsp>
                      <wps:cNvSpPr/>
                      <wps:spPr>
                        <a:xfrm flipV="1">
                          <a:off x="0" y="0"/>
                          <a:ext cx="152400" cy="1651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A8E8D" id="Rectangle 79" o:spid="_x0000_s1026" style="position:absolute;margin-left:263.6pt;margin-top:223.1pt;width:12pt;height:13pt;flip:y;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" filled="f" strokecolor="red" strokeweight="1pt">
                <w10:wrap anchorx="margin"/>
              </v:rect>
            </w:pict>
          </mc:Fallback>
        </mc:AlternateContent>
      </w:r>
      <w:r w:rsidR="00484AFF">
        <w:rPr>
          <w:noProof/>
        </w:rPr>
        <mc:AlternateContent>
          <mc:Choice Requires="wps">
            <w:drawing>
              <wp:anchor distT="0" distB="0" distL="114300" distR="114300" simplePos="0" relativeHeight="251658354" behindDoc="0" locked="0" layoutInCell="1" allowOverlap="1" wp14:anchorId="6B8DB0B9" wp14:editId="23BDD66D">
                <wp:simplePos x="0" y="0"/>
                <wp:positionH relativeFrom="margin">
                  <wp:posOffset>2585720</wp:posOffset>
                </wp:positionH>
                <wp:positionV relativeFrom="paragraph">
                  <wp:posOffset>3462020</wp:posOffset>
                </wp:positionV>
                <wp:extent cx="692150" cy="196850"/>
                <wp:effectExtent l="0" t="0" r="12700" b="12700"/>
                <wp:wrapNone/>
                <wp:docPr id="81" name="Rectangle 81"/>
                <wp:cNvGraphicFramePr/>
                <a:graphic xmlns:a="http://schemas.openxmlformats.org/drawingml/2006/main">
                  <a:graphicData uri="http://schemas.microsoft.com/office/word/2010/wordprocessingShape">
                    <wps:wsp>
                      <wps:cNvSpPr/>
                      <wps:spPr>
                        <a:xfrm flipV="1">
                          <a:off x="0" y="0"/>
                          <a:ext cx="692150" cy="1968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0A1AA" id="Rectangle 81" o:spid="_x0000_s1026" style="position:absolute;margin-left:203.6pt;margin-top:272.6pt;width:54.5pt;height:15.5pt;flip:y;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" filled="f" strokecolor="red" strokeweight="1pt">
                <w10:wrap anchorx="margin"/>
              </v:rect>
            </w:pict>
          </mc:Fallback>
        </mc:AlternateContent>
      </w:r>
      <w:r w:rsidRPr="00FD1667">
        <w:rPr>
          <w:noProof/>
          <w:color w:val="auto"/>
        </w:rPr>
        <w:drawing>
          <wp:inline distT="0" distB="0" distL="0" distR="0" wp14:anchorId="44982372" wp14:editId="43B5069E">
            <wp:extent cx="5495925" cy="4540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r="26043" b="9781"/>
                    <a:stretch/>
                  </pic:blipFill>
                  <pic:spPr bwMode="auto">
                    <a:xfrm>
                      <a:off x="0" y="0"/>
                      <a:ext cx="5495925" cy="4540250"/>
                    </a:xfrm>
                    <a:prstGeom prst="rect">
                      <a:avLst/>
                    </a:prstGeom>
                    <a:ln>
                      <a:noFill/>
                    </a:ln>
                    <a:extLst>
                      <a:ext uri="{53640926-AAD7-44D8-BBD7-CCE9431645EC}">
                        <a14:shadowObscured xmlns:a14="http://schemas.microsoft.com/office/drawing/2010/main"/>
                      </a:ext>
                    </a:extLst>
                  </pic:spPr>
                </pic:pic>
              </a:graphicData>
            </a:graphic>
          </wp:inline>
        </w:drawing>
      </w:r>
    </w:p>
    <w:p w14:paraId="4DB2E31D" w14:textId="77777777" w:rsidR="007A2DE8" w:rsidRDefault="007A2DE8" w:rsidP="005C354E">
      <w:pPr>
        <w:pStyle w:val="BodyText"/>
        <w:rPr>
          <w:color w:val="auto"/>
        </w:rPr>
      </w:pPr>
    </w:p>
    <w:p w14:paraId="1D04DBFA" w14:textId="0225190B" w:rsidR="00EC78C8" w:rsidRDefault="00BE7C59" w:rsidP="00EC78C8">
      <w:pPr>
        <w:pStyle w:val="BodyText"/>
        <w:rPr>
          <w:b/>
          <w:bCs/>
          <w:color w:val="auto"/>
        </w:rPr>
      </w:pPr>
      <w:r>
        <w:rPr>
          <w:b/>
          <w:bCs/>
          <w:color w:val="auto"/>
        </w:rPr>
        <w:t xml:space="preserve">Pop-up </w:t>
      </w:r>
      <w:r w:rsidR="009A3444">
        <w:rPr>
          <w:b/>
          <w:bCs/>
          <w:color w:val="auto"/>
        </w:rPr>
        <w:t>Window</w:t>
      </w:r>
      <w:r w:rsidR="00FA37A4">
        <w:rPr>
          <w:b/>
          <w:bCs/>
          <w:color w:val="auto"/>
        </w:rPr>
        <w:t xml:space="preserve"> for </w:t>
      </w:r>
      <w:r w:rsidR="00EC78C8">
        <w:rPr>
          <w:b/>
          <w:bCs/>
          <w:color w:val="auto"/>
        </w:rPr>
        <w:t>Deregister</w:t>
      </w:r>
      <w:r w:rsidR="00FA37A4">
        <w:rPr>
          <w:b/>
          <w:bCs/>
          <w:color w:val="auto"/>
        </w:rPr>
        <w:t xml:space="preserve">ing a </w:t>
      </w:r>
      <w:r w:rsidR="00EC78C8">
        <w:rPr>
          <w:b/>
          <w:bCs/>
          <w:color w:val="auto"/>
        </w:rPr>
        <w:t>Unit</w:t>
      </w:r>
    </w:p>
    <w:p w14:paraId="56C48761" w14:textId="0A38E9B8" w:rsidR="00EC78C8" w:rsidRDefault="00EC78C8" w:rsidP="005C354E">
      <w:pPr>
        <w:pStyle w:val="BodyText"/>
        <w:rPr>
          <w:color w:val="auto"/>
        </w:rPr>
      </w:pPr>
    </w:p>
    <w:p w14:paraId="1D410812" w14:textId="77777777" w:rsidR="00410FAF" w:rsidRDefault="00410FAF" w:rsidP="005C354E">
      <w:pPr>
        <w:pStyle w:val="BodyText"/>
        <w:rPr>
          <w:color w:val="auto"/>
        </w:rPr>
      </w:pPr>
    </w:p>
    <w:p w14:paraId="431DF3BA" w14:textId="77777777" w:rsidR="00410FAF" w:rsidRDefault="00410FAF" w:rsidP="005C354E">
      <w:pPr>
        <w:pStyle w:val="BodyText"/>
        <w:rPr>
          <w:color w:val="auto"/>
        </w:rPr>
      </w:pPr>
    </w:p>
    <w:p w14:paraId="4662F0A4" w14:textId="77777777" w:rsidR="00410FAF" w:rsidRDefault="00410FAF" w:rsidP="005C354E">
      <w:pPr>
        <w:pStyle w:val="BodyText"/>
        <w:rPr>
          <w:color w:val="auto"/>
        </w:rPr>
      </w:pPr>
    </w:p>
    <w:p w14:paraId="6D89DA0B" w14:textId="77777777" w:rsidR="00410FAF" w:rsidRDefault="00410FAF" w:rsidP="005C354E">
      <w:pPr>
        <w:pStyle w:val="BodyText"/>
        <w:rPr>
          <w:color w:val="auto"/>
        </w:rPr>
      </w:pPr>
    </w:p>
    <w:p w14:paraId="34D5F107" w14:textId="77777777" w:rsidR="00410FAF" w:rsidRDefault="00410FAF" w:rsidP="005C354E">
      <w:pPr>
        <w:pStyle w:val="BodyText"/>
        <w:rPr>
          <w:color w:val="auto"/>
        </w:rPr>
      </w:pPr>
    </w:p>
    <w:p w14:paraId="75B6A102" w14:textId="77777777" w:rsidR="00410FAF" w:rsidRDefault="00410FAF" w:rsidP="005C354E">
      <w:pPr>
        <w:pStyle w:val="BodyText"/>
        <w:rPr>
          <w:color w:val="auto"/>
        </w:rPr>
      </w:pPr>
    </w:p>
    <w:p w14:paraId="4301E2B9" w14:textId="77777777" w:rsidR="00410FAF" w:rsidRDefault="00410FAF" w:rsidP="005C354E">
      <w:pPr>
        <w:pStyle w:val="BodyText"/>
        <w:rPr>
          <w:color w:val="auto"/>
        </w:rPr>
      </w:pPr>
    </w:p>
    <w:p w14:paraId="4FDF9247" w14:textId="77777777" w:rsidR="00410FAF" w:rsidRDefault="00410FAF" w:rsidP="005C354E">
      <w:pPr>
        <w:pStyle w:val="BodyText"/>
        <w:rPr>
          <w:color w:val="auto"/>
        </w:rPr>
      </w:pPr>
    </w:p>
    <w:p w14:paraId="75ABDEAF" w14:textId="77777777" w:rsidR="00410FAF" w:rsidRDefault="00410FAF" w:rsidP="005C354E">
      <w:pPr>
        <w:pStyle w:val="BodyText"/>
        <w:rPr>
          <w:color w:val="auto"/>
        </w:rPr>
      </w:pPr>
    </w:p>
    <w:p w14:paraId="5945EFF0" w14:textId="77777777" w:rsidR="00410FAF" w:rsidRDefault="00410FAF" w:rsidP="005C354E">
      <w:pPr>
        <w:pStyle w:val="BodyText"/>
        <w:rPr>
          <w:color w:val="auto"/>
        </w:rPr>
      </w:pPr>
    </w:p>
    <w:p w14:paraId="33B42B56" w14:textId="77777777" w:rsidR="00410FAF" w:rsidRDefault="00410FAF" w:rsidP="005C354E">
      <w:pPr>
        <w:pStyle w:val="BodyText"/>
        <w:rPr>
          <w:color w:val="auto"/>
        </w:rPr>
      </w:pPr>
    </w:p>
    <w:p w14:paraId="2822CD97" w14:textId="78E55426" w:rsidR="00410FAF" w:rsidRDefault="00410FAF" w:rsidP="4E24205A">
      <w:pPr>
        <w:pStyle w:val="NESOSubHeading"/>
        <w:rPr>
          <w:lang w:val="en-US"/>
        </w:rPr>
      </w:pPr>
      <w:bookmarkStart w:id="292" w:name="_Toc184208818"/>
      <w:bookmarkStart w:id="293" w:name="_Toc193267177"/>
      <w:r w:rsidRPr="4E24205A">
        <w:rPr>
          <w:lang w:val="en-US"/>
        </w:rPr>
        <w:t xml:space="preserve">Process for Deregistering Units </w:t>
      </w:r>
      <w:r w:rsidR="00B15685" w:rsidRPr="4E24205A">
        <w:rPr>
          <w:lang w:val="en-US"/>
        </w:rPr>
        <w:t xml:space="preserve">- </w:t>
      </w:r>
      <w:proofErr w:type="spellStart"/>
      <w:r w:rsidR="006F670D" w:rsidRPr="4E24205A">
        <w:rPr>
          <w:i/>
          <w:iCs/>
          <w:lang w:val="en-US"/>
        </w:rPr>
        <w:t>cont</w:t>
      </w:r>
      <w:bookmarkEnd w:id="292"/>
      <w:bookmarkEnd w:id="293"/>
      <w:proofErr w:type="spellEnd"/>
    </w:p>
    <w:p w14:paraId="77FC00FA" w14:textId="77777777" w:rsidR="00410FAF" w:rsidRPr="00410FAF" w:rsidRDefault="00410FAF" w:rsidP="00410FAF">
      <w:pPr>
        <w:pStyle w:val="BodyText"/>
        <w:rPr>
          <w:lang w:val="en"/>
        </w:rPr>
      </w:pPr>
    </w:p>
    <w:p w14:paraId="3913C5F8" w14:textId="08764C8C" w:rsidR="00854C86" w:rsidRPr="00854C86" w:rsidRDefault="00854C86" w:rsidP="00854C86">
      <w:pPr>
        <w:rPr>
          <w:rFonts w:ascii="Times New Roman" w:eastAsia="Times New Roman" w:hAnsi="Times New Roman" w:cs="Times New Roman"/>
          <w:sz w:val="24"/>
          <w:szCs w:val="24"/>
          <w:lang w:val="en-GB" w:eastAsia="en-GB"/>
        </w:rPr>
      </w:pPr>
      <w:r w:rsidRPr="00854C86">
        <w:rPr>
          <w:noProof/>
          <w:lang w:val="en-GB"/>
        </w:rPr>
        <w:drawing>
          <wp:inline distT="0" distB="0" distL="0" distR="0" wp14:anchorId="0D3B5AB7" wp14:editId="645ABFA0">
            <wp:extent cx="4485640" cy="25965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485640" cy="2596515"/>
                    </a:xfrm>
                    <a:prstGeom prst="rect">
                      <a:avLst/>
                    </a:prstGeom>
                    <a:noFill/>
                    <a:ln>
                      <a:noFill/>
                    </a:ln>
                  </pic:spPr>
                </pic:pic>
              </a:graphicData>
            </a:graphic>
          </wp:inline>
        </w:drawing>
      </w:r>
    </w:p>
    <w:p w14:paraId="7DFE69B6" w14:textId="497099E2" w:rsidR="00410FAF" w:rsidRDefault="00410FAF" w:rsidP="005C354E">
      <w:pPr>
        <w:pStyle w:val="BodyText"/>
        <w:rPr>
          <w:color w:val="auto"/>
        </w:rPr>
      </w:pPr>
    </w:p>
    <w:p w14:paraId="04BDC76B" w14:textId="7FBE7A55" w:rsidR="00FE428B" w:rsidRDefault="00FE428B" w:rsidP="005C354E">
      <w:pPr>
        <w:pStyle w:val="BodyText"/>
        <w:rPr>
          <w:color w:val="auto"/>
        </w:rPr>
      </w:pPr>
    </w:p>
    <w:p w14:paraId="448E5CB7" w14:textId="77777777" w:rsidR="00F34A4C" w:rsidRDefault="00F34A4C" w:rsidP="005C354E">
      <w:pPr>
        <w:pStyle w:val="BodyText"/>
        <w:rPr>
          <w:color w:val="auto"/>
        </w:rPr>
      </w:pPr>
    </w:p>
    <w:p w14:paraId="5D5DBD66" w14:textId="48B1F65E" w:rsidR="00F34A4C" w:rsidRDefault="00F34A4C" w:rsidP="00F34A4C">
      <w:pPr>
        <w:pStyle w:val="BodyText"/>
        <w:rPr>
          <w:b/>
          <w:bCs/>
          <w:color w:val="auto"/>
        </w:rPr>
      </w:pPr>
      <w:r w:rsidRPr="000B283E">
        <w:rPr>
          <w:b/>
          <w:bCs/>
          <w:color w:val="auto"/>
        </w:rPr>
        <w:t xml:space="preserve">Figure </w:t>
      </w:r>
      <w:r>
        <w:rPr>
          <w:b/>
          <w:bCs/>
          <w:color w:val="auto"/>
        </w:rPr>
        <w:t>35</w:t>
      </w:r>
      <w:r w:rsidRPr="000B283E">
        <w:rPr>
          <w:b/>
          <w:bCs/>
          <w:color w:val="auto"/>
        </w:rPr>
        <w:t>.</w:t>
      </w:r>
      <w:r>
        <w:rPr>
          <w:b/>
          <w:bCs/>
          <w:color w:val="auto"/>
        </w:rPr>
        <w:t>4</w:t>
      </w:r>
      <w:r w:rsidRPr="000B283E">
        <w:rPr>
          <w:b/>
          <w:bCs/>
          <w:color w:val="auto"/>
        </w:rPr>
        <w:t xml:space="preserve">: </w:t>
      </w:r>
      <w:r>
        <w:rPr>
          <w:b/>
          <w:bCs/>
          <w:color w:val="auto"/>
        </w:rPr>
        <w:t xml:space="preserve">Pop-up Message for </w:t>
      </w:r>
      <w:r w:rsidR="00C06224">
        <w:rPr>
          <w:b/>
          <w:bCs/>
          <w:color w:val="auto"/>
        </w:rPr>
        <w:t>‘Effective To’ Date</w:t>
      </w:r>
    </w:p>
    <w:p w14:paraId="38BCDBEC" w14:textId="77777777" w:rsidR="00F34A4C" w:rsidRDefault="00F34A4C" w:rsidP="005C354E">
      <w:pPr>
        <w:pStyle w:val="BodyText"/>
        <w:rPr>
          <w:color w:val="auto"/>
        </w:rPr>
      </w:pPr>
    </w:p>
    <w:p w14:paraId="1FC263F8" w14:textId="4A3A6C72" w:rsidR="001665A5" w:rsidRDefault="001665A5">
      <w:pPr>
        <w:pStyle w:val="BodyText"/>
        <w:rPr>
          <w:color w:val="auto"/>
        </w:rPr>
      </w:pPr>
      <w:r>
        <w:rPr>
          <w:noProof/>
        </w:rPr>
        <w:drawing>
          <wp:inline distT="0" distB="0" distL="0" distR="0" wp14:anchorId="57CD81ED" wp14:editId="1474D998">
            <wp:extent cx="3505200" cy="2492587"/>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pic:nvPicPr>
                  <pic:blipFill>
                    <a:blip r:embed="rId122">
                      <a:extLst>
                        <a:ext uri="{28A0092B-C50C-407E-A947-70E740481C1C}">
                          <a14:useLocalDpi xmlns:a14="http://schemas.microsoft.com/office/drawing/2010/main" val="0"/>
                        </a:ext>
                      </a:extLst>
                    </a:blip>
                    <a:stretch>
                      <a:fillRect/>
                    </a:stretch>
                  </pic:blipFill>
                  <pic:spPr>
                    <a:xfrm>
                      <a:off x="0" y="0"/>
                      <a:ext cx="3505200" cy="2492587"/>
                    </a:xfrm>
                    <a:prstGeom prst="rect">
                      <a:avLst/>
                    </a:prstGeom>
                  </pic:spPr>
                </pic:pic>
              </a:graphicData>
            </a:graphic>
          </wp:inline>
        </w:drawing>
      </w:r>
    </w:p>
    <w:p w14:paraId="6C83F561" w14:textId="691D9C9E" w:rsidR="006F73A6" w:rsidRDefault="006F73A6">
      <w:pPr>
        <w:pStyle w:val="BodyText"/>
        <w:rPr>
          <w:color w:val="auto"/>
        </w:rPr>
      </w:pPr>
    </w:p>
    <w:p w14:paraId="27201460" w14:textId="77777777" w:rsidR="006F73A6" w:rsidRDefault="006F73A6">
      <w:pPr>
        <w:pStyle w:val="BodyText"/>
        <w:rPr>
          <w:color w:val="auto"/>
        </w:rPr>
      </w:pPr>
    </w:p>
    <w:p w14:paraId="74FB97EF" w14:textId="77777777" w:rsidR="00410FAF" w:rsidRDefault="00410FAF">
      <w:pPr>
        <w:pStyle w:val="BodyText"/>
        <w:rPr>
          <w:color w:val="auto"/>
        </w:rPr>
      </w:pPr>
    </w:p>
    <w:p w14:paraId="5BFDA4E7" w14:textId="77777777" w:rsidR="00410FAF" w:rsidRDefault="00410FAF">
      <w:pPr>
        <w:pStyle w:val="BodyText"/>
        <w:rPr>
          <w:color w:val="auto"/>
        </w:rPr>
      </w:pPr>
    </w:p>
    <w:p w14:paraId="10512355" w14:textId="77777777" w:rsidR="00410FAF" w:rsidRDefault="00410FAF">
      <w:pPr>
        <w:pStyle w:val="BodyText"/>
        <w:rPr>
          <w:color w:val="auto"/>
        </w:rPr>
      </w:pPr>
    </w:p>
    <w:p w14:paraId="1BC07C9B" w14:textId="0B795BC7" w:rsidR="00410FAF" w:rsidRDefault="00410FAF" w:rsidP="4E24205A">
      <w:pPr>
        <w:pStyle w:val="NESOSubHeading"/>
        <w:rPr>
          <w:lang w:val="en-US"/>
        </w:rPr>
      </w:pPr>
      <w:bookmarkStart w:id="294" w:name="_Toc184208819"/>
      <w:bookmarkStart w:id="295" w:name="_Toc193267178"/>
      <w:r w:rsidRPr="4E24205A">
        <w:rPr>
          <w:lang w:val="en-US"/>
        </w:rPr>
        <w:lastRenderedPageBreak/>
        <w:t xml:space="preserve">Process for Deregistering Units </w:t>
      </w:r>
      <w:r w:rsidR="00B15685" w:rsidRPr="4E24205A">
        <w:rPr>
          <w:lang w:val="en-US"/>
        </w:rPr>
        <w:t>-</w:t>
      </w:r>
      <w:proofErr w:type="spellStart"/>
      <w:r w:rsidR="00B15685" w:rsidRPr="4E24205A">
        <w:rPr>
          <w:lang w:val="en-US"/>
        </w:rPr>
        <w:t>cont</w:t>
      </w:r>
      <w:bookmarkEnd w:id="294"/>
      <w:bookmarkEnd w:id="295"/>
      <w:proofErr w:type="spellEnd"/>
    </w:p>
    <w:p w14:paraId="400FD1B2" w14:textId="77777777" w:rsidR="00410FAF" w:rsidRDefault="00410FAF">
      <w:pPr>
        <w:pStyle w:val="BodyText"/>
        <w:rPr>
          <w:color w:val="auto"/>
        </w:rPr>
      </w:pPr>
    </w:p>
    <w:p w14:paraId="17A8FCFB" w14:textId="7319D822" w:rsidR="006F73A6" w:rsidRPr="0087046F" w:rsidRDefault="006F73A6" w:rsidP="004871D5">
      <w:pPr>
        <w:pStyle w:val="BodyText"/>
        <w:rPr>
          <w:b/>
          <w:bCs/>
          <w:color w:val="auto"/>
        </w:rPr>
      </w:pPr>
      <w:r w:rsidRPr="000B283E">
        <w:rPr>
          <w:b/>
          <w:bCs/>
          <w:color w:val="auto"/>
        </w:rPr>
        <w:t xml:space="preserve">Figure </w:t>
      </w:r>
      <w:r>
        <w:rPr>
          <w:b/>
          <w:bCs/>
          <w:color w:val="auto"/>
        </w:rPr>
        <w:t>35</w:t>
      </w:r>
      <w:r w:rsidRPr="000B283E">
        <w:rPr>
          <w:b/>
          <w:bCs/>
          <w:color w:val="auto"/>
        </w:rPr>
        <w:t>.</w:t>
      </w:r>
      <w:r>
        <w:rPr>
          <w:b/>
          <w:bCs/>
          <w:color w:val="auto"/>
        </w:rPr>
        <w:t>4</w:t>
      </w:r>
      <w:r w:rsidRPr="000B283E">
        <w:rPr>
          <w:b/>
          <w:bCs/>
          <w:color w:val="auto"/>
        </w:rPr>
        <w:t xml:space="preserve">: </w:t>
      </w:r>
      <w:r w:rsidR="00E15D71" w:rsidRPr="00E15D71">
        <w:rPr>
          <w:b/>
          <w:bCs/>
          <w:color w:val="auto"/>
        </w:rPr>
        <w:t>Deregistration Request Email</w:t>
      </w:r>
    </w:p>
    <w:p w14:paraId="6FF2B8B2" w14:textId="59D20287" w:rsidR="00DC584F" w:rsidRDefault="000D5042" w:rsidP="00747E5D">
      <w:pPr>
        <w:pStyle w:val="BodyText"/>
        <w:rPr>
          <w:lang w:val="en"/>
        </w:rPr>
      </w:pPr>
      <w:r>
        <w:rPr>
          <w:noProof/>
        </w:rPr>
        <mc:AlternateContent>
          <mc:Choice Requires="wps">
            <w:drawing>
              <wp:anchor distT="0" distB="0" distL="114300" distR="114300" simplePos="0" relativeHeight="251658544" behindDoc="0" locked="0" layoutInCell="1" allowOverlap="1" wp14:anchorId="68B7E283" wp14:editId="44D06342">
                <wp:simplePos x="0" y="0"/>
                <wp:positionH relativeFrom="column">
                  <wp:posOffset>315924</wp:posOffset>
                </wp:positionH>
                <wp:positionV relativeFrom="paragraph">
                  <wp:posOffset>250453</wp:posOffset>
                </wp:positionV>
                <wp:extent cx="772358" cy="283779"/>
                <wp:effectExtent l="0" t="0" r="27940" b="21590"/>
                <wp:wrapNone/>
                <wp:docPr id="1908673508" name="Rectangle 1908673508"/>
                <wp:cNvGraphicFramePr/>
                <a:graphic xmlns:a="http://schemas.openxmlformats.org/drawingml/2006/main">
                  <a:graphicData uri="http://schemas.microsoft.com/office/word/2010/wordprocessingShape">
                    <wps:wsp>
                      <wps:cNvSpPr/>
                      <wps:spPr>
                        <a:xfrm>
                          <a:off x="0" y="0"/>
                          <a:ext cx="772358" cy="28377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3962A" id="Rectangle 1908673508" o:spid="_x0000_s1026" style="position:absolute;margin-left:24.9pt;margin-top:19.7pt;width:60.8pt;height:22.35pt;z-index:25165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" fillcolor="#454545 [3213]" strokecolor="#454545 [3213]" strokeweight="1pt"/>
            </w:pict>
          </mc:Fallback>
        </mc:AlternateContent>
      </w:r>
      <w:r w:rsidR="0087046F">
        <w:rPr>
          <w:noProof/>
        </w:rPr>
        <w:drawing>
          <wp:inline distT="0" distB="0" distL="0" distR="0" wp14:anchorId="3B0D8697" wp14:editId="17574335">
            <wp:extent cx="5543550" cy="3147695"/>
            <wp:effectExtent l="0" t="0" r="0" b="0"/>
            <wp:docPr id="1897078484" name="Picture 189707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43550" cy="3147695"/>
                    </a:xfrm>
                    <a:prstGeom prst="rect">
                      <a:avLst/>
                    </a:prstGeom>
                    <a:noFill/>
                    <a:ln>
                      <a:noFill/>
                    </a:ln>
                  </pic:spPr>
                </pic:pic>
              </a:graphicData>
            </a:graphic>
          </wp:inline>
        </w:drawing>
      </w:r>
    </w:p>
    <w:p w14:paraId="73442D81" w14:textId="77777777" w:rsidR="008259A0" w:rsidRDefault="008259A0" w:rsidP="00747E5D">
      <w:pPr>
        <w:pStyle w:val="BodyText"/>
        <w:rPr>
          <w:lang w:val="en"/>
        </w:rPr>
      </w:pPr>
    </w:p>
    <w:p w14:paraId="29B404CA" w14:textId="77777777" w:rsidR="008259A0" w:rsidRDefault="008259A0" w:rsidP="00747E5D">
      <w:pPr>
        <w:pStyle w:val="BodyText"/>
        <w:rPr>
          <w:lang w:val="en"/>
        </w:rPr>
      </w:pPr>
    </w:p>
    <w:p w14:paraId="01FDDF60" w14:textId="77777777" w:rsidR="008259A0" w:rsidRDefault="008259A0" w:rsidP="00747E5D">
      <w:pPr>
        <w:pStyle w:val="BodyText"/>
        <w:rPr>
          <w:lang w:val="en"/>
        </w:rPr>
      </w:pPr>
    </w:p>
    <w:p w14:paraId="563839DF" w14:textId="77777777" w:rsidR="008259A0" w:rsidRDefault="008259A0" w:rsidP="00747E5D">
      <w:pPr>
        <w:pStyle w:val="BodyText"/>
        <w:rPr>
          <w:lang w:val="en"/>
        </w:rPr>
      </w:pPr>
    </w:p>
    <w:p w14:paraId="15E8A35D" w14:textId="77777777" w:rsidR="008259A0" w:rsidRDefault="008259A0" w:rsidP="00747E5D">
      <w:pPr>
        <w:pStyle w:val="BodyText"/>
        <w:rPr>
          <w:lang w:val="en"/>
        </w:rPr>
      </w:pPr>
    </w:p>
    <w:p w14:paraId="7C3F481E" w14:textId="77777777" w:rsidR="008259A0" w:rsidRDefault="008259A0" w:rsidP="00747E5D">
      <w:pPr>
        <w:pStyle w:val="BodyText"/>
        <w:rPr>
          <w:lang w:val="en"/>
        </w:rPr>
      </w:pPr>
    </w:p>
    <w:p w14:paraId="0451A279" w14:textId="77777777" w:rsidR="008259A0" w:rsidRDefault="008259A0" w:rsidP="00747E5D">
      <w:pPr>
        <w:pStyle w:val="BodyText"/>
        <w:rPr>
          <w:lang w:val="en"/>
        </w:rPr>
      </w:pPr>
    </w:p>
    <w:p w14:paraId="1033A067" w14:textId="77777777" w:rsidR="008259A0" w:rsidRDefault="008259A0" w:rsidP="00747E5D">
      <w:pPr>
        <w:pStyle w:val="BodyText"/>
        <w:rPr>
          <w:lang w:val="en"/>
        </w:rPr>
      </w:pPr>
    </w:p>
    <w:p w14:paraId="5A0A5B1C" w14:textId="77777777" w:rsidR="008259A0" w:rsidRDefault="008259A0" w:rsidP="00747E5D">
      <w:pPr>
        <w:pStyle w:val="BodyText"/>
        <w:rPr>
          <w:lang w:val="en"/>
        </w:rPr>
      </w:pPr>
    </w:p>
    <w:p w14:paraId="340F36FF" w14:textId="77777777" w:rsidR="008259A0" w:rsidRDefault="008259A0" w:rsidP="00747E5D">
      <w:pPr>
        <w:pStyle w:val="BodyText"/>
        <w:rPr>
          <w:lang w:val="en"/>
        </w:rPr>
      </w:pPr>
    </w:p>
    <w:p w14:paraId="73FB4596" w14:textId="77777777" w:rsidR="008259A0" w:rsidRDefault="008259A0" w:rsidP="00747E5D">
      <w:pPr>
        <w:pStyle w:val="BodyText"/>
        <w:rPr>
          <w:lang w:val="en"/>
        </w:rPr>
      </w:pPr>
    </w:p>
    <w:p w14:paraId="47F6A245" w14:textId="77777777" w:rsidR="008259A0" w:rsidRDefault="008259A0" w:rsidP="00747E5D">
      <w:pPr>
        <w:pStyle w:val="BodyText"/>
        <w:rPr>
          <w:lang w:val="en"/>
        </w:rPr>
      </w:pPr>
    </w:p>
    <w:p w14:paraId="59DB425B" w14:textId="77777777" w:rsidR="008259A0" w:rsidRDefault="008259A0" w:rsidP="00747E5D">
      <w:pPr>
        <w:pStyle w:val="BodyText"/>
        <w:rPr>
          <w:lang w:val="en"/>
        </w:rPr>
      </w:pPr>
    </w:p>
    <w:p w14:paraId="0D5F03FF" w14:textId="77777777" w:rsidR="008259A0" w:rsidRDefault="008259A0" w:rsidP="00747E5D">
      <w:pPr>
        <w:pStyle w:val="BodyText"/>
        <w:rPr>
          <w:lang w:val="en"/>
        </w:rPr>
      </w:pPr>
    </w:p>
    <w:p w14:paraId="6EDA1329" w14:textId="77777777" w:rsidR="008259A0" w:rsidRDefault="008259A0" w:rsidP="00747E5D">
      <w:pPr>
        <w:pStyle w:val="BodyText"/>
        <w:rPr>
          <w:lang w:val="en"/>
        </w:rPr>
      </w:pPr>
    </w:p>
    <w:p w14:paraId="7AF47898" w14:textId="77777777" w:rsidR="008259A0" w:rsidRDefault="008259A0" w:rsidP="00747E5D">
      <w:pPr>
        <w:pStyle w:val="BodyText"/>
        <w:rPr>
          <w:lang w:val="en"/>
        </w:rPr>
      </w:pPr>
    </w:p>
    <w:p w14:paraId="51C3CB80" w14:textId="77777777" w:rsidR="008259A0" w:rsidRDefault="008259A0" w:rsidP="00747E5D">
      <w:pPr>
        <w:pStyle w:val="BodyText"/>
        <w:rPr>
          <w:lang w:val="en"/>
        </w:rPr>
      </w:pPr>
    </w:p>
    <w:p w14:paraId="6C2FBEA5" w14:textId="77777777" w:rsidR="008259A0" w:rsidRDefault="008259A0" w:rsidP="00747E5D">
      <w:pPr>
        <w:pStyle w:val="BodyText"/>
        <w:rPr>
          <w:lang w:val="en"/>
        </w:rPr>
      </w:pPr>
    </w:p>
    <w:p w14:paraId="02229444" w14:textId="62AAE6B9" w:rsidR="008259A0" w:rsidRPr="009663F5" w:rsidRDefault="008259A0" w:rsidP="008259A0">
      <w:pPr>
        <w:pStyle w:val="PageTitle"/>
        <w:framePr w:wrap="notBeside"/>
        <w:rPr>
          <w:color w:val="3F0731"/>
          <w:lang w:val="en"/>
        </w:rPr>
      </w:pPr>
      <w:bookmarkStart w:id="296" w:name="_Toc193267179"/>
      <w:r w:rsidRPr="009663F5">
        <w:rPr>
          <w:color w:val="3F0731"/>
          <w:lang w:val="en"/>
        </w:rPr>
        <w:lastRenderedPageBreak/>
        <w:t>Creating Interconnector Users</w:t>
      </w:r>
      <w:bookmarkEnd w:id="296"/>
    </w:p>
    <w:p w14:paraId="3821BDA1" w14:textId="77777777" w:rsidR="008259A0" w:rsidRDefault="008259A0" w:rsidP="008259A0">
      <w:pPr>
        <w:pStyle w:val="BodyText"/>
        <w:rPr>
          <w:lang w:val="en"/>
        </w:rPr>
      </w:pPr>
    </w:p>
    <w:p w14:paraId="705A79D3" w14:textId="1F36C0B4" w:rsidR="008259A0" w:rsidRPr="009663F5" w:rsidRDefault="00E62845" w:rsidP="006F21FA">
      <w:pPr>
        <w:pStyle w:val="Heading2"/>
        <w:ind w:left="453" w:hanging="453"/>
        <w:rPr>
          <w:color w:val="FF00FF"/>
          <w:lang w:val="en"/>
        </w:rPr>
      </w:pPr>
      <w:r w:rsidRPr="009663F5">
        <w:rPr>
          <w:color w:val="FF00FF"/>
          <w:lang w:val="en"/>
        </w:rPr>
        <w:t xml:space="preserve"> </w:t>
      </w:r>
      <w:bookmarkStart w:id="297" w:name="_Toc193267180"/>
      <w:r w:rsidRPr="009663F5">
        <w:rPr>
          <w:color w:val="FF00FF"/>
          <w:lang w:val="en"/>
        </w:rPr>
        <w:t>Creat</w:t>
      </w:r>
      <w:r w:rsidR="007E6FC4" w:rsidRPr="009663F5">
        <w:rPr>
          <w:color w:val="FF00FF"/>
          <w:lang w:val="en"/>
        </w:rPr>
        <w:t>e a</w:t>
      </w:r>
      <w:r w:rsidR="009663F5" w:rsidRPr="009663F5">
        <w:rPr>
          <w:color w:val="FF00FF"/>
          <w:lang w:val="en"/>
        </w:rPr>
        <w:t>n</w:t>
      </w:r>
      <w:r w:rsidR="007E6FC4" w:rsidRPr="009663F5">
        <w:rPr>
          <w:color w:val="FF00FF"/>
          <w:lang w:val="en"/>
        </w:rPr>
        <w:t xml:space="preserve"> Interconnector User record</w:t>
      </w:r>
      <w:bookmarkEnd w:id="297"/>
    </w:p>
    <w:p w14:paraId="5C3AADF0" w14:textId="77777777" w:rsidR="007E6FC4" w:rsidRDefault="007E6FC4" w:rsidP="007E6FC4">
      <w:pPr>
        <w:pStyle w:val="BodyText"/>
        <w:rPr>
          <w:lang w:val="en"/>
        </w:rPr>
      </w:pPr>
    </w:p>
    <w:p w14:paraId="0CCF4B55" w14:textId="5866C69D" w:rsidR="007E6FC4" w:rsidRDefault="007E6FC4" w:rsidP="007E6FC4">
      <w:pPr>
        <w:pStyle w:val="BodyText"/>
        <w:rPr>
          <w:lang w:val="en"/>
        </w:rPr>
      </w:pPr>
      <w:r>
        <w:rPr>
          <w:lang w:val="en"/>
        </w:rPr>
        <w:t xml:space="preserve">To Create a new Interconnector User, select the Unit Management tab, then the Interconnector User tab. Press the </w:t>
      </w:r>
      <w:r w:rsidR="00902239">
        <w:rPr>
          <w:lang w:val="en"/>
        </w:rPr>
        <w:t>‘</w:t>
      </w:r>
      <w:r>
        <w:rPr>
          <w:lang w:val="en"/>
        </w:rPr>
        <w:t>Create new Interconnector User</w:t>
      </w:r>
      <w:r w:rsidR="00902239">
        <w:rPr>
          <w:lang w:val="en"/>
        </w:rPr>
        <w:t>’</w:t>
      </w:r>
      <w:r>
        <w:rPr>
          <w:lang w:val="en"/>
        </w:rPr>
        <w:t xml:space="preserve"> button</w:t>
      </w:r>
      <w:r w:rsidR="00902239">
        <w:rPr>
          <w:lang w:val="en"/>
        </w:rPr>
        <w:t>, enter a name for your record and press ‘Create’.</w:t>
      </w:r>
    </w:p>
    <w:p w14:paraId="434BD36D" w14:textId="57C79E93" w:rsidR="00952C3A" w:rsidRDefault="001245AB" w:rsidP="007E6FC4">
      <w:pPr>
        <w:pStyle w:val="BodyText"/>
        <w:rPr>
          <w:lang w:val="en"/>
        </w:rPr>
      </w:pPr>
      <w:r>
        <w:rPr>
          <w:noProof/>
        </w:rPr>
        <mc:AlternateContent>
          <mc:Choice Requires="wps">
            <w:drawing>
              <wp:anchor distT="0" distB="0" distL="114300" distR="114300" simplePos="0" relativeHeight="251668846" behindDoc="0" locked="0" layoutInCell="1" allowOverlap="1" wp14:anchorId="201B4D8A" wp14:editId="22982EC6">
                <wp:simplePos x="0" y="0"/>
                <wp:positionH relativeFrom="margin">
                  <wp:posOffset>315595</wp:posOffset>
                </wp:positionH>
                <wp:positionV relativeFrom="paragraph">
                  <wp:posOffset>1243330</wp:posOffset>
                </wp:positionV>
                <wp:extent cx="1104900" cy="177800"/>
                <wp:effectExtent l="0" t="0" r="19050" b="12700"/>
                <wp:wrapNone/>
                <wp:docPr id="856855638" name="Rectangle 856855638"/>
                <wp:cNvGraphicFramePr/>
                <a:graphic xmlns:a="http://schemas.openxmlformats.org/drawingml/2006/main">
                  <a:graphicData uri="http://schemas.microsoft.com/office/word/2010/wordprocessingShape">
                    <wps:wsp>
                      <wps:cNvSpPr/>
                      <wps:spPr>
                        <a:xfrm flipV="1">
                          <a:off x="0" y="0"/>
                          <a:ext cx="1104900" cy="177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25720" id="Rectangle 856855638" o:spid="_x0000_s1026" style="position:absolute;margin-left:24.85pt;margin-top:97.9pt;width:87pt;height:14pt;flip:y;z-index:2516688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" filled="f" strokecolor="red" strokeweight="1pt">
                <w10:wrap anchorx="margin"/>
              </v:rect>
            </w:pict>
          </mc:Fallback>
        </mc:AlternateContent>
      </w:r>
      <w:r w:rsidR="00902239">
        <w:rPr>
          <w:noProof/>
        </w:rPr>
        <w:drawing>
          <wp:inline distT="0" distB="0" distL="0" distR="0" wp14:anchorId="542565F0" wp14:editId="24D9BDF4">
            <wp:extent cx="5543550" cy="1549400"/>
            <wp:effectExtent l="0" t="0" r="0" b="0"/>
            <wp:docPr id="2910136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13661" name="Picture 1" descr="A screenshot of a computer&#10;&#10;AI-generated content may be incorrect."/>
                    <pic:cNvPicPr/>
                  </pic:nvPicPr>
                  <pic:blipFill>
                    <a:blip r:embed="rId124"/>
                    <a:stretch>
                      <a:fillRect/>
                    </a:stretch>
                  </pic:blipFill>
                  <pic:spPr>
                    <a:xfrm>
                      <a:off x="0" y="0"/>
                      <a:ext cx="5543550" cy="1549400"/>
                    </a:xfrm>
                    <a:prstGeom prst="rect">
                      <a:avLst/>
                    </a:prstGeom>
                  </pic:spPr>
                </pic:pic>
              </a:graphicData>
            </a:graphic>
          </wp:inline>
        </w:drawing>
      </w:r>
    </w:p>
    <w:p w14:paraId="1B9D0F18" w14:textId="43472BF5" w:rsidR="00952C3A" w:rsidRDefault="001245AB" w:rsidP="007E6FC4">
      <w:pPr>
        <w:pStyle w:val="BodyText"/>
        <w:rPr>
          <w:lang w:val="en"/>
        </w:rPr>
      </w:pPr>
      <w:r>
        <w:rPr>
          <w:noProof/>
        </w:rPr>
        <mc:AlternateContent>
          <mc:Choice Requires="wps">
            <w:drawing>
              <wp:anchor distT="0" distB="0" distL="114300" distR="114300" simplePos="0" relativeHeight="251670894" behindDoc="0" locked="0" layoutInCell="1" allowOverlap="1" wp14:anchorId="1C6E4187" wp14:editId="7EBB1CA9">
                <wp:simplePos x="0" y="0"/>
                <wp:positionH relativeFrom="margin">
                  <wp:posOffset>1782444</wp:posOffset>
                </wp:positionH>
                <wp:positionV relativeFrom="paragraph">
                  <wp:posOffset>1779905</wp:posOffset>
                </wp:positionV>
                <wp:extent cx="1038225" cy="177800"/>
                <wp:effectExtent l="0" t="0" r="28575" b="12700"/>
                <wp:wrapNone/>
                <wp:docPr id="2051080704" name="Rectangle 2051080704"/>
                <wp:cNvGraphicFramePr/>
                <a:graphic xmlns:a="http://schemas.openxmlformats.org/drawingml/2006/main">
                  <a:graphicData uri="http://schemas.microsoft.com/office/word/2010/wordprocessingShape">
                    <wps:wsp>
                      <wps:cNvSpPr/>
                      <wps:spPr>
                        <a:xfrm flipV="1">
                          <a:off x="0" y="0"/>
                          <a:ext cx="1038225" cy="177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D937E" id="Rectangle 2051080704" o:spid="_x0000_s1026" style="position:absolute;margin-left:140.35pt;margin-top:140.15pt;width:81.75pt;height:14pt;flip:y;z-index:2516708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" filled="f" strokecolor="red" strokeweight="1pt">
                <w10:wrap anchorx="margin"/>
              </v:rect>
            </w:pict>
          </mc:Fallback>
        </mc:AlternateContent>
      </w:r>
      <w:r w:rsidR="00952C3A">
        <w:rPr>
          <w:noProof/>
        </w:rPr>
        <w:drawing>
          <wp:inline distT="0" distB="0" distL="0" distR="0" wp14:anchorId="6C6D8D68" wp14:editId="4CE1F661">
            <wp:extent cx="3506201" cy="2314575"/>
            <wp:effectExtent l="0" t="0" r="0" b="0"/>
            <wp:docPr id="6734462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46267" name="Picture 1" descr="A screenshot of a computer&#10;&#10;AI-generated content may be incorrect."/>
                    <pic:cNvPicPr/>
                  </pic:nvPicPr>
                  <pic:blipFill>
                    <a:blip r:embed="rId125"/>
                    <a:stretch>
                      <a:fillRect/>
                    </a:stretch>
                  </pic:blipFill>
                  <pic:spPr>
                    <a:xfrm>
                      <a:off x="0" y="0"/>
                      <a:ext cx="3514113" cy="2319798"/>
                    </a:xfrm>
                    <a:prstGeom prst="rect">
                      <a:avLst/>
                    </a:prstGeom>
                  </pic:spPr>
                </pic:pic>
              </a:graphicData>
            </a:graphic>
          </wp:inline>
        </w:drawing>
      </w:r>
    </w:p>
    <w:p w14:paraId="4FED3986" w14:textId="77777777" w:rsidR="008D70D0" w:rsidRDefault="00952C3A" w:rsidP="007E6FC4">
      <w:pPr>
        <w:pStyle w:val="BodyText"/>
        <w:rPr>
          <w:lang w:val="en"/>
        </w:rPr>
      </w:pPr>
      <w:r>
        <w:rPr>
          <w:lang w:val="en"/>
        </w:rPr>
        <w:t xml:space="preserve"> </w:t>
      </w:r>
    </w:p>
    <w:p w14:paraId="4451DC08" w14:textId="77777777" w:rsidR="008D70D0" w:rsidRDefault="008D70D0" w:rsidP="007E6FC4">
      <w:pPr>
        <w:pStyle w:val="BodyText"/>
        <w:rPr>
          <w:lang w:val="en"/>
        </w:rPr>
      </w:pPr>
    </w:p>
    <w:p w14:paraId="7FA9FCC3" w14:textId="5AC4A098" w:rsidR="00902239" w:rsidRDefault="00952C3A" w:rsidP="007E6FC4">
      <w:pPr>
        <w:pStyle w:val="BodyText"/>
        <w:rPr>
          <w:lang w:val="en"/>
        </w:rPr>
      </w:pPr>
      <w:r>
        <w:rPr>
          <w:lang w:val="en"/>
        </w:rPr>
        <w:t>On the new Interconnector User page, you will be greeted with 3 collapsible sub-sections</w:t>
      </w:r>
      <w:r w:rsidR="008D70D0">
        <w:rPr>
          <w:lang w:val="en"/>
        </w:rPr>
        <w:t xml:space="preserve"> – </w:t>
      </w:r>
    </w:p>
    <w:p w14:paraId="70B6E296" w14:textId="4B4A5819" w:rsidR="008D70D0" w:rsidRDefault="008D70D0" w:rsidP="008D70D0">
      <w:pPr>
        <w:pStyle w:val="BodyText"/>
        <w:numPr>
          <w:ilvl w:val="0"/>
          <w:numId w:val="16"/>
        </w:numPr>
        <w:rPr>
          <w:lang w:val="en"/>
        </w:rPr>
      </w:pPr>
      <w:r>
        <w:rPr>
          <w:lang w:val="en"/>
        </w:rPr>
        <w:t>Interconnector User Details</w:t>
      </w:r>
    </w:p>
    <w:p w14:paraId="11A54250" w14:textId="5B8F4354" w:rsidR="008D70D0" w:rsidRDefault="008D70D0" w:rsidP="008D70D0">
      <w:pPr>
        <w:pStyle w:val="BodyText"/>
        <w:numPr>
          <w:ilvl w:val="0"/>
          <w:numId w:val="16"/>
        </w:numPr>
        <w:rPr>
          <w:lang w:val="en"/>
        </w:rPr>
      </w:pPr>
      <w:r>
        <w:rPr>
          <w:lang w:val="en"/>
        </w:rPr>
        <w:t>Lead Party Details</w:t>
      </w:r>
    </w:p>
    <w:p w14:paraId="6071AE24" w14:textId="014B3060" w:rsidR="008D70D0" w:rsidRDefault="008D70D0" w:rsidP="008D70D0">
      <w:pPr>
        <w:pStyle w:val="BodyText"/>
        <w:numPr>
          <w:ilvl w:val="0"/>
          <w:numId w:val="16"/>
        </w:numPr>
        <w:rPr>
          <w:lang w:val="en"/>
        </w:rPr>
      </w:pPr>
      <w:r>
        <w:rPr>
          <w:lang w:val="en"/>
        </w:rPr>
        <w:t>Lead Party Declaration</w:t>
      </w:r>
    </w:p>
    <w:p w14:paraId="5DEDD900" w14:textId="2D24899E" w:rsidR="00BD57B5" w:rsidRDefault="00BD57B5" w:rsidP="007E6FC4">
      <w:pPr>
        <w:pStyle w:val="BodyText"/>
        <w:rPr>
          <w:lang w:val="en"/>
        </w:rPr>
      </w:pPr>
      <w:r>
        <w:rPr>
          <w:noProof/>
        </w:rPr>
        <w:lastRenderedPageBreak/>
        <w:drawing>
          <wp:inline distT="0" distB="0" distL="0" distR="0" wp14:anchorId="6DC035C2" wp14:editId="2499DF16">
            <wp:extent cx="5521287" cy="2676525"/>
            <wp:effectExtent l="0" t="0" r="3810" b="0"/>
            <wp:docPr id="1611546463" name="Picture 1" descr="A screenshot of a computer regist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46463" name="Picture 1" descr="A screenshot of a computer registration&#10;&#10;AI-generated content may be incorrect."/>
                    <pic:cNvPicPr/>
                  </pic:nvPicPr>
                  <pic:blipFill>
                    <a:blip r:embed="rId126"/>
                    <a:stretch>
                      <a:fillRect/>
                    </a:stretch>
                  </pic:blipFill>
                  <pic:spPr>
                    <a:xfrm>
                      <a:off x="0" y="0"/>
                      <a:ext cx="5554742" cy="2692743"/>
                    </a:xfrm>
                    <a:prstGeom prst="rect">
                      <a:avLst/>
                    </a:prstGeom>
                  </pic:spPr>
                </pic:pic>
              </a:graphicData>
            </a:graphic>
          </wp:inline>
        </w:drawing>
      </w:r>
    </w:p>
    <w:p w14:paraId="0C04102D" w14:textId="77777777" w:rsidR="008D70D0" w:rsidRDefault="008D70D0" w:rsidP="007E6FC4">
      <w:pPr>
        <w:pStyle w:val="BodyText"/>
        <w:rPr>
          <w:lang w:val="en"/>
        </w:rPr>
      </w:pPr>
    </w:p>
    <w:p w14:paraId="34507E53" w14:textId="75A96BA5" w:rsidR="008D70D0" w:rsidRDefault="008D70D0" w:rsidP="007E6FC4">
      <w:pPr>
        <w:pStyle w:val="BodyText"/>
        <w:rPr>
          <w:lang w:val="en"/>
        </w:rPr>
      </w:pPr>
      <w:r>
        <w:rPr>
          <w:lang w:val="en"/>
        </w:rPr>
        <w:t xml:space="preserve">Expand each one to view the mandatory and optional fields within. Mandatory fields are indicated with a red asterisk. </w:t>
      </w:r>
    </w:p>
    <w:p w14:paraId="1F02F09B" w14:textId="77777777" w:rsidR="001E5631" w:rsidRDefault="00AD7FC6" w:rsidP="007E6FC4">
      <w:pPr>
        <w:pStyle w:val="BodyText"/>
        <w:rPr>
          <w:lang w:val="en"/>
        </w:rPr>
      </w:pPr>
      <w:r>
        <w:rPr>
          <w:lang w:val="en"/>
        </w:rPr>
        <w:t xml:space="preserve">Please note that the selection of the Interconnector Cable will determine the value of the Fuel Type, and this will not be editable by the user. </w:t>
      </w:r>
    </w:p>
    <w:p w14:paraId="6120D6F9" w14:textId="20D6814B" w:rsidR="001E5631" w:rsidRDefault="001A6A43" w:rsidP="007E6FC4">
      <w:pPr>
        <w:pStyle w:val="BodyText"/>
        <w:rPr>
          <w:lang w:val="en"/>
        </w:rPr>
      </w:pPr>
      <w:r>
        <w:rPr>
          <w:noProof/>
        </w:rPr>
        <mc:AlternateContent>
          <mc:Choice Requires="wps">
            <w:drawing>
              <wp:anchor distT="0" distB="0" distL="114300" distR="114300" simplePos="0" relativeHeight="251674990" behindDoc="0" locked="0" layoutInCell="1" allowOverlap="1" wp14:anchorId="6B57CF4B" wp14:editId="26BB1FE7">
                <wp:simplePos x="0" y="0"/>
                <wp:positionH relativeFrom="margin">
                  <wp:posOffset>2211070</wp:posOffset>
                </wp:positionH>
                <wp:positionV relativeFrom="paragraph">
                  <wp:posOffset>1137920</wp:posOffset>
                </wp:positionV>
                <wp:extent cx="1933575" cy="177800"/>
                <wp:effectExtent l="0" t="0" r="28575" b="12700"/>
                <wp:wrapNone/>
                <wp:docPr id="888321091" name="Rectangle 888321091"/>
                <wp:cNvGraphicFramePr/>
                <a:graphic xmlns:a="http://schemas.openxmlformats.org/drawingml/2006/main">
                  <a:graphicData uri="http://schemas.microsoft.com/office/word/2010/wordprocessingShape">
                    <wps:wsp>
                      <wps:cNvSpPr/>
                      <wps:spPr>
                        <a:xfrm flipV="1">
                          <a:off x="0" y="0"/>
                          <a:ext cx="1933575" cy="177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CD751" id="Rectangle 888321091" o:spid="_x0000_s1026" style="position:absolute;margin-left:174.1pt;margin-top:89.6pt;width:152.25pt;height:14pt;flip:y;z-index:2516749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" filled="f" strokecolor="red" strokeweight="1pt">
                <w10:wrap anchorx="margin"/>
              </v:rect>
            </w:pict>
          </mc:Fallback>
        </mc:AlternateContent>
      </w:r>
      <w:r>
        <w:rPr>
          <w:noProof/>
        </w:rPr>
        <mc:AlternateContent>
          <mc:Choice Requires="wps">
            <w:drawing>
              <wp:anchor distT="0" distB="0" distL="114300" distR="114300" simplePos="0" relativeHeight="251672942" behindDoc="0" locked="0" layoutInCell="1" allowOverlap="1" wp14:anchorId="396C0434" wp14:editId="20A10085">
                <wp:simplePos x="0" y="0"/>
                <wp:positionH relativeFrom="margin">
                  <wp:posOffset>2239645</wp:posOffset>
                </wp:positionH>
                <wp:positionV relativeFrom="paragraph">
                  <wp:posOffset>690245</wp:posOffset>
                </wp:positionV>
                <wp:extent cx="1933575" cy="177800"/>
                <wp:effectExtent l="0" t="0" r="28575" b="12700"/>
                <wp:wrapNone/>
                <wp:docPr id="163550108" name="Rectangle 163550108"/>
                <wp:cNvGraphicFramePr/>
                <a:graphic xmlns:a="http://schemas.openxmlformats.org/drawingml/2006/main">
                  <a:graphicData uri="http://schemas.microsoft.com/office/word/2010/wordprocessingShape">
                    <wps:wsp>
                      <wps:cNvSpPr/>
                      <wps:spPr>
                        <a:xfrm flipV="1">
                          <a:off x="0" y="0"/>
                          <a:ext cx="1933575" cy="177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E066A" id="Rectangle 163550108" o:spid="_x0000_s1026" style="position:absolute;margin-left:176.35pt;margin-top:54.35pt;width:152.25pt;height:14pt;flip:y;z-index:2516729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" filled="f" strokecolor="red" strokeweight="1pt">
                <w10:wrap anchorx="margin"/>
              </v:rect>
            </w:pict>
          </mc:Fallback>
        </mc:AlternateContent>
      </w:r>
      <w:r w:rsidR="001E5631">
        <w:rPr>
          <w:noProof/>
        </w:rPr>
        <w:drawing>
          <wp:inline distT="0" distB="0" distL="0" distR="0" wp14:anchorId="2FE3543E" wp14:editId="59F299C2">
            <wp:extent cx="5543550" cy="1784350"/>
            <wp:effectExtent l="0" t="0" r="0" b="6350"/>
            <wp:docPr id="18688380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38002" name="Picture 1" descr="A screenshot of a computer&#10;&#10;AI-generated content may be incorrect."/>
                    <pic:cNvPicPr/>
                  </pic:nvPicPr>
                  <pic:blipFill>
                    <a:blip r:embed="rId127"/>
                    <a:stretch>
                      <a:fillRect/>
                    </a:stretch>
                  </pic:blipFill>
                  <pic:spPr>
                    <a:xfrm>
                      <a:off x="0" y="0"/>
                      <a:ext cx="5543550" cy="1784350"/>
                    </a:xfrm>
                    <a:prstGeom prst="rect">
                      <a:avLst/>
                    </a:prstGeom>
                  </pic:spPr>
                </pic:pic>
              </a:graphicData>
            </a:graphic>
          </wp:inline>
        </w:drawing>
      </w:r>
    </w:p>
    <w:p w14:paraId="1D896CC9" w14:textId="77777777" w:rsidR="001E5631" w:rsidRDefault="001E5631" w:rsidP="007E6FC4">
      <w:pPr>
        <w:pStyle w:val="BodyText"/>
        <w:rPr>
          <w:lang w:val="en"/>
        </w:rPr>
      </w:pPr>
    </w:p>
    <w:p w14:paraId="1289A120" w14:textId="77777777" w:rsidR="001E5631" w:rsidRDefault="001E5631" w:rsidP="007E6FC4">
      <w:pPr>
        <w:pStyle w:val="BodyText"/>
        <w:rPr>
          <w:lang w:val="en"/>
        </w:rPr>
      </w:pPr>
    </w:p>
    <w:p w14:paraId="30A87537" w14:textId="3C1F298C" w:rsidR="008234CF" w:rsidRDefault="004913B1" w:rsidP="007E6FC4">
      <w:pPr>
        <w:pStyle w:val="BodyText"/>
        <w:rPr>
          <w:lang w:val="en"/>
        </w:rPr>
      </w:pPr>
      <w:r>
        <w:rPr>
          <w:lang w:val="en"/>
        </w:rPr>
        <w:t xml:space="preserve">The user’s account is also only able to create one Interconnector User record per Interconnector Cable – e.g. if there is already an Interconnector User record for the Viking Link </w:t>
      </w:r>
      <w:r w:rsidR="004D524D">
        <w:rPr>
          <w:lang w:val="en"/>
        </w:rPr>
        <w:t>Interconnector Cable, that option will not appear in the drop-down list.</w:t>
      </w:r>
    </w:p>
    <w:p w14:paraId="28DD6C8F" w14:textId="144CECD1" w:rsidR="002169E5" w:rsidRDefault="002169E5" w:rsidP="007E6FC4">
      <w:pPr>
        <w:pStyle w:val="BodyText"/>
        <w:rPr>
          <w:lang w:val="en"/>
        </w:rPr>
      </w:pPr>
      <w:r>
        <w:rPr>
          <w:noProof/>
        </w:rPr>
        <w:drawing>
          <wp:inline distT="0" distB="0" distL="0" distR="0" wp14:anchorId="6625D122" wp14:editId="217CDB39">
            <wp:extent cx="3340903" cy="1895475"/>
            <wp:effectExtent l="0" t="0" r="0" b="0"/>
            <wp:docPr id="100557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7837" name=""/>
                    <pic:cNvPicPr/>
                  </pic:nvPicPr>
                  <pic:blipFill>
                    <a:blip r:embed="rId128"/>
                    <a:stretch>
                      <a:fillRect/>
                    </a:stretch>
                  </pic:blipFill>
                  <pic:spPr>
                    <a:xfrm>
                      <a:off x="0" y="0"/>
                      <a:ext cx="3365582" cy="1909477"/>
                    </a:xfrm>
                    <a:prstGeom prst="rect">
                      <a:avLst/>
                    </a:prstGeom>
                  </pic:spPr>
                </pic:pic>
              </a:graphicData>
            </a:graphic>
          </wp:inline>
        </w:drawing>
      </w:r>
    </w:p>
    <w:p w14:paraId="7BD3AAD6" w14:textId="2E574119" w:rsidR="00322B7D" w:rsidRDefault="001A6A43" w:rsidP="007E6FC4">
      <w:pPr>
        <w:pStyle w:val="BodyText"/>
        <w:rPr>
          <w:lang w:val="en"/>
        </w:rPr>
      </w:pPr>
      <w:r>
        <w:rPr>
          <w:noProof/>
        </w:rPr>
        <w:lastRenderedPageBreak/>
        <mc:AlternateContent>
          <mc:Choice Requires="wps">
            <w:drawing>
              <wp:anchor distT="0" distB="0" distL="114300" distR="114300" simplePos="0" relativeHeight="251677038" behindDoc="0" locked="0" layoutInCell="1" allowOverlap="1" wp14:anchorId="669B92EF" wp14:editId="2658E660">
                <wp:simplePos x="0" y="0"/>
                <wp:positionH relativeFrom="margin">
                  <wp:posOffset>4562475</wp:posOffset>
                </wp:positionH>
                <wp:positionV relativeFrom="paragraph">
                  <wp:posOffset>2829560</wp:posOffset>
                </wp:positionV>
                <wp:extent cx="742950" cy="327025"/>
                <wp:effectExtent l="0" t="0" r="19050" b="15875"/>
                <wp:wrapNone/>
                <wp:docPr id="793897692" name="Rectangle 793897692"/>
                <wp:cNvGraphicFramePr/>
                <a:graphic xmlns:a="http://schemas.openxmlformats.org/drawingml/2006/main">
                  <a:graphicData uri="http://schemas.microsoft.com/office/word/2010/wordprocessingShape">
                    <wps:wsp>
                      <wps:cNvSpPr/>
                      <wps:spPr>
                        <a:xfrm>
                          <a:off x="0" y="0"/>
                          <a:ext cx="742950" cy="32702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2582D" id="Rectangle 793897692" o:spid="_x0000_s1026" style="position:absolute;margin-left:359.25pt;margin-top:222.8pt;width:58.5pt;height:25.75pt;z-index:2516770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" filled="f" strokecolor="red" strokeweight="1pt">
                <w10:wrap anchorx="margin"/>
              </v:rect>
            </w:pict>
          </mc:Fallback>
        </mc:AlternateContent>
      </w:r>
      <w:r w:rsidR="002D4D4B">
        <w:rPr>
          <w:lang w:val="en"/>
        </w:rPr>
        <w:t xml:space="preserve">Once all mandatory fields have been </w:t>
      </w:r>
      <w:r w:rsidR="0098348D">
        <w:rPr>
          <w:lang w:val="en"/>
        </w:rPr>
        <w:t xml:space="preserve">populated, including </w:t>
      </w:r>
      <w:r w:rsidR="00024988">
        <w:rPr>
          <w:lang w:val="en"/>
        </w:rPr>
        <w:t xml:space="preserve">the Lead Party Declaration, the Submit button will be enabled. Please not the record will be saved with a status of Submitted for appraisal by the NESO Registrations team, and the user will not be able to edit the record. </w:t>
      </w:r>
      <w:r w:rsidR="00024988">
        <w:rPr>
          <w:lang w:val="en"/>
        </w:rPr>
        <w:br/>
      </w:r>
      <w:r w:rsidR="00024988">
        <w:rPr>
          <w:lang w:val="en"/>
        </w:rPr>
        <w:br/>
      </w:r>
      <w:r w:rsidR="008B1B46">
        <w:rPr>
          <w:noProof/>
        </w:rPr>
        <w:drawing>
          <wp:inline distT="0" distB="0" distL="0" distR="0" wp14:anchorId="5CDF608B" wp14:editId="4EE37178">
            <wp:extent cx="5543550" cy="2276475"/>
            <wp:effectExtent l="0" t="0" r="0" b="9525"/>
            <wp:docPr id="10363975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7590" name="Picture 1" descr="A screenshot of a computer&#10;&#10;AI-generated content may be incorrect."/>
                    <pic:cNvPicPr/>
                  </pic:nvPicPr>
                  <pic:blipFill>
                    <a:blip r:embed="rId129"/>
                    <a:stretch>
                      <a:fillRect/>
                    </a:stretch>
                  </pic:blipFill>
                  <pic:spPr>
                    <a:xfrm>
                      <a:off x="0" y="0"/>
                      <a:ext cx="5543550" cy="2276475"/>
                    </a:xfrm>
                    <a:prstGeom prst="rect">
                      <a:avLst/>
                    </a:prstGeom>
                  </pic:spPr>
                </pic:pic>
              </a:graphicData>
            </a:graphic>
          </wp:inline>
        </w:drawing>
      </w:r>
    </w:p>
    <w:p w14:paraId="6E44E744" w14:textId="77777777" w:rsidR="00452CB1" w:rsidRDefault="00452CB1" w:rsidP="007E6FC4">
      <w:pPr>
        <w:pStyle w:val="BodyText"/>
        <w:rPr>
          <w:lang w:val="en"/>
        </w:rPr>
      </w:pPr>
    </w:p>
    <w:p w14:paraId="2D07A022" w14:textId="3525019B" w:rsidR="00452CB1" w:rsidRDefault="00452CB1" w:rsidP="007E6FC4">
      <w:pPr>
        <w:pStyle w:val="BodyText"/>
        <w:rPr>
          <w:lang w:val="en"/>
        </w:rPr>
      </w:pPr>
      <w:r>
        <w:rPr>
          <w:lang w:val="en"/>
        </w:rPr>
        <w:t>If your account</w:t>
      </w:r>
      <w:r w:rsidR="00267DD1">
        <w:rPr>
          <w:lang w:val="en"/>
        </w:rPr>
        <w:t xml:space="preserve"> does not have an Active CUSC or Use of System Interconnector Agreement file associated to it, this warning message will appear, but the Interconnector User record will still be created. Please see section </w:t>
      </w:r>
      <w:r w:rsidR="000E4BE8">
        <w:rPr>
          <w:lang w:val="en"/>
        </w:rPr>
        <w:t xml:space="preserve">the chapter on </w:t>
      </w:r>
      <w:r w:rsidR="00073ED4">
        <w:rPr>
          <w:lang w:val="en"/>
        </w:rPr>
        <w:t>updating User and Company Details (specifically Chapter 3.7)</w:t>
      </w:r>
      <w:r w:rsidR="00267DD1">
        <w:rPr>
          <w:lang w:val="en"/>
        </w:rPr>
        <w:t xml:space="preserve"> on how to upload these documents. </w:t>
      </w:r>
      <w:r w:rsidR="00267DD1">
        <w:rPr>
          <w:lang w:val="en"/>
        </w:rPr>
        <w:br/>
      </w:r>
      <w:r w:rsidR="00267DD1">
        <w:rPr>
          <w:noProof/>
        </w:rPr>
        <w:drawing>
          <wp:inline distT="0" distB="0" distL="0" distR="0" wp14:anchorId="478796DA" wp14:editId="648E111E">
            <wp:extent cx="5543550" cy="2829560"/>
            <wp:effectExtent l="0" t="0" r="0" b="8890"/>
            <wp:docPr id="15307834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83407" name="Picture 1" descr="A screenshot of a computer&#10;&#10;AI-generated content may be incorrect."/>
                    <pic:cNvPicPr/>
                  </pic:nvPicPr>
                  <pic:blipFill rotWithShape="1">
                    <a:blip r:embed="rId130"/>
                    <a:srcRect t="13408"/>
                    <a:stretch/>
                  </pic:blipFill>
                  <pic:spPr bwMode="auto">
                    <a:xfrm>
                      <a:off x="0" y="0"/>
                      <a:ext cx="5543550" cy="2829560"/>
                    </a:xfrm>
                    <a:prstGeom prst="rect">
                      <a:avLst/>
                    </a:prstGeom>
                    <a:ln>
                      <a:noFill/>
                    </a:ln>
                    <a:extLst>
                      <a:ext uri="{53640926-AAD7-44D8-BBD7-CCE9431645EC}">
                        <a14:shadowObscured xmlns:a14="http://schemas.microsoft.com/office/drawing/2010/main"/>
                      </a:ext>
                    </a:extLst>
                  </pic:spPr>
                </pic:pic>
              </a:graphicData>
            </a:graphic>
          </wp:inline>
        </w:drawing>
      </w:r>
    </w:p>
    <w:p w14:paraId="69611C7B" w14:textId="77777777" w:rsidR="009C7CB9" w:rsidRDefault="009C7CB9" w:rsidP="007E6FC4">
      <w:pPr>
        <w:pStyle w:val="BodyText"/>
        <w:rPr>
          <w:lang w:val="en"/>
        </w:rPr>
      </w:pPr>
    </w:p>
    <w:p w14:paraId="1878D178" w14:textId="77777777" w:rsidR="00130229" w:rsidRDefault="00130229" w:rsidP="007E6FC4">
      <w:pPr>
        <w:pStyle w:val="BodyText"/>
        <w:rPr>
          <w:lang w:val="en"/>
        </w:rPr>
      </w:pPr>
    </w:p>
    <w:p w14:paraId="5D213BA6" w14:textId="77777777" w:rsidR="00130229" w:rsidRDefault="00130229" w:rsidP="007E6FC4">
      <w:pPr>
        <w:pStyle w:val="BodyText"/>
        <w:rPr>
          <w:lang w:val="en"/>
        </w:rPr>
      </w:pPr>
    </w:p>
    <w:p w14:paraId="3D850810" w14:textId="77777777" w:rsidR="00130229" w:rsidRDefault="00130229" w:rsidP="007E6FC4">
      <w:pPr>
        <w:pStyle w:val="BodyText"/>
        <w:rPr>
          <w:lang w:val="en"/>
        </w:rPr>
      </w:pPr>
    </w:p>
    <w:p w14:paraId="2EFD87FF" w14:textId="77777777" w:rsidR="00130229" w:rsidRDefault="00130229" w:rsidP="007E6FC4">
      <w:pPr>
        <w:pStyle w:val="BodyText"/>
        <w:rPr>
          <w:lang w:val="en"/>
        </w:rPr>
      </w:pPr>
    </w:p>
    <w:p w14:paraId="5AF13290" w14:textId="77777777" w:rsidR="00130229" w:rsidRDefault="00130229" w:rsidP="007E6FC4">
      <w:pPr>
        <w:pStyle w:val="BodyText"/>
        <w:rPr>
          <w:lang w:val="en"/>
        </w:rPr>
      </w:pPr>
    </w:p>
    <w:p w14:paraId="59D6E5FA" w14:textId="77777777" w:rsidR="00130229" w:rsidRDefault="00130229" w:rsidP="007E6FC4">
      <w:pPr>
        <w:pStyle w:val="BodyText"/>
        <w:rPr>
          <w:lang w:val="en"/>
        </w:rPr>
      </w:pPr>
    </w:p>
    <w:p w14:paraId="506F5657" w14:textId="3CACAF7F" w:rsidR="00A372AE" w:rsidRDefault="00B82764" w:rsidP="007E6FC4">
      <w:pPr>
        <w:pStyle w:val="BodyText"/>
        <w:rPr>
          <w:lang w:val="en"/>
        </w:rPr>
      </w:pPr>
      <w:r>
        <w:rPr>
          <w:noProof/>
        </w:rPr>
        <mc:AlternateContent>
          <mc:Choice Requires="wps">
            <w:drawing>
              <wp:anchor distT="0" distB="0" distL="114300" distR="114300" simplePos="0" relativeHeight="251679086" behindDoc="0" locked="0" layoutInCell="1" allowOverlap="1" wp14:anchorId="21257BA2" wp14:editId="4541028E">
                <wp:simplePos x="0" y="0"/>
                <wp:positionH relativeFrom="margin">
                  <wp:posOffset>2439670</wp:posOffset>
                </wp:positionH>
                <wp:positionV relativeFrom="paragraph">
                  <wp:posOffset>633095</wp:posOffset>
                </wp:positionV>
                <wp:extent cx="742950" cy="190500"/>
                <wp:effectExtent l="0" t="0" r="19050" b="19050"/>
                <wp:wrapNone/>
                <wp:docPr id="869198829" name="Rectangle 869198829"/>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FA54B" id="Rectangle 869198829" o:spid="_x0000_s1026" style="position:absolute;margin-left:192.1pt;margin-top:49.85pt;width:58.5pt;height:15pt;z-index:2516790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" filled="f" strokecolor="red" strokeweight="1pt">
                <w10:wrap anchorx="margin"/>
              </v:rect>
            </w:pict>
          </mc:Fallback>
        </mc:AlternateContent>
      </w:r>
      <w:r w:rsidR="00A372AE">
        <w:rPr>
          <w:lang w:val="en"/>
        </w:rPr>
        <w:t>Interconnector User records</w:t>
      </w:r>
      <w:r w:rsidR="00130229">
        <w:rPr>
          <w:lang w:val="en"/>
        </w:rPr>
        <w:t xml:space="preserve"> created for the account</w:t>
      </w:r>
      <w:r w:rsidR="00A372AE">
        <w:rPr>
          <w:lang w:val="en"/>
        </w:rPr>
        <w:t xml:space="preserve"> will then be available to view under the sub-tab.</w:t>
      </w:r>
      <w:r w:rsidR="003579E9">
        <w:rPr>
          <w:lang w:val="en"/>
        </w:rPr>
        <w:t xml:space="preserve"> Generation and Demand Unit IDs will appear once they have been assigned by the NESO Registrations team.</w:t>
      </w:r>
    </w:p>
    <w:p w14:paraId="0578CB41" w14:textId="6BFB82B6" w:rsidR="00130229" w:rsidRDefault="00130229" w:rsidP="007E6FC4">
      <w:pPr>
        <w:pStyle w:val="BodyText"/>
        <w:rPr>
          <w:lang w:val="en"/>
        </w:rPr>
      </w:pPr>
      <w:r>
        <w:rPr>
          <w:noProof/>
        </w:rPr>
        <w:drawing>
          <wp:inline distT="0" distB="0" distL="0" distR="0" wp14:anchorId="7C41CD46" wp14:editId="7A049139">
            <wp:extent cx="4400550" cy="3308730"/>
            <wp:effectExtent l="0" t="0" r="0" b="6350"/>
            <wp:docPr id="13699186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18629" name="Picture 1" descr="A screenshot of a computer&#10;&#10;AI-generated content may be incorrect."/>
                    <pic:cNvPicPr/>
                  </pic:nvPicPr>
                  <pic:blipFill>
                    <a:blip r:embed="rId131"/>
                    <a:stretch>
                      <a:fillRect/>
                    </a:stretch>
                  </pic:blipFill>
                  <pic:spPr>
                    <a:xfrm>
                      <a:off x="0" y="0"/>
                      <a:ext cx="4404128" cy="3311420"/>
                    </a:xfrm>
                    <a:prstGeom prst="rect">
                      <a:avLst/>
                    </a:prstGeom>
                  </pic:spPr>
                </pic:pic>
              </a:graphicData>
            </a:graphic>
          </wp:inline>
        </w:drawing>
      </w:r>
    </w:p>
    <w:p w14:paraId="0CCBC53A" w14:textId="77777777" w:rsidR="00267DD1" w:rsidRDefault="00267DD1" w:rsidP="007E6FC4">
      <w:pPr>
        <w:pStyle w:val="BodyText"/>
        <w:rPr>
          <w:lang w:val="en"/>
        </w:rPr>
      </w:pPr>
    </w:p>
    <w:p w14:paraId="16560BB9" w14:textId="77777777" w:rsidR="00267DD1" w:rsidRDefault="00267DD1" w:rsidP="007E6FC4">
      <w:pPr>
        <w:pStyle w:val="BodyText"/>
        <w:rPr>
          <w:lang w:val="en"/>
        </w:rPr>
      </w:pPr>
    </w:p>
    <w:p w14:paraId="1530238F" w14:textId="77777777" w:rsidR="008234CF" w:rsidRDefault="008234CF" w:rsidP="007E6FC4">
      <w:pPr>
        <w:pStyle w:val="BodyText"/>
        <w:rPr>
          <w:lang w:val="en"/>
        </w:rPr>
      </w:pPr>
    </w:p>
    <w:p w14:paraId="5092E4B3" w14:textId="77777777" w:rsidR="008234CF" w:rsidRDefault="008234CF" w:rsidP="007E6FC4">
      <w:pPr>
        <w:pStyle w:val="BodyText"/>
        <w:rPr>
          <w:lang w:val="en"/>
        </w:rPr>
      </w:pPr>
    </w:p>
    <w:p w14:paraId="7F665142" w14:textId="77777777" w:rsidR="00902239" w:rsidRPr="007E6FC4" w:rsidRDefault="00902239" w:rsidP="007E6FC4">
      <w:pPr>
        <w:pStyle w:val="BodyText"/>
        <w:rPr>
          <w:lang w:val="en"/>
        </w:rPr>
      </w:pPr>
    </w:p>
    <w:p w14:paraId="48E1EE71" w14:textId="423E3337" w:rsidR="00B01C1F" w:rsidRPr="00AB2103" w:rsidRDefault="001C6B0B" w:rsidP="00B15685">
      <w:pPr>
        <w:pStyle w:val="NESOHeading"/>
        <w:framePr w:wrap="notBeside"/>
      </w:pPr>
      <w:r w:rsidRPr="00AB2103">
        <w:lastRenderedPageBreak/>
        <w:t xml:space="preserve"> </w:t>
      </w:r>
      <w:bookmarkStart w:id="298" w:name="_Toc184208820"/>
      <w:bookmarkStart w:id="299" w:name="_Toc193267181"/>
      <w:bookmarkEnd w:id="212"/>
      <w:bookmarkEnd w:id="213"/>
      <w:r w:rsidR="00924A23" w:rsidRPr="00AB2103">
        <w:t>Asset to Unit Alignment</w:t>
      </w:r>
      <w:bookmarkEnd w:id="298"/>
      <w:bookmarkEnd w:id="299"/>
    </w:p>
    <w:p w14:paraId="26BADD21" w14:textId="0A795136" w:rsidR="0006126F" w:rsidRPr="0006126F" w:rsidRDefault="0006126F" w:rsidP="0006126F">
      <w:pPr>
        <w:spacing w:after="120"/>
        <w:rPr>
          <w:rFonts w:asciiTheme="minorHAnsi" w:eastAsiaTheme="majorEastAsia" w:hAnsiTheme="minorHAnsi" w:cstheme="majorBidi"/>
          <w:bCs/>
          <w:color w:val="FF00FF"/>
          <w:sz w:val="32"/>
          <w:szCs w:val="26"/>
          <w:lang w:val="en"/>
        </w:rPr>
      </w:pPr>
      <w:r>
        <w:rPr>
          <w:lang w:val="en"/>
        </w:rPr>
        <w:br w:type="page"/>
      </w:r>
    </w:p>
    <w:p w14:paraId="36E38A52" w14:textId="60AC7767" w:rsidR="00BF5126" w:rsidRDefault="00BF5126" w:rsidP="00B15685">
      <w:pPr>
        <w:pStyle w:val="NESOSubHeading"/>
        <w:rPr>
          <w:lang w:val="en"/>
        </w:rPr>
      </w:pPr>
      <w:bookmarkStart w:id="300" w:name="_Toc184208821"/>
      <w:bookmarkStart w:id="301" w:name="_Toc193267182"/>
      <w:r>
        <w:rPr>
          <w:lang w:val="en"/>
        </w:rPr>
        <w:lastRenderedPageBreak/>
        <w:t xml:space="preserve">Grouping Assets </w:t>
      </w:r>
      <w:r w:rsidR="00881BF7">
        <w:rPr>
          <w:lang w:val="en"/>
        </w:rPr>
        <w:t>by Unit (Asset Alignment)</w:t>
      </w:r>
      <w:bookmarkEnd w:id="300"/>
      <w:bookmarkEnd w:id="301"/>
    </w:p>
    <w:p w14:paraId="23E65276" w14:textId="1946CE2C" w:rsidR="004D3260" w:rsidRPr="00AD4EF2" w:rsidRDefault="004D3260" w:rsidP="004D3260">
      <w:pPr>
        <w:pStyle w:val="BodyText"/>
        <w:rPr>
          <w:sz w:val="22"/>
          <w:szCs w:val="22"/>
          <w:lang w:val="en"/>
        </w:rPr>
      </w:pPr>
    </w:p>
    <w:p w14:paraId="22903503" w14:textId="1AD997FD" w:rsidR="004D3260" w:rsidRPr="00AD4EF2" w:rsidRDefault="00703717" w:rsidP="001A1C01">
      <w:pPr>
        <w:pStyle w:val="BodyText"/>
        <w:numPr>
          <w:ilvl w:val="0"/>
          <w:numId w:val="17"/>
        </w:numPr>
        <w:rPr>
          <w:b/>
          <w:bCs/>
          <w:color w:val="auto"/>
          <w:sz w:val="22"/>
          <w:szCs w:val="22"/>
        </w:rPr>
      </w:pPr>
      <w:r w:rsidRPr="00AD4EF2">
        <w:rPr>
          <w:color w:val="auto"/>
          <w:sz w:val="22"/>
          <w:szCs w:val="22"/>
        </w:rPr>
        <w:t xml:space="preserve">Prior to initiating the Pre-qualification Process, </w:t>
      </w:r>
      <w:r w:rsidR="00907D3C" w:rsidRPr="00AD4EF2">
        <w:rPr>
          <w:color w:val="auto"/>
          <w:sz w:val="22"/>
          <w:szCs w:val="22"/>
        </w:rPr>
        <w:t>the registered asset(s) must be aligned to a specified Unit(s)</w:t>
      </w:r>
      <w:r w:rsidR="00167720" w:rsidRPr="00AD4EF2">
        <w:rPr>
          <w:color w:val="auto"/>
          <w:sz w:val="22"/>
          <w:szCs w:val="22"/>
        </w:rPr>
        <w:t>. To align assets to units, it is pre-supposed that the asset(s) and the unit(s) have all been registered</w:t>
      </w:r>
      <w:r w:rsidR="000748CB" w:rsidRPr="00AD4EF2">
        <w:rPr>
          <w:color w:val="auto"/>
          <w:sz w:val="22"/>
          <w:szCs w:val="22"/>
        </w:rPr>
        <w:t xml:space="preserve"> in advance. If this is not the case, the user must ensure these steps are completed. </w:t>
      </w:r>
    </w:p>
    <w:p w14:paraId="218D32DF" w14:textId="7959BDF8" w:rsidR="007F0399" w:rsidRPr="00AD4EF2" w:rsidRDefault="007F0399" w:rsidP="001A1C01">
      <w:pPr>
        <w:pStyle w:val="BodyText"/>
        <w:numPr>
          <w:ilvl w:val="0"/>
          <w:numId w:val="17"/>
        </w:numPr>
        <w:rPr>
          <w:b/>
          <w:bCs/>
          <w:color w:val="auto"/>
          <w:sz w:val="22"/>
          <w:szCs w:val="22"/>
        </w:rPr>
      </w:pPr>
      <w:r w:rsidRPr="00AD4EF2">
        <w:rPr>
          <w:color w:val="auto"/>
          <w:sz w:val="22"/>
          <w:szCs w:val="22"/>
        </w:rPr>
        <w:t>Upon initial registration of an asset the ‘status’ will be set to ‘Accepted’ by default</w:t>
      </w:r>
      <w:r w:rsidR="00B7403D" w:rsidRPr="00AD4EF2">
        <w:rPr>
          <w:color w:val="auto"/>
          <w:sz w:val="22"/>
          <w:szCs w:val="22"/>
        </w:rPr>
        <w:t xml:space="preserve"> as indicated on the tile in Figure </w:t>
      </w:r>
      <w:r w:rsidR="000D5042">
        <w:rPr>
          <w:color w:val="auto"/>
          <w:sz w:val="22"/>
          <w:szCs w:val="22"/>
        </w:rPr>
        <w:t>below</w:t>
      </w:r>
    </w:p>
    <w:p w14:paraId="34AEAD29" w14:textId="5B5F1D62" w:rsidR="00E460C5" w:rsidRPr="00AD4EF2" w:rsidRDefault="00E460C5" w:rsidP="001A1C01">
      <w:pPr>
        <w:pStyle w:val="BodyText"/>
        <w:numPr>
          <w:ilvl w:val="0"/>
          <w:numId w:val="17"/>
        </w:numPr>
        <w:rPr>
          <w:b/>
          <w:bCs/>
          <w:color w:val="auto"/>
          <w:sz w:val="22"/>
          <w:szCs w:val="22"/>
        </w:rPr>
      </w:pPr>
      <w:r w:rsidRPr="00AD4EF2">
        <w:rPr>
          <w:color w:val="auto"/>
          <w:sz w:val="22"/>
          <w:szCs w:val="22"/>
        </w:rPr>
        <w:t>When ready, the User must select ‘Align Assets to Units’ on the Unit Management Landing Page</w:t>
      </w:r>
    </w:p>
    <w:p w14:paraId="453B4EF0" w14:textId="5B896D43" w:rsidR="00881BF7" w:rsidRDefault="00881BF7" w:rsidP="00881BF7">
      <w:pPr>
        <w:pStyle w:val="BodyText"/>
        <w:rPr>
          <w:lang w:val="en"/>
        </w:rPr>
      </w:pPr>
    </w:p>
    <w:p w14:paraId="423178AF" w14:textId="39C44E4C" w:rsidR="00881BF7" w:rsidRPr="00881BF7" w:rsidRDefault="00FB2457" w:rsidP="00747E5D">
      <w:pPr>
        <w:pStyle w:val="BodyText"/>
        <w:rPr>
          <w:lang w:val="en"/>
        </w:rPr>
      </w:pPr>
      <w:r>
        <w:rPr>
          <w:noProof/>
        </w:rPr>
        <mc:AlternateContent>
          <mc:Choice Requires="wps">
            <w:drawing>
              <wp:anchor distT="0" distB="0" distL="114300" distR="114300" simplePos="0" relativeHeight="251658283" behindDoc="0" locked="0" layoutInCell="1" allowOverlap="1" wp14:anchorId="271948F2" wp14:editId="2E8F655A">
                <wp:simplePos x="0" y="0"/>
                <wp:positionH relativeFrom="margin">
                  <wp:posOffset>4020820</wp:posOffset>
                </wp:positionH>
                <wp:positionV relativeFrom="paragraph">
                  <wp:posOffset>447056</wp:posOffset>
                </wp:positionV>
                <wp:extent cx="1223319" cy="383060"/>
                <wp:effectExtent l="0" t="0" r="15240" b="17145"/>
                <wp:wrapNone/>
                <wp:docPr id="208" name="Rectangle 208"/>
                <wp:cNvGraphicFramePr/>
                <a:graphic xmlns:a="http://schemas.openxmlformats.org/drawingml/2006/main">
                  <a:graphicData uri="http://schemas.microsoft.com/office/word/2010/wordprocessingShape">
                    <wps:wsp>
                      <wps:cNvSpPr/>
                      <wps:spPr>
                        <a:xfrm flipV="1">
                          <a:off x="0" y="0"/>
                          <a:ext cx="1223319" cy="383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3EF4D" id="Rectangle 208" o:spid="_x0000_s1026" style="position:absolute;margin-left:316.6pt;margin-top:35.2pt;width:96.3pt;height:30.15pt;flip:y;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" filled="f" strokecolor="red" strokeweight="1pt">
                <w10:wrap anchorx="margin"/>
              </v:rect>
            </w:pict>
          </mc:Fallback>
        </mc:AlternateContent>
      </w:r>
      <w:r w:rsidR="00881BF7" w:rsidRPr="00747E5D">
        <w:rPr>
          <w:noProof/>
        </w:rPr>
        <w:drawing>
          <wp:inline distT="0" distB="0" distL="0" distR="0" wp14:anchorId="417CB34D" wp14:editId="695AD55D">
            <wp:extent cx="5543550" cy="2066925"/>
            <wp:effectExtent l="0" t="0" r="0" b="9525"/>
            <wp:docPr id="59" name="Picture 5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shape&#10;&#10;Description automatically generated"/>
                    <pic:cNvPicPr/>
                  </pic:nvPicPr>
                  <pic:blipFill>
                    <a:blip r:embed="rId132"/>
                    <a:stretch>
                      <a:fillRect/>
                    </a:stretch>
                  </pic:blipFill>
                  <pic:spPr>
                    <a:xfrm>
                      <a:off x="0" y="0"/>
                      <a:ext cx="5543550" cy="2066925"/>
                    </a:xfrm>
                    <a:prstGeom prst="rect">
                      <a:avLst/>
                    </a:prstGeom>
                  </pic:spPr>
                </pic:pic>
              </a:graphicData>
            </a:graphic>
          </wp:inline>
        </w:drawing>
      </w:r>
    </w:p>
    <w:p w14:paraId="16453099" w14:textId="10F280AE" w:rsidR="00FB2457" w:rsidRPr="0081238D" w:rsidRDefault="00FB2457" w:rsidP="00FB2457">
      <w:pPr>
        <w:pStyle w:val="BodyText"/>
        <w:rPr>
          <w:b/>
          <w:bCs/>
          <w:color w:val="auto"/>
        </w:rPr>
      </w:pPr>
      <w:r>
        <w:rPr>
          <w:b/>
          <w:bCs/>
          <w:color w:val="auto"/>
        </w:rPr>
        <w:t>Align Assets to Unit</w:t>
      </w:r>
    </w:p>
    <w:p w14:paraId="199B7F3E" w14:textId="77777777" w:rsidR="00881BF7" w:rsidRDefault="00881BF7">
      <w:pPr>
        <w:spacing w:after="120"/>
        <w:rPr>
          <w:bCs/>
          <w:iCs/>
          <w:color w:val="FF0000"/>
        </w:rPr>
      </w:pPr>
    </w:p>
    <w:p w14:paraId="04AE3E3D" w14:textId="77777777" w:rsidR="0097740C" w:rsidRDefault="0097740C">
      <w:pPr>
        <w:spacing w:after="120"/>
        <w:rPr>
          <w:bCs/>
          <w:iCs/>
          <w:color w:val="FF0000"/>
        </w:rPr>
      </w:pPr>
    </w:p>
    <w:p w14:paraId="22DAB1C5" w14:textId="77777777" w:rsidR="0097740C" w:rsidRDefault="0097740C">
      <w:pPr>
        <w:spacing w:after="120"/>
        <w:rPr>
          <w:bCs/>
          <w:iCs/>
          <w:color w:val="FF0000"/>
        </w:rPr>
      </w:pPr>
    </w:p>
    <w:p w14:paraId="0BD20F26" w14:textId="77777777" w:rsidR="0097740C" w:rsidRDefault="0097740C">
      <w:pPr>
        <w:spacing w:after="120"/>
        <w:rPr>
          <w:bCs/>
          <w:iCs/>
          <w:color w:val="FF0000"/>
        </w:rPr>
      </w:pPr>
    </w:p>
    <w:p w14:paraId="6DDB0230" w14:textId="77777777" w:rsidR="0097740C" w:rsidRDefault="0097740C">
      <w:pPr>
        <w:spacing w:after="120"/>
        <w:rPr>
          <w:bCs/>
          <w:iCs/>
          <w:color w:val="FF0000"/>
        </w:rPr>
      </w:pPr>
    </w:p>
    <w:p w14:paraId="1ACD6B86" w14:textId="77777777" w:rsidR="0097740C" w:rsidRDefault="0097740C">
      <w:pPr>
        <w:spacing w:after="120"/>
        <w:rPr>
          <w:bCs/>
          <w:iCs/>
          <w:color w:val="FF0000"/>
        </w:rPr>
      </w:pPr>
    </w:p>
    <w:p w14:paraId="159805E0" w14:textId="77777777" w:rsidR="0006126F" w:rsidRDefault="0006126F">
      <w:pPr>
        <w:spacing w:after="120"/>
        <w:rPr>
          <w:bCs/>
          <w:iCs/>
          <w:color w:val="FF0000"/>
        </w:rPr>
      </w:pPr>
    </w:p>
    <w:p w14:paraId="3F032A95" w14:textId="77777777" w:rsidR="0006126F" w:rsidRDefault="0006126F">
      <w:pPr>
        <w:spacing w:after="120"/>
        <w:rPr>
          <w:bCs/>
          <w:iCs/>
          <w:color w:val="FF0000"/>
        </w:rPr>
      </w:pPr>
    </w:p>
    <w:p w14:paraId="03271F00" w14:textId="77777777" w:rsidR="0006126F" w:rsidRDefault="0006126F">
      <w:pPr>
        <w:spacing w:after="120"/>
        <w:rPr>
          <w:bCs/>
          <w:iCs/>
          <w:color w:val="FF0000"/>
        </w:rPr>
      </w:pPr>
    </w:p>
    <w:p w14:paraId="45E5B0D7" w14:textId="77777777" w:rsidR="0006126F" w:rsidRDefault="0006126F">
      <w:pPr>
        <w:spacing w:after="120"/>
        <w:rPr>
          <w:bCs/>
          <w:iCs/>
          <w:color w:val="FF0000"/>
        </w:rPr>
      </w:pPr>
    </w:p>
    <w:p w14:paraId="79EA577E" w14:textId="77777777" w:rsidR="0006126F" w:rsidRDefault="0006126F">
      <w:pPr>
        <w:spacing w:after="120"/>
        <w:rPr>
          <w:bCs/>
          <w:iCs/>
          <w:color w:val="FF0000"/>
        </w:rPr>
      </w:pPr>
    </w:p>
    <w:p w14:paraId="5A0EAD8B" w14:textId="77777777" w:rsidR="0006126F" w:rsidRDefault="0006126F">
      <w:pPr>
        <w:spacing w:after="120"/>
        <w:rPr>
          <w:bCs/>
          <w:iCs/>
          <w:color w:val="FF0000"/>
        </w:rPr>
      </w:pPr>
    </w:p>
    <w:p w14:paraId="448F5DB1" w14:textId="77777777" w:rsidR="0097740C" w:rsidRDefault="0097740C" w:rsidP="0097740C">
      <w:pPr>
        <w:pStyle w:val="NESOSubHeading"/>
        <w:rPr>
          <w:lang w:val="en"/>
        </w:rPr>
      </w:pPr>
      <w:bookmarkStart w:id="302" w:name="_Toc184208822"/>
      <w:bookmarkStart w:id="303" w:name="_Toc193267183"/>
      <w:r>
        <w:rPr>
          <w:lang w:val="en"/>
        </w:rPr>
        <w:lastRenderedPageBreak/>
        <w:t>Grouping Assets by Unit (Asset Alignment)</w:t>
      </w:r>
      <w:bookmarkEnd w:id="302"/>
      <w:bookmarkEnd w:id="303"/>
    </w:p>
    <w:p w14:paraId="1D2373BF" w14:textId="77777777" w:rsidR="0097740C" w:rsidRDefault="0097740C">
      <w:pPr>
        <w:spacing w:after="120"/>
        <w:rPr>
          <w:bCs/>
          <w:iCs/>
          <w:color w:val="FF0000"/>
        </w:rPr>
      </w:pPr>
    </w:p>
    <w:p w14:paraId="6127C591" w14:textId="6AA618C6" w:rsidR="00881BF7" w:rsidRDefault="00F45064" w:rsidP="00747E5D">
      <w:pPr>
        <w:pStyle w:val="BodyText"/>
      </w:pPr>
      <w:r>
        <w:rPr>
          <w:noProof/>
        </w:rPr>
        <w:drawing>
          <wp:inline distT="0" distB="0" distL="0" distR="0" wp14:anchorId="011160C4" wp14:editId="44F42933">
            <wp:extent cx="5543550" cy="3470275"/>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67"/>
                    <a:stretch>
                      <a:fillRect/>
                    </a:stretch>
                  </pic:blipFill>
                  <pic:spPr>
                    <a:xfrm>
                      <a:off x="0" y="0"/>
                      <a:ext cx="5543550" cy="3470275"/>
                    </a:xfrm>
                    <a:prstGeom prst="rect">
                      <a:avLst/>
                    </a:prstGeom>
                  </pic:spPr>
                </pic:pic>
              </a:graphicData>
            </a:graphic>
          </wp:inline>
        </w:drawing>
      </w:r>
      <w:r w:rsidR="00881BF7">
        <w:br w:type="page"/>
      </w:r>
    </w:p>
    <w:p w14:paraId="48ACA838" w14:textId="6E3D9708" w:rsidR="00A2053E" w:rsidRDefault="00A2053E" w:rsidP="0097740C">
      <w:pPr>
        <w:pStyle w:val="NESOSubHeading"/>
        <w:rPr>
          <w:lang w:val="en"/>
        </w:rPr>
      </w:pPr>
      <w:bookmarkStart w:id="304" w:name="_Toc184208823"/>
      <w:bookmarkStart w:id="305" w:name="_Toc193267184"/>
      <w:r>
        <w:rPr>
          <w:lang w:val="en"/>
        </w:rPr>
        <w:lastRenderedPageBreak/>
        <w:t>Selecting Unit for Grouping</w:t>
      </w:r>
      <w:bookmarkEnd w:id="304"/>
      <w:bookmarkEnd w:id="305"/>
    </w:p>
    <w:p w14:paraId="3E41733B" w14:textId="3FE34A3D" w:rsidR="00A2053E" w:rsidRPr="00417818" w:rsidRDefault="00702A4C" w:rsidP="001A1C01">
      <w:pPr>
        <w:pStyle w:val="BodyText"/>
        <w:numPr>
          <w:ilvl w:val="0"/>
          <w:numId w:val="17"/>
        </w:numPr>
        <w:rPr>
          <w:color w:val="auto"/>
          <w:sz w:val="22"/>
          <w:szCs w:val="22"/>
          <w:lang w:val="en"/>
        </w:rPr>
      </w:pPr>
      <w:r w:rsidRPr="00417818">
        <w:rPr>
          <w:color w:val="auto"/>
          <w:sz w:val="22"/>
          <w:szCs w:val="22"/>
        </w:rPr>
        <w:t xml:space="preserve">The User will be prompted to </w:t>
      </w:r>
      <w:r w:rsidR="0003130B" w:rsidRPr="00417818">
        <w:rPr>
          <w:color w:val="auto"/>
          <w:sz w:val="22"/>
          <w:szCs w:val="22"/>
        </w:rPr>
        <w:t xml:space="preserve">select or identify the Unit for grouping or alignment. The user can search by entering the Unit Name </w:t>
      </w:r>
      <w:r w:rsidR="00132631" w:rsidRPr="00417818">
        <w:rPr>
          <w:color w:val="auto"/>
          <w:sz w:val="22"/>
          <w:szCs w:val="22"/>
        </w:rPr>
        <w:t>in the search bar. Please note th</w:t>
      </w:r>
      <w:r w:rsidR="002F31EA" w:rsidRPr="00417818">
        <w:rPr>
          <w:color w:val="auto"/>
          <w:sz w:val="22"/>
          <w:szCs w:val="22"/>
        </w:rPr>
        <w:t xml:space="preserve">e exact naming of the Unit to produce a successful search result. </w:t>
      </w:r>
    </w:p>
    <w:p w14:paraId="0DA3D8BC" w14:textId="28750EC6" w:rsidR="003461DE" w:rsidRPr="00417818" w:rsidRDefault="003461DE" w:rsidP="001A1C01">
      <w:pPr>
        <w:pStyle w:val="BodyText"/>
        <w:numPr>
          <w:ilvl w:val="0"/>
          <w:numId w:val="17"/>
        </w:numPr>
        <w:rPr>
          <w:color w:val="auto"/>
          <w:sz w:val="22"/>
          <w:szCs w:val="22"/>
          <w:lang w:val="en"/>
        </w:rPr>
      </w:pPr>
      <w:r w:rsidRPr="00417818">
        <w:rPr>
          <w:color w:val="auto"/>
          <w:sz w:val="22"/>
          <w:szCs w:val="22"/>
        </w:rPr>
        <w:t xml:space="preserve">The exact generic name of the Unit must be entered in the search bar </w:t>
      </w:r>
      <w:proofErr w:type="gramStart"/>
      <w:r w:rsidRPr="00417818">
        <w:rPr>
          <w:color w:val="auto"/>
          <w:sz w:val="22"/>
          <w:szCs w:val="22"/>
        </w:rPr>
        <w:t>in order to</w:t>
      </w:r>
      <w:proofErr w:type="gramEnd"/>
      <w:r w:rsidRPr="00417818">
        <w:rPr>
          <w:color w:val="auto"/>
          <w:sz w:val="22"/>
          <w:szCs w:val="22"/>
        </w:rPr>
        <w:t xml:space="preserve"> determine a successful </w:t>
      </w:r>
      <w:r w:rsidR="00095B46" w:rsidRPr="00417818">
        <w:rPr>
          <w:color w:val="auto"/>
          <w:sz w:val="22"/>
          <w:szCs w:val="22"/>
        </w:rPr>
        <w:t>result.</w:t>
      </w:r>
    </w:p>
    <w:p w14:paraId="3BF6A380" w14:textId="0048F88A" w:rsidR="0025419A" w:rsidRPr="00417818" w:rsidRDefault="0025419A" w:rsidP="001A1C01">
      <w:pPr>
        <w:pStyle w:val="BodyText"/>
        <w:numPr>
          <w:ilvl w:val="0"/>
          <w:numId w:val="17"/>
        </w:numPr>
        <w:rPr>
          <w:color w:val="auto"/>
          <w:sz w:val="22"/>
          <w:szCs w:val="22"/>
          <w:lang w:val="en"/>
        </w:rPr>
      </w:pPr>
      <w:r w:rsidRPr="00417818">
        <w:rPr>
          <w:color w:val="auto"/>
          <w:sz w:val="22"/>
          <w:szCs w:val="22"/>
        </w:rPr>
        <w:t xml:space="preserve">A unit can only be aligned if its Status is equal to ‘Draft’. Once has a Unit has been appraised by the Registrations Team and set to ‘Accepted’ it is no longer available for re-alignment. If the situation arises where the Unit in question requires an amendment or modification to </w:t>
      </w:r>
      <w:r w:rsidR="00F668B9" w:rsidRPr="00417818">
        <w:rPr>
          <w:color w:val="auto"/>
          <w:sz w:val="22"/>
          <w:szCs w:val="22"/>
        </w:rPr>
        <w:t>its</w:t>
      </w:r>
      <w:r w:rsidRPr="00417818">
        <w:rPr>
          <w:color w:val="auto"/>
          <w:sz w:val="22"/>
          <w:szCs w:val="22"/>
        </w:rPr>
        <w:t xml:space="preserve"> asset</w:t>
      </w:r>
      <w:r w:rsidR="00327646" w:rsidRPr="00417818">
        <w:rPr>
          <w:color w:val="auto"/>
          <w:sz w:val="22"/>
          <w:szCs w:val="22"/>
        </w:rPr>
        <w:t xml:space="preserve">(s) then the Unit in question must undergo the Unit Versioning Process. To learn more about Unit Versioning, </w:t>
      </w:r>
      <w:r w:rsidR="00A2564F" w:rsidRPr="00417818">
        <w:rPr>
          <w:color w:val="auto"/>
          <w:sz w:val="22"/>
          <w:szCs w:val="22"/>
        </w:rPr>
        <w:t xml:space="preserve">refer to </w:t>
      </w:r>
      <w:r w:rsidR="004D578C">
        <w:rPr>
          <w:color w:val="auto"/>
          <w:sz w:val="22"/>
          <w:szCs w:val="22"/>
        </w:rPr>
        <w:t>the Chapter on Unit Versioning.</w:t>
      </w:r>
    </w:p>
    <w:p w14:paraId="5783A461" w14:textId="40CF9C9B" w:rsidR="00A2053E" w:rsidRDefault="00132631" w:rsidP="00747E5D">
      <w:pPr>
        <w:pStyle w:val="BodyText"/>
        <w:rPr>
          <w:lang w:val="en"/>
        </w:rPr>
      </w:pPr>
      <w:r>
        <w:rPr>
          <w:noProof/>
        </w:rPr>
        <mc:AlternateContent>
          <mc:Choice Requires="wps">
            <w:drawing>
              <wp:anchor distT="0" distB="0" distL="114300" distR="114300" simplePos="0" relativeHeight="251658284" behindDoc="0" locked="0" layoutInCell="1" allowOverlap="1" wp14:anchorId="21549213" wp14:editId="6B8D7492">
                <wp:simplePos x="0" y="0"/>
                <wp:positionH relativeFrom="margin">
                  <wp:posOffset>301436</wp:posOffset>
                </wp:positionH>
                <wp:positionV relativeFrom="paragraph">
                  <wp:posOffset>1776780</wp:posOffset>
                </wp:positionV>
                <wp:extent cx="2088292" cy="580768"/>
                <wp:effectExtent l="0" t="0" r="26670" b="10160"/>
                <wp:wrapNone/>
                <wp:docPr id="209" name="Rectangle 209"/>
                <wp:cNvGraphicFramePr/>
                <a:graphic xmlns:a="http://schemas.openxmlformats.org/drawingml/2006/main">
                  <a:graphicData uri="http://schemas.microsoft.com/office/word/2010/wordprocessingShape">
                    <wps:wsp>
                      <wps:cNvSpPr/>
                      <wps:spPr>
                        <a:xfrm flipV="1">
                          <a:off x="0" y="0"/>
                          <a:ext cx="2088292" cy="58076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91F53" id="Rectangle 209" o:spid="_x0000_s1026" style="position:absolute;margin-left:23.75pt;margin-top:139.9pt;width:164.45pt;height:45.75pt;flip:y;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" filled="f" strokecolor="red" strokeweight="1pt">
                <w10:wrap anchorx="margin"/>
              </v:rect>
            </w:pict>
          </mc:Fallback>
        </mc:AlternateContent>
      </w:r>
      <w:r w:rsidR="00A2053E" w:rsidRPr="00747E5D">
        <w:rPr>
          <w:noProof/>
        </w:rPr>
        <w:drawing>
          <wp:inline distT="0" distB="0" distL="0" distR="0" wp14:anchorId="74D9427E" wp14:editId="146B6471">
            <wp:extent cx="5543550" cy="2579370"/>
            <wp:effectExtent l="0" t="0" r="0" b="0"/>
            <wp:docPr id="12" name="Picture 1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eams&#10;&#10;Description automatically generated"/>
                    <pic:cNvPicPr/>
                  </pic:nvPicPr>
                  <pic:blipFill>
                    <a:blip r:embed="rId133"/>
                    <a:stretch>
                      <a:fillRect/>
                    </a:stretch>
                  </pic:blipFill>
                  <pic:spPr>
                    <a:xfrm>
                      <a:off x="0" y="0"/>
                      <a:ext cx="5543550" cy="2579370"/>
                    </a:xfrm>
                    <a:prstGeom prst="rect">
                      <a:avLst/>
                    </a:prstGeom>
                  </pic:spPr>
                </pic:pic>
              </a:graphicData>
            </a:graphic>
          </wp:inline>
        </w:drawing>
      </w:r>
    </w:p>
    <w:p w14:paraId="6A047D7A" w14:textId="77777777" w:rsidR="00C57C73" w:rsidRDefault="00C57C73" w:rsidP="00747E5D">
      <w:pPr>
        <w:pStyle w:val="BodyText"/>
        <w:rPr>
          <w:lang w:val="en"/>
        </w:rPr>
      </w:pPr>
    </w:p>
    <w:p w14:paraId="630DC0D4" w14:textId="77777777" w:rsidR="00C57C73" w:rsidRDefault="00C57C73" w:rsidP="00747E5D">
      <w:pPr>
        <w:pStyle w:val="BodyText"/>
        <w:rPr>
          <w:lang w:val="en"/>
        </w:rPr>
      </w:pPr>
    </w:p>
    <w:p w14:paraId="6AC9FB50" w14:textId="77777777" w:rsidR="00C57C73" w:rsidRDefault="00C57C73" w:rsidP="00747E5D">
      <w:pPr>
        <w:pStyle w:val="BodyText"/>
        <w:rPr>
          <w:lang w:val="en"/>
        </w:rPr>
      </w:pPr>
    </w:p>
    <w:p w14:paraId="3A3454EC" w14:textId="77777777" w:rsidR="00C57C73" w:rsidRDefault="00C57C73" w:rsidP="00747E5D">
      <w:pPr>
        <w:pStyle w:val="BodyText"/>
        <w:rPr>
          <w:lang w:val="en"/>
        </w:rPr>
      </w:pPr>
    </w:p>
    <w:p w14:paraId="1618E242" w14:textId="77777777" w:rsidR="00C57C73" w:rsidRDefault="00C57C73" w:rsidP="00747E5D">
      <w:pPr>
        <w:pStyle w:val="BodyText"/>
        <w:rPr>
          <w:lang w:val="en"/>
        </w:rPr>
      </w:pPr>
    </w:p>
    <w:p w14:paraId="5413C6A7" w14:textId="77777777" w:rsidR="00C57C73" w:rsidRDefault="00C57C73" w:rsidP="00747E5D">
      <w:pPr>
        <w:pStyle w:val="BodyText"/>
        <w:rPr>
          <w:lang w:val="en"/>
        </w:rPr>
      </w:pPr>
    </w:p>
    <w:p w14:paraId="468FD34B" w14:textId="77777777" w:rsidR="00C57C73" w:rsidRDefault="00C57C73" w:rsidP="00747E5D">
      <w:pPr>
        <w:pStyle w:val="BodyText"/>
        <w:rPr>
          <w:lang w:val="en"/>
        </w:rPr>
      </w:pPr>
    </w:p>
    <w:p w14:paraId="5BE64ACD" w14:textId="77777777" w:rsidR="00C57C73" w:rsidRDefault="00C57C73" w:rsidP="00747E5D">
      <w:pPr>
        <w:pStyle w:val="BodyText"/>
        <w:rPr>
          <w:lang w:val="en"/>
        </w:rPr>
      </w:pPr>
    </w:p>
    <w:p w14:paraId="7A9B716C" w14:textId="77777777" w:rsidR="00C57C73" w:rsidRDefault="00C57C73" w:rsidP="00747E5D">
      <w:pPr>
        <w:pStyle w:val="BodyText"/>
        <w:rPr>
          <w:lang w:val="en"/>
        </w:rPr>
      </w:pPr>
    </w:p>
    <w:p w14:paraId="19370C5D" w14:textId="77777777" w:rsidR="00C57C73" w:rsidRDefault="00C57C73" w:rsidP="00747E5D">
      <w:pPr>
        <w:pStyle w:val="BodyText"/>
        <w:rPr>
          <w:lang w:val="en"/>
        </w:rPr>
      </w:pPr>
    </w:p>
    <w:p w14:paraId="265C6DDB" w14:textId="77777777" w:rsidR="00C57C73" w:rsidRDefault="00C57C73" w:rsidP="00747E5D">
      <w:pPr>
        <w:pStyle w:val="BodyText"/>
        <w:rPr>
          <w:lang w:val="en"/>
        </w:rPr>
      </w:pPr>
    </w:p>
    <w:p w14:paraId="4CB4E651" w14:textId="77777777" w:rsidR="00C57C73" w:rsidRPr="00A2053E" w:rsidRDefault="00C57C73" w:rsidP="00747E5D">
      <w:pPr>
        <w:pStyle w:val="BodyText"/>
        <w:rPr>
          <w:lang w:val="en"/>
        </w:rPr>
      </w:pPr>
    </w:p>
    <w:p w14:paraId="4BE9E21D" w14:textId="1838AFAC" w:rsidR="004D065F" w:rsidRDefault="004D065F" w:rsidP="009139CA">
      <w:pPr>
        <w:pStyle w:val="NESOSubHeading"/>
        <w:rPr>
          <w:lang w:val="en"/>
        </w:rPr>
      </w:pPr>
      <w:bookmarkStart w:id="306" w:name="_Toc184208824"/>
      <w:bookmarkStart w:id="307" w:name="_Toc193267185"/>
      <w:r>
        <w:rPr>
          <w:lang w:val="en"/>
        </w:rPr>
        <w:lastRenderedPageBreak/>
        <w:t xml:space="preserve">Match </w:t>
      </w:r>
      <w:r w:rsidR="008A75B0">
        <w:rPr>
          <w:lang w:val="en"/>
        </w:rPr>
        <w:t xml:space="preserve">&amp; Un-matching </w:t>
      </w:r>
      <w:r>
        <w:rPr>
          <w:lang w:val="en"/>
        </w:rPr>
        <w:t xml:space="preserve">selected assets to </w:t>
      </w:r>
      <w:r w:rsidR="00154B49">
        <w:rPr>
          <w:lang w:val="en"/>
        </w:rPr>
        <w:t>Unit for Grouping</w:t>
      </w:r>
      <w:bookmarkEnd w:id="306"/>
      <w:bookmarkEnd w:id="307"/>
    </w:p>
    <w:p w14:paraId="7C030083" w14:textId="79B6A5DB" w:rsidR="002F31EA" w:rsidRPr="00AD4EF2" w:rsidRDefault="002F31EA" w:rsidP="001A1C01">
      <w:pPr>
        <w:pStyle w:val="BodyText"/>
        <w:numPr>
          <w:ilvl w:val="0"/>
          <w:numId w:val="17"/>
        </w:numPr>
        <w:rPr>
          <w:sz w:val="22"/>
          <w:szCs w:val="22"/>
          <w:lang w:val="en"/>
        </w:rPr>
      </w:pPr>
      <w:r w:rsidRPr="00AD4EF2">
        <w:rPr>
          <w:color w:val="auto"/>
          <w:sz w:val="22"/>
          <w:szCs w:val="22"/>
        </w:rPr>
        <w:t>The User will be p</w:t>
      </w:r>
      <w:r w:rsidR="00A9194B" w:rsidRPr="00AD4EF2">
        <w:rPr>
          <w:color w:val="auto"/>
          <w:sz w:val="22"/>
          <w:szCs w:val="22"/>
        </w:rPr>
        <w:t xml:space="preserve">resented with two adjacent columns </w:t>
      </w:r>
      <w:r w:rsidR="00275D21" w:rsidRPr="00AD4EF2">
        <w:rPr>
          <w:color w:val="auto"/>
          <w:sz w:val="22"/>
          <w:szCs w:val="22"/>
        </w:rPr>
        <w:t>1)</w:t>
      </w:r>
      <w:r w:rsidR="00A9194B" w:rsidRPr="00AD4EF2">
        <w:rPr>
          <w:color w:val="auto"/>
          <w:sz w:val="22"/>
          <w:szCs w:val="22"/>
        </w:rPr>
        <w:t xml:space="preserve"> the Unit selected in the search result on the left</w:t>
      </w:r>
      <w:r w:rsidR="008A75B0" w:rsidRPr="00AD4EF2">
        <w:rPr>
          <w:color w:val="auto"/>
          <w:sz w:val="22"/>
          <w:szCs w:val="22"/>
        </w:rPr>
        <w:t>-</w:t>
      </w:r>
      <w:r w:rsidR="00A9194B" w:rsidRPr="00AD4EF2">
        <w:rPr>
          <w:color w:val="auto"/>
          <w:sz w:val="22"/>
          <w:szCs w:val="22"/>
        </w:rPr>
        <w:t xml:space="preserve">hand column </w:t>
      </w:r>
      <w:r w:rsidR="0010595F" w:rsidRPr="00AD4EF2">
        <w:rPr>
          <w:color w:val="auto"/>
          <w:sz w:val="22"/>
          <w:szCs w:val="22"/>
        </w:rPr>
        <w:t>and 2</w:t>
      </w:r>
      <w:r w:rsidR="00275D21" w:rsidRPr="00AD4EF2">
        <w:rPr>
          <w:color w:val="auto"/>
          <w:sz w:val="22"/>
          <w:szCs w:val="22"/>
        </w:rPr>
        <w:t>)</w:t>
      </w:r>
      <w:r w:rsidR="0010595F" w:rsidRPr="00AD4EF2">
        <w:rPr>
          <w:color w:val="auto"/>
          <w:sz w:val="22"/>
          <w:szCs w:val="22"/>
        </w:rPr>
        <w:t xml:space="preserve"> all available registered assets eligible for grouping on the right</w:t>
      </w:r>
      <w:r w:rsidR="008A75B0" w:rsidRPr="00AD4EF2">
        <w:rPr>
          <w:color w:val="auto"/>
          <w:sz w:val="22"/>
          <w:szCs w:val="22"/>
        </w:rPr>
        <w:t>-</w:t>
      </w:r>
      <w:r w:rsidR="0010595F" w:rsidRPr="00AD4EF2">
        <w:rPr>
          <w:color w:val="auto"/>
          <w:sz w:val="22"/>
          <w:szCs w:val="22"/>
        </w:rPr>
        <w:t xml:space="preserve">hand side. </w:t>
      </w:r>
    </w:p>
    <w:p w14:paraId="7F627716" w14:textId="77777777" w:rsidR="00A2564F" w:rsidRDefault="00A2564F" w:rsidP="00A2564F">
      <w:pPr>
        <w:pStyle w:val="BodyText"/>
        <w:rPr>
          <w:lang w:val="en"/>
        </w:rPr>
      </w:pPr>
    </w:p>
    <w:p w14:paraId="2007FAE7" w14:textId="509FE388" w:rsidR="0060766A" w:rsidRPr="009D2807" w:rsidRDefault="0060766A" w:rsidP="0060766A">
      <w:pPr>
        <w:pStyle w:val="BodyText"/>
        <w:rPr>
          <w:b/>
          <w:bCs/>
          <w:color w:val="auto"/>
        </w:rPr>
      </w:pPr>
      <w:r>
        <w:rPr>
          <w:b/>
          <w:bCs/>
          <w:color w:val="auto"/>
        </w:rPr>
        <w:t>Asset Alignment Screen</w:t>
      </w:r>
    </w:p>
    <w:p w14:paraId="0564F431" w14:textId="0315C434" w:rsidR="00154B49" w:rsidRDefault="00154B49" w:rsidP="00154B49">
      <w:pPr>
        <w:pStyle w:val="BodyText"/>
        <w:rPr>
          <w:lang w:val="en"/>
        </w:rPr>
      </w:pPr>
    </w:p>
    <w:p w14:paraId="5B93B9DB" w14:textId="1C759C72" w:rsidR="009D0DEC" w:rsidRPr="009139CA" w:rsidRDefault="0060766A" w:rsidP="009139CA">
      <w:pPr>
        <w:pStyle w:val="BodyText"/>
        <w:rPr>
          <w:lang w:val="en"/>
        </w:rPr>
      </w:pPr>
      <w:r>
        <w:rPr>
          <w:noProof/>
        </w:rPr>
        <mc:AlternateContent>
          <mc:Choice Requires="wps">
            <w:drawing>
              <wp:anchor distT="0" distB="0" distL="114300" distR="114300" simplePos="0" relativeHeight="251658292" behindDoc="0" locked="0" layoutInCell="1" allowOverlap="1" wp14:anchorId="764852B1" wp14:editId="289DE305">
                <wp:simplePos x="0" y="0"/>
                <wp:positionH relativeFrom="margin">
                  <wp:posOffset>2735305</wp:posOffset>
                </wp:positionH>
                <wp:positionV relativeFrom="paragraph">
                  <wp:posOffset>2526768</wp:posOffset>
                </wp:positionV>
                <wp:extent cx="395416" cy="172393"/>
                <wp:effectExtent l="0" t="0" r="24130" b="18415"/>
                <wp:wrapNone/>
                <wp:docPr id="39" name="Rectangle 39"/>
                <wp:cNvGraphicFramePr/>
                <a:graphic xmlns:a="http://schemas.openxmlformats.org/drawingml/2006/main">
                  <a:graphicData uri="http://schemas.microsoft.com/office/word/2010/wordprocessingShape">
                    <wps:wsp>
                      <wps:cNvSpPr/>
                      <wps:spPr>
                        <a:xfrm flipV="1">
                          <a:off x="0" y="0"/>
                          <a:ext cx="395416" cy="17239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B9CF3" id="Rectangle 39" o:spid="_x0000_s1026" style="position:absolute;margin-left:215.4pt;margin-top:198.95pt;width:31.15pt;height:13.55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" filled="f" strokecolor="red" strokeweight="1pt">
                <w10:wrap anchorx="margin"/>
              </v:rect>
            </w:pict>
          </mc:Fallback>
        </mc:AlternateContent>
      </w:r>
      <w:r w:rsidR="0010595F">
        <w:rPr>
          <w:noProof/>
        </w:rPr>
        <mc:AlternateContent>
          <mc:Choice Requires="wps">
            <w:drawing>
              <wp:anchor distT="0" distB="0" distL="114300" distR="114300" simplePos="0" relativeHeight="251658288" behindDoc="0" locked="0" layoutInCell="1" allowOverlap="1" wp14:anchorId="5D882160" wp14:editId="14798A91">
                <wp:simplePos x="0" y="0"/>
                <wp:positionH relativeFrom="margin">
                  <wp:posOffset>2785144</wp:posOffset>
                </wp:positionH>
                <wp:positionV relativeFrom="paragraph">
                  <wp:posOffset>1316217</wp:posOffset>
                </wp:positionV>
                <wp:extent cx="2631990" cy="716692"/>
                <wp:effectExtent l="0" t="0" r="16510" b="26670"/>
                <wp:wrapNone/>
                <wp:docPr id="213" name="Rectangle 213"/>
                <wp:cNvGraphicFramePr/>
                <a:graphic xmlns:a="http://schemas.openxmlformats.org/drawingml/2006/main">
                  <a:graphicData uri="http://schemas.microsoft.com/office/word/2010/wordprocessingShape">
                    <wps:wsp>
                      <wps:cNvSpPr/>
                      <wps:spPr>
                        <a:xfrm flipV="1">
                          <a:off x="0" y="0"/>
                          <a:ext cx="2631990" cy="71669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7FBFF" id="Rectangle 213" o:spid="_x0000_s1026" style="position:absolute;margin-left:219.3pt;margin-top:103.65pt;width:207.25pt;height:56.45pt;flip:y;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" filled="f" strokecolor="red" strokeweight="1pt">
                <w10:wrap anchorx="margin"/>
              </v:rect>
            </w:pict>
          </mc:Fallback>
        </mc:AlternateContent>
      </w:r>
      <w:r w:rsidR="0010595F">
        <w:rPr>
          <w:noProof/>
        </w:rPr>
        <mc:AlternateContent>
          <mc:Choice Requires="wps">
            <w:drawing>
              <wp:anchor distT="0" distB="0" distL="114300" distR="114300" simplePos="0" relativeHeight="251658287" behindDoc="0" locked="0" layoutInCell="1" allowOverlap="1" wp14:anchorId="345A5439" wp14:editId="12F3325D">
                <wp:simplePos x="0" y="0"/>
                <wp:positionH relativeFrom="margin">
                  <wp:posOffset>2764172</wp:posOffset>
                </wp:positionH>
                <wp:positionV relativeFrom="paragraph">
                  <wp:posOffset>603147</wp:posOffset>
                </wp:positionV>
                <wp:extent cx="2088292" cy="320692"/>
                <wp:effectExtent l="0" t="0" r="26670" b="22225"/>
                <wp:wrapNone/>
                <wp:docPr id="212" name="Rectangle 212"/>
                <wp:cNvGraphicFramePr/>
                <a:graphic xmlns:a="http://schemas.openxmlformats.org/drawingml/2006/main">
                  <a:graphicData uri="http://schemas.microsoft.com/office/word/2010/wordprocessingShape">
                    <wps:wsp>
                      <wps:cNvSpPr/>
                      <wps:spPr>
                        <a:xfrm flipV="1">
                          <a:off x="0" y="0"/>
                          <a:ext cx="2088292" cy="32069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017FE" id="Rectangle 212" o:spid="_x0000_s1026" style="position:absolute;margin-left:217.65pt;margin-top:47.5pt;width:164.45pt;height:25.25pt;flip:y;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" filled="f" strokecolor="red" strokeweight="1pt">
                <w10:wrap anchorx="margin"/>
              </v:rect>
            </w:pict>
          </mc:Fallback>
        </mc:AlternateContent>
      </w:r>
      <w:r w:rsidR="0010595F">
        <w:rPr>
          <w:noProof/>
        </w:rPr>
        <mc:AlternateContent>
          <mc:Choice Requires="wps">
            <w:drawing>
              <wp:anchor distT="0" distB="0" distL="114300" distR="114300" simplePos="0" relativeHeight="251658286" behindDoc="0" locked="0" layoutInCell="1" allowOverlap="1" wp14:anchorId="27C1972D" wp14:editId="07A2F264">
                <wp:simplePos x="0" y="0"/>
                <wp:positionH relativeFrom="margin">
                  <wp:posOffset>33277</wp:posOffset>
                </wp:positionH>
                <wp:positionV relativeFrom="paragraph">
                  <wp:posOffset>1319753</wp:posOffset>
                </wp:positionV>
                <wp:extent cx="2088292" cy="320692"/>
                <wp:effectExtent l="0" t="0" r="26670" b="22225"/>
                <wp:wrapNone/>
                <wp:docPr id="211" name="Rectangle 211"/>
                <wp:cNvGraphicFramePr/>
                <a:graphic xmlns:a="http://schemas.openxmlformats.org/drawingml/2006/main">
                  <a:graphicData uri="http://schemas.microsoft.com/office/word/2010/wordprocessingShape">
                    <wps:wsp>
                      <wps:cNvSpPr/>
                      <wps:spPr>
                        <a:xfrm flipV="1">
                          <a:off x="0" y="0"/>
                          <a:ext cx="2088292" cy="32069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A0512" id="Rectangle 211" o:spid="_x0000_s1026" style="position:absolute;margin-left:2.6pt;margin-top:103.9pt;width:164.45pt;height:25.25pt;flip:y;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" filled="f" strokecolor="red" strokeweight="1pt">
                <w10:wrap anchorx="margin"/>
              </v:rect>
            </w:pict>
          </mc:Fallback>
        </mc:AlternateContent>
      </w:r>
      <w:r w:rsidR="0010595F">
        <w:rPr>
          <w:noProof/>
        </w:rPr>
        <mc:AlternateContent>
          <mc:Choice Requires="wps">
            <w:drawing>
              <wp:anchor distT="0" distB="0" distL="114300" distR="114300" simplePos="0" relativeHeight="251658285" behindDoc="0" locked="0" layoutInCell="1" allowOverlap="1" wp14:anchorId="0B6D5479" wp14:editId="2FE03E7B">
                <wp:simplePos x="0" y="0"/>
                <wp:positionH relativeFrom="margin">
                  <wp:align>left</wp:align>
                </wp:positionH>
                <wp:positionV relativeFrom="paragraph">
                  <wp:posOffset>513029</wp:posOffset>
                </wp:positionV>
                <wp:extent cx="2088292" cy="320692"/>
                <wp:effectExtent l="0" t="0" r="26670" b="22225"/>
                <wp:wrapNone/>
                <wp:docPr id="210" name="Rectangle 210"/>
                <wp:cNvGraphicFramePr/>
                <a:graphic xmlns:a="http://schemas.openxmlformats.org/drawingml/2006/main">
                  <a:graphicData uri="http://schemas.microsoft.com/office/word/2010/wordprocessingShape">
                    <wps:wsp>
                      <wps:cNvSpPr/>
                      <wps:spPr>
                        <a:xfrm flipV="1">
                          <a:off x="0" y="0"/>
                          <a:ext cx="2088292" cy="32069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00623" id="Rectangle 210" o:spid="_x0000_s1026" style="position:absolute;margin-left:0;margin-top:40.4pt;width:164.45pt;height:25.25pt;flip:y;z-index:2516582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" filled="f" strokecolor="red" strokeweight="1pt">
                <w10:wrap anchorx="margin"/>
              </v:rect>
            </w:pict>
          </mc:Fallback>
        </mc:AlternateContent>
      </w:r>
      <w:r w:rsidR="00154B49" w:rsidRPr="00747E5D">
        <w:rPr>
          <w:noProof/>
        </w:rPr>
        <w:drawing>
          <wp:inline distT="0" distB="0" distL="0" distR="0" wp14:anchorId="0B844F84" wp14:editId="7FD7FA2B">
            <wp:extent cx="5543550" cy="2690495"/>
            <wp:effectExtent l="0" t="0" r="0"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134"/>
                    <a:stretch>
                      <a:fillRect/>
                    </a:stretch>
                  </pic:blipFill>
                  <pic:spPr>
                    <a:xfrm>
                      <a:off x="0" y="0"/>
                      <a:ext cx="5543550" cy="2690495"/>
                    </a:xfrm>
                    <a:prstGeom prst="rect">
                      <a:avLst/>
                    </a:prstGeom>
                  </pic:spPr>
                </pic:pic>
              </a:graphicData>
            </a:graphic>
          </wp:inline>
        </w:drawing>
      </w:r>
    </w:p>
    <w:p w14:paraId="41BE73E9" w14:textId="398CA032" w:rsidR="00560216" w:rsidRPr="00AD4EF2" w:rsidRDefault="009D0DEC" w:rsidP="001A1C01">
      <w:pPr>
        <w:pStyle w:val="BodyText"/>
        <w:numPr>
          <w:ilvl w:val="0"/>
          <w:numId w:val="17"/>
        </w:numPr>
        <w:rPr>
          <w:color w:val="auto"/>
          <w:sz w:val="22"/>
          <w:szCs w:val="22"/>
          <w:lang w:val="en-US"/>
        </w:rPr>
      </w:pPr>
      <w:r w:rsidRPr="199D4B2E">
        <w:rPr>
          <w:color w:val="auto"/>
          <w:sz w:val="22"/>
          <w:szCs w:val="22"/>
          <w:lang w:val="en-US"/>
        </w:rPr>
        <w:t xml:space="preserve">If an asset is not listed, then the user will still have the option to use the search button </w:t>
      </w:r>
      <w:r w:rsidR="00C96DF0" w:rsidRPr="199D4B2E">
        <w:rPr>
          <w:color w:val="auto"/>
          <w:sz w:val="22"/>
          <w:szCs w:val="22"/>
          <w:lang w:val="en-US"/>
        </w:rPr>
        <w:t xml:space="preserve">to undertake a secondary search of the asset in question. The user must ensure they have the correct unique name reference to ensure a successful search result match. </w:t>
      </w:r>
      <w:r w:rsidR="00E11E17" w:rsidRPr="199D4B2E">
        <w:rPr>
          <w:color w:val="auto"/>
          <w:sz w:val="22"/>
          <w:szCs w:val="22"/>
          <w:lang w:val="en-US"/>
        </w:rPr>
        <w:t xml:space="preserve">Once the asset(s) are identified, the User can either choose to a) ‘move all’ or b) ‘move selected’ </w:t>
      </w:r>
      <w:r w:rsidR="006B25B6" w:rsidRPr="199D4B2E">
        <w:rPr>
          <w:color w:val="auto"/>
          <w:sz w:val="22"/>
          <w:szCs w:val="22"/>
          <w:lang w:val="en-US"/>
        </w:rPr>
        <w:t>assets to be grouped or aligned with the desired unit.</w:t>
      </w:r>
    </w:p>
    <w:p w14:paraId="2317CF51" w14:textId="4F7194E7" w:rsidR="004C003B" w:rsidRPr="00AD4EF2" w:rsidRDefault="0055433C" w:rsidP="001A1C01">
      <w:pPr>
        <w:pStyle w:val="BodyText"/>
        <w:numPr>
          <w:ilvl w:val="0"/>
          <w:numId w:val="17"/>
        </w:numPr>
        <w:rPr>
          <w:sz w:val="22"/>
          <w:szCs w:val="22"/>
          <w:lang w:val="en"/>
        </w:rPr>
      </w:pPr>
      <w:r w:rsidRPr="00AD4EF2">
        <w:rPr>
          <w:color w:val="auto"/>
          <w:sz w:val="22"/>
          <w:szCs w:val="22"/>
        </w:rPr>
        <w:t xml:space="preserve">Once the User is satisfied with the </w:t>
      </w:r>
      <w:proofErr w:type="gramStart"/>
      <w:r w:rsidRPr="00AD4EF2">
        <w:rPr>
          <w:color w:val="auto"/>
          <w:sz w:val="22"/>
          <w:szCs w:val="22"/>
        </w:rPr>
        <w:t>grouping</w:t>
      </w:r>
      <w:proofErr w:type="gramEnd"/>
      <w:r w:rsidRPr="00AD4EF2">
        <w:rPr>
          <w:color w:val="auto"/>
          <w:sz w:val="22"/>
          <w:szCs w:val="22"/>
        </w:rPr>
        <w:t xml:space="preserve"> they can then confirm the selection or alignment by selec</w:t>
      </w:r>
      <w:r w:rsidR="001840C0" w:rsidRPr="00AD4EF2">
        <w:rPr>
          <w:color w:val="auto"/>
          <w:sz w:val="22"/>
          <w:szCs w:val="22"/>
        </w:rPr>
        <w:t xml:space="preserve">ting the </w:t>
      </w:r>
      <w:r w:rsidR="001840C0" w:rsidRPr="00AD4EF2">
        <w:rPr>
          <w:b/>
          <w:bCs/>
          <w:color w:val="auto"/>
          <w:sz w:val="22"/>
          <w:szCs w:val="22"/>
        </w:rPr>
        <w:t>Confirm button</w:t>
      </w:r>
      <w:r w:rsidR="001840C0" w:rsidRPr="00AD4EF2">
        <w:rPr>
          <w:color w:val="auto"/>
          <w:sz w:val="22"/>
          <w:szCs w:val="22"/>
        </w:rPr>
        <w:t xml:space="preserve"> </w:t>
      </w:r>
      <w:r w:rsidR="0060766A" w:rsidRPr="00AD4EF2">
        <w:rPr>
          <w:color w:val="auto"/>
          <w:sz w:val="22"/>
          <w:szCs w:val="22"/>
        </w:rPr>
        <w:t xml:space="preserve">as illustrated in Figure </w:t>
      </w:r>
      <w:r w:rsidR="008C25D2">
        <w:rPr>
          <w:color w:val="auto"/>
          <w:sz w:val="22"/>
          <w:szCs w:val="22"/>
        </w:rPr>
        <w:t>overleaf</w:t>
      </w:r>
      <w:r w:rsidR="0060766A" w:rsidRPr="00AD4EF2">
        <w:rPr>
          <w:color w:val="auto"/>
          <w:sz w:val="22"/>
          <w:szCs w:val="22"/>
        </w:rPr>
        <w:t xml:space="preserve"> in the adjacent page. </w:t>
      </w:r>
    </w:p>
    <w:p w14:paraId="53BAB399" w14:textId="1975BB15" w:rsidR="0094698F" w:rsidRPr="00A84C25" w:rsidRDefault="0001309B" w:rsidP="001A1C01">
      <w:pPr>
        <w:pStyle w:val="ListParagraph"/>
        <w:widowControl w:val="0"/>
        <w:numPr>
          <w:ilvl w:val="0"/>
          <w:numId w:val="17"/>
        </w:numPr>
        <w:autoSpaceDE w:val="0"/>
        <w:autoSpaceDN w:val="0"/>
        <w:adjustRightInd w:val="0"/>
        <w:spacing w:after="200"/>
        <w:rPr>
          <w:rFonts w:cstheme="minorHAnsi"/>
          <w:color w:val="auto"/>
          <w:sz w:val="22"/>
          <w:szCs w:val="22"/>
        </w:rPr>
      </w:pPr>
      <w:r w:rsidRPr="00A84C25">
        <w:rPr>
          <w:rFonts w:cstheme="minorHAnsi"/>
          <w:color w:val="auto"/>
          <w:sz w:val="22"/>
          <w:szCs w:val="22"/>
        </w:rPr>
        <w:t xml:space="preserve">The User has the option to switch assets out of the grouping by ‘moving selected’ from the left column (unit name) to the right column (available assets) if they decide it was an incorrect grouping of assets for alignment and wish to reverse their decision before final confirmation. </w:t>
      </w:r>
      <w:r w:rsidR="009E286B" w:rsidRPr="00A84C25">
        <w:rPr>
          <w:rFonts w:cstheme="minorHAnsi"/>
          <w:color w:val="auto"/>
          <w:sz w:val="22"/>
          <w:szCs w:val="22"/>
        </w:rPr>
        <w:t>To enable this feature, the user must check the box against each asset on the left</w:t>
      </w:r>
      <w:r w:rsidR="00D21D0F" w:rsidRPr="00A84C25">
        <w:rPr>
          <w:rFonts w:cstheme="minorHAnsi"/>
          <w:color w:val="auto"/>
          <w:sz w:val="22"/>
          <w:szCs w:val="22"/>
        </w:rPr>
        <w:t>-</w:t>
      </w:r>
      <w:r w:rsidR="009E286B" w:rsidRPr="00A84C25">
        <w:rPr>
          <w:rFonts w:cstheme="minorHAnsi"/>
          <w:color w:val="auto"/>
          <w:sz w:val="22"/>
          <w:szCs w:val="22"/>
        </w:rPr>
        <w:t xml:space="preserve">hand column and select </w:t>
      </w:r>
      <w:r w:rsidR="002251FA" w:rsidRPr="00A84C25">
        <w:rPr>
          <w:rFonts w:cstheme="minorHAnsi"/>
          <w:color w:val="auto"/>
          <w:sz w:val="22"/>
          <w:szCs w:val="22"/>
        </w:rPr>
        <w:t>‘’Move Selected’’</w:t>
      </w:r>
      <w:r w:rsidR="00D21D0F" w:rsidRPr="00A84C25">
        <w:rPr>
          <w:rFonts w:cstheme="minorHAnsi"/>
          <w:color w:val="auto"/>
          <w:sz w:val="22"/>
          <w:szCs w:val="22"/>
        </w:rPr>
        <w:t xml:space="preserve"> to transfer the assets back into the</w:t>
      </w:r>
      <w:r w:rsidR="00A73763" w:rsidRPr="00A84C25">
        <w:rPr>
          <w:rFonts w:cstheme="minorHAnsi"/>
          <w:color w:val="auto"/>
          <w:sz w:val="22"/>
          <w:szCs w:val="22"/>
        </w:rPr>
        <w:t xml:space="preserve"> right</w:t>
      </w:r>
      <w:r w:rsidR="003950CB" w:rsidRPr="00A84C25">
        <w:rPr>
          <w:rFonts w:cstheme="minorHAnsi"/>
          <w:color w:val="auto"/>
          <w:sz w:val="22"/>
          <w:szCs w:val="22"/>
        </w:rPr>
        <w:t>-</w:t>
      </w:r>
      <w:r w:rsidR="00A73763" w:rsidRPr="00A84C25">
        <w:rPr>
          <w:rFonts w:cstheme="minorHAnsi"/>
          <w:color w:val="auto"/>
          <w:sz w:val="22"/>
          <w:szCs w:val="22"/>
        </w:rPr>
        <w:t>handed column</w:t>
      </w:r>
      <w:r w:rsidR="00D21D0F" w:rsidRPr="00A84C25">
        <w:rPr>
          <w:rFonts w:cstheme="minorHAnsi"/>
          <w:color w:val="auto"/>
          <w:sz w:val="22"/>
          <w:szCs w:val="22"/>
        </w:rPr>
        <w:t xml:space="preserve"> (available assets). This may be required when a user decides it was an incorrect grouping of assets for alignment and wish to reverse their decision before final confirmation.</w:t>
      </w:r>
    </w:p>
    <w:p w14:paraId="5F8E4B5A" w14:textId="5B083A91" w:rsidR="004570D9" w:rsidRPr="00A84C25" w:rsidRDefault="004570D9" w:rsidP="001A1C01">
      <w:pPr>
        <w:pStyle w:val="ListParagraph"/>
        <w:widowControl w:val="0"/>
        <w:numPr>
          <w:ilvl w:val="0"/>
          <w:numId w:val="17"/>
        </w:numPr>
        <w:autoSpaceDE w:val="0"/>
        <w:autoSpaceDN w:val="0"/>
        <w:adjustRightInd w:val="0"/>
        <w:spacing w:after="200"/>
        <w:rPr>
          <w:rFonts w:cstheme="minorHAnsi"/>
          <w:bCs/>
          <w:iCs/>
          <w:color w:val="auto"/>
          <w:sz w:val="22"/>
          <w:szCs w:val="22"/>
        </w:rPr>
      </w:pPr>
      <w:r w:rsidRPr="00A84C25">
        <w:rPr>
          <w:rFonts w:cstheme="minorHAnsi"/>
          <w:bCs/>
          <w:iCs/>
          <w:color w:val="auto"/>
          <w:sz w:val="22"/>
          <w:szCs w:val="22"/>
        </w:rPr>
        <w:lastRenderedPageBreak/>
        <w:t>The User will receive a confirmation pop up notification to alert them to the Unit Grouping being completed.</w:t>
      </w:r>
    </w:p>
    <w:p w14:paraId="12A86968" w14:textId="77777777" w:rsidR="00C57C73" w:rsidRDefault="00C57C73" w:rsidP="008D68F0">
      <w:pPr>
        <w:pStyle w:val="BodyText"/>
        <w:rPr>
          <w:b/>
          <w:bCs/>
          <w:color w:val="auto"/>
        </w:rPr>
      </w:pPr>
    </w:p>
    <w:p w14:paraId="5A358520" w14:textId="77777777" w:rsidR="00C57C73" w:rsidRDefault="00C57C73" w:rsidP="009139CA">
      <w:pPr>
        <w:pStyle w:val="NESOSubHeading"/>
        <w:rPr>
          <w:lang w:val="en"/>
        </w:rPr>
      </w:pPr>
      <w:bookmarkStart w:id="308" w:name="_Toc184208825"/>
      <w:bookmarkStart w:id="309" w:name="_Toc193267186"/>
      <w:r>
        <w:rPr>
          <w:lang w:val="en"/>
        </w:rPr>
        <w:t>Match &amp; Un-matching selected assets to Unit for Grouping</w:t>
      </w:r>
      <w:bookmarkEnd w:id="308"/>
      <w:bookmarkEnd w:id="309"/>
    </w:p>
    <w:p w14:paraId="1ED7BF2F" w14:textId="77777777" w:rsidR="00C57C73" w:rsidRDefault="00C57C73" w:rsidP="008D68F0">
      <w:pPr>
        <w:pStyle w:val="BodyText"/>
        <w:rPr>
          <w:b/>
          <w:bCs/>
          <w:color w:val="auto"/>
        </w:rPr>
      </w:pPr>
    </w:p>
    <w:p w14:paraId="21319B58" w14:textId="285595CA" w:rsidR="008D68F0" w:rsidRPr="008D68F0" w:rsidRDefault="008D68F0" w:rsidP="008D68F0">
      <w:pPr>
        <w:pStyle w:val="BodyText"/>
        <w:rPr>
          <w:b/>
          <w:bCs/>
          <w:color w:val="auto"/>
        </w:rPr>
      </w:pPr>
      <w:r>
        <w:rPr>
          <w:b/>
          <w:bCs/>
          <w:color w:val="auto"/>
        </w:rPr>
        <w:t>Asset Alignment Screen – Reverse decision</w:t>
      </w:r>
    </w:p>
    <w:p w14:paraId="048FC0C4" w14:textId="1790EB31" w:rsidR="001A69B8" w:rsidRDefault="008D68F0" w:rsidP="00747E5D">
      <w:pPr>
        <w:pStyle w:val="BodyText"/>
        <w:rPr>
          <w:iCs/>
          <w:color w:val="FF0000"/>
        </w:rPr>
      </w:pPr>
      <w:bookmarkStart w:id="310" w:name="_Toc94040647"/>
      <w:bookmarkStart w:id="311" w:name="_Toc94040743"/>
      <w:r>
        <w:rPr>
          <w:noProof/>
        </w:rPr>
        <mc:AlternateContent>
          <mc:Choice Requires="wps">
            <w:drawing>
              <wp:anchor distT="0" distB="0" distL="114300" distR="114300" simplePos="0" relativeHeight="251658289" behindDoc="0" locked="0" layoutInCell="1" allowOverlap="1" wp14:anchorId="2403F6B3" wp14:editId="16CA809C">
                <wp:simplePos x="0" y="0"/>
                <wp:positionH relativeFrom="margin">
                  <wp:posOffset>2778760</wp:posOffset>
                </wp:positionH>
                <wp:positionV relativeFrom="paragraph">
                  <wp:posOffset>1268095</wp:posOffset>
                </wp:positionV>
                <wp:extent cx="1248032" cy="370703"/>
                <wp:effectExtent l="0" t="0" r="28575" b="10795"/>
                <wp:wrapNone/>
                <wp:docPr id="214" name="Rectangle 214"/>
                <wp:cNvGraphicFramePr/>
                <a:graphic xmlns:a="http://schemas.openxmlformats.org/drawingml/2006/main">
                  <a:graphicData uri="http://schemas.microsoft.com/office/word/2010/wordprocessingShape">
                    <wps:wsp>
                      <wps:cNvSpPr/>
                      <wps:spPr>
                        <a:xfrm flipV="1">
                          <a:off x="0" y="0"/>
                          <a:ext cx="1248032" cy="37070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9744F" id="Rectangle 214" o:spid="_x0000_s1026" style="position:absolute;margin-left:218.8pt;margin-top:99.85pt;width:98.25pt;height:29.2pt;flip:y;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" filled="f" strokecolor="red" strokeweight="1pt">
                <w10:wrap anchorx="margin"/>
              </v:rect>
            </w:pict>
          </mc:Fallback>
        </mc:AlternateContent>
      </w:r>
      <w:r>
        <w:rPr>
          <w:noProof/>
        </w:rPr>
        <mc:AlternateContent>
          <mc:Choice Requires="wps">
            <w:drawing>
              <wp:anchor distT="0" distB="0" distL="114300" distR="114300" simplePos="0" relativeHeight="251658290" behindDoc="0" locked="0" layoutInCell="1" allowOverlap="1" wp14:anchorId="6FCBD863" wp14:editId="4CCAEDCE">
                <wp:simplePos x="0" y="0"/>
                <wp:positionH relativeFrom="margin">
                  <wp:posOffset>39370</wp:posOffset>
                </wp:positionH>
                <wp:positionV relativeFrom="paragraph">
                  <wp:posOffset>1240155</wp:posOffset>
                </wp:positionV>
                <wp:extent cx="2400300" cy="323850"/>
                <wp:effectExtent l="0" t="0" r="19050" b="19050"/>
                <wp:wrapNone/>
                <wp:docPr id="215" name="Rectangle 215"/>
                <wp:cNvGraphicFramePr/>
                <a:graphic xmlns:a="http://schemas.openxmlformats.org/drawingml/2006/main">
                  <a:graphicData uri="http://schemas.microsoft.com/office/word/2010/wordprocessingShape">
                    <wps:wsp>
                      <wps:cNvSpPr/>
                      <wps:spPr>
                        <a:xfrm flipV="1">
                          <a:off x="0" y="0"/>
                          <a:ext cx="2400300" cy="3238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DFDD7" id="Rectangle 215" o:spid="_x0000_s1026" style="position:absolute;margin-left:3.1pt;margin-top:97.65pt;width:189pt;height:25.5pt;flip:y;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" filled="f" strokecolor="red" strokeweight="1pt">
                <w10:wrap anchorx="margin"/>
              </v:rect>
            </w:pict>
          </mc:Fallback>
        </mc:AlternateContent>
      </w:r>
      <w:r w:rsidR="004C003B">
        <w:rPr>
          <w:noProof/>
        </w:rPr>
        <mc:AlternateContent>
          <mc:Choice Requires="wps">
            <w:drawing>
              <wp:anchor distT="0" distB="0" distL="114300" distR="114300" simplePos="0" relativeHeight="251658291" behindDoc="0" locked="0" layoutInCell="1" allowOverlap="1" wp14:anchorId="3EF997AE" wp14:editId="6AA1AB60">
                <wp:simplePos x="0" y="0"/>
                <wp:positionH relativeFrom="margin">
                  <wp:posOffset>935613</wp:posOffset>
                </wp:positionH>
                <wp:positionV relativeFrom="paragraph">
                  <wp:posOffset>1623301</wp:posOffset>
                </wp:positionV>
                <wp:extent cx="815546" cy="432487"/>
                <wp:effectExtent l="0" t="0" r="22860" b="24765"/>
                <wp:wrapNone/>
                <wp:docPr id="219" name="Rectangle 219"/>
                <wp:cNvGraphicFramePr/>
                <a:graphic xmlns:a="http://schemas.openxmlformats.org/drawingml/2006/main">
                  <a:graphicData uri="http://schemas.microsoft.com/office/word/2010/wordprocessingShape">
                    <wps:wsp>
                      <wps:cNvSpPr/>
                      <wps:spPr>
                        <a:xfrm flipV="1">
                          <a:off x="0" y="0"/>
                          <a:ext cx="815546" cy="43248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BB83E" id="Rectangle 219" o:spid="_x0000_s1026" style="position:absolute;margin-left:73.65pt;margin-top:127.8pt;width:64.2pt;height:34.05pt;flip:y;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" filled="f" strokecolor="red" strokeweight="1pt">
                <w10:wrap anchorx="margin"/>
              </v:rect>
            </w:pict>
          </mc:Fallback>
        </mc:AlternateContent>
      </w:r>
      <w:r w:rsidR="00CB6FFD">
        <w:rPr>
          <w:noProof/>
        </w:rPr>
        <w:drawing>
          <wp:inline distT="0" distB="0" distL="0" distR="0" wp14:anchorId="5010E175" wp14:editId="6E6995E7">
            <wp:extent cx="5543550" cy="1938655"/>
            <wp:effectExtent l="0" t="0" r="0" b="444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135"/>
                    <a:stretch>
                      <a:fillRect/>
                    </a:stretch>
                  </pic:blipFill>
                  <pic:spPr>
                    <a:xfrm>
                      <a:off x="0" y="0"/>
                      <a:ext cx="5543550" cy="1938655"/>
                    </a:xfrm>
                    <a:prstGeom prst="rect">
                      <a:avLst/>
                    </a:prstGeom>
                  </pic:spPr>
                </pic:pic>
              </a:graphicData>
            </a:graphic>
          </wp:inline>
        </w:drawing>
      </w:r>
      <w:bookmarkEnd w:id="310"/>
      <w:bookmarkEnd w:id="311"/>
    </w:p>
    <w:p w14:paraId="404AD348" w14:textId="14802529" w:rsidR="003E0734" w:rsidRPr="004570D9" w:rsidRDefault="003E0734" w:rsidP="00EB68BE">
      <w:pPr>
        <w:pStyle w:val="BodyText"/>
        <w:rPr>
          <w:lang w:val="en"/>
        </w:rPr>
      </w:pPr>
    </w:p>
    <w:p w14:paraId="131E5C41" w14:textId="6A879DBF" w:rsidR="003E0734" w:rsidRDefault="003E0734">
      <w:pPr>
        <w:spacing w:after="120"/>
        <w:rPr>
          <w:bCs/>
          <w:iCs/>
          <w:color w:val="FF0000"/>
        </w:rPr>
      </w:pPr>
      <w:r>
        <w:rPr>
          <w:bCs/>
          <w:iCs/>
          <w:color w:val="FF0000"/>
        </w:rPr>
        <w:br w:type="page"/>
      </w:r>
    </w:p>
    <w:p w14:paraId="29E312FA" w14:textId="6C7B1F5B" w:rsidR="00202F00" w:rsidRDefault="00202F00" w:rsidP="009139CA">
      <w:pPr>
        <w:pStyle w:val="NESOSubHeading"/>
        <w:rPr>
          <w:lang w:val="en"/>
        </w:rPr>
      </w:pPr>
      <w:r>
        <w:rPr>
          <w:lang w:val="en"/>
        </w:rPr>
        <w:lastRenderedPageBreak/>
        <w:t xml:space="preserve"> </w:t>
      </w:r>
      <w:bookmarkStart w:id="312" w:name="_Toc184208826"/>
      <w:bookmarkStart w:id="313" w:name="_Toc193267187"/>
      <w:r>
        <w:rPr>
          <w:lang w:val="en"/>
        </w:rPr>
        <w:t>Asset Alignment</w:t>
      </w:r>
      <w:r w:rsidR="00D6442A">
        <w:rPr>
          <w:lang w:val="en"/>
        </w:rPr>
        <w:t xml:space="preserve"> for multiple units</w:t>
      </w:r>
      <w:bookmarkEnd w:id="312"/>
      <w:bookmarkEnd w:id="313"/>
    </w:p>
    <w:p w14:paraId="057DEA9B" w14:textId="77777777" w:rsidR="003950CB" w:rsidRPr="00AD4EF2" w:rsidRDefault="003950CB" w:rsidP="00661850">
      <w:pPr>
        <w:pStyle w:val="BodyText"/>
        <w:rPr>
          <w:sz w:val="22"/>
          <w:szCs w:val="22"/>
          <w:lang w:val="en"/>
        </w:rPr>
      </w:pPr>
    </w:p>
    <w:p w14:paraId="0FEA4855" w14:textId="6B0AFC66" w:rsidR="003950CB" w:rsidRPr="00AD4EF2" w:rsidRDefault="003950CB" w:rsidP="001A1C01">
      <w:pPr>
        <w:pStyle w:val="BodyText"/>
        <w:numPr>
          <w:ilvl w:val="0"/>
          <w:numId w:val="17"/>
        </w:numPr>
        <w:rPr>
          <w:b/>
          <w:bCs/>
          <w:color w:val="auto"/>
          <w:sz w:val="22"/>
          <w:szCs w:val="22"/>
        </w:rPr>
      </w:pPr>
      <w:r w:rsidRPr="00AD4EF2">
        <w:rPr>
          <w:color w:val="auto"/>
          <w:sz w:val="22"/>
          <w:szCs w:val="22"/>
        </w:rPr>
        <w:t xml:space="preserve">There will be a requirement for Users to </w:t>
      </w:r>
      <w:r w:rsidR="0001319C" w:rsidRPr="00AD4EF2">
        <w:rPr>
          <w:color w:val="auto"/>
          <w:sz w:val="22"/>
          <w:szCs w:val="22"/>
        </w:rPr>
        <w:t xml:space="preserve">undertake secondary alignments between assets and additional units beyond the initial grouping. </w:t>
      </w:r>
      <w:r w:rsidR="009C69B8" w:rsidRPr="00AD4EF2">
        <w:rPr>
          <w:color w:val="auto"/>
          <w:sz w:val="22"/>
          <w:szCs w:val="22"/>
        </w:rPr>
        <w:t xml:space="preserve">In this instance, users </w:t>
      </w:r>
      <w:r w:rsidR="0074660F" w:rsidRPr="00AD4EF2">
        <w:rPr>
          <w:color w:val="auto"/>
          <w:sz w:val="22"/>
          <w:szCs w:val="22"/>
        </w:rPr>
        <w:t>are given the ability to</w:t>
      </w:r>
      <w:r w:rsidR="009C69B8" w:rsidRPr="00AD4EF2">
        <w:rPr>
          <w:color w:val="auto"/>
          <w:sz w:val="22"/>
          <w:szCs w:val="22"/>
        </w:rPr>
        <w:t xml:space="preserve"> deploy the same assets to be </w:t>
      </w:r>
      <w:r w:rsidR="00695D6A" w:rsidRPr="00AD4EF2">
        <w:rPr>
          <w:color w:val="auto"/>
          <w:sz w:val="22"/>
          <w:szCs w:val="22"/>
        </w:rPr>
        <w:t xml:space="preserve">grouped under different Units. </w:t>
      </w:r>
    </w:p>
    <w:p w14:paraId="181FB8BC" w14:textId="2F76EE74" w:rsidR="00695D6A" w:rsidRPr="00AD4EF2" w:rsidRDefault="003E7A69" w:rsidP="001A1C01">
      <w:pPr>
        <w:pStyle w:val="BodyText"/>
        <w:numPr>
          <w:ilvl w:val="0"/>
          <w:numId w:val="17"/>
        </w:numPr>
        <w:rPr>
          <w:color w:val="auto"/>
          <w:sz w:val="22"/>
          <w:szCs w:val="22"/>
        </w:rPr>
      </w:pPr>
      <w:r w:rsidRPr="00AD4EF2">
        <w:rPr>
          <w:color w:val="auto"/>
          <w:sz w:val="22"/>
          <w:szCs w:val="22"/>
        </w:rPr>
        <w:t xml:space="preserve">Figure </w:t>
      </w:r>
      <w:r w:rsidR="00EE1D3E">
        <w:rPr>
          <w:color w:val="auto"/>
          <w:sz w:val="22"/>
          <w:szCs w:val="22"/>
        </w:rPr>
        <w:t xml:space="preserve">below </w:t>
      </w:r>
      <w:r w:rsidR="0000259D" w:rsidRPr="00AD4EF2">
        <w:rPr>
          <w:color w:val="auto"/>
          <w:sz w:val="22"/>
          <w:szCs w:val="22"/>
        </w:rPr>
        <w:t>illustrates the example where 2 Units have been created</w:t>
      </w:r>
      <w:r w:rsidR="00767A4C" w:rsidRPr="00AD4EF2">
        <w:rPr>
          <w:color w:val="auto"/>
          <w:sz w:val="22"/>
          <w:szCs w:val="22"/>
        </w:rPr>
        <w:t>, but both Units will be aligned to one specific asset</w:t>
      </w:r>
      <w:r w:rsidR="00A62725" w:rsidRPr="00AD4EF2">
        <w:rPr>
          <w:color w:val="auto"/>
          <w:sz w:val="22"/>
          <w:szCs w:val="22"/>
        </w:rPr>
        <w:t xml:space="preserve">. </w:t>
      </w:r>
      <w:r w:rsidR="0025796B" w:rsidRPr="00AD4EF2">
        <w:rPr>
          <w:color w:val="auto"/>
          <w:sz w:val="22"/>
          <w:szCs w:val="22"/>
        </w:rPr>
        <w:t>For example</w:t>
      </w:r>
      <w:r w:rsidR="00BD30B2" w:rsidRPr="00AD4EF2">
        <w:rPr>
          <w:color w:val="auto"/>
          <w:sz w:val="22"/>
          <w:szCs w:val="22"/>
        </w:rPr>
        <w:t>,</w:t>
      </w:r>
      <w:r w:rsidR="0025796B" w:rsidRPr="00AD4EF2">
        <w:rPr>
          <w:color w:val="auto"/>
          <w:sz w:val="22"/>
          <w:szCs w:val="22"/>
        </w:rPr>
        <w:t xml:space="preserve"> Hampshire Coast </w:t>
      </w:r>
      <w:r w:rsidR="008D29D8" w:rsidRPr="00AD4EF2">
        <w:rPr>
          <w:color w:val="auto"/>
          <w:sz w:val="22"/>
          <w:szCs w:val="22"/>
        </w:rPr>
        <w:t xml:space="preserve">Renewables Unit is made up of both </w:t>
      </w:r>
      <w:r w:rsidR="008D29D8" w:rsidRPr="00AD4EF2">
        <w:rPr>
          <w:i/>
          <w:color w:val="auto"/>
          <w:sz w:val="22"/>
          <w:szCs w:val="22"/>
        </w:rPr>
        <w:t>Peacehaven Wind Farm</w:t>
      </w:r>
      <w:r w:rsidR="008D29D8" w:rsidRPr="00AD4EF2">
        <w:rPr>
          <w:color w:val="auto"/>
          <w:sz w:val="22"/>
          <w:szCs w:val="22"/>
        </w:rPr>
        <w:t xml:space="preserve"> AND </w:t>
      </w:r>
      <w:r w:rsidR="00F668B9" w:rsidRPr="00AD4EF2">
        <w:rPr>
          <w:i/>
          <w:color w:val="auto"/>
          <w:sz w:val="22"/>
          <w:szCs w:val="22"/>
        </w:rPr>
        <w:t>Roe dean</w:t>
      </w:r>
      <w:r w:rsidR="008D29D8" w:rsidRPr="00AD4EF2">
        <w:rPr>
          <w:i/>
          <w:color w:val="auto"/>
          <w:sz w:val="22"/>
          <w:szCs w:val="22"/>
        </w:rPr>
        <w:t xml:space="preserve"> Wind Farm</w:t>
      </w:r>
      <w:r w:rsidR="008D29D8" w:rsidRPr="00AD4EF2">
        <w:rPr>
          <w:color w:val="auto"/>
          <w:sz w:val="22"/>
          <w:szCs w:val="22"/>
        </w:rPr>
        <w:t>.</w:t>
      </w:r>
      <w:r w:rsidR="00CB51D9" w:rsidRPr="00AD4EF2">
        <w:rPr>
          <w:color w:val="auto"/>
          <w:sz w:val="22"/>
          <w:szCs w:val="22"/>
        </w:rPr>
        <w:t xml:space="preserve"> Sussex Coast Renewables is only made up of Peacehaven Wind Farm. T</w:t>
      </w:r>
      <w:r w:rsidR="00B709FC" w:rsidRPr="00AD4EF2">
        <w:rPr>
          <w:color w:val="auto"/>
          <w:sz w:val="22"/>
          <w:szCs w:val="22"/>
        </w:rPr>
        <w:t>herefore</w:t>
      </w:r>
      <w:r w:rsidR="00362CC4" w:rsidRPr="00AD4EF2">
        <w:rPr>
          <w:color w:val="auto"/>
          <w:sz w:val="22"/>
          <w:szCs w:val="22"/>
        </w:rPr>
        <w:t>,</w:t>
      </w:r>
      <w:r w:rsidR="00B709FC" w:rsidRPr="00AD4EF2">
        <w:rPr>
          <w:color w:val="auto"/>
          <w:sz w:val="22"/>
          <w:szCs w:val="22"/>
        </w:rPr>
        <w:t xml:space="preserve"> the Asset Peacehaven Wind Farm is being aligned to 2 independent Units. </w:t>
      </w:r>
      <w:r w:rsidR="00246BBB" w:rsidRPr="00AD4EF2">
        <w:rPr>
          <w:color w:val="auto"/>
          <w:sz w:val="22"/>
          <w:szCs w:val="22"/>
        </w:rPr>
        <w:t xml:space="preserve">This configuration is possible during the registration stage </w:t>
      </w:r>
      <w:r w:rsidR="007E08C6" w:rsidRPr="00AD4EF2">
        <w:rPr>
          <w:color w:val="auto"/>
          <w:sz w:val="22"/>
          <w:szCs w:val="22"/>
        </w:rPr>
        <w:t>by repeating the asset alignment exercise for each Unit in turn.</w:t>
      </w:r>
    </w:p>
    <w:p w14:paraId="29199CDC" w14:textId="263EA618" w:rsidR="00661850" w:rsidRPr="00AD4EF2" w:rsidRDefault="00CF656C" w:rsidP="00661850">
      <w:pPr>
        <w:pStyle w:val="BodyText"/>
        <w:rPr>
          <w:sz w:val="22"/>
          <w:szCs w:val="22"/>
          <w:lang w:val="en"/>
        </w:rPr>
      </w:pPr>
      <w:r w:rsidRPr="00AD4EF2">
        <w:rPr>
          <w:b/>
          <w:bCs/>
          <w:color w:val="auto"/>
          <w:sz w:val="22"/>
          <w:szCs w:val="22"/>
        </w:rPr>
        <w:t>Multiple Units for Alignment with existing assets</w:t>
      </w:r>
    </w:p>
    <w:p w14:paraId="22A7DEA6" w14:textId="77777777" w:rsidR="00C54B60" w:rsidRDefault="00661850" w:rsidP="00747E5D">
      <w:pPr>
        <w:pStyle w:val="BodyText"/>
      </w:pPr>
      <w:r>
        <w:rPr>
          <w:noProof/>
        </w:rPr>
        <w:drawing>
          <wp:inline distT="0" distB="0" distL="0" distR="0" wp14:anchorId="0FFFB660" wp14:editId="6F5DDA72">
            <wp:extent cx="5543550" cy="3768725"/>
            <wp:effectExtent l="0" t="0" r="0" b="3175"/>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136"/>
                    <a:stretch>
                      <a:fillRect/>
                    </a:stretch>
                  </pic:blipFill>
                  <pic:spPr>
                    <a:xfrm>
                      <a:off x="0" y="0"/>
                      <a:ext cx="5543550" cy="3768725"/>
                    </a:xfrm>
                    <a:prstGeom prst="rect">
                      <a:avLst/>
                    </a:prstGeom>
                  </pic:spPr>
                </pic:pic>
              </a:graphicData>
            </a:graphic>
          </wp:inline>
        </w:drawing>
      </w:r>
    </w:p>
    <w:p w14:paraId="26BD521B" w14:textId="32648450" w:rsidR="00C54B60" w:rsidRDefault="00C54B60">
      <w:pPr>
        <w:spacing w:after="120"/>
        <w:rPr>
          <w:bCs/>
          <w:iCs/>
          <w:color w:val="FF0000"/>
        </w:rPr>
      </w:pPr>
    </w:p>
    <w:p w14:paraId="318DAC3E" w14:textId="77777777" w:rsidR="00C54B60" w:rsidRDefault="00C54B60">
      <w:pPr>
        <w:spacing w:after="120"/>
        <w:rPr>
          <w:bCs/>
          <w:iCs/>
          <w:color w:val="FF0000"/>
        </w:rPr>
      </w:pPr>
    </w:p>
    <w:p w14:paraId="03884C0E" w14:textId="207776EF" w:rsidR="00661850" w:rsidRDefault="00661850">
      <w:pPr>
        <w:spacing w:after="120"/>
        <w:rPr>
          <w:bCs/>
          <w:iCs/>
          <w:color w:val="FF0000"/>
        </w:rPr>
      </w:pPr>
    </w:p>
    <w:p w14:paraId="3A871F1A" w14:textId="4699C696" w:rsidR="003E0734" w:rsidRPr="00BF5126" w:rsidRDefault="003E0734" w:rsidP="00F00EED">
      <w:pPr>
        <w:spacing w:after="120"/>
        <w:rPr>
          <w:bCs/>
          <w:iCs/>
          <w:color w:val="FF0000"/>
        </w:rPr>
      </w:pPr>
      <w:r>
        <w:rPr>
          <w:bCs/>
          <w:iCs/>
          <w:color w:val="FF0000"/>
        </w:rPr>
        <w:br w:type="page"/>
      </w:r>
    </w:p>
    <w:p w14:paraId="247988B5" w14:textId="4EB467AE" w:rsidR="00385C50" w:rsidRPr="00AB2103" w:rsidRDefault="00AE5696" w:rsidP="009139CA">
      <w:pPr>
        <w:pStyle w:val="NESOHeading"/>
        <w:framePr w:wrap="notBeside"/>
      </w:pPr>
      <w:bookmarkStart w:id="314" w:name="_Toc184208827"/>
      <w:bookmarkStart w:id="315" w:name="_Toc193267188"/>
      <w:r w:rsidRPr="00AB2103">
        <w:lastRenderedPageBreak/>
        <w:t>P</w:t>
      </w:r>
      <w:r w:rsidR="00905E10" w:rsidRPr="00AB2103">
        <w:t xml:space="preserve">requalification </w:t>
      </w:r>
      <w:r w:rsidR="00A40515" w:rsidRPr="00AB2103">
        <w:t>for Services</w:t>
      </w:r>
      <w:bookmarkEnd w:id="314"/>
      <w:bookmarkEnd w:id="315"/>
    </w:p>
    <w:p w14:paraId="3925BBEA" w14:textId="7C0AB670" w:rsidR="00225B2C" w:rsidRDefault="00225B2C">
      <w:pPr>
        <w:spacing w:after="120"/>
        <w:rPr>
          <w:color w:val="454545" w:themeColor="text1"/>
          <w:lang w:val="en-GB"/>
        </w:rPr>
      </w:pPr>
      <w:r>
        <w:br w:type="page"/>
      </w:r>
    </w:p>
    <w:p w14:paraId="4205E252" w14:textId="77777777" w:rsidR="007D04E3" w:rsidRPr="007D04E3" w:rsidRDefault="007D04E3" w:rsidP="007D04E3">
      <w:pPr>
        <w:pStyle w:val="BodyText"/>
      </w:pPr>
    </w:p>
    <w:p w14:paraId="2FF70E8C" w14:textId="577C355F" w:rsidR="00CC201C" w:rsidRDefault="007071D0" w:rsidP="009139CA">
      <w:pPr>
        <w:pStyle w:val="NESOSubHeading"/>
        <w:rPr>
          <w:lang w:val="en-US"/>
        </w:rPr>
      </w:pPr>
      <w:bookmarkStart w:id="316" w:name="_Toc184208828"/>
      <w:bookmarkStart w:id="317" w:name="_Toc193267189"/>
      <w:r w:rsidRPr="199D4B2E">
        <w:rPr>
          <w:lang w:val="en-US"/>
        </w:rPr>
        <w:t xml:space="preserve">Identifying Units to participate </w:t>
      </w:r>
      <w:r w:rsidR="00C0203F" w:rsidRPr="199D4B2E">
        <w:rPr>
          <w:lang w:val="en-US"/>
        </w:rPr>
        <w:t>in Pre-</w:t>
      </w:r>
      <w:r w:rsidR="00095B46" w:rsidRPr="199D4B2E">
        <w:rPr>
          <w:lang w:val="en-US"/>
        </w:rPr>
        <w:t>qualification.</w:t>
      </w:r>
      <w:bookmarkEnd w:id="316"/>
      <w:bookmarkEnd w:id="317"/>
    </w:p>
    <w:p w14:paraId="39B3DBEB" w14:textId="77777777" w:rsidR="00C85EF2" w:rsidRPr="00AD4EF2" w:rsidRDefault="00B867B6" w:rsidP="199D4B2E">
      <w:pPr>
        <w:pStyle w:val="BodyText"/>
        <w:rPr>
          <w:sz w:val="22"/>
          <w:szCs w:val="22"/>
          <w:lang w:val="en-US"/>
        </w:rPr>
      </w:pPr>
      <w:r w:rsidRPr="199D4B2E">
        <w:rPr>
          <w:sz w:val="22"/>
          <w:szCs w:val="22"/>
          <w:lang w:val="en-US"/>
        </w:rPr>
        <w:t>Once the Units and Assets have been registered and the Alignment exer</w:t>
      </w:r>
      <w:r w:rsidR="006A75ED" w:rsidRPr="199D4B2E">
        <w:rPr>
          <w:sz w:val="22"/>
          <w:szCs w:val="22"/>
          <w:lang w:val="en-US"/>
        </w:rPr>
        <w:t>c</w:t>
      </w:r>
      <w:r w:rsidRPr="199D4B2E">
        <w:rPr>
          <w:sz w:val="22"/>
          <w:szCs w:val="22"/>
          <w:lang w:val="en-US"/>
        </w:rPr>
        <w:t>ise has been undertaken</w:t>
      </w:r>
      <w:r w:rsidR="006A75ED" w:rsidRPr="199D4B2E">
        <w:rPr>
          <w:sz w:val="22"/>
          <w:szCs w:val="22"/>
          <w:lang w:val="en-US"/>
        </w:rPr>
        <w:t xml:space="preserve">, the user is </w:t>
      </w:r>
      <w:proofErr w:type="gramStart"/>
      <w:r w:rsidR="006A75ED" w:rsidRPr="199D4B2E">
        <w:rPr>
          <w:sz w:val="22"/>
          <w:szCs w:val="22"/>
          <w:lang w:val="en-US"/>
        </w:rPr>
        <w:t>in a position</w:t>
      </w:r>
      <w:proofErr w:type="gramEnd"/>
      <w:r w:rsidR="006A75ED" w:rsidRPr="199D4B2E">
        <w:rPr>
          <w:sz w:val="22"/>
          <w:szCs w:val="22"/>
          <w:lang w:val="en-US"/>
        </w:rPr>
        <w:t xml:space="preserve"> to </w:t>
      </w:r>
      <w:r w:rsidR="00BD15B5" w:rsidRPr="199D4B2E">
        <w:rPr>
          <w:sz w:val="22"/>
          <w:szCs w:val="22"/>
          <w:lang w:val="en-US"/>
        </w:rPr>
        <w:t xml:space="preserve">identify units </w:t>
      </w:r>
      <w:r w:rsidR="0015202C" w:rsidRPr="199D4B2E">
        <w:rPr>
          <w:sz w:val="22"/>
          <w:szCs w:val="22"/>
          <w:lang w:val="en-US"/>
        </w:rPr>
        <w:t xml:space="preserve">they wish to </w:t>
      </w:r>
      <w:r w:rsidR="00DE7758" w:rsidRPr="199D4B2E">
        <w:rPr>
          <w:sz w:val="22"/>
          <w:szCs w:val="22"/>
          <w:lang w:val="en-US"/>
        </w:rPr>
        <w:t>elect for participation in the Market</w:t>
      </w:r>
      <w:r w:rsidR="00C85EF2" w:rsidRPr="199D4B2E">
        <w:rPr>
          <w:sz w:val="22"/>
          <w:szCs w:val="22"/>
          <w:lang w:val="en-US"/>
        </w:rPr>
        <w:t xml:space="preserve"> and subject to the pre-qualification process.</w:t>
      </w:r>
    </w:p>
    <w:p w14:paraId="688DCE27" w14:textId="6E1FC3E9" w:rsidR="00FC699C" w:rsidRPr="00AD4EF2" w:rsidRDefault="0030632F" w:rsidP="199D4B2E">
      <w:pPr>
        <w:pStyle w:val="BodyText"/>
        <w:rPr>
          <w:sz w:val="22"/>
          <w:szCs w:val="22"/>
          <w:lang w:val="en-US"/>
        </w:rPr>
      </w:pPr>
      <w:r w:rsidRPr="199D4B2E">
        <w:rPr>
          <w:sz w:val="22"/>
          <w:szCs w:val="22"/>
          <w:lang w:val="en-US"/>
        </w:rPr>
        <w:t>To start, the user must navigate to the selected unit on the Unit Management home page</w:t>
      </w:r>
      <w:r w:rsidR="008F362D" w:rsidRPr="199D4B2E">
        <w:rPr>
          <w:sz w:val="22"/>
          <w:szCs w:val="22"/>
          <w:lang w:val="en-US"/>
        </w:rPr>
        <w:t xml:space="preserve"> and h</w:t>
      </w:r>
      <w:r w:rsidR="004960EF" w:rsidRPr="199D4B2E">
        <w:rPr>
          <w:sz w:val="22"/>
          <w:szCs w:val="22"/>
          <w:lang w:val="en-US"/>
        </w:rPr>
        <w:t>over over</w:t>
      </w:r>
      <w:r w:rsidR="008F362D" w:rsidRPr="199D4B2E">
        <w:rPr>
          <w:sz w:val="22"/>
          <w:szCs w:val="22"/>
          <w:lang w:val="en-US"/>
        </w:rPr>
        <w:t xml:space="preserve"> the right hand three corner and click on the three dots on the Unit tile</w:t>
      </w:r>
      <w:r w:rsidR="00BA3199" w:rsidRPr="199D4B2E">
        <w:rPr>
          <w:sz w:val="22"/>
          <w:szCs w:val="22"/>
          <w:lang w:val="en-US"/>
        </w:rPr>
        <w:t xml:space="preserve"> as highlighted in the Figure below. They will be prompted with the link</w:t>
      </w:r>
      <w:r w:rsidR="004960EF" w:rsidRPr="199D4B2E">
        <w:rPr>
          <w:sz w:val="22"/>
          <w:szCs w:val="22"/>
          <w:lang w:val="en-US"/>
        </w:rPr>
        <w:t xml:space="preserve"> ‘</w:t>
      </w:r>
      <w:r w:rsidR="004960EF" w:rsidRPr="199D4B2E">
        <w:rPr>
          <w:b/>
          <w:bCs/>
          <w:sz w:val="22"/>
          <w:szCs w:val="22"/>
          <w:lang w:val="en-US"/>
        </w:rPr>
        <w:t>pre</w:t>
      </w:r>
      <w:r w:rsidR="00BB5D9B" w:rsidRPr="199D4B2E">
        <w:rPr>
          <w:b/>
          <w:bCs/>
          <w:sz w:val="22"/>
          <w:szCs w:val="22"/>
          <w:lang w:val="en-US"/>
        </w:rPr>
        <w:t xml:space="preserve">-qualify for </w:t>
      </w:r>
      <w:r w:rsidR="00095B46" w:rsidRPr="199D4B2E">
        <w:rPr>
          <w:b/>
          <w:bCs/>
          <w:sz w:val="22"/>
          <w:szCs w:val="22"/>
          <w:lang w:val="en-US"/>
        </w:rPr>
        <w:t>services.</w:t>
      </w:r>
    </w:p>
    <w:p w14:paraId="47BE7EA8" w14:textId="23661A12" w:rsidR="00FC699C" w:rsidRPr="00AD4EF2" w:rsidRDefault="0091413B" w:rsidP="00FC699C">
      <w:pPr>
        <w:pStyle w:val="BodyText"/>
        <w:rPr>
          <w:sz w:val="22"/>
          <w:szCs w:val="22"/>
          <w:lang w:val="en"/>
        </w:rPr>
      </w:pPr>
      <w:r w:rsidRPr="00AD4EF2">
        <w:rPr>
          <w:b/>
          <w:bCs/>
          <w:color w:val="auto"/>
          <w:sz w:val="22"/>
          <w:szCs w:val="22"/>
        </w:rPr>
        <w:t>Pre-qualify for Services Link</w:t>
      </w:r>
    </w:p>
    <w:p w14:paraId="50731A28" w14:textId="1B45F6AB" w:rsidR="00301068" w:rsidRPr="00301068" w:rsidRDefault="00BA3199" w:rsidP="00301068">
      <w:pPr>
        <w:pStyle w:val="BodyText"/>
      </w:pPr>
      <w:r>
        <w:rPr>
          <w:noProof/>
        </w:rPr>
        <mc:AlternateContent>
          <mc:Choice Requires="wps">
            <w:drawing>
              <wp:anchor distT="0" distB="0" distL="114300" distR="114300" simplePos="0" relativeHeight="251658293" behindDoc="0" locked="0" layoutInCell="1" allowOverlap="1" wp14:anchorId="2E7DCDDC" wp14:editId="73210DC7">
                <wp:simplePos x="0" y="0"/>
                <wp:positionH relativeFrom="margin">
                  <wp:posOffset>1995533</wp:posOffset>
                </wp:positionH>
                <wp:positionV relativeFrom="paragraph">
                  <wp:posOffset>1899466</wp:posOffset>
                </wp:positionV>
                <wp:extent cx="395416" cy="172393"/>
                <wp:effectExtent l="0" t="0" r="24130" b="18415"/>
                <wp:wrapNone/>
                <wp:docPr id="40" name="Rectangle 40"/>
                <wp:cNvGraphicFramePr/>
                <a:graphic xmlns:a="http://schemas.openxmlformats.org/drawingml/2006/main">
                  <a:graphicData uri="http://schemas.microsoft.com/office/word/2010/wordprocessingShape">
                    <wps:wsp>
                      <wps:cNvSpPr/>
                      <wps:spPr>
                        <a:xfrm flipV="1">
                          <a:off x="0" y="0"/>
                          <a:ext cx="395416" cy="17239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3771D" id="Rectangle 40" o:spid="_x0000_s1026" style="position:absolute;margin-left:157.15pt;margin-top:149.55pt;width:31.15pt;height:13.55pt;flip:y;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" filled="f" strokecolor="red" strokeweight="1pt">
                <w10:wrap anchorx="margin"/>
              </v:rect>
            </w:pict>
          </mc:Fallback>
        </mc:AlternateContent>
      </w:r>
      <w:r w:rsidR="004960EF">
        <w:rPr>
          <w:noProof/>
        </w:rPr>
        <w:drawing>
          <wp:inline distT="0" distB="0" distL="0" distR="0" wp14:anchorId="7FC4003B" wp14:editId="5686C520">
            <wp:extent cx="5543550" cy="4272915"/>
            <wp:effectExtent l="0" t="0" r="0" b="0"/>
            <wp:docPr id="66" name="Picture 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 application&#10;&#10;Description automatically generated"/>
                    <pic:cNvPicPr/>
                  </pic:nvPicPr>
                  <pic:blipFill>
                    <a:blip r:embed="rId115"/>
                    <a:stretch>
                      <a:fillRect/>
                    </a:stretch>
                  </pic:blipFill>
                  <pic:spPr>
                    <a:xfrm>
                      <a:off x="0" y="0"/>
                      <a:ext cx="5543550" cy="4272915"/>
                    </a:xfrm>
                    <a:prstGeom prst="rect">
                      <a:avLst/>
                    </a:prstGeom>
                  </pic:spPr>
                </pic:pic>
              </a:graphicData>
            </a:graphic>
          </wp:inline>
        </w:drawing>
      </w:r>
    </w:p>
    <w:p w14:paraId="0A4E97FE" w14:textId="462EE0DD" w:rsidR="00C0203F" w:rsidRDefault="00C0203F">
      <w:pPr>
        <w:spacing w:after="120"/>
      </w:pPr>
    </w:p>
    <w:p w14:paraId="41E199A2" w14:textId="77777777" w:rsidR="00B77CBA" w:rsidRDefault="00B77CBA">
      <w:pPr>
        <w:spacing w:after="120"/>
      </w:pPr>
    </w:p>
    <w:p w14:paraId="554F5A25" w14:textId="77777777" w:rsidR="00225B2C" w:rsidRDefault="00225B2C">
      <w:pPr>
        <w:spacing w:after="120"/>
      </w:pPr>
    </w:p>
    <w:p w14:paraId="3208C4FD" w14:textId="77777777" w:rsidR="00225B2C" w:rsidRDefault="00225B2C">
      <w:pPr>
        <w:spacing w:after="120"/>
      </w:pPr>
    </w:p>
    <w:p w14:paraId="0AEDB2AB" w14:textId="35A2C4DF" w:rsidR="00C0203F" w:rsidRDefault="00C0203F" w:rsidP="009139CA">
      <w:pPr>
        <w:pStyle w:val="NESOSubHeading"/>
        <w:rPr>
          <w:lang w:val="en"/>
        </w:rPr>
      </w:pPr>
      <w:bookmarkStart w:id="318" w:name="_Toc184208829"/>
      <w:bookmarkStart w:id="319" w:name="_Toc193267190"/>
      <w:r>
        <w:rPr>
          <w:lang w:val="en"/>
        </w:rPr>
        <w:lastRenderedPageBreak/>
        <w:t>Pre-qualification Home Page</w:t>
      </w:r>
      <w:bookmarkEnd w:id="318"/>
      <w:bookmarkEnd w:id="319"/>
      <w:r>
        <w:rPr>
          <w:lang w:val="en"/>
        </w:rPr>
        <w:t xml:space="preserve">  </w:t>
      </w:r>
    </w:p>
    <w:p w14:paraId="46DBB216" w14:textId="30C31702" w:rsidR="0068409E" w:rsidRPr="00AD4EF2" w:rsidRDefault="00CF656C" w:rsidP="0068409E">
      <w:pPr>
        <w:pStyle w:val="BodyText"/>
        <w:rPr>
          <w:sz w:val="22"/>
          <w:szCs w:val="22"/>
          <w:lang w:val="en"/>
        </w:rPr>
      </w:pPr>
      <w:r w:rsidRPr="00AD4EF2">
        <w:rPr>
          <w:sz w:val="22"/>
          <w:szCs w:val="22"/>
          <w:lang w:val="en"/>
        </w:rPr>
        <w:t>The user will then be presented with the Pre-qualify for Services Page as illustrated in</w:t>
      </w:r>
      <w:r w:rsidR="0091413B" w:rsidRPr="00AD4EF2">
        <w:rPr>
          <w:sz w:val="22"/>
          <w:szCs w:val="22"/>
          <w:lang w:val="en"/>
        </w:rPr>
        <w:t xml:space="preserve"> Figure </w:t>
      </w:r>
      <w:r w:rsidR="00EE1D3E">
        <w:rPr>
          <w:sz w:val="22"/>
          <w:szCs w:val="22"/>
          <w:lang w:val="en"/>
        </w:rPr>
        <w:t>below</w:t>
      </w:r>
      <w:r w:rsidRPr="00AD4EF2">
        <w:rPr>
          <w:sz w:val="22"/>
          <w:szCs w:val="22"/>
          <w:lang w:val="en"/>
        </w:rPr>
        <w:t xml:space="preserve"> </w:t>
      </w:r>
      <w:r w:rsidR="00F12E45" w:rsidRPr="00AD4EF2">
        <w:rPr>
          <w:sz w:val="22"/>
          <w:szCs w:val="22"/>
          <w:lang w:val="en"/>
        </w:rPr>
        <w:t>and prompted to then select the services to pre-qualify the Unit for.</w:t>
      </w:r>
    </w:p>
    <w:p w14:paraId="03A17FE3" w14:textId="1BA651E4" w:rsidR="0091413B" w:rsidRPr="00AD4EF2" w:rsidRDefault="0091413B" w:rsidP="0068409E">
      <w:pPr>
        <w:pStyle w:val="BodyText"/>
        <w:rPr>
          <w:sz w:val="22"/>
          <w:szCs w:val="22"/>
          <w:lang w:val="en"/>
        </w:rPr>
      </w:pPr>
    </w:p>
    <w:p w14:paraId="56A04E3A" w14:textId="602D1D19" w:rsidR="0091413B" w:rsidRPr="00AD4EF2" w:rsidRDefault="0091413B" w:rsidP="0068409E">
      <w:pPr>
        <w:pStyle w:val="BodyText"/>
        <w:rPr>
          <w:sz w:val="22"/>
          <w:szCs w:val="22"/>
          <w:lang w:val="en"/>
        </w:rPr>
      </w:pPr>
      <w:r w:rsidRPr="00AD4EF2">
        <w:rPr>
          <w:b/>
          <w:bCs/>
          <w:color w:val="auto"/>
          <w:sz w:val="22"/>
          <w:szCs w:val="22"/>
        </w:rPr>
        <w:t>Pre-qualify for Services Page</w:t>
      </w:r>
    </w:p>
    <w:p w14:paraId="47FFD1E0" w14:textId="19145199" w:rsidR="00F559DA" w:rsidRDefault="00F559DA" w:rsidP="00747E5D">
      <w:pPr>
        <w:pStyle w:val="BodyText"/>
      </w:pPr>
    </w:p>
    <w:p w14:paraId="0378D8A6" w14:textId="0A738321" w:rsidR="00BB179D" w:rsidRDefault="00BB179D">
      <w:pPr>
        <w:spacing w:after="120"/>
      </w:pPr>
    </w:p>
    <w:p w14:paraId="77939FBA" w14:textId="1C56C880" w:rsidR="00BB179D" w:rsidRDefault="00007322">
      <w:pPr>
        <w:spacing w:after="120"/>
      </w:pPr>
      <w:r>
        <w:rPr>
          <w:noProof/>
        </w:rPr>
        <mc:AlternateContent>
          <mc:Choice Requires="wps">
            <w:drawing>
              <wp:anchor distT="0" distB="0" distL="114300" distR="114300" simplePos="0" relativeHeight="251658294" behindDoc="0" locked="0" layoutInCell="1" allowOverlap="1" wp14:anchorId="6A695806" wp14:editId="7ADC55E8">
                <wp:simplePos x="0" y="0"/>
                <wp:positionH relativeFrom="margin">
                  <wp:posOffset>4585596</wp:posOffset>
                </wp:positionH>
                <wp:positionV relativeFrom="paragraph">
                  <wp:posOffset>1287355</wp:posOffset>
                </wp:positionV>
                <wp:extent cx="914400" cy="264051"/>
                <wp:effectExtent l="0" t="0" r="19050" b="22225"/>
                <wp:wrapNone/>
                <wp:docPr id="83" name="Rectangle 83"/>
                <wp:cNvGraphicFramePr/>
                <a:graphic xmlns:a="http://schemas.openxmlformats.org/drawingml/2006/main">
                  <a:graphicData uri="http://schemas.microsoft.com/office/word/2010/wordprocessingShape">
                    <wps:wsp>
                      <wps:cNvSpPr/>
                      <wps:spPr>
                        <a:xfrm flipV="1">
                          <a:off x="0" y="0"/>
                          <a:ext cx="914400" cy="26405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A2218" id="Rectangle 83" o:spid="_x0000_s1026" style="position:absolute;margin-left:361.05pt;margin-top:101.35pt;width:1in;height:20.8pt;flip:y;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" filled="f" strokecolor="red" strokeweight="1pt">
                <w10:wrap anchorx="margin"/>
              </v:rect>
            </w:pict>
          </mc:Fallback>
        </mc:AlternateContent>
      </w:r>
      <w:r w:rsidR="007B60F0" w:rsidRPr="007B60F0">
        <w:rPr>
          <w:noProof/>
        </w:rPr>
        <w:drawing>
          <wp:inline distT="0" distB="0" distL="0" distR="0" wp14:anchorId="03B4087D" wp14:editId="6A170E20">
            <wp:extent cx="5543550" cy="20967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543550" cy="2096770"/>
                    </a:xfrm>
                    <a:prstGeom prst="rect">
                      <a:avLst/>
                    </a:prstGeom>
                  </pic:spPr>
                </pic:pic>
              </a:graphicData>
            </a:graphic>
          </wp:inline>
        </w:drawing>
      </w:r>
    </w:p>
    <w:p w14:paraId="2452374E" w14:textId="08A8DD08" w:rsidR="00F12E45" w:rsidRPr="00AD4EF2" w:rsidRDefault="00F12E45" w:rsidP="001A1C01">
      <w:pPr>
        <w:pStyle w:val="BodyText"/>
        <w:numPr>
          <w:ilvl w:val="0"/>
          <w:numId w:val="20"/>
        </w:numPr>
        <w:rPr>
          <w:sz w:val="22"/>
          <w:szCs w:val="22"/>
          <w:lang w:val="en"/>
        </w:rPr>
      </w:pPr>
      <w:r w:rsidRPr="00AD4EF2">
        <w:rPr>
          <w:sz w:val="22"/>
          <w:szCs w:val="22"/>
          <w:lang w:val="en"/>
        </w:rPr>
        <w:t xml:space="preserve">The user will then be presented with the current </w:t>
      </w:r>
      <w:r w:rsidR="00A943D4" w:rsidRPr="00AD4EF2">
        <w:rPr>
          <w:sz w:val="22"/>
          <w:szCs w:val="22"/>
          <w:lang w:val="en"/>
        </w:rPr>
        <w:t>seven Balancing S</w:t>
      </w:r>
      <w:r w:rsidRPr="00AD4EF2">
        <w:rPr>
          <w:sz w:val="22"/>
          <w:szCs w:val="22"/>
          <w:lang w:val="en"/>
        </w:rPr>
        <w:t xml:space="preserve">ervices </w:t>
      </w:r>
      <w:r w:rsidR="004506FD" w:rsidRPr="00AD4EF2">
        <w:rPr>
          <w:sz w:val="22"/>
          <w:szCs w:val="22"/>
          <w:lang w:val="en"/>
        </w:rPr>
        <w:t>they can select from. To select the user checks the checkbox</w:t>
      </w:r>
      <w:r w:rsidR="003C7BF6" w:rsidRPr="00AD4EF2">
        <w:rPr>
          <w:sz w:val="22"/>
          <w:szCs w:val="22"/>
          <w:lang w:val="en"/>
        </w:rPr>
        <w:t xml:space="preserve">. A user can select all </w:t>
      </w:r>
      <w:r w:rsidR="00223566" w:rsidRPr="00AD4EF2">
        <w:rPr>
          <w:sz w:val="22"/>
          <w:szCs w:val="22"/>
          <w:lang w:val="en"/>
        </w:rPr>
        <w:t>or one of the</w:t>
      </w:r>
      <w:r w:rsidR="003C7BF6" w:rsidRPr="00AD4EF2">
        <w:rPr>
          <w:sz w:val="22"/>
          <w:szCs w:val="22"/>
          <w:lang w:val="en"/>
        </w:rPr>
        <w:t xml:space="preserve"> services. </w:t>
      </w:r>
    </w:p>
    <w:p w14:paraId="2C694DED" w14:textId="3F310451" w:rsidR="00F559DA" w:rsidRPr="00AD4EF2" w:rsidRDefault="003C7BF6" w:rsidP="001A1C01">
      <w:pPr>
        <w:pStyle w:val="BodyText"/>
        <w:numPr>
          <w:ilvl w:val="0"/>
          <w:numId w:val="20"/>
        </w:numPr>
        <w:rPr>
          <w:sz w:val="22"/>
          <w:szCs w:val="22"/>
          <w:lang w:val="en-US"/>
        </w:rPr>
      </w:pPr>
      <w:r w:rsidRPr="199D4B2E">
        <w:rPr>
          <w:sz w:val="22"/>
          <w:szCs w:val="22"/>
          <w:lang w:val="en-US"/>
        </w:rPr>
        <w:t>The user then selects the ‘’Confirm Selection’’ button to proceed to the next step.</w:t>
      </w:r>
    </w:p>
    <w:p w14:paraId="6685B361" w14:textId="77777777" w:rsidR="00420331" w:rsidRDefault="00420331">
      <w:pPr>
        <w:spacing w:after="120"/>
      </w:pPr>
    </w:p>
    <w:p w14:paraId="557BC79E" w14:textId="77777777" w:rsidR="009139CA" w:rsidRDefault="009139CA">
      <w:pPr>
        <w:spacing w:after="120"/>
      </w:pPr>
    </w:p>
    <w:p w14:paraId="6C178CAA" w14:textId="77777777" w:rsidR="009139CA" w:rsidRDefault="009139CA">
      <w:pPr>
        <w:spacing w:after="120"/>
      </w:pPr>
    </w:p>
    <w:p w14:paraId="54A46195" w14:textId="77777777" w:rsidR="009139CA" w:rsidRDefault="009139CA">
      <w:pPr>
        <w:spacing w:after="120"/>
      </w:pPr>
    </w:p>
    <w:p w14:paraId="0B039AC6" w14:textId="77777777" w:rsidR="009139CA" w:rsidRDefault="009139CA">
      <w:pPr>
        <w:spacing w:after="120"/>
      </w:pPr>
    </w:p>
    <w:p w14:paraId="1C5C9257" w14:textId="77777777" w:rsidR="009139CA" w:rsidRDefault="009139CA">
      <w:pPr>
        <w:spacing w:after="120"/>
      </w:pPr>
    </w:p>
    <w:p w14:paraId="0B9EC260" w14:textId="77777777" w:rsidR="009139CA" w:rsidRDefault="009139CA">
      <w:pPr>
        <w:spacing w:after="120"/>
      </w:pPr>
    </w:p>
    <w:p w14:paraId="46A601ED" w14:textId="77777777" w:rsidR="009139CA" w:rsidRDefault="009139CA">
      <w:pPr>
        <w:spacing w:after="120"/>
      </w:pPr>
    </w:p>
    <w:p w14:paraId="10B49CAA" w14:textId="77777777" w:rsidR="009139CA" w:rsidRDefault="009139CA">
      <w:pPr>
        <w:spacing w:after="120"/>
      </w:pPr>
    </w:p>
    <w:p w14:paraId="560FC0B1" w14:textId="77777777" w:rsidR="009139CA" w:rsidRDefault="009139CA">
      <w:pPr>
        <w:spacing w:after="120"/>
      </w:pPr>
    </w:p>
    <w:p w14:paraId="35A9F388" w14:textId="77777777" w:rsidR="009139CA" w:rsidRDefault="009139CA">
      <w:pPr>
        <w:spacing w:after="120"/>
      </w:pPr>
    </w:p>
    <w:p w14:paraId="3CF01CAF" w14:textId="77777777" w:rsidR="009139CA" w:rsidRDefault="009139CA">
      <w:pPr>
        <w:spacing w:after="120"/>
      </w:pPr>
    </w:p>
    <w:p w14:paraId="060876B1" w14:textId="77777777" w:rsidR="009139CA" w:rsidRDefault="009139CA">
      <w:pPr>
        <w:spacing w:after="120"/>
      </w:pPr>
    </w:p>
    <w:p w14:paraId="004E5C41" w14:textId="56D1787A" w:rsidR="00420331" w:rsidRDefault="00420331" w:rsidP="009139CA">
      <w:pPr>
        <w:pStyle w:val="NESOSubHeading"/>
        <w:rPr>
          <w:lang w:val="en"/>
        </w:rPr>
      </w:pPr>
      <w:bookmarkStart w:id="320" w:name="_Toc184208830"/>
      <w:bookmarkStart w:id="321" w:name="_Toc193267191"/>
      <w:r>
        <w:rPr>
          <w:lang w:val="en"/>
        </w:rPr>
        <w:lastRenderedPageBreak/>
        <w:t>De-selecting Services to apply for pre-qualification for selected Unit.</w:t>
      </w:r>
      <w:bookmarkEnd w:id="320"/>
      <w:bookmarkEnd w:id="321"/>
      <w:r>
        <w:rPr>
          <w:lang w:val="en"/>
        </w:rPr>
        <w:t xml:space="preserve"> </w:t>
      </w:r>
    </w:p>
    <w:p w14:paraId="1D02D8E9" w14:textId="77777777" w:rsidR="00DE1A8C" w:rsidRDefault="002E412B" w:rsidP="001A1C01">
      <w:pPr>
        <w:pStyle w:val="BodyText"/>
        <w:numPr>
          <w:ilvl w:val="0"/>
          <w:numId w:val="20"/>
        </w:numPr>
        <w:rPr>
          <w:sz w:val="22"/>
          <w:szCs w:val="22"/>
        </w:rPr>
      </w:pPr>
      <w:r w:rsidRPr="00AD4EF2">
        <w:rPr>
          <w:sz w:val="22"/>
          <w:szCs w:val="22"/>
          <w:lang w:val="en"/>
        </w:rPr>
        <w:t xml:space="preserve">If the user makes an error or wishes to reverse the decision to not select a particular service, they can simply uncheck the tick box </w:t>
      </w:r>
      <w:r w:rsidR="00440E17" w:rsidRPr="00AD4EF2">
        <w:rPr>
          <w:sz w:val="22"/>
          <w:szCs w:val="22"/>
          <w:lang w:val="en"/>
        </w:rPr>
        <w:t xml:space="preserve">before proceeding to the next step. If a user decides to make this decision </w:t>
      </w:r>
      <w:r w:rsidR="00C55948" w:rsidRPr="00AD4EF2">
        <w:rPr>
          <w:sz w:val="22"/>
          <w:szCs w:val="22"/>
          <w:lang w:val="en"/>
        </w:rPr>
        <w:t>after proceeding with completing the Service ‘data capture’ sub-sections, this is also possible</w:t>
      </w:r>
      <w:r w:rsidR="001C28CE" w:rsidRPr="00AD4EF2">
        <w:rPr>
          <w:sz w:val="22"/>
          <w:szCs w:val="22"/>
          <w:lang w:val="en"/>
        </w:rPr>
        <w:t xml:space="preserve"> by unchecking the service checkbox and </w:t>
      </w:r>
      <w:r w:rsidR="00612917" w:rsidRPr="00AD4EF2">
        <w:rPr>
          <w:sz w:val="22"/>
          <w:szCs w:val="22"/>
          <w:lang w:val="en"/>
        </w:rPr>
        <w:t xml:space="preserve">clicking the ‘confirm services’ button. </w:t>
      </w:r>
    </w:p>
    <w:p w14:paraId="5DB09686" w14:textId="77777777" w:rsidR="00185053" w:rsidRDefault="002A5FDC" w:rsidP="001A1C01">
      <w:pPr>
        <w:pStyle w:val="BodyText"/>
        <w:numPr>
          <w:ilvl w:val="0"/>
          <w:numId w:val="20"/>
        </w:numPr>
        <w:rPr>
          <w:sz w:val="22"/>
          <w:szCs w:val="22"/>
        </w:rPr>
      </w:pPr>
      <w:r w:rsidRPr="00DE1A8C">
        <w:rPr>
          <w:sz w:val="22"/>
          <w:szCs w:val="22"/>
        </w:rPr>
        <w:t xml:space="preserve">The user must note that if they proceed to </w:t>
      </w:r>
      <w:r w:rsidR="00FA4739" w:rsidRPr="00DE1A8C">
        <w:rPr>
          <w:sz w:val="22"/>
          <w:szCs w:val="22"/>
        </w:rPr>
        <w:t xml:space="preserve">populate service specific information for more </w:t>
      </w:r>
      <w:r w:rsidR="00F668B9" w:rsidRPr="00DE1A8C">
        <w:rPr>
          <w:sz w:val="22"/>
          <w:szCs w:val="22"/>
        </w:rPr>
        <w:t>than</w:t>
      </w:r>
      <w:r w:rsidR="00FA4739" w:rsidRPr="00DE1A8C">
        <w:rPr>
          <w:sz w:val="22"/>
          <w:szCs w:val="22"/>
        </w:rPr>
        <w:t xml:space="preserve"> one service</w:t>
      </w:r>
      <w:r w:rsidR="006C364E" w:rsidRPr="00DE1A8C">
        <w:rPr>
          <w:sz w:val="22"/>
          <w:szCs w:val="22"/>
        </w:rPr>
        <w:t xml:space="preserve"> for the same Unit</w:t>
      </w:r>
      <w:r w:rsidR="00FA4739" w:rsidRPr="00DE1A8C">
        <w:rPr>
          <w:sz w:val="22"/>
          <w:szCs w:val="22"/>
        </w:rPr>
        <w:t xml:space="preserve">, </w:t>
      </w:r>
      <w:r w:rsidR="00650CD6" w:rsidRPr="00DE1A8C">
        <w:rPr>
          <w:sz w:val="22"/>
          <w:szCs w:val="22"/>
        </w:rPr>
        <w:t>in several attempts</w:t>
      </w:r>
      <w:r w:rsidR="006C364E" w:rsidRPr="00DE1A8C">
        <w:rPr>
          <w:sz w:val="22"/>
          <w:szCs w:val="22"/>
        </w:rPr>
        <w:t xml:space="preserve"> or</w:t>
      </w:r>
      <w:r w:rsidR="00153A82" w:rsidRPr="00DE1A8C">
        <w:rPr>
          <w:sz w:val="22"/>
          <w:szCs w:val="22"/>
        </w:rPr>
        <w:t xml:space="preserve"> over a duration of time</w:t>
      </w:r>
      <w:r w:rsidR="00650CD6" w:rsidRPr="00DE1A8C">
        <w:rPr>
          <w:sz w:val="22"/>
          <w:szCs w:val="22"/>
        </w:rPr>
        <w:t xml:space="preserve"> (</w:t>
      </w:r>
      <w:r w:rsidR="00F668B9" w:rsidRPr="00DE1A8C">
        <w:rPr>
          <w:sz w:val="22"/>
          <w:szCs w:val="22"/>
        </w:rPr>
        <w:t>i.e.</w:t>
      </w:r>
      <w:r w:rsidR="00977A5E" w:rsidRPr="00DE1A8C">
        <w:rPr>
          <w:sz w:val="22"/>
          <w:szCs w:val="22"/>
        </w:rPr>
        <w:t xml:space="preserve"> they submit information for service x on day 1, but then go onto </w:t>
      </w:r>
      <w:r w:rsidR="004C6FD2" w:rsidRPr="00DE1A8C">
        <w:rPr>
          <w:sz w:val="22"/>
          <w:szCs w:val="22"/>
        </w:rPr>
        <w:t>update the portal with additional submission of information for service x on day 3</w:t>
      </w:r>
      <w:r w:rsidR="00153A82" w:rsidRPr="00DE1A8C">
        <w:rPr>
          <w:sz w:val="22"/>
          <w:szCs w:val="22"/>
        </w:rPr>
        <w:t xml:space="preserve">) that they can keep track of which </w:t>
      </w:r>
      <w:r w:rsidR="00900B10" w:rsidRPr="00DE1A8C">
        <w:rPr>
          <w:sz w:val="22"/>
          <w:szCs w:val="22"/>
        </w:rPr>
        <w:t xml:space="preserve">service is still in </w:t>
      </w:r>
      <w:r w:rsidR="00892C03" w:rsidRPr="00DE1A8C">
        <w:rPr>
          <w:sz w:val="22"/>
          <w:szCs w:val="22"/>
        </w:rPr>
        <w:t xml:space="preserve">flight (or </w:t>
      </w:r>
      <w:r w:rsidR="00900B10" w:rsidRPr="00DE1A8C">
        <w:rPr>
          <w:sz w:val="22"/>
          <w:szCs w:val="22"/>
        </w:rPr>
        <w:t>‘draft’</w:t>
      </w:r>
      <w:r w:rsidR="00892C03" w:rsidRPr="00DE1A8C">
        <w:rPr>
          <w:sz w:val="22"/>
          <w:szCs w:val="22"/>
        </w:rPr>
        <w:t>)</w:t>
      </w:r>
      <w:r w:rsidR="00900B10" w:rsidRPr="00DE1A8C">
        <w:rPr>
          <w:sz w:val="22"/>
          <w:szCs w:val="22"/>
        </w:rPr>
        <w:t xml:space="preserve"> as opposed to ‘submitted’ by referencing the </w:t>
      </w:r>
      <w:r w:rsidR="00CF2FF5" w:rsidRPr="00DE1A8C">
        <w:rPr>
          <w:b/>
          <w:bCs/>
          <w:sz w:val="22"/>
          <w:szCs w:val="22"/>
        </w:rPr>
        <w:t>‘</w:t>
      </w:r>
      <w:r w:rsidR="00D81C77" w:rsidRPr="00DE1A8C">
        <w:rPr>
          <w:b/>
          <w:bCs/>
          <w:sz w:val="22"/>
          <w:szCs w:val="22"/>
        </w:rPr>
        <w:t xml:space="preserve">Service </w:t>
      </w:r>
      <w:r w:rsidR="00CF2FF5" w:rsidRPr="00DE1A8C">
        <w:rPr>
          <w:b/>
          <w:bCs/>
          <w:sz w:val="22"/>
          <w:szCs w:val="22"/>
        </w:rPr>
        <w:t>Status’ field.</w:t>
      </w:r>
      <w:r w:rsidR="00CF2FF5" w:rsidRPr="00DE1A8C">
        <w:rPr>
          <w:sz w:val="22"/>
          <w:szCs w:val="22"/>
        </w:rPr>
        <w:t xml:space="preserve"> </w:t>
      </w:r>
      <w:r w:rsidR="00827679" w:rsidRPr="00DE1A8C">
        <w:rPr>
          <w:sz w:val="22"/>
          <w:szCs w:val="22"/>
        </w:rPr>
        <w:t>If the field value = Incomplete, then the submission for that service in example below ‘</w:t>
      </w:r>
      <w:r w:rsidR="00827679" w:rsidRPr="00DE1A8C">
        <w:rPr>
          <w:i/>
          <w:iCs/>
          <w:sz w:val="22"/>
          <w:szCs w:val="22"/>
        </w:rPr>
        <w:t xml:space="preserve">’Dynamic Containment </w:t>
      </w:r>
      <w:r w:rsidR="008846C3" w:rsidRPr="00DE1A8C">
        <w:rPr>
          <w:i/>
          <w:iCs/>
          <w:sz w:val="22"/>
          <w:szCs w:val="22"/>
        </w:rPr>
        <w:t>LF’’</w:t>
      </w:r>
      <w:r w:rsidR="008846C3" w:rsidRPr="00DE1A8C">
        <w:rPr>
          <w:sz w:val="22"/>
          <w:szCs w:val="22"/>
        </w:rPr>
        <w:t xml:space="preserve"> </w:t>
      </w:r>
      <w:r w:rsidR="005918B6" w:rsidRPr="00DE1A8C">
        <w:rPr>
          <w:sz w:val="22"/>
          <w:szCs w:val="22"/>
        </w:rPr>
        <w:t xml:space="preserve">has yet to be </w:t>
      </w:r>
      <w:proofErr w:type="gramStart"/>
      <w:r w:rsidR="005918B6" w:rsidRPr="00DE1A8C">
        <w:rPr>
          <w:sz w:val="22"/>
          <w:szCs w:val="22"/>
        </w:rPr>
        <w:t>completed, and</w:t>
      </w:r>
      <w:proofErr w:type="gramEnd"/>
      <w:r w:rsidR="005918B6" w:rsidRPr="00DE1A8C">
        <w:rPr>
          <w:sz w:val="22"/>
          <w:szCs w:val="22"/>
        </w:rPr>
        <w:t xml:space="preserve"> therefore will require the user to select the </w:t>
      </w:r>
      <w:r w:rsidR="005918B6" w:rsidRPr="00DE1A8C">
        <w:rPr>
          <w:b/>
          <w:bCs/>
          <w:sz w:val="22"/>
          <w:szCs w:val="22"/>
        </w:rPr>
        <w:t>‘</w:t>
      </w:r>
      <w:r w:rsidR="005918B6" w:rsidRPr="00DE1A8C">
        <w:rPr>
          <w:b/>
          <w:bCs/>
          <w:i/>
          <w:iCs/>
          <w:sz w:val="22"/>
          <w:szCs w:val="22"/>
        </w:rPr>
        <w:t>Confirm Services’ button again.</w:t>
      </w:r>
      <w:r w:rsidR="005918B6" w:rsidRPr="00DE1A8C">
        <w:rPr>
          <w:sz w:val="22"/>
          <w:szCs w:val="22"/>
        </w:rPr>
        <w:t xml:space="preserve"> </w:t>
      </w:r>
    </w:p>
    <w:p w14:paraId="2AB4A2B6" w14:textId="0E5493A3" w:rsidR="00430803" w:rsidRPr="00DE1A8C" w:rsidRDefault="005918B6" w:rsidP="001A1C01">
      <w:pPr>
        <w:pStyle w:val="BodyText"/>
        <w:numPr>
          <w:ilvl w:val="0"/>
          <w:numId w:val="20"/>
        </w:numPr>
        <w:rPr>
          <w:sz w:val="22"/>
          <w:szCs w:val="22"/>
        </w:rPr>
      </w:pPr>
      <w:r w:rsidRPr="00DE1A8C">
        <w:rPr>
          <w:sz w:val="22"/>
          <w:szCs w:val="22"/>
        </w:rPr>
        <w:t xml:space="preserve">This will </w:t>
      </w:r>
      <w:r w:rsidR="00F321DF" w:rsidRPr="00DE1A8C">
        <w:rPr>
          <w:sz w:val="22"/>
          <w:szCs w:val="22"/>
        </w:rPr>
        <w:t xml:space="preserve">ensure the secondary </w:t>
      </w:r>
      <w:r w:rsidR="00AE2439" w:rsidRPr="00DE1A8C">
        <w:rPr>
          <w:sz w:val="22"/>
          <w:szCs w:val="22"/>
        </w:rPr>
        <w:t xml:space="preserve">service submission has been accepted. </w:t>
      </w:r>
      <w:r w:rsidR="00F27852" w:rsidRPr="00DE1A8C">
        <w:rPr>
          <w:sz w:val="22"/>
          <w:szCs w:val="22"/>
        </w:rPr>
        <w:t xml:space="preserve">If the Service Status Field </w:t>
      </w:r>
      <w:r w:rsidR="00841878" w:rsidRPr="00DE1A8C">
        <w:rPr>
          <w:sz w:val="22"/>
          <w:szCs w:val="22"/>
        </w:rPr>
        <w:t xml:space="preserve">= Submitted, then the application for that </w:t>
      </w:r>
      <w:proofErr w:type="gramStart"/>
      <w:r w:rsidR="00841878" w:rsidRPr="00DE1A8C">
        <w:rPr>
          <w:sz w:val="22"/>
          <w:szCs w:val="22"/>
        </w:rPr>
        <w:t>particular service</w:t>
      </w:r>
      <w:proofErr w:type="gramEnd"/>
      <w:r w:rsidR="00841878" w:rsidRPr="00DE1A8C">
        <w:rPr>
          <w:sz w:val="22"/>
          <w:szCs w:val="22"/>
        </w:rPr>
        <w:t xml:space="preserve">, in the example below </w:t>
      </w:r>
      <w:r w:rsidR="00841878" w:rsidRPr="00DE1A8C">
        <w:rPr>
          <w:i/>
          <w:iCs/>
          <w:sz w:val="22"/>
          <w:szCs w:val="22"/>
        </w:rPr>
        <w:t>‘’Dynamic Regulation HF’’</w:t>
      </w:r>
      <w:r w:rsidR="00841878" w:rsidRPr="00DE1A8C">
        <w:rPr>
          <w:sz w:val="22"/>
          <w:szCs w:val="22"/>
        </w:rPr>
        <w:t xml:space="preserve"> </w:t>
      </w:r>
      <w:r w:rsidR="00103DF2" w:rsidRPr="00DE1A8C">
        <w:rPr>
          <w:sz w:val="22"/>
          <w:szCs w:val="22"/>
        </w:rPr>
        <w:t>has already been ‘registered’</w:t>
      </w:r>
      <w:r w:rsidR="00996794" w:rsidRPr="00DE1A8C">
        <w:rPr>
          <w:sz w:val="22"/>
          <w:szCs w:val="22"/>
        </w:rPr>
        <w:t>.</w:t>
      </w:r>
    </w:p>
    <w:p w14:paraId="627979B0" w14:textId="77777777" w:rsidR="00EE1D3E" w:rsidRDefault="00EE1D3E" w:rsidP="00EE1D3E">
      <w:pPr>
        <w:rPr>
          <w:b/>
          <w:bCs/>
        </w:rPr>
      </w:pPr>
    </w:p>
    <w:p w14:paraId="148F17B2" w14:textId="77777777" w:rsidR="00EE1D3E" w:rsidRDefault="00827679" w:rsidP="00EE1D3E">
      <w:pPr>
        <w:rPr>
          <w:b/>
          <w:bCs/>
        </w:rPr>
      </w:pPr>
      <w:r w:rsidRPr="00EE1D3E">
        <w:rPr>
          <w:b/>
          <w:bCs/>
        </w:rPr>
        <w:t>Service Status Field</w:t>
      </w:r>
    </w:p>
    <w:p w14:paraId="17B609BC" w14:textId="693E42A1" w:rsidR="001C26F8" w:rsidRPr="00EE1D3E" w:rsidRDefault="00827679" w:rsidP="00EE1D3E">
      <w:pPr>
        <w:rPr>
          <w:b/>
        </w:rPr>
      </w:pPr>
      <w:r w:rsidRPr="00EE1D3E">
        <w:rPr>
          <w:b/>
          <w:bCs/>
        </w:rPr>
        <w:t xml:space="preserve"> </w:t>
      </w:r>
    </w:p>
    <w:p w14:paraId="362C1086" w14:textId="3A4A398F" w:rsidR="00B15939" w:rsidRDefault="00827679" w:rsidP="00747E5D">
      <w:pPr>
        <w:pStyle w:val="BodyText"/>
      </w:pPr>
      <w:r>
        <w:rPr>
          <w:noProof/>
        </w:rPr>
        <mc:AlternateContent>
          <mc:Choice Requires="wps">
            <w:drawing>
              <wp:anchor distT="0" distB="0" distL="114300" distR="114300" simplePos="0" relativeHeight="251658301" behindDoc="0" locked="0" layoutInCell="1" allowOverlap="1" wp14:anchorId="0F580F00" wp14:editId="7225B2DE">
                <wp:simplePos x="0" y="0"/>
                <wp:positionH relativeFrom="margin">
                  <wp:posOffset>2877820</wp:posOffset>
                </wp:positionH>
                <wp:positionV relativeFrom="paragraph">
                  <wp:posOffset>675639</wp:posOffset>
                </wp:positionV>
                <wp:extent cx="952500" cy="266700"/>
                <wp:effectExtent l="0" t="0" r="19050" b="19050"/>
                <wp:wrapNone/>
                <wp:docPr id="233" name="Rectangle 233"/>
                <wp:cNvGraphicFramePr/>
                <a:graphic xmlns:a="http://schemas.openxmlformats.org/drawingml/2006/main">
                  <a:graphicData uri="http://schemas.microsoft.com/office/word/2010/wordprocessingShape">
                    <wps:wsp>
                      <wps:cNvSpPr/>
                      <wps:spPr>
                        <a:xfrm flipV="1">
                          <a:off x="0" y="0"/>
                          <a:ext cx="952500" cy="2667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2361C" id="Rectangle 233" o:spid="_x0000_s1026" style="position:absolute;margin-left:226.6pt;margin-top:53.2pt;width:75pt;height:21pt;flip:y;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" filled="f" strokecolor="red" strokeweight="1pt">
                <w10:wrap anchorx="margin"/>
              </v:rect>
            </w:pict>
          </mc:Fallback>
        </mc:AlternateContent>
      </w:r>
      <w:r w:rsidR="00B15939">
        <w:rPr>
          <w:noProof/>
        </w:rPr>
        <w:drawing>
          <wp:inline distT="0" distB="0" distL="0" distR="0" wp14:anchorId="21E0D237" wp14:editId="423660EE">
            <wp:extent cx="5543550" cy="2073275"/>
            <wp:effectExtent l="0" t="0" r="0" b="3175"/>
            <wp:docPr id="231" name="Picture 2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Graphical user interface, application&#10;&#10;Description automatically generated"/>
                    <pic:cNvPicPr/>
                  </pic:nvPicPr>
                  <pic:blipFill>
                    <a:blip r:embed="rId138"/>
                    <a:stretch>
                      <a:fillRect/>
                    </a:stretch>
                  </pic:blipFill>
                  <pic:spPr>
                    <a:xfrm>
                      <a:off x="0" y="0"/>
                      <a:ext cx="5543550" cy="2073275"/>
                    </a:xfrm>
                    <a:prstGeom prst="rect">
                      <a:avLst/>
                    </a:prstGeom>
                  </pic:spPr>
                </pic:pic>
              </a:graphicData>
            </a:graphic>
          </wp:inline>
        </w:drawing>
      </w:r>
    </w:p>
    <w:p w14:paraId="08567B28" w14:textId="77777777" w:rsidR="00DE1A8C" w:rsidRDefault="00DE1A8C" w:rsidP="00747E5D">
      <w:pPr>
        <w:pStyle w:val="BodyText"/>
      </w:pPr>
    </w:p>
    <w:p w14:paraId="759FCDBD" w14:textId="77777777" w:rsidR="00DE1A8C" w:rsidRDefault="00DE1A8C" w:rsidP="00747E5D">
      <w:pPr>
        <w:pStyle w:val="BodyText"/>
      </w:pPr>
    </w:p>
    <w:p w14:paraId="06315564" w14:textId="77777777" w:rsidR="00DE1A8C" w:rsidRDefault="00DE1A8C" w:rsidP="00747E5D">
      <w:pPr>
        <w:pStyle w:val="BodyText"/>
      </w:pPr>
    </w:p>
    <w:p w14:paraId="51B946F1" w14:textId="6DCFBC6B" w:rsidR="00DE1A8C" w:rsidRDefault="00DE1A8C" w:rsidP="4E24205A">
      <w:pPr>
        <w:pStyle w:val="NESOSubHeading"/>
        <w:rPr>
          <w:lang w:val="en-US"/>
        </w:rPr>
      </w:pPr>
      <w:bookmarkStart w:id="322" w:name="_Toc184208831"/>
      <w:bookmarkStart w:id="323" w:name="_Toc193267192"/>
      <w:r w:rsidRPr="4E24205A">
        <w:rPr>
          <w:lang w:val="en-US"/>
        </w:rPr>
        <w:lastRenderedPageBreak/>
        <w:t xml:space="preserve">De-selecting Services to apply for pre-qualification for selected Unit: </w:t>
      </w:r>
      <w:proofErr w:type="spellStart"/>
      <w:r w:rsidRPr="4E24205A">
        <w:rPr>
          <w:lang w:val="en-US"/>
        </w:rPr>
        <w:t>Cont</w:t>
      </w:r>
      <w:bookmarkEnd w:id="322"/>
      <w:bookmarkEnd w:id="323"/>
      <w:proofErr w:type="spellEnd"/>
    </w:p>
    <w:p w14:paraId="33E8B0E5" w14:textId="76569743" w:rsidR="00B15939" w:rsidRDefault="00B15939" w:rsidP="00CF2FF5"/>
    <w:p w14:paraId="1BFA38C3" w14:textId="2A6A6215" w:rsidR="00511784" w:rsidRDefault="00D96CD9" w:rsidP="00747E5D">
      <w:pPr>
        <w:pStyle w:val="BodyText"/>
      </w:pPr>
      <w:r>
        <w:rPr>
          <w:noProof/>
        </w:rPr>
        <mc:AlternateContent>
          <mc:Choice Requires="wps">
            <w:drawing>
              <wp:anchor distT="0" distB="0" distL="114300" distR="114300" simplePos="0" relativeHeight="251658303" behindDoc="0" locked="0" layoutInCell="1" allowOverlap="1" wp14:anchorId="7874CB68" wp14:editId="0012C1B0">
                <wp:simplePos x="0" y="0"/>
                <wp:positionH relativeFrom="margin">
                  <wp:posOffset>3058652</wp:posOffset>
                </wp:positionH>
                <wp:positionV relativeFrom="paragraph">
                  <wp:posOffset>3818852</wp:posOffset>
                </wp:positionV>
                <wp:extent cx="654713" cy="266700"/>
                <wp:effectExtent l="0" t="0" r="12065" b="19050"/>
                <wp:wrapNone/>
                <wp:docPr id="235" name="Rectangle 235"/>
                <wp:cNvGraphicFramePr/>
                <a:graphic xmlns:a="http://schemas.openxmlformats.org/drawingml/2006/main">
                  <a:graphicData uri="http://schemas.microsoft.com/office/word/2010/wordprocessingShape">
                    <wps:wsp>
                      <wps:cNvSpPr/>
                      <wps:spPr>
                        <a:xfrm flipV="1">
                          <a:off x="0" y="0"/>
                          <a:ext cx="654713" cy="2667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64205" id="Rectangle 235" o:spid="_x0000_s1026" style="position:absolute;margin-left:240.85pt;margin-top:300.7pt;width:51.55pt;height:21pt;flip:y;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" filled="f" strokecolor="red" strokeweight="1pt">
                <w10:wrap anchorx="margin"/>
              </v:rect>
            </w:pict>
          </mc:Fallback>
        </mc:AlternateContent>
      </w:r>
      <w:r>
        <w:rPr>
          <w:noProof/>
        </w:rPr>
        <mc:AlternateContent>
          <mc:Choice Requires="wps">
            <w:drawing>
              <wp:anchor distT="0" distB="0" distL="114300" distR="114300" simplePos="0" relativeHeight="251658302" behindDoc="0" locked="0" layoutInCell="1" allowOverlap="1" wp14:anchorId="4FFEE89F" wp14:editId="28E1AA04">
                <wp:simplePos x="0" y="0"/>
                <wp:positionH relativeFrom="margin">
                  <wp:posOffset>61548</wp:posOffset>
                </wp:positionH>
                <wp:positionV relativeFrom="paragraph">
                  <wp:posOffset>2324773</wp:posOffset>
                </wp:positionV>
                <wp:extent cx="952500" cy="266700"/>
                <wp:effectExtent l="0" t="0" r="19050" b="19050"/>
                <wp:wrapNone/>
                <wp:docPr id="234" name="Rectangle 234"/>
                <wp:cNvGraphicFramePr/>
                <a:graphic xmlns:a="http://schemas.openxmlformats.org/drawingml/2006/main">
                  <a:graphicData uri="http://schemas.microsoft.com/office/word/2010/wordprocessingShape">
                    <wps:wsp>
                      <wps:cNvSpPr/>
                      <wps:spPr>
                        <a:xfrm flipV="1">
                          <a:off x="0" y="0"/>
                          <a:ext cx="952500" cy="2667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D6051" id="Rectangle 234" o:spid="_x0000_s1026" style="position:absolute;margin-left:4.85pt;margin-top:183.05pt;width:75pt;height:21pt;flip:y;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" filled="f" strokecolor="red" strokeweight="1pt">
                <w10:wrap anchorx="margin"/>
              </v:rect>
            </w:pict>
          </mc:Fallback>
        </mc:AlternateContent>
      </w:r>
      <w:r>
        <w:rPr>
          <w:noProof/>
        </w:rPr>
        <w:drawing>
          <wp:inline distT="0" distB="0" distL="0" distR="0" wp14:anchorId="42C927E3" wp14:editId="44C9A18A">
            <wp:extent cx="5543550" cy="4074160"/>
            <wp:effectExtent l="0" t="0" r="0" b="2540"/>
            <wp:docPr id="1897078483" name="Picture 189707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543550" cy="4074160"/>
                    </a:xfrm>
                    <a:prstGeom prst="rect">
                      <a:avLst/>
                    </a:prstGeom>
                    <a:noFill/>
                    <a:ln>
                      <a:noFill/>
                    </a:ln>
                  </pic:spPr>
                </pic:pic>
              </a:graphicData>
            </a:graphic>
          </wp:inline>
        </w:drawing>
      </w:r>
      <w:r w:rsidR="003F0008">
        <w:br w:type="page"/>
      </w:r>
    </w:p>
    <w:p w14:paraId="7E697412" w14:textId="77777777" w:rsidR="00511784" w:rsidRDefault="00511784">
      <w:pPr>
        <w:spacing w:after="120"/>
      </w:pPr>
    </w:p>
    <w:p w14:paraId="616476FC" w14:textId="6CC16397" w:rsidR="00511784" w:rsidRDefault="00972C17" w:rsidP="00DE1A8C">
      <w:pPr>
        <w:pStyle w:val="NESOSubHeading"/>
      </w:pPr>
      <w:bookmarkStart w:id="324" w:name="_Toc184208832"/>
      <w:bookmarkStart w:id="325" w:name="_Toc193267193"/>
      <w:r>
        <w:t>Completing Pre-qualification Criteria Sections by Service</w:t>
      </w:r>
      <w:r w:rsidR="004207B5">
        <w:t>: Unit Calibration Section</w:t>
      </w:r>
      <w:bookmarkEnd w:id="324"/>
      <w:bookmarkEnd w:id="325"/>
    </w:p>
    <w:p w14:paraId="0171AED1" w14:textId="23014254" w:rsidR="004207B5" w:rsidRDefault="004207B5" w:rsidP="004207B5">
      <w:pPr>
        <w:pStyle w:val="BodyText"/>
      </w:pPr>
    </w:p>
    <w:p w14:paraId="2802E69E" w14:textId="46207C04" w:rsidR="00536706" w:rsidRPr="00AD4EF2" w:rsidRDefault="00DA6572" w:rsidP="001A1C01">
      <w:pPr>
        <w:pStyle w:val="BodyText"/>
        <w:numPr>
          <w:ilvl w:val="0"/>
          <w:numId w:val="20"/>
        </w:numPr>
        <w:rPr>
          <w:sz w:val="22"/>
          <w:szCs w:val="22"/>
        </w:rPr>
      </w:pPr>
      <w:r w:rsidRPr="00AD4EF2">
        <w:rPr>
          <w:sz w:val="22"/>
          <w:szCs w:val="22"/>
          <w:lang w:val="en"/>
        </w:rPr>
        <w:t xml:space="preserve">Each service selected will present the user with a series of sub-sections to complete with criteria specific </w:t>
      </w:r>
      <w:r w:rsidR="00E35FFB" w:rsidRPr="00AD4EF2">
        <w:rPr>
          <w:sz w:val="22"/>
          <w:szCs w:val="22"/>
          <w:lang w:val="en"/>
        </w:rPr>
        <w:t xml:space="preserve">fields. Each service is identified by the </w:t>
      </w:r>
      <w:r w:rsidR="00D311F3" w:rsidRPr="00AD4EF2">
        <w:rPr>
          <w:sz w:val="22"/>
          <w:szCs w:val="22"/>
          <w:lang w:val="en"/>
        </w:rPr>
        <w:t xml:space="preserve">highlighted row illustrated in the figure below. </w:t>
      </w:r>
    </w:p>
    <w:p w14:paraId="674284C3" w14:textId="27F1FEFD" w:rsidR="00D311F3" w:rsidRPr="00AD4EF2" w:rsidRDefault="00D311F3" w:rsidP="001A1C01">
      <w:pPr>
        <w:pStyle w:val="BodyText"/>
        <w:numPr>
          <w:ilvl w:val="0"/>
          <w:numId w:val="20"/>
        </w:numPr>
        <w:rPr>
          <w:sz w:val="22"/>
          <w:szCs w:val="22"/>
        </w:rPr>
      </w:pPr>
      <w:r w:rsidRPr="00AD4EF2">
        <w:rPr>
          <w:sz w:val="22"/>
          <w:szCs w:val="22"/>
          <w:lang w:val="en"/>
        </w:rPr>
        <w:t xml:space="preserve">The first subsection is entitled </w:t>
      </w:r>
      <w:r w:rsidRPr="00AD4EF2">
        <w:rPr>
          <w:b/>
          <w:bCs/>
          <w:sz w:val="22"/>
          <w:szCs w:val="22"/>
          <w:lang w:val="en"/>
        </w:rPr>
        <w:t xml:space="preserve">Unit </w:t>
      </w:r>
      <w:proofErr w:type="gramStart"/>
      <w:r w:rsidRPr="00AD4EF2">
        <w:rPr>
          <w:b/>
          <w:bCs/>
          <w:sz w:val="22"/>
          <w:szCs w:val="22"/>
          <w:lang w:val="en"/>
        </w:rPr>
        <w:t>Calibration</w:t>
      </w:r>
      <w:proofErr w:type="gramEnd"/>
      <w:r w:rsidRPr="00AD4EF2">
        <w:rPr>
          <w:sz w:val="22"/>
          <w:szCs w:val="22"/>
          <w:lang w:val="en"/>
        </w:rPr>
        <w:t xml:space="preserve"> and the user is expected to populate the corresponding fields</w:t>
      </w:r>
      <w:r w:rsidR="003F0A45" w:rsidRPr="00AD4EF2">
        <w:rPr>
          <w:sz w:val="22"/>
          <w:szCs w:val="22"/>
          <w:lang w:val="en"/>
        </w:rPr>
        <w:t xml:space="preserve">. All the metric fields in this section are marked </w:t>
      </w:r>
      <w:r w:rsidR="0011036A" w:rsidRPr="00AD4EF2">
        <w:rPr>
          <w:sz w:val="22"/>
          <w:szCs w:val="22"/>
          <w:lang w:val="en"/>
        </w:rPr>
        <w:t xml:space="preserve">with </w:t>
      </w:r>
      <w:r w:rsidR="003F0A45" w:rsidRPr="00AD4EF2">
        <w:rPr>
          <w:sz w:val="22"/>
          <w:szCs w:val="22"/>
          <w:lang w:val="en"/>
        </w:rPr>
        <w:t xml:space="preserve">a red </w:t>
      </w:r>
      <w:r w:rsidR="0011036A" w:rsidRPr="00AD4EF2">
        <w:rPr>
          <w:sz w:val="22"/>
          <w:szCs w:val="22"/>
          <w:lang w:val="en"/>
        </w:rPr>
        <w:t xml:space="preserve">asterisk </w:t>
      </w:r>
      <w:r w:rsidR="003F0A45" w:rsidRPr="00AD4EF2">
        <w:rPr>
          <w:sz w:val="22"/>
          <w:szCs w:val="22"/>
          <w:lang w:val="en"/>
        </w:rPr>
        <w:t xml:space="preserve">and therefore </w:t>
      </w:r>
      <w:r w:rsidR="003F0A45" w:rsidRPr="00AD4EF2">
        <w:rPr>
          <w:b/>
          <w:bCs/>
          <w:sz w:val="22"/>
          <w:szCs w:val="22"/>
          <w:lang w:val="en"/>
        </w:rPr>
        <w:t>mandatory</w:t>
      </w:r>
      <w:r w:rsidR="003F0A45" w:rsidRPr="00AD4EF2">
        <w:rPr>
          <w:sz w:val="22"/>
          <w:szCs w:val="22"/>
          <w:lang w:val="en"/>
        </w:rPr>
        <w:t xml:space="preserve">. </w:t>
      </w:r>
      <w:r w:rsidR="0047546F" w:rsidRPr="00AD4EF2">
        <w:rPr>
          <w:sz w:val="22"/>
          <w:szCs w:val="22"/>
          <w:lang w:val="en"/>
        </w:rPr>
        <w:t xml:space="preserve">A user will not be able to proceed with the pre-qualification process without submitting information. </w:t>
      </w:r>
    </w:p>
    <w:p w14:paraId="025A5647" w14:textId="123B2502" w:rsidR="004207B5" w:rsidRPr="004207B5" w:rsidRDefault="004207B5" w:rsidP="004207B5">
      <w:pPr>
        <w:pStyle w:val="BodyText"/>
      </w:pPr>
    </w:p>
    <w:p w14:paraId="675D1D95" w14:textId="77777777" w:rsidR="00D311F3" w:rsidRDefault="00D311F3" w:rsidP="00D311F3">
      <w:pPr>
        <w:pStyle w:val="BodyText"/>
        <w:rPr>
          <w:lang w:val="en"/>
        </w:rPr>
      </w:pPr>
    </w:p>
    <w:p w14:paraId="5660A5EF" w14:textId="277E2532" w:rsidR="00511784" w:rsidRPr="00D311F3" w:rsidRDefault="00D311F3" w:rsidP="00D311F3">
      <w:pPr>
        <w:pStyle w:val="BodyText"/>
        <w:rPr>
          <w:lang w:val="en"/>
        </w:rPr>
      </w:pPr>
      <w:r>
        <w:rPr>
          <w:b/>
          <w:bCs/>
          <w:color w:val="auto"/>
        </w:rPr>
        <w:t>Services Specific Sub</w:t>
      </w:r>
      <w:r w:rsidR="005C2EA6">
        <w:rPr>
          <w:b/>
          <w:bCs/>
          <w:color w:val="auto"/>
        </w:rPr>
        <w:t>s</w:t>
      </w:r>
      <w:r>
        <w:rPr>
          <w:b/>
          <w:bCs/>
          <w:color w:val="auto"/>
        </w:rPr>
        <w:t>ection – Unit Calibration</w:t>
      </w:r>
    </w:p>
    <w:p w14:paraId="160A98C4" w14:textId="6F0F705B" w:rsidR="00B06FA6" w:rsidRDefault="00305635" w:rsidP="00747E5D">
      <w:pPr>
        <w:pStyle w:val="BodyText"/>
      </w:pPr>
      <w:r>
        <w:rPr>
          <w:noProof/>
        </w:rPr>
        <mc:AlternateContent>
          <mc:Choice Requires="wps">
            <w:drawing>
              <wp:anchor distT="0" distB="0" distL="114300" distR="114300" simplePos="0" relativeHeight="251658296" behindDoc="0" locked="0" layoutInCell="1" allowOverlap="1" wp14:anchorId="614A41CB" wp14:editId="6D9317E4">
                <wp:simplePos x="0" y="0"/>
                <wp:positionH relativeFrom="margin">
                  <wp:posOffset>14514</wp:posOffset>
                </wp:positionH>
                <wp:positionV relativeFrom="paragraph">
                  <wp:posOffset>1088752</wp:posOffset>
                </wp:positionV>
                <wp:extent cx="947057" cy="119743"/>
                <wp:effectExtent l="0" t="0" r="24765" b="13970"/>
                <wp:wrapNone/>
                <wp:docPr id="222" name="Rectangle 222"/>
                <wp:cNvGraphicFramePr/>
                <a:graphic xmlns:a="http://schemas.openxmlformats.org/drawingml/2006/main">
                  <a:graphicData uri="http://schemas.microsoft.com/office/word/2010/wordprocessingShape">
                    <wps:wsp>
                      <wps:cNvSpPr/>
                      <wps:spPr>
                        <a:xfrm flipV="1">
                          <a:off x="0" y="0"/>
                          <a:ext cx="947057" cy="119743"/>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374C1" id="Rectangle 222" o:spid="_x0000_s1026" style="position:absolute;margin-left:1.15pt;margin-top:85.75pt;width:74.55pt;height:9.4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58334" behindDoc="0" locked="0" layoutInCell="1" allowOverlap="1" wp14:anchorId="120FF6A4" wp14:editId="401A68C6">
                <wp:simplePos x="0" y="0"/>
                <wp:positionH relativeFrom="margin">
                  <wp:posOffset>91077</wp:posOffset>
                </wp:positionH>
                <wp:positionV relativeFrom="paragraph">
                  <wp:posOffset>1448253</wp:posOffset>
                </wp:positionV>
                <wp:extent cx="653143" cy="174171"/>
                <wp:effectExtent l="0" t="0" r="13970" b="16510"/>
                <wp:wrapNone/>
                <wp:docPr id="476" name="Rectangle 476"/>
                <wp:cNvGraphicFramePr/>
                <a:graphic xmlns:a="http://schemas.openxmlformats.org/drawingml/2006/main">
                  <a:graphicData uri="http://schemas.microsoft.com/office/word/2010/wordprocessingShape">
                    <wps:wsp>
                      <wps:cNvSpPr/>
                      <wps:spPr>
                        <a:xfrm flipV="1">
                          <a:off x="0" y="0"/>
                          <a:ext cx="653143" cy="17417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F8AD3" id="Rectangle 476" o:spid="_x0000_s1026" style="position:absolute;margin-left:7.15pt;margin-top:114.05pt;width:51.45pt;height:13.7pt;flip:y;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" filled="f" strokecolor="red" strokeweight="1pt">
                <w10:wrap anchorx="margin"/>
              </v:rect>
            </w:pict>
          </mc:Fallback>
        </mc:AlternateContent>
      </w:r>
      <w:r w:rsidR="00D311F3">
        <w:rPr>
          <w:noProof/>
        </w:rPr>
        <mc:AlternateContent>
          <mc:Choice Requires="wps">
            <w:drawing>
              <wp:anchor distT="0" distB="0" distL="114300" distR="114300" simplePos="0" relativeHeight="251658295" behindDoc="0" locked="0" layoutInCell="1" allowOverlap="1" wp14:anchorId="18DC33EE" wp14:editId="0F97C395">
                <wp:simplePos x="0" y="0"/>
                <wp:positionH relativeFrom="margin">
                  <wp:align>right</wp:align>
                </wp:positionH>
                <wp:positionV relativeFrom="paragraph">
                  <wp:posOffset>758190</wp:posOffset>
                </wp:positionV>
                <wp:extent cx="5514975" cy="209550"/>
                <wp:effectExtent l="0" t="0" r="28575" b="19050"/>
                <wp:wrapNone/>
                <wp:docPr id="221" name="Rectangle 221"/>
                <wp:cNvGraphicFramePr/>
                <a:graphic xmlns:a="http://schemas.openxmlformats.org/drawingml/2006/main">
                  <a:graphicData uri="http://schemas.microsoft.com/office/word/2010/wordprocessingShape">
                    <wps:wsp>
                      <wps:cNvSpPr/>
                      <wps:spPr>
                        <a:xfrm flipV="1">
                          <a:off x="0" y="0"/>
                          <a:ext cx="5514975" cy="2095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7411A" id="Rectangle 221" o:spid="_x0000_s1026" style="position:absolute;margin-left:383.05pt;margin-top:59.7pt;width:434.25pt;height:16.5pt;flip:y;z-index:2516582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" filled="f" strokecolor="red" strokeweight="1pt">
                <w10:wrap anchorx="margin"/>
              </v:rect>
            </w:pict>
          </mc:Fallback>
        </mc:AlternateContent>
      </w:r>
      <w:r w:rsidR="00511784">
        <w:rPr>
          <w:noProof/>
        </w:rPr>
        <w:drawing>
          <wp:inline distT="0" distB="0" distL="0" distR="0" wp14:anchorId="43080F7E" wp14:editId="62C314A0">
            <wp:extent cx="5543550" cy="2515870"/>
            <wp:effectExtent l="0" t="0" r="0" b="0"/>
            <wp:docPr id="69" name="Picture 6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10;&#10;Description automatically generated"/>
                    <pic:cNvPicPr/>
                  </pic:nvPicPr>
                  <pic:blipFill>
                    <a:blip r:embed="rId140"/>
                    <a:stretch>
                      <a:fillRect/>
                    </a:stretch>
                  </pic:blipFill>
                  <pic:spPr>
                    <a:xfrm>
                      <a:off x="0" y="0"/>
                      <a:ext cx="5543550" cy="2515870"/>
                    </a:xfrm>
                    <a:prstGeom prst="rect">
                      <a:avLst/>
                    </a:prstGeom>
                  </pic:spPr>
                </pic:pic>
              </a:graphicData>
            </a:graphic>
          </wp:inline>
        </w:drawing>
      </w:r>
    </w:p>
    <w:p w14:paraId="08B7E415" w14:textId="77777777" w:rsidR="00B06FA6" w:rsidRDefault="00B06FA6" w:rsidP="00747E5D">
      <w:pPr>
        <w:pStyle w:val="BodyText"/>
        <w:rPr>
          <w:b/>
          <w:bCs/>
          <w:i/>
          <w:iCs/>
        </w:rPr>
      </w:pPr>
    </w:p>
    <w:p w14:paraId="68DDDD63" w14:textId="77777777" w:rsidR="004C1501" w:rsidRDefault="004C1501" w:rsidP="00747E5D">
      <w:pPr>
        <w:pStyle w:val="BodyText"/>
        <w:rPr>
          <w:b/>
          <w:bCs/>
          <w:i/>
          <w:iCs/>
        </w:rPr>
      </w:pPr>
    </w:p>
    <w:p w14:paraId="137B38B2" w14:textId="77777777" w:rsidR="004C1501" w:rsidRDefault="004C1501" w:rsidP="00747E5D">
      <w:pPr>
        <w:pStyle w:val="BodyText"/>
        <w:rPr>
          <w:b/>
          <w:bCs/>
          <w:i/>
          <w:iCs/>
        </w:rPr>
      </w:pPr>
    </w:p>
    <w:p w14:paraId="3A536233" w14:textId="77777777" w:rsidR="004C1501" w:rsidRDefault="004C1501" w:rsidP="00747E5D">
      <w:pPr>
        <w:pStyle w:val="BodyText"/>
        <w:rPr>
          <w:b/>
          <w:bCs/>
          <w:i/>
          <w:iCs/>
        </w:rPr>
      </w:pPr>
    </w:p>
    <w:p w14:paraId="12C36D60" w14:textId="77777777" w:rsidR="004C1501" w:rsidRDefault="004C1501" w:rsidP="00747E5D">
      <w:pPr>
        <w:pStyle w:val="BodyText"/>
        <w:rPr>
          <w:b/>
          <w:bCs/>
          <w:i/>
          <w:iCs/>
        </w:rPr>
      </w:pPr>
    </w:p>
    <w:p w14:paraId="7C24CEBD" w14:textId="77777777" w:rsidR="004C1501" w:rsidRDefault="004C1501" w:rsidP="00747E5D">
      <w:pPr>
        <w:pStyle w:val="BodyText"/>
        <w:rPr>
          <w:b/>
          <w:bCs/>
          <w:i/>
          <w:iCs/>
        </w:rPr>
      </w:pPr>
    </w:p>
    <w:p w14:paraId="5472601F" w14:textId="77777777" w:rsidR="004C1501" w:rsidRPr="00305635" w:rsidRDefault="004C1501" w:rsidP="00747E5D">
      <w:pPr>
        <w:pStyle w:val="BodyText"/>
        <w:rPr>
          <w:b/>
          <w:bCs/>
          <w:i/>
          <w:iCs/>
        </w:rPr>
      </w:pPr>
    </w:p>
    <w:p w14:paraId="69B7B0B0" w14:textId="77777777" w:rsidR="00B06FA6" w:rsidRDefault="00B06FA6" w:rsidP="00747E5D">
      <w:pPr>
        <w:pStyle w:val="BodyText"/>
      </w:pPr>
    </w:p>
    <w:p w14:paraId="18D2AC5B" w14:textId="49E5EB6B" w:rsidR="00B06FA6" w:rsidRDefault="00B06FA6" w:rsidP="004C1501">
      <w:pPr>
        <w:pStyle w:val="NESOSubHeading"/>
      </w:pPr>
      <w:bookmarkStart w:id="326" w:name="_Toc184208833"/>
      <w:bookmarkStart w:id="327" w:name="_Toc193267194"/>
      <w:r w:rsidRPr="00EB68BE">
        <w:lastRenderedPageBreak/>
        <w:t>Obtain Service Values Feature</w:t>
      </w:r>
      <w:bookmarkEnd w:id="326"/>
      <w:bookmarkEnd w:id="327"/>
    </w:p>
    <w:p w14:paraId="652AEE2E" w14:textId="77777777" w:rsidR="00B06FA6" w:rsidRDefault="00B06FA6" w:rsidP="00B06FA6">
      <w:pPr>
        <w:pStyle w:val="BodyText"/>
        <w:rPr>
          <w:b/>
          <w:bCs/>
          <w:color w:val="auto"/>
        </w:rPr>
      </w:pPr>
    </w:p>
    <w:p w14:paraId="3B0053B9" w14:textId="488F527A" w:rsidR="00B06FA6" w:rsidRPr="00AD4EF2" w:rsidRDefault="00B06FA6" w:rsidP="00B06FA6">
      <w:pPr>
        <w:pStyle w:val="BodyText"/>
        <w:rPr>
          <w:b/>
          <w:bCs/>
          <w:color w:val="auto"/>
          <w:sz w:val="22"/>
          <w:szCs w:val="22"/>
        </w:rPr>
      </w:pPr>
      <w:r w:rsidRPr="00AD4EF2">
        <w:rPr>
          <w:b/>
          <w:bCs/>
          <w:color w:val="auto"/>
          <w:sz w:val="22"/>
          <w:szCs w:val="22"/>
        </w:rPr>
        <w:t xml:space="preserve">Obtain Service Values </w:t>
      </w:r>
    </w:p>
    <w:p w14:paraId="1698A119" w14:textId="2BBA2B79" w:rsidR="00B06FA6" w:rsidRPr="00AD4EF2" w:rsidRDefault="00B06FA6" w:rsidP="00B06FA6">
      <w:pPr>
        <w:pStyle w:val="BodyText"/>
        <w:rPr>
          <w:sz w:val="22"/>
          <w:szCs w:val="22"/>
          <w:lang w:val="en"/>
        </w:rPr>
      </w:pPr>
      <w:r w:rsidRPr="00AD4EF2">
        <w:rPr>
          <w:color w:val="auto"/>
          <w:sz w:val="22"/>
          <w:szCs w:val="22"/>
        </w:rPr>
        <w:t xml:space="preserve">Where a portal user has already made </w:t>
      </w:r>
      <w:r w:rsidR="00806122" w:rsidRPr="00AD4EF2">
        <w:rPr>
          <w:color w:val="auto"/>
          <w:sz w:val="22"/>
          <w:szCs w:val="22"/>
        </w:rPr>
        <w:t>a</w:t>
      </w:r>
      <w:r w:rsidRPr="00AD4EF2">
        <w:rPr>
          <w:color w:val="auto"/>
          <w:sz w:val="22"/>
          <w:szCs w:val="22"/>
        </w:rPr>
        <w:t xml:space="preserve"> prequalification for another service for the same Unit, they are able to ‘copy’ over the identical values from the existing application under the Unit Calibration Section over the new corresponding section under the new application by clicking ‘Obtain Service Values’ and selecting the Service for which they want to copy the pre-existing values over from and then selecting the Confirm button to complete the exercise. </w:t>
      </w:r>
    </w:p>
    <w:p w14:paraId="7868FB18" w14:textId="77777777" w:rsidR="00B06FA6" w:rsidRDefault="00B06FA6" w:rsidP="00B06FA6">
      <w:pPr>
        <w:pStyle w:val="BodyText"/>
      </w:pPr>
    </w:p>
    <w:p w14:paraId="6E75BEB4" w14:textId="77777777" w:rsidR="00B06FA6" w:rsidRDefault="00B06FA6" w:rsidP="00B06FA6">
      <w:pPr>
        <w:pStyle w:val="BodyText"/>
      </w:pPr>
      <w:r>
        <w:rPr>
          <w:noProof/>
        </w:rPr>
        <mc:AlternateContent>
          <mc:Choice Requires="wps">
            <w:drawing>
              <wp:anchor distT="0" distB="0" distL="114300" distR="114300" simplePos="0" relativeHeight="251658324" behindDoc="0" locked="0" layoutInCell="1" allowOverlap="1" wp14:anchorId="3621EA50" wp14:editId="4E26E0B2">
                <wp:simplePos x="0" y="0"/>
                <wp:positionH relativeFrom="margin">
                  <wp:posOffset>4469425</wp:posOffset>
                </wp:positionH>
                <wp:positionV relativeFrom="paragraph">
                  <wp:posOffset>87650</wp:posOffset>
                </wp:positionV>
                <wp:extent cx="1008530" cy="380365"/>
                <wp:effectExtent l="0" t="0" r="20320" b="19685"/>
                <wp:wrapNone/>
                <wp:docPr id="463" name="Rectangle 463"/>
                <wp:cNvGraphicFramePr/>
                <a:graphic xmlns:a="http://schemas.openxmlformats.org/drawingml/2006/main">
                  <a:graphicData uri="http://schemas.microsoft.com/office/word/2010/wordprocessingShape">
                    <wps:wsp>
                      <wps:cNvSpPr/>
                      <wps:spPr>
                        <a:xfrm flipV="1">
                          <a:off x="0" y="0"/>
                          <a:ext cx="1008530" cy="3803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FC60F" id="Rectangle 463" o:spid="_x0000_s1026" style="position:absolute;margin-left:351.9pt;margin-top:6.9pt;width:79.4pt;height:29.95pt;flip:y;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" filled="f" strokecolor="red" strokeweight="1pt">
                <w10:wrap anchorx="margin"/>
              </v:rect>
            </w:pict>
          </mc:Fallback>
        </mc:AlternateContent>
      </w:r>
      <w:r>
        <w:rPr>
          <w:noProof/>
        </w:rPr>
        <w:drawing>
          <wp:inline distT="0" distB="0" distL="0" distR="0" wp14:anchorId="4486DA24" wp14:editId="046B69E1">
            <wp:extent cx="5543550" cy="1022350"/>
            <wp:effectExtent l="0" t="0" r="0" b="6350"/>
            <wp:docPr id="464" name="Picture 4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descr="Graphical user interface, application&#10;&#10;Description automatically generated"/>
                    <pic:cNvPicPr/>
                  </pic:nvPicPr>
                  <pic:blipFill>
                    <a:blip r:embed="rId141"/>
                    <a:stretch>
                      <a:fillRect/>
                    </a:stretch>
                  </pic:blipFill>
                  <pic:spPr>
                    <a:xfrm>
                      <a:off x="0" y="0"/>
                      <a:ext cx="5543550" cy="1022350"/>
                    </a:xfrm>
                    <a:prstGeom prst="rect">
                      <a:avLst/>
                    </a:prstGeom>
                  </pic:spPr>
                </pic:pic>
              </a:graphicData>
            </a:graphic>
          </wp:inline>
        </w:drawing>
      </w:r>
    </w:p>
    <w:p w14:paraId="50160297" w14:textId="77777777" w:rsidR="00AD4EF2" w:rsidRDefault="00AD4EF2" w:rsidP="00B06FA6">
      <w:pPr>
        <w:pStyle w:val="BodyText"/>
      </w:pPr>
    </w:p>
    <w:p w14:paraId="07A9EDF3" w14:textId="0450063B" w:rsidR="00AD4EF2" w:rsidRDefault="00AD4EF2" w:rsidP="0087020C">
      <w:pPr>
        <w:pStyle w:val="NESOSubHeading"/>
      </w:pPr>
      <w:bookmarkStart w:id="328" w:name="_Toc184208834"/>
      <w:bookmarkStart w:id="329" w:name="_Toc193267195"/>
      <w:r w:rsidRPr="00EB68BE">
        <w:t>Obtain Service Values Feature</w:t>
      </w:r>
      <w:r w:rsidR="0087020C">
        <w:t xml:space="preserve">: </w:t>
      </w:r>
      <w:proofErr w:type="spellStart"/>
      <w:r w:rsidR="0087020C">
        <w:t>Cont</w:t>
      </w:r>
      <w:bookmarkEnd w:id="328"/>
      <w:bookmarkEnd w:id="329"/>
      <w:proofErr w:type="spellEnd"/>
    </w:p>
    <w:p w14:paraId="4EC7DF75" w14:textId="77777777" w:rsidR="00AD4EF2" w:rsidRPr="00085F0C" w:rsidRDefault="00AD4EF2" w:rsidP="00B06FA6">
      <w:pPr>
        <w:pStyle w:val="BodyText"/>
      </w:pPr>
    </w:p>
    <w:p w14:paraId="6ABF5F20" w14:textId="3E7BE80F" w:rsidR="00627D06" w:rsidRPr="00F559DA" w:rsidRDefault="001960E1" w:rsidP="00747E5D">
      <w:pPr>
        <w:pStyle w:val="BodyText"/>
      </w:pPr>
      <w:r>
        <w:rPr>
          <w:noProof/>
        </w:rPr>
        <mc:AlternateContent>
          <mc:Choice Requires="wps">
            <w:drawing>
              <wp:anchor distT="0" distB="0" distL="114300" distR="114300" simplePos="0" relativeHeight="251658325" behindDoc="0" locked="0" layoutInCell="1" allowOverlap="1" wp14:anchorId="32826975" wp14:editId="057334C0">
                <wp:simplePos x="0" y="0"/>
                <wp:positionH relativeFrom="margin">
                  <wp:align>center</wp:align>
                </wp:positionH>
                <wp:positionV relativeFrom="paragraph">
                  <wp:posOffset>1375954</wp:posOffset>
                </wp:positionV>
                <wp:extent cx="2205872" cy="348791"/>
                <wp:effectExtent l="0" t="0" r="23495" b="13335"/>
                <wp:wrapNone/>
                <wp:docPr id="453" name="Rectangle 453"/>
                <wp:cNvGraphicFramePr/>
                <a:graphic xmlns:a="http://schemas.openxmlformats.org/drawingml/2006/main">
                  <a:graphicData uri="http://schemas.microsoft.com/office/word/2010/wordprocessingShape">
                    <wps:wsp>
                      <wps:cNvSpPr/>
                      <wps:spPr>
                        <a:xfrm flipV="1">
                          <a:off x="0" y="0"/>
                          <a:ext cx="2205872" cy="34879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71FB0" id="Rectangle 453" o:spid="_x0000_s1026" style="position:absolute;margin-left:0;margin-top:108.35pt;width:173.7pt;height:27.45pt;flip:y;z-index:2516583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" filled="f" strokecolor="red" strokeweight="1pt">
                <w10:wrap anchorx="margin"/>
              </v:rect>
            </w:pict>
          </mc:Fallback>
        </mc:AlternateContent>
      </w:r>
      <w:r>
        <w:rPr>
          <w:noProof/>
        </w:rPr>
        <w:drawing>
          <wp:inline distT="0" distB="0" distL="0" distR="0" wp14:anchorId="709BD708" wp14:editId="629415B2">
            <wp:extent cx="5543550" cy="3387725"/>
            <wp:effectExtent l="0" t="0" r="0" b="3175"/>
            <wp:docPr id="433" name="Picture 4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descr="Graphical user interface, application&#10;&#10;Description automatically generated"/>
                    <pic:cNvPicPr/>
                  </pic:nvPicPr>
                  <pic:blipFill>
                    <a:blip r:embed="rId142"/>
                    <a:stretch>
                      <a:fillRect/>
                    </a:stretch>
                  </pic:blipFill>
                  <pic:spPr>
                    <a:xfrm>
                      <a:off x="0" y="0"/>
                      <a:ext cx="5543550" cy="3387725"/>
                    </a:xfrm>
                    <a:prstGeom prst="rect">
                      <a:avLst/>
                    </a:prstGeom>
                  </pic:spPr>
                </pic:pic>
              </a:graphicData>
            </a:graphic>
          </wp:inline>
        </w:drawing>
      </w:r>
      <w:r w:rsidR="00627D06">
        <w:br w:type="page"/>
      </w:r>
    </w:p>
    <w:p w14:paraId="06D3C2DF" w14:textId="1A39D3D6" w:rsidR="0086758E" w:rsidRDefault="0086758E" w:rsidP="0087020C">
      <w:pPr>
        <w:pStyle w:val="NESOSubHeading"/>
      </w:pPr>
      <w:bookmarkStart w:id="330" w:name="_Toc184208835"/>
      <w:bookmarkStart w:id="331" w:name="_Toc193267196"/>
      <w:r>
        <w:lastRenderedPageBreak/>
        <w:t>Completing Pre-qualification</w:t>
      </w:r>
      <w:r w:rsidR="00B25C1C">
        <w:t>: Attaching Supplementary Evidence</w:t>
      </w:r>
      <w:bookmarkEnd w:id="330"/>
      <w:bookmarkEnd w:id="331"/>
    </w:p>
    <w:p w14:paraId="22021C7A" w14:textId="77777777" w:rsidR="00B25C1C" w:rsidRPr="00B25C1C" w:rsidRDefault="00B25C1C" w:rsidP="00B25C1C">
      <w:pPr>
        <w:pStyle w:val="BodyText"/>
      </w:pPr>
    </w:p>
    <w:p w14:paraId="201AAB30" w14:textId="443D224D" w:rsidR="0086758E" w:rsidRPr="00290763" w:rsidRDefault="0047546F" w:rsidP="0086758E">
      <w:pPr>
        <w:pStyle w:val="BodyText"/>
        <w:rPr>
          <w:lang w:val="en"/>
        </w:rPr>
      </w:pPr>
      <w:r>
        <w:rPr>
          <w:b/>
          <w:bCs/>
          <w:color w:val="auto"/>
        </w:rPr>
        <w:t xml:space="preserve"> Services Specific Sub</w:t>
      </w:r>
      <w:r w:rsidR="004871D5">
        <w:rPr>
          <w:b/>
          <w:bCs/>
        </w:rPr>
        <w:t xml:space="preserve"> s</w:t>
      </w:r>
      <w:r>
        <w:rPr>
          <w:b/>
          <w:bCs/>
          <w:color w:val="auto"/>
        </w:rPr>
        <w:t xml:space="preserve">ection </w:t>
      </w:r>
    </w:p>
    <w:p w14:paraId="15499C4F" w14:textId="44A6C934" w:rsidR="0086758E" w:rsidRDefault="0086758E" w:rsidP="00747E5D">
      <w:pPr>
        <w:pStyle w:val="BodyText"/>
        <w:rPr>
          <w:noProof/>
        </w:rPr>
      </w:pPr>
    </w:p>
    <w:p w14:paraId="06219FA9" w14:textId="32064646" w:rsidR="00E8337A" w:rsidRDefault="003168B5" w:rsidP="00747E5D">
      <w:pPr>
        <w:pStyle w:val="BodyText"/>
        <w:rPr>
          <w:noProof/>
        </w:rPr>
      </w:pPr>
      <w:r>
        <w:rPr>
          <w:noProof/>
        </w:rPr>
        <mc:AlternateContent>
          <mc:Choice Requires="wps">
            <w:drawing>
              <wp:anchor distT="0" distB="0" distL="114300" distR="114300" simplePos="0" relativeHeight="251658323" behindDoc="0" locked="0" layoutInCell="1" allowOverlap="1" wp14:anchorId="175582EA" wp14:editId="5D43544B">
                <wp:simplePos x="0" y="0"/>
                <wp:positionH relativeFrom="margin">
                  <wp:posOffset>33020</wp:posOffset>
                </wp:positionH>
                <wp:positionV relativeFrom="paragraph">
                  <wp:posOffset>234950</wp:posOffset>
                </wp:positionV>
                <wp:extent cx="952500" cy="266700"/>
                <wp:effectExtent l="0" t="0" r="19050" b="19050"/>
                <wp:wrapNone/>
                <wp:docPr id="462" name="Rectangle 462"/>
                <wp:cNvGraphicFramePr/>
                <a:graphic xmlns:a="http://schemas.openxmlformats.org/drawingml/2006/main">
                  <a:graphicData uri="http://schemas.microsoft.com/office/word/2010/wordprocessingShape">
                    <wps:wsp>
                      <wps:cNvSpPr/>
                      <wps:spPr>
                        <a:xfrm flipV="1">
                          <a:off x="0" y="0"/>
                          <a:ext cx="952500" cy="2667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DF1C8" id="Rectangle 462" o:spid="_x0000_s1026" style="position:absolute;margin-left:2.6pt;margin-top:18.5pt;width:75pt;height:21pt;flip:y;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" filled="f" strokecolor="red" strokeweight="1pt">
                <w10:wrap anchorx="margin"/>
              </v:rect>
            </w:pict>
          </mc:Fallback>
        </mc:AlternateContent>
      </w:r>
      <w:r w:rsidR="000C0E20">
        <w:rPr>
          <w:noProof/>
        </w:rPr>
        <w:drawing>
          <wp:inline distT="0" distB="0" distL="0" distR="0" wp14:anchorId="16B39867" wp14:editId="4C9FF5F0">
            <wp:extent cx="5543550" cy="897255"/>
            <wp:effectExtent l="0" t="0" r="0" b="0"/>
            <wp:docPr id="430" name="Picture 4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descr="Graphical user interface, text, application&#10;&#10;Description automatically generated"/>
                    <pic:cNvPicPr/>
                  </pic:nvPicPr>
                  <pic:blipFill>
                    <a:blip r:embed="rId143"/>
                    <a:stretch>
                      <a:fillRect/>
                    </a:stretch>
                  </pic:blipFill>
                  <pic:spPr>
                    <a:xfrm>
                      <a:off x="0" y="0"/>
                      <a:ext cx="5543550" cy="897255"/>
                    </a:xfrm>
                    <a:prstGeom prst="rect">
                      <a:avLst/>
                    </a:prstGeom>
                  </pic:spPr>
                </pic:pic>
              </a:graphicData>
            </a:graphic>
          </wp:inline>
        </w:drawing>
      </w:r>
    </w:p>
    <w:p w14:paraId="0EF01A3D" w14:textId="7DA6BEFA" w:rsidR="00C45A2A" w:rsidRPr="00AD4EF2" w:rsidRDefault="0096743D" w:rsidP="0096743D">
      <w:pPr>
        <w:pStyle w:val="BodyText"/>
        <w:rPr>
          <w:color w:val="auto"/>
          <w:sz w:val="22"/>
          <w:szCs w:val="22"/>
        </w:rPr>
      </w:pPr>
      <w:r w:rsidRPr="00AD4EF2">
        <w:rPr>
          <w:color w:val="auto"/>
          <w:sz w:val="22"/>
          <w:szCs w:val="22"/>
        </w:rPr>
        <w:t>Once the Authorised Signatory is selected</w:t>
      </w:r>
      <w:r w:rsidR="00770D8C" w:rsidRPr="00AD4EF2">
        <w:rPr>
          <w:color w:val="auto"/>
          <w:sz w:val="22"/>
          <w:szCs w:val="22"/>
        </w:rPr>
        <w:t xml:space="preserve"> (this step is covered in the next section)</w:t>
      </w:r>
      <w:r w:rsidRPr="00AD4EF2">
        <w:rPr>
          <w:color w:val="auto"/>
          <w:sz w:val="22"/>
          <w:szCs w:val="22"/>
        </w:rPr>
        <w:t xml:space="preserve">, the portal user is expected to upload any supporting evidence using the Upload Files button. </w:t>
      </w:r>
      <w:r w:rsidR="00C45A2A" w:rsidRPr="00AD4EF2">
        <w:rPr>
          <w:color w:val="auto"/>
          <w:sz w:val="22"/>
          <w:szCs w:val="22"/>
        </w:rPr>
        <w:t>Once selected the</w:t>
      </w:r>
      <w:r w:rsidR="004D78CA" w:rsidRPr="00AD4EF2">
        <w:rPr>
          <w:color w:val="auto"/>
          <w:sz w:val="22"/>
          <w:szCs w:val="22"/>
        </w:rPr>
        <w:t xml:space="preserve"> Portal User can upload files from their desktop etc and confirmation the documents or the zip file of multiple documents should highlight </w:t>
      </w:r>
      <w:r w:rsidR="0055435D" w:rsidRPr="00AD4EF2">
        <w:rPr>
          <w:color w:val="auto"/>
          <w:sz w:val="22"/>
          <w:szCs w:val="22"/>
        </w:rPr>
        <w:t xml:space="preserve">in blue with the ‘Done’ outcome. </w:t>
      </w:r>
    </w:p>
    <w:p w14:paraId="3A7EAD1D" w14:textId="4A162D33" w:rsidR="0096743D" w:rsidRPr="00AD4EF2" w:rsidRDefault="0096743D" w:rsidP="0096743D">
      <w:pPr>
        <w:pStyle w:val="BodyText"/>
        <w:rPr>
          <w:i/>
          <w:iCs/>
          <w:color w:val="auto"/>
          <w:sz w:val="22"/>
          <w:szCs w:val="22"/>
        </w:rPr>
      </w:pPr>
      <w:r w:rsidRPr="00AD4EF2">
        <w:rPr>
          <w:color w:val="auto"/>
          <w:sz w:val="22"/>
          <w:szCs w:val="22"/>
        </w:rPr>
        <w:t xml:space="preserve">Whilst this requirement applies to Frequency Response &amp; RDP MW Dispatch </w:t>
      </w:r>
      <w:proofErr w:type="gramStart"/>
      <w:r w:rsidRPr="00AD4EF2">
        <w:rPr>
          <w:color w:val="auto"/>
          <w:sz w:val="22"/>
          <w:szCs w:val="22"/>
        </w:rPr>
        <w:t>Services</w:t>
      </w:r>
      <w:proofErr w:type="gramEnd"/>
      <w:r w:rsidRPr="00AD4EF2">
        <w:rPr>
          <w:color w:val="auto"/>
          <w:sz w:val="22"/>
          <w:szCs w:val="22"/>
        </w:rPr>
        <w:t xml:space="preserve"> yet it does not apply to Balancing Reserve or Demand Flexibility Service, it is however a mandatory system requirement that at least one document is uploaded to the portal to proceed with the submission process. </w:t>
      </w:r>
      <w:proofErr w:type="gramStart"/>
      <w:r w:rsidRPr="00AD4EF2">
        <w:rPr>
          <w:color w:val="auto"/>
          <w:sz w:val="22"/>
          <w:szCs w:val="22"/>
        </w:rPr>
        <w:t>With this in mind in</w:t>
      </w:r>
      <w:proofErr w:type="gramEnd"/>
      <w:r w:rsidRPr="00AD4EF2">
        <w:rPr>
          <w:color w:val="auto"/>
          <w:sz w:val="22"/>
          <w:szCs w:val="22"/>
        </w:rPr>
        <w:t xml:space="preserve"> the instance where no evidence is required to support the application, then it is advised that a ‘placeholder’ blank document is uploaded instead. This can be in any format </w:t>
      </w:r>
      <w:r w:rsidRPr="00AD4EF2">
        <w:rPr>
          <w:i/>
          <w:iCs/>
          <w:color w:val="auto"/>
          <w:sz w:val="22"/>
          <w:szCs w:val="22"/>
        </w:rPr>
        <w:t xml:space="preserve">(Word, Jpg, </w:t>
      </w:r>
      <w:proofErr w:type="spellStart"/>
      <w:r w:rsidRPr="00AD4EF2">
        <w:rPr>
          <w:i/>
          <w:iCs/>
          <w:color w:val="auto"/>
          <w:sz w:val="22"/>
          <w:szCs w:val="22"/>
        </w:rPr>
        <w:t>png</w:t>
      </w:r>
      <w:proofErr w:type="spellEnd"/>
      <w:r w:rsidRPr="00AD4EF2">
        <w:rPr>
          <w:i/>
          <w:iCs/>
          <w:color w:val="auto"/>
          <w:sz w:val="22"/>
          <w:szCs w:val="22"/>
        </w:rPr>
        <w:t xml:space="preserve"> etc)</w:t>
      </w:r>
    </w:p>
    <w:p w14:paraId="344D04C2" w14:textId="7D180CE3" w:rsidR="0096743D" w:rsidRDefault="00E8337A" w:rsidP="00D64434">
      <w:pPr>
        <w:pStyle w:val="NESOSubHeading"/>
      </w:pPr>
      <w:bookmarkStart w:id="332" w:name="_Toc184208836"/>
      <w:bookmarkStart w:id="333" w:name="_Toc193267197"/>
      <w:r>
        <w:t xml:space="preserve">Confirmation of Upload </w:t>
      </w:r>
      <w:r w:rsidR="00B84FB1">
        <w:t>Completed</w:t>
      </w:r>
      <w:bookmarkEnd w:id="332"/>
      <w:bookmarkEnd w:id="333"/>
    </w:p>
    <w:p w14:paraId="5EE1B5C4" w14:textId="08833502" w:rsidR="0096743D" w:rsidRPr="0096743D" w:rsidRDefault="0096743D" w:rsidP="0096743D">
      <w:pPr>
        <w:pStyle w:val="BodyText"/>
        <w:rPr>
          <w:lang w:val="en"/>
        </w:rPr>
      </w:pPr>
      <w:r>
        <w:rPr>
          <w:b/>
          <w:bCs/>
          <w:color w:val="auto"/>
        </w:rPr>
        <w:t>Services Specific Sub</w:t>
      </w:r>
      <w:r w:rsidR="004871D5">
        <w:rPr>
          <w:b/>
          <w:bCs/>
          <w:color w:val="auto"/>
        </w:rPr>
        <w:t>s</w:t>
      </w:r>
      <w:r>
        <w:rPr>
          <w:b/>
          <w:bCs/>
          <w:color w:val="auto"/>
        </w:rPr>
        <w:t xml:space="preserve">ection </w:t>
      </w:r>
      <w:r w:rsidR="00770D8C">
        <w:rPr>
          <w:b/>
          <w:bCs/>
          <w:color w:val="auto"/>
        </w:rPr>
        <w:t xml:space="preserve"> </w:t>
      </w:r>
    </w:p>
    <w:p w14:paraId="62490720" w14:textId="3DA07D8F" w:rsidR="00B84FB1" w:rsidRDefault="0096743D" w:rsidP="00B84FB1">
      <w:pPr>
        <w:pStyle w:val="BodyText"/>
      </w:pPr>
      <w:r w:rsidRPr="00747E5D">
        <w:rPr>
          <w:noProof/>
        </w:rPr>
        <w:drawing>
          <wp:inline distT="0" distB="0" distL="0" distR="0" wp14:anchorId="50FDAE9D" wp14:editId="7F9A83E8">
            <wp:extent cx="5543550" cy="2757805"/>
            <wp:effectExtent l="0" t="0" r="0" b="4445"/>
            <wp:docPr id="77" name="Picture 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10;&#10;Description automatically generated"/>
                    <pic:cNvPicPr/>
                  </pic:nvPicPr>
                  <pic:blipFill>
                    <a:blip r:embed="rId144"/>
                    <a:stretch>
                      <a:fillRect/>
                    </a:stretch>
                  </pic:blipFill>
                  <pic:spPr>
                    <a:xfrm>
                      <a:off x="0" y="0"/>
                      <a:ext cx="5543550" cy="2757805"/>
                    </a:xfrm>
                    <a:prstGeom prst="rect">
                      <a:avLst/>
                    </a:prstGeom>
                  </pic:spPr>
                </pic:pic>
              </a:graphicData>
            </a:graphic>
          </wp:inline>
        </w:drawing>
      </w:r>
    </w:p>
    <w:p w14:paraId="1D006F96" w14:textId="3D4B96D9" w:rsidR="00B84FB1" w:rsidRPr="00B84FB1" w:rsidRDefault="00B84FB1" w:rsidP="00747E5D">
      <w:pPr>
        <w:pStyle w:val="BodyText"/>
      </w:pPr>
    </w:p>
    <w:p w14:paraId="3B50EBF6" w14:textId="77777777" w:rsidR="005A622A" w:rsidRDefault="005A622A" w:rsidP="00D64434">
      <w:pPr>
        <w:pStyle w:val="NESOSubHeading"/>
      </w:pPr>
      <w:bookmarkStart w:id="334" w:name="_Toc184208838"/>
      <w:bookmarkStart w:id="335" w:name="_Toc193267198"/>
      <w:r>
        <w:lastRenderedPageBreak/>
        <w:t>Completing Pre-qualification Criteria Sections by Service: Asset Testing Section</w:t>
      </w:r>
      <w:bookmarkEnd w:id="334"/>
      <w:bookmarkEnd w:id="335"/>
    </w:p>
    <w:p w14:paraId="2A790C2B" w14:textId="77777777" w:rsidR="005A622A" w:rsidRDefault="005A622A" w:rsidP="005A622A">
      <w:pPr>
        <w:pStyle w:val="BodyText"/>
      </w:pPr>
    </w:p>
    <w:p w14:paraId="00D49242" w14:textId="77777777" w:rsidR="005A622A" w:rsidRPr="00370587" w:rsidRDefault="005A622A" w:rsidP="001A1C01">
      <w:pPr>
        <w:pStyle w:val="BodyText"/>
        <w:numPr>
          <w:ilvl w:val="0"/>
          <w:numId w:val="20"/>
        </w:numPr>
        <w:rPr>
          <w:sz w:val="22"/>
          <w:szCs w:val="22"/>
        </w:rPr>
      </w:pPr>
      <w:r w:rsidRPr="00370587">
        <w:rPr>
          <w:sz w:val="22"/>
          <w:szCs w:val="22"/>
          <w:lang w:val="en"/>
        </w:rPr>
        <w:t xml:space="preserve">The final sub-section to be completed requires gathering information on Asset Testing requirements for selected Service. </w:t>
      </w:r>
    </w:p>
    <w:p w14:paraId="75FBB023" w14:textId="492816A2" w:rsidR="005A622A" w:rsidRPr="00370587" w:rsidRDefault="005A622A" w:rsidP="001A1C01">
      <w:pPr>
        <w:pStyle w:val="BodyText"/>
        <w:numPr>
          <w:ilvl w:val="0"/>
          <w:numId w:val="20"/>
        </w:numPr>
        <w:rPr>
          <w:sz w:val="22"/>
          <w:szCs w:val="22"/>
        </w:rPr>
      </w:pPr>
      <w:r w:rsidRPr="00370587">
        <w:rPr>
          <w:sz w:val="22"/>
          <w:szCs w:val="22"/>
          <w:lang w:val="en"/>
        </w:rPr>
        <w:t xml:space="preserve">As Figure </w:t>
      </w:r>
      <w:r w:rsidR="003212A9">
        <w:rPr>
          <w:sz w:val="22"/>
          <w:szCs w:val="22"/>
          <w:lang w:val="en"/>
        </w:rPr>
        <w:t>below</w:t>
      </w:r>
      <w:r w:rsidRPr="00370587">
        <w:rPr>
          <w:sz w:val="22"/>
          <w:szCs w:val="22"/>
          <w:lang w:val="en"/>
        </w:rPr>
        <w:t xml:space="preserve"> illustrates, each asset aligned to the Unit being considered will be listed and the corresponding asset testing data fields are expected to be populated by the user. </w:t>
      </w:r>
    </w:p>
    <w:p w14:paraId="44FE16B1" w14:textId="3155B788" w:rsidR="005A622A" w:rsidRPr="00370587" w:rsidRDefault="005A622A" w:rsidP="001A1C01">
      <w:pPr>
        <w:pStyle w:val="BodyText"/>
        <w:numPr>
          <w:ilvl w:val="0"/>
          <w:numId w:val="20"/>
        </w:numPr>
        <w:rPr>
          <w:sz w:val="22"/>
          <w:szCs w:val="22"/>
          <w:lang w:val="en-US"/>
        </w:rPr>
      </w:pPr>
      <w:r w:rsidRPr="199D4B2E">
        <w:rPr>
          <w:sz w:val="22"/>
          <w:szCs w:val="22"/>
          <w:lang w:val="en-US"/>
        </w:rPr>
        <w:t xml:space="preserve">Please note that whilst the fields are not marked </w:t>
      </w:r>
      <w:r w:rsidR="007D402A" w:rsidRPr="199D4B2E">
        <w:rPr>
          <w:sz w:val="22"/>
          <w:szCs w:val="22"/>
          <w:lang w:val="en-US"/>
        </w:rPr>
        <w:t xml:space="preserve">with </w:t>
      </w:r>
      <w:r w:rsidRPr="199D4B2E">
        <w:rPr>
          <w:sz w:val="22"/>
          <w:szCs w:val="22"/>
          <w:lang w:val="en-US"/>
        </w:rPr>
        <w:t xml:space="preserve">a red asterisk and therefore not currently designated as mandatory, a Unit cannot proceed with the pre-qualification request without the asset testing fields being completed. </w:t>
      </w:r>
    </w:p>
    <w:p w14:paraId="62B961E2" w14:textId="77777777" w:rsidR="005A622A" w:rsidRDefault="005A622A" w:rsidP="005A622A">
      <w:pPr>
        <w:pStyle w:val="BodyText"/>
        <w:rPr>
          <w:lang w:val="en"/>
        </w:rPr>
      </w:pPr>
    </w:p>
    <w:p w14:paraId="7CED1648" w14:textId="41516024" w:rsidR="005A622A" w:rsidRPr="00D311F3" w:rsidRDefault="005A622A" w:rsidP="005A622A">
      <w:pPr>
        <w:pStyle w:val="BodyText"/>
        <w:rPr>
          <w:lang w:val="en"/>
        </w:rPr>
      </w:pPr>
      <w:r>
        <w:rPr>
          <w:b/>
          <w:bCs/>
          <w:color w:val="auto"/>
        </w:rPr>
        <w:t>Services Specific Asset Testing</w:t>
      </w:r>
    </w:p>
    <w:p w14:paraId="2E7CB9AD" w14:textId="77777777" w:rsidR="005A622A" w:rsidRDefault="005A622A" w:rsidP="005A622A">
      <w:pPr>
        <w:spacing w:after="120"/>
      </w:pPr>
    </w:p>
    <w:p w14:paraId="24BB1D82" w14:textId="77777777" w:rsidR="00626D63" w:rsidRDefault="00B327B2" w:rsidP="005A622A">
      <w:pPr>
        <w:spacing w:after="120"/>
      </w:pPr>
      <w:r>
        <w:rPr>
          <w:noProof/>
        </w:rPr>
        <mc:AlternateContent>
          <mc:Choice Requires="wps">
            <w:drawing>
              <wp:anchor distT="0" distB="0" distL="114300" distR="114300" simplePos="0" relativeHeight="251658337" behindDoc="0" locked="0" layoutInCell="1" allowOverlap="1" wp14:anchorId="740446F1" wp14:editId="51054586">
                <wp:simplePos x="0" y="0"/>
                <wp:positionH relativeFrom="margin">
                  <wp:posOffset>1883228</wp:posOffset>
                </wp:positionH>
                <wp:positionV relativeFrom="paragraph">
                  <wp:posOffset>587829</wp:posOffset>
                </wp:positionV>
                <wp:extent cx="1643743" cy="380365"/>
                <wp:effectExtent l="0" t="0" r="13970" b="19685"/>
                <wp:wrapNone/>
                <wp:docPr id="224" name="Rectangle 224"/>
                <wp:cNvGraphicFramePr/>
                <a:graphic xmlns:a="http://schemas.openxmlformats.org/drawingml/2006/main">
                  <a:graphicData uri="http://schemas.microsoft.com/office/word/2010/wordprocessingShape">
                    <wps:wsp>
                      <wps:cNvSpPr/>
                      <wps:spPr>
                        <a:xfrm flipV="1">
                          <a:off x="0" y="0"/>
                          <a:ext cx="1643743" cy="3803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88550" id="Rectangle 224" o:spid="_x0000_s1026" style="position:absolute;margin-left:148.3pt;margin-top:46.3pt;width:129.45pt;height:29.95pt;flip:y;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" filled="f" strokecolor="red" strokeweight="1pt">
                <w10:wrap anchorx="margin"/>
              </v:rect>
            </w:pict>
          </mc:Fallback>
        </mc:AlternateContent>
      </w:r>
      <w:r>
        <w:rPr>
          <w:noProof/>
        </w:rPr>
        <mc:AlternateContent>
          <mc:Choice Requires="wps">
            <w:drawing>
              <wp:anchor distT="0" distB="0" distL="114300" distR="114300" simplePos="0" relativeHeight="251658336" behindDoc="0" locked="0" layoutInCell="1" allowOverlap="1" wp14:anchorId="14E96607" wp14:editId="164AB142">
                <wp:simplePos x="0" y="0"/>
                <wp:positionH relativeFrom="margin">
                  <wp:posOffset>1996077</wp:posOffset>
                </wp:positionH>
                <wp:positionV relativeFrom="paragraph">
                  <wp:posOffset>145958</wp:posOffset>
                </wp:positionV>
                <wp:extent cx="1643743" cy="380365"/>
                <wp:effectExtent l="0" t="0" r="13970" b="19685"/>
                <wp:wrapNone/>
                <wp:docPr id="479" name="Rectangle 479"/>
                <wp:cNvGraphicFramePr/>
                <a:graphic xmlns:a="http://schemas.openxmlformats.org/drawingml/2006/main">
                  <a:graphicData uri="http://schemas.microsoft.com/office/word/2010/wordprocessingShape">
                    <wps:wsp>
                      <wps:cNvSpPr/>
                      <wps:spPr>
                        <a:xfrm flipV="1">
                          <a:off x="0" y="0"/>
                          <a:ext cx="1643743" cy="3803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7C5B4" id="Rectangle 479" o:spid="_x0000_s1026" style="position:absolute;margin-left:157.15pt;margin-top:11.5pt;width:129.45pt;height:29.95pt;flip:y;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" filled="f" strokecolor="red" strokeweight="1pt">
                <w10:wrap anchorx="margin"/>
              </v:rect>
            </w:pict>
          </mc:Fallback>
        </mc:AlternateContent>
      </w:r>
      <w:r w:rsidR="005A622A">
        <w:rPr>
          <w:noProof/>
        </w:rPr>
        <w:drawing>
          <wp:inline distT="0" distB="0" distL="0" distR="0" wp14:anchorId="701469D8" wp14:editId="425EC4EE">
            <wp:extent cx="5543550" cy="1083945"/>
            <wp:effectExtent l="0" t="0" r="0" b="1905"/>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145"/>
                    <a:stretch>
                      <a:fillRect/>
                    </a:stretch>
                  </pic:blipFill>
                  <pic:spPr>
                    <a:xfrm>
                      <a:off x="0" y="0"/>
                      <a:ext cx="5543550" cy="1083945"/>
                    </a:xfrm>
                    <a:prstGeom prst="rect">
                      <a:avLst/>
                    </a:prstGeom>
                  </pic:spPr>
                </pic:pic>
              </a:graphicData>
            </a:graphic>
          </wp:inline>
        </w:drawing>
      </w:r>
    </w:p>
    <w:p w14:paraId="0E17A86E" w14:textId="77777777" w:rsidR="00626D63" w:rsidRPr="00626D63" w:rsidRDefault="00626D63" w:rsidP="00626D63">
      <w:pPr>
        <w:pStyle w:val="Heading2"/>
        <w:ind w:left="453" w:hanging="453"/>
        <w:rPr>
          <w:rFonts w:cstheme="minorBidi"/>
          <w:color w:val="454545" w:themeColor="text1"/>
          <w:sz w:val="32"/>
          <w:szCs w:val="32"/>
        </w:rPr>
      </w:pPr>
      <w:bookmarkStart w:id="336" w:name="_Toc193267199"/>
      <w:r w:rsidRPr="00626D63">
        <w:rPr>
          <w:color w:val="FF00FF"/>
          <w:sz w:val="32"/>
          <w:szCs w:val="32"/>
        </w:rPr>
        <w:t>Qualifying for the Balancing Mechanism Service</w:t>
      </w:r>
      <w:bookmarkEnd w:id="336"/>
    </w:p>
    <w:p w14:paraId="622EFED8" w14:textId="75669D74" w:rsidR="00627D06" w:rsidRPr="00626D63" w:rsidRDefault="00A10B29" w:rsidP="00A10B29">
      <w:pPr>
        <w:pStyle w:val="Heading2"/>
        <w:numPr>
          <w:ilvl w:val="0"/>
          <w:numId w:val="0"/>
        </w:numPr>
        <w:ind w:left="453"/>
        <w:rPr>
          <w:rFonts w:cstheme="minorBidi"/>
          <w:color w:val="454545" w:themeColor="text1"/>
          <w:sz w:val="32"/>
          <w:szCs w:val="32"/>
        </w:rPr>
      </w:pPr>
      <w:bookmarkStart w:id="337" w:name="_Toc190179236"/>
      <w:bookmarkStart w:id="338" w:name="_Toc193267200"/>
      <w:r>
        <w:rPr>
          <w:color w:val="454545" w:themeColor="text1"/>
          <w:sz w:val="20"/>
          <w:szCs w:val="20"/>
        </w:rPr>
        <w:t xml:space="preserve">When the user has selected Balancing Mechanism as the service they wish to qualify for, as of Release </w:t>
      </w:r>
      <w:r w:rsidR="009B7751">
        <w:rPr>
          <w:color w:val="454545" w:themeColor="text1"/>
          <w:sz w:val="20"/>
          <w:szCs w:val="20"/>
        </w:rPr>
        <w:t xml:space="preserve">3.9 there is no information required in the Unit Calibration section, so the user can proceed to upload a copy of the Lead Party form or </w:t>
      </w:r>
      <w:r w:rsidR="00884637">
        <w:rPr>
          <w:color w:val="454545" w:themeColor="text1"/>
          <w:sz w:val="20"/>
          <w:szCs w:val="20"/>
        </w:rPr>
        <w:t>use the Authorised Signatory functionality as detailed in the following chapter to sign the form electronically</w:t>
      </w:r>
      <w:r w:rsidR="00E50C06">
        <w:rPr>
          <w:color w:val="454545" w:themeColor="text1"/>
          <w:sz w:val="20"/>
          <w:szCs w:val="20"/>
        </w:rPr>
        <w:t xml:space="preserve"> before submitting their application.</w:t>
      </w:r>
      <w:bookmarkEnd w:id="337"/>
      <w:bookmarkEnd w:id="338"/>
      <w:r w:rsidR="00E50C06">
        <w:rPr>
          <w:color w:val="454545" w:themeColor="text1"/>
          <w:sz w:val="20"/>
          <w:szCs w:val="20"/>
        </w:rPr>
        <w:t xml:space="preserve"> </w:t>
      </w:r>
      <w:r w:rsidR="00627D06" w:rsidRPr="00626D63">
        <w:rPr>
          <w:sz w:val="32"/>
          <w:szCs w:val="32"/>
        </w:rPr>
        <w:br w:type="page"/>
      </w:r>
    </w:p>
    <w:p w14:paraId="440A8C95" w14:textId="2518E46A" w:rsidR="006D4304" w:rsidRDefault="006D4304" w:rsidP="00086CA3">
      <w:pPr>
        <w:pStyle w:val="NESOSubHeading"/>
      </w:pPr>
      <w:bookmarkStart w:id="339" w:name="_Toc184208839"/>
      <w:bookmarkStart w:id="340" w:name="_Toc193267201"/>
      <w:r>
        <w:lastRenderedPageBreak/>
        <w:t>Comp</w:t>
      </w:r>
      <w:r w:rsidR="00B73A02">
        <w:t>letion of Pre-qualification Criteria: Terms &amp; Conditions Section</w:t>
      </w:r>
      <w:bookmarkEnd w:id="339"/>
      <w:bookmarkEnd w:id="340"/>
    </w:p>
    <w:p w14:paraId="794655D8" w14:textId="2A99EB63" w:rsidR="00C57AA7" w:rsidRPr="00370587" w:rsidRDefault="00C57AA7" w:rsidP="001A1C01">
      <w:pPr>
        <w:pStyle w:val="BodyText"/>
        <w:numPr>
          <w:ilvl w:val="0"/>
          <w:numId w:val="20"/>
        </w:numPr>
        <w:rPr>
          <w:sz w:val="22"/>
          <w:szCs w:val="22"/>
        </w:rPr>
      </w:pPr>
      <w:r w:rsidRPr="00370587">
        <w:rPr>
          <w:sz w:val="22"/>
          <w:szCs w:val="22"/>
          <w:lang w:val="en"/>
        </w:rPr>
        <w:t xml:space="preserve">The step </w:t>
      </w:r>
      <w:r w:rsidR="00903640" w:rsidRPr="00370587">
        <w:rPr>
          <w:sz w:val="22"/>
          <w:szCs w:val="22"/>
          <w:lang w:val="en"/>
        </w:rPr>
        <w:t xml:space="preserve">preceding final submission involves completing the Service Specific </w:t>
      </w:r>
      <w:r w:rsidR="004F1887" w:rsidRPr="00370587">
        <w:rPr>
          <w:sz w:val="22"/>
          <w:szCs w:val="22"/>
          <w:lang w:val="en"/>
        </w:rPr>
        <w:t xml:space="preserve">Terms &amp; Conditions Checkboxes. </w:t>
      </w:r>
    </w:p>
    <w:p w14:paraId="1A74AFD7" w14:textId="155874BC" w:rsidR="003E04AC" w:rsidRPr="00370587" w:rsidRDefault="003E04AC" w:rsidP="001A1C01">
      <w:pPr>
        <w:pStyle w:val="BodyText"/>
        <w:numPr>
          <w:ilvl w:val="0"/>
          <w:numId w:val="20"/>
        </w:numPr>
        <w:rPr>
          <w:sz w:val="22"/>
          <w:szCs w:val="22"/>
        </w:rPr>
      </w:pPr>
      <w:r w:rsidRPr="00370587">
        <w:rPr>
          <w:sz w:val="22"/>
          <w:szCs w:val="22"/>
        </w:rPr>
        <w:t xml:space="preserve">To complete the Pre-qualification process, the user must </w:t>
      </w:r>
      <w:r w:rsidR="00E92E3B" w:rsidRPr="00370587">
        <w:rPr>
          <w:sz w:val="22"/>
          <w:szCs w:val="22"/>
        </w:rPr>
        <w:t>click on the ‘</w:t>
      </w:r>
      <w:r w:rsidR="00E92E3B" w:rsidRPr="00370587">
        <w:rPr>
          <w:b/>
          <w:bCs/>
          <w:sz w:val="22"/>
          <w:szCs w:val="22"/>
        </w:rPr>
        <w:t>Save Draft’</w:t>
      </w:r>
      <w:r w:rsidR="00E92E3B" w:rsidRPr="00370587">
        <w:rPr>
          <w:sz w:val="22"/>
          <w:szCs w:val="22"/>
        </w:rPr>
        <w:t xml:space="preserve"> button.</w:t>
      </w:r>
      <w:r w:rsidR="009777FC" w:rsidRPr="00370587">
        <w:rPr>
          <w:sz w:val="22"/>
          <w:szCs w:val="22"/>
        </w:rPr>
        <w:t xml:space="preserve"> </w:t>
      </w:r>
      <w:r w:rsidR="00E92E3B" w:rsidRPr="00370587">
        <w:rPr>
          <w:sz w:val="22"/>
          <w:szCs w:val="22"/>
        </w:rPr>
        <w:t xml:space="preserve">This will appear in blue in its activated state on condition that all the prior subsections have been completed correctly. </w:t>
      </w:r>
      <w:r w:rsidR="009777FC" w:rsidRPr="00370587">
        <w:rPr>
          <w:sz w:val="22"/>
          <w:szCs w:val="22"/>
        </w:rPr>
        <w:t xml:space="preserve">If it is in the shaded state, the user must revisit the subsections and ensure that the fields are </w:t>
      </w:r>
      <w:proofErr w:type="gramStart"/>
      <w:r w:rsidR="009777FC" w:rsidRPr="00370587">
        <w:rPr>
          <w:sz w:val="22"/>
          <w:szCs w:val="22"/>
        </w:rPr>
        <w:t>populated</w:t>
      </w:r>
      <w:proofErr w:type="gramEnd"/>
      <w:r w:rsidR="009777FC" w:rsidRPr="00370587">
        <w:rPr>
          <w:sz w:val="22"/>
          <w:szCs w:val="22"/>
        </w:rPr>
        <w:t xml:space="preserve"> and the evidence has been uploaded correctly. </w:t>
      </w:r>
      <w:r w:rsidR="0071696E" w:rsidRPr="00370587">
        <w:rPr>
          <w:sz w:val="22"/>
          <w:szCs w:val="22"/>
        </w:rPr>
        <w:t xml:space="preserve">The user has the option to </w:t>
      </w:r>
      <w:r w:rsidR="004966C6" w:rsidRPr="00370587">
        <w:rPr>
          <w:sz w:val="22"/>
          <w:szCs w:val="22"/>
        </w:rPr>
        <w:t xml:space="preserve">review the draft application </w:t>
      </w:r>
      <w:r w:rsidR="00FC1EBC" w:rsidRPr="00370587">
        <w:rPr>
          <w:sz w:val="22"/>
          <w:szCs w:val="22"/>
        </w:rPr>
        <w:t xml:space="preserve">at a later stage when they next login to the portal. </w:t>
      </w:r>
    </w:p>
    <w:p w14:paraId="55AB78F4" w14:textId="41A33835" w:rsidR="005F78A2" w:rsidRPr="00370587" w:rsidRDefault="005F78A2" w:rsidP="001A1C01">
      <w:pPr>
        <w:pStyle w:val="BodyText"/>
        <w:numPr>
          <w:ilvl w:val="0"/>
          <w:numId w:val="20"/>
        </w:numPr>
        <w:rPr>
          <w:sz w:val="22"/>
          <w:szCs w:val="22"/>
        </w:rPr>
      </w:pPr>
      <w:r w:rsidRPr="00370587">
        <w:rPr>
          <w:sz w:val="22"/>
          <w:szCs w:val="22"/>
        </w:rPr>
        <w:t xml:space="preserve">When the user is ready to submit the Unit for pre-qualification application for approval, they then select the Submit button </w:t>
      </w:r>
      <w:r w:rsidR="000A3E63" w:rsidRPr="00370587">
        <w:rPr>
          <w:sz w:val="22"/>
          <w:szCs w:val="22"/>
        </w:rPr>
        <w:t xml:space="preserve">in Figure 48.0. In this instance, the </w:t>
      </w:r>
      <w:r w:rsidR="0060358F">
        <w:rPr>
          <w:sz w:val="22"/>
          <w:szCs w:val="22"/>
        </w:rPr>
        <w:t>N</w:t>
      </w:r>
      <w:r w:rsidR="00086CA3">
        <w:rPr>
          <w:sz w:val="22"/>
          <w:szCs w:val="22"/>
        </w:rPr>
        <w:t>ational Energy System Operator</w:t>
      </w:r>
      <w:r w:rsidR="000A3E63" w:rsidRPr="00370587">
        <w:rPr>
          <w:sz w:val="22"/>
          <w:szCs w:val="22"/>
        </w:rPr>
        <w:t xml:space="preserve"> Account Manager will be notified and undertake an internal appraisal of the application for the selected Unit and Service. </w:t>
      </w:r>
    </w:p>
    <w:p w14:paraId="7539D353" w14:textId="5CB61C1E" w:rsidR="000B7B2D" w:rsidRPr="00370587" w:rsidRDefault="000B7B2D" w:rsidP="001A1C01">
      <w:pPr>
        <w:pStyle w:val="BodyText"/>
        <w:numPr>
          <w:ilvl w:val="0"/>
          <w:numId w:val="20"/>
        </w:numPr>
        <w:rPr>
          <w:sz w:val="22"/>
          <w:szCs w:val="22"/>
        </w:rPr>
      </w:pPr>
      <w:r w:rsidRPr="00370587">
        <w:rPr>
          <w:sz w:val="22"/>
          <w:szCs w:val="22"/>
        </w:rPr>
        <w:t xml:space="preserve">To apply for additional Units </w:t>
      </w:r>
      <w:r w:rsidR="00A969B7" w:rsidRPr="00370587">
        <w:rPr>
          <w:sz w:val="22"/>
          <w:szCs w:val="22"/>
        </w:rPr>
        <w:t>for Pre-qualification, the user simply repeats the steps</w:t>
      </w:r>
      <w:r w:rsidR="00626D63">
        <w:rPr>
          <w:sz w:val="22"/>
          <w:szCs w:val="22"/>
        </w:rPr>
        <w:t xml:space="preserve"> in this chapter </w:t>
      </w:r>
      <w:r w:rsidR="00EE1CA3" w:rsidRPr="00370587">
        <w:rPr>
          <w:sz w:val="22"/>
          <w:szCs w:val="22"/>
        </w:rPr>
        <w:t xml:space="preserve">for each respective Unit. </w:t>
      </w:r>
    </w:p>
    <w:p w14:paraId="290C526A" w14:textId="77777777" w:rsidR="00C57AA7" w:rsidRDefault="00C57AA7" w:rsidP="00C57AA7">
      <w:pPr>
        <w:pStyle w:val="BodyText"/>
        <w:rPr>
          <w:lang w:val="en"/>
        </w:rPr>
      </w:pPr>
    </w:p>
    <w:p w14:paraId="58C274AA" w14:textId="732B5835" w:rsidR="00C57AA7" w:rsidRPr="00D311F3" w:rsidRDefault="00C57AA7" w:rsidP="00C57AA7">
      <w:pPr>
        <w:pStyle w:val="BodyText"/>
        <w:rPr>
          <w:lang w:val="en"/>
        </w:rPr>
      </w:pPr>
      <w:r>
        <w:rPr>
          <w:b/>
          <w:bCs/>
          <w:color w:val="auto"/>
        </w:rPr>
        <w:t>Services Specifi</w:t>
      </w:r>
      <w:r w:rsidR="009170C0">
        <w:rPr>
          <w:b/>
          <w:bCs/>
          <w:color w:val="auto"/>
        </w:rPr>
        <w:t>c Terms and Conditions</w:t>
      </w:r>
    </w:p>
    <w:p w14:paraId="5754C2D6" w14:textId="674C1EDC" w:rsidR="00B73A02" w:rsidRDefault="00D82170" w:rsidP="00B73A02">
      <w:pPr>
        <w:pStyle w:val="BodyText"/>
      </w:pPr>
      <w:r>
        <w:rPr>
          <w:noProof/>
        </w:rPr>
        <mc:AlternateContent>
          <mc:Choice Requires="wps">
            <w:drawing>
              <wp:anchor distT="0" distB="0" distL="114300" distR="114300" simplePos="0" relativeHeight="251658297" behindDoc="0" locked="0" layoutInCell="1" allowOverlap="1" wp14:anchorId="2B02AF22" wp14:editId="4E4B14D9">
                <wp:simplePos x="0" y="0"/>
                <wp:positionH relativeFrom="margin">
                  <wp:posOffset>38009</wp:posOffset>
                </wp:positionH>
                <wp:positionV relativeFrom="paragraph">
                  <wp:posOffset>117475</wp:posOffset>
                </wp:positionV>
                <wp:extent cx="2028825" cy="352425"/>
                <wp:effectExtent l="0" t="0" r="28575" b="28575"/>
                <wp:wrapNone/>
                <wp:docPr id="227" name="Rectangle 227"/>
                <wp:cNvGraphicFramePr/>
                <a:graphic xmlns:a="http://schemas.openxmlformats.org/drawingml/2006/main">
                  <a:graphicData uri="http://schemas.microsoft.com/office/word/2010/wordprocessingShape">
                    <wps:wsp>
                      <wps:cNvSpPr/>
                      <wps:spPr>
                        <a:xfrm flipV="1">
                          <a:off x="0" y="0"/>
                          <a:ext cx="2028825" cy="35242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4BA3" id="Rectangle 227" o:spid="_x0000_s1026" style="position:absolute;margin-left:3pt;margin-top:9.25pt;width:159.75pt;height:27.75pt;flip:y;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" filled="f" strokecolor="red" strokeweight="1pt">
                <w10:wrap anchorx="margin"/>
              </v:rect>
            </w:pict>
          </mc:Fallback>
        </mc:AlternateContent>
      </w:r>
    </w:p>
    <w:p w14:paraId="4C5E27B4" w14:textId="66522762" w:rsidR="00B73A02" w:rsidRPr="00B73A02" w:rsidRDefault="00B327B2" w:rsidP="00747E5D">
      <w:pPr>
        <w:pStyle w:val="BodyText"/>
      </w:pPr>
      <w:r>
        <w:rPr>
          <w:noProof/>
        </w:rPr>
        <mc:AlternateContent>
          <mc:Choice Requires="wps">
            <w:drawing>
              <wp:anchor distT="0" distB="0" distL="114300" distR="114300" simplePos="0" relativeHeight="251658335" behindDoc="0" locked="0" layoutInCell="1" allowOverlap="1" wp14:anchorId="1D9AA701" wp14:editId="1CE1EA9E">
                <wp:simplePos x="0" y="0"/>
                <wp:positionH relativeFrom="margin">
                  <wp:posOffset>2311763</wp:posOffset>
                </wp:positionH>
                <wp:positionV relativeFrom="paragraph">
                  <wp:posOffset>512353</wp:posOffset>
                </wp:positionV>
                <wp:extent cx="435428" cy="380365"/>
                <wp:effectExtent l="0" t="0" r="22225" b="19685"/>
                <wp:wrapNone/>
                <wp:docPr id="478" name="Rectangle 478"/>
                <wp:cNvGraphicFramePr/>
                <a:graphic xmlns:a="http://schemas.openxmlformats.org/drawingml/2006/main">
                  <a:graphicData uri="http://schemas.microsoft.com/office/word/2010/wordprocessingShape">
                    <wps:wsp>
                      <wps:cNvSpPr/>
                      <wps:spPr>
                        <a:xfrm flipV="1">
                          <a:off x="0" y="0"/>
                          <a:ext cx="435428" cy="3803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07350" id="Rectangle 478" o:spid="_x0000_s1026" style="position:absolute;margin-left:182.05pt;margin-top:40.35pt;width:34.3pt;height:29.95pt;flip:y;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" filled="f" strokecolor="red" strokeweight="1pt">
                <w10:wrap anchorx="margin"/>
              </v:rect>
            </w:pict>
          </mc:Fallback>
        </mc:AlternateContent>
      </w:r>
      <w:r w:rsidR="00A03D15">
        <w:rPr>
          <w:noProof/>
        </w:rPr>
        <mc:AlternateContent>
          <mc:Choice Requires="wps">
            <w:drawing>
              <wp:anchor distT="0" distB="0" distL="114300" distR="114300" simplePos="0" relativeHeight="251658298" behindDoc="0" locked="0" layoutInCell="1" allowOverlap="1" wp14:anchorId="4C2379BB" wp14:editId="6D48042A">
                <wp:simplePos x="0" y="0"/>
                <wp:positionH relativeFrom="margin">
                  <wp:posOffset>85725</wp:posOffset>
                </wp:positionH>
                <wp:positionV relativeFrom="paragraph">
                  <wp:posOffset>419826</wp:posOffset>
                </wp:positionV>
                <wp:extent cx="1008530" cy="380365"/>
                <wp:effectExtent l="0" t="0" r="20320" b="19685"/>
                <wp:wrapNone/>
                <wp:docPr id="228" name="Rectangle 228"/>
                <wp:cNvGraphicFramePr/>
                <a:graphic xmlns:a="http://schemas.openxmlformats.org/drawingml/2006/main">
                  <a:graphicData uri="http://schemas.microsoft.com/office/word/2010/wordprocessingShape">
                    <wps:wsp>
                      <wps:cNvSpPr/>
                      <wps:spPr>
                        <a:xfrm flipV="1">
                          <a:off x="0" y="0"/>
                          <a:ext cx="1008530" cy="3803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B2E9A" id="Rectangle 228" o:spid="_x0000_s1026" style="position:absolute;margin-left:6.75pt;margin-top:33.05pt;width:79.4pt;height:29.95pt;flip:y;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" filled="f" strokecolor="red" strokeweight="1pt">
                <w10:wrap anchorx="margin"/>
              </v:rect>
            </w:pict>
          </mc:Fallback>
        </mc:AlternateContent>
      </w:r>
      <w:r w:rsidR="00D82170">
        <w:rPr>
          <w:noProof/>
        </w:rPr>
        <w:drawing>
          <wp:inline distT="0" distB="0" distL="0" distR="0" wp14:anchorId="08067B2F" wp14:editId="72CE5421">
            <wp:extent cx="5543550" cy="960120"/>
            <wp:effectExtent l="0" t="0" r="0" b="0"/>
            <wp:docPr id="477" name="Picture 47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Graphical user interface&#10;&#10;Description automatically generated with medium confidence"/>
                    <pic:cNvPicPr/>
                  </pic:nvPicPr>
                  <pic:blipFill>
                    <a:blip r:embed="rId146"/>
                    <a:stretch>
                      <a:fillRect/>
                    </a:stretch>
                  </pic:blipFill>
                  <pic:spPr>
                    <a:xfrm>
                      <a:off x="0" y="0"/>
                      <a:ext cx="5543550" cy="960120"/>
                    </a:xfrm>
                    <a:prstGeom prst="rect">
                      <a:avLst/>
                    </a:prstGeom>
                  </pic:spPr>
                </pic:pic>
              </a:graphicData>
            </a:graphic>
          </wp:inline>
        </w:drawing>
      </w:r>
    </w:p>
    <w:p w14:paraId="3FEBBFD5" w14:textId="064DA4BF" w:rsidR="00B73A02" w:rsidRDefault="00B73A02">
      <w:pPr>
        <w:spacing w:after="120"/>
      </w:pPr>
    </w:p>
    <w:p w14:paraId="5CF71342" w14:textId="65DD4427" w:rsidR="00EE1CA3" w:rsidRDefault="00EE1CA3">
      <w:pPr>
        <w:spacing w:after="120"/>
      </w:pPr>
    </w:p>
    <w:p w14:paraId="41437238" w14:textId="5224D257" w:rsidR="00EE1CA3" w:rsidRDefault="00EE1CA3">
      <w:pPr>
        <w:spacing w:after="120"/>
      </w:pPr>
    </w:p>
    <w:p w14:paraId="57E535CC" w14:textId="10F21505" w:rsidR="00085F0C" w:rsidRDefault="00085F0C" w:rsidP="00085F0C">
      <w:pPr>
        <w:pStyle w:val="BodyText"/>
      </w:pPr>
    </w:p>
    <w:p w14:paraId="77E19E58" w14:textId="7BDA7526" w:rsidR="00085F0C" w:rsidRPr="00085F0C" w:rsidRDefault="00085F0C" w:rsidP="00085F0C">
      <w:pPr>
        <w:pStyle w:val="BodyText"/>
      </w:pPr>
    </w:p>
    <w:p w14:paraId="69A642DF" w14:textId="43B8D174" w:rsidR="00EE1CA3" w:rsidRDefault="00EE1CA3">
      <w:pPr>
        <w:spacing w:after="120"/>
      </w:pPr>
    </w:p>
    <w:p w14:paraId="056585D1" w14:textId="151F6EDC" w:rsidR="00EE1CA3" w:rsidRDefault="00EE1CA3">
      <w:pPr>
        <w:spacing w:after="120"/>
      </w:pPr>
    </w:p>
    <w:p w14:paraId="29854F36" w14:textId="22C1B813" w:rsidR="00EE1CA3" w:rsidRDefault="00EE1CA3">
      <w:pPr>
        <w:spacing w:after="120"/>
      </w:pPr>
    </w:p>
    <w:p w14:paraId="7A1DF048" w14:textId="77777777" w:rsidR="00085F0C" w:rsidRDefault="00085F0C">
      <w:pPr>
        <w:spacing w:after="120"/>
      </w:pPr>
    </w:p>
    <w:p w14:paraId="7F71D9F8" w14:textId="77777777" w:rsidR="006E74A8" w:rsidRDefault="006E74A8" w:rsidP="00747E5D">
      <w:pPr>
        <w:pStyle w:val="BodyText"/>
      </w:pPr>
    </w:p>
    <w:p w14:paraId="44398D19" w14:textId="77777777" w:rsidR="006E74A8" w:rsidRDefault="006E74A8" w:rsidP="00747E5D">
      <w:pPr>
        <w:pStyle w:val="BodyText"/>
      </w:pPr>
    </w:p>
    <w:p w14:paraId="6B5CB83A" w14:textId="38A7ACD0" w:rsidR="00C72A3A" w:rsidRPr="00C72A3A" w:rsidRDefault="009B7751" w:rsidP="4C032746">
      <w:pPr>
        <w:pStyle w:val="NESOHeading"/>
        <w:framePr w:wrap="notBeside"/>
        <w:numPr>
          <w:ilvl w:val="0"/>
          <w:numId w:val="0"/>
        </w:numPr>
        <w:rPr>
          <w:i/>
          <w:lang w:val="en-US"/>
        </w:rPr>
      </w:pPr>
      <w:bookmarkStart w:id="341" w:name="_Toc193267202"/>
      <w:r w:rsidRPr="4C032746">
        <w:rPr>
          <w:lang w:val="en-US"/>
        </w:rPr>
        <w:lastRenderedPageBreak/>
        <w:t xml:space="preserve">Using </w:t>
      </w:r>
      <w:proofErr w:type="spellStart"/>
      <w:r w:rsidRPr="4C032746">
        <w:rPr>
          <w:lang w:val="en-US"/>
        </w:rPr>
        <w:t>Authorised</w:t>
      </w:r>
      <w:proofErr w:type="spellEnd"/>
      <w:r w:rsidRPr="4C032746">
        <w:rPr>
          <w:lang w:val="en-US"/>
        </w:rPr>
        <w:t xml:space="preserve"> Signatories</w:t>
      </w:r>
      <w:bookmarkEnd w:id="341"/>
    </w:p>
    <w:p w14:paraId="35C19DB6" w14:textId="4C6D67BA" w:rsidR="006E74A8" w:rsidRDefault="006E74A8">
      <w:pPr>
        <w:spacing w:after="120"/>
        <w:rPr>
          <w:rFonts w:asciiTheme="minorHAnsi" w:hAnsiTheme="minorHAnsi" w:cstheme="minorBidi"/>
          <w:color w:val="454545" w:themeColor="text1"/>
        </w:rPr>
      </w:pPr>
      <w:r>
        <w:br w:type="page"/>
      </w:r>
    </w:p>
    <w:p w14:paraId="75AF2819" w14:textId="77777777" w:rsidR="00166030" w:rsidRDefault="00166030" w:rsidP="00166030">
      <w:pPr>
        <w:pStyle w:val="BodyText"/>
      </w:pPr>
    </w:p>
    <w:p w14:paraId="3263D2AF" w14:textId="2B9549F2" w:rsidR="00166030" w:rsidRPr="004457A6" w:rsidRDefault="00F02B84" w:rsidP="004457A6">
      <w:pPr>
        <w:pStyle w:val="NESOSubHeading"/>
        <w:rPr>
          <w:b/>
        </w:rPr>
      </w:pPr>
      <w:bookmarkStart w:id="342" w:name="_Toc184208841"/>
      <w:bookmarkStart w:id="343" w:name="_Toc193267203"/>
      <w:r w:rsidRPr="003B63D7">
        <w:t>Selecting Auth</w:t>
      </w:r>
      <w:r w:rsidR="003B63D7" w:rsidRPr="003B63D7">
        <w:t xml:space="preserve">orised Signatory </w:t>
      </w:r>
      <w:r w:rsidR="00F42242">
        <w:t>&amp; completing Application Submission</w:t>
      </w:r>
      <w:bookmarkEnd w:id="342"/>
      <w:bookmarkEnd w:id="343"/>
    </w:p>
    <w:p w14:paraId="7B554D0D" w14:textId="2C21B479" w:rsidR="004871D5" w:rsidRPr="00370587" w:rsidRDefault="005E7940" w:rsidP="004871D5">
      <w:pPr>
        <w:pStyle w:val="BodyText"/>
        <w:rPr>
          <w:sz w:val="22"/>
          <w:szCs w:val="22"/>
        </w:rPr>
      </w:pPr>
      <w:r w:rsidRPr="00370587">
        <w:rPr>
          <w:sz w:val="22"/>
          <w:szCs w:val="22"/>
        </w:rPr>
        <w:t xml:space="preserve">Following SMP Release 2.2a, Portal Users will have the option to </w:t>
      </w:r>
      <w:r w:rsidR="00095B46" w:rsidRPr="00370587">
        <w:rPr>
          <w:sz w:val="22"/>
          <w:szCs w:val="22"/>
        </w:rPr>
        <w:t>either.</w:t>
      </w:r>
      <w:r w:rsidRPr="00370587">
        <w:rPr>
          <w:sz w:val="22"/>
          <w:szCs w:val="22"/>
        </w:rPr>
        <w:t xml:space="preserve"> </w:t>
      </w:r>
    </w:p>
    <w:p w14:paraId="364BA439" w14:textId="30BADC34" w:rsidR="005E7940" w:rsidRPr="00370587" w:rsidRDefault="005E7940" w:rsidP="001A1C01">
      <w:pPr>
        <w:pStyle w:val="BodyText"/>
        <w:numPr>
          <w:ilvl w:val="0"/>
          <w:numId w:val="30"/>
        </w:numPr>
        <w:rPr>
          <w:sz w:val="22"/>
          <w:szCs w:val="22"/>
        </w:rPr>
      </w:pPr>
      <w:r w:rsidRPr="00370587">
        <w:rPr>
          <w:sz w:val="22"/>
          <w:szCs w:val="22"/>
        </w:rPr>
        <w:t xml:space="preserve">Upload a Wet Signed Form B (Manual) with their Authorised Signatory’s signature embedded in the </w:t>
      </w:r>
      <w:r w:rsidR="00095B46" w:rsidRPr="00370587">
        <w:rPr>
          <w:sz w:val="22"/>
          <w:szCs w:val="22"/>
        </w:rPr>
        <w:t>Document.</w:t>
      </w:r>
      <w:r w:rsidRPr="00370587">
        <w:rPr>
          <w:sz w:val="22"/>
          <w:szCs w:val="22"/>
        </w:rPr>
        <w:t xml:space="preserve"> </w:t>
      </w:r>
    </w:p>
    <w:p w14:paraId="538CEC8C" w14:textId="77777777" w:rsidR="00B85807" w:rsidRPr="00370587" w:rsidRDefault="005E7940" w:rsidP="005E7940">
      <w:pPr>
        <w:pStyle w:val="BodyText"/>
        <w:ind w:left="360"/>
        <w:rPr>
          <w:sz w:val="22"/>
          <w:szCs w:val="22"/>
        </w:rPr>
      </w:pPr>
      <w:r w:rsidRPr="00370587">
        <w:rPr>
          <w:sz w:val="22"/>
          <w:szCs w:val="22"/>
        </w:rPr>
        <w:t xml:space="preserve">OR </w:t>
      </w:r>
    </w:p>
    <w:p w14:paraId="0088051E" w14:textId="3C42DC8D" w:rsidR="0077773A" w:rsidRPr="00370587" w:rsidRDefault="005E7940" w:rsidP="001A1C01">
      <w:pPr>
        <w:pStyle w:val="BodyText"/>
        <w:numPr>
          <w:ilvl w:val="0"/>
          <w:numId w:val="30"/>
        </w:numPr>
        <w:rPr>
          <w:sz w:val="22"/>
          <w:szCs w:val="22"/>
        </w:rPr>
      </w:pPr>
      <w:r w:rsidRPr="00370587">
        <w:rPr>
          <w:sz w:val="22"/>
          <w:szCs w:val="22"/>
        </w:rPr>
        <w:t xml:space="preserve"> Select up to </w:t>
      </w:r>
      <w:r w:rsidR="0077773A" w:rsidRPr="00370587">
        <w:rPr>
          <w:sz w:val="22"/>
          <w:szCs w:val="22"/>
        </w:rPr>
        <w:t xml:space="preserve">3 Designated Authorised Signatories to whom a digitised version of customised Form B will be sent to directly for electronic </w:t>
      </w:r>
      <w:r w:rsidR="00095B46" w:rsidRPr="00370587">
        <w:rPr>
          <w:sz w:val="22"/>
          <w:szCs w:val="22"/>
        </w:rPr>
        <w:t>signature.</w:t>
      </w:r>
    </w:p>
    <w:p w14:paraId="3A0A4C1D" w14:textId="512D9382" w:rsidR="00A77FD9" w:rsidRPr="00370587" w:rsidRDefault="00C74787" w:rsidP="00166030">
      <w:pPr>
        <w:pStyle w:val="BodyText"/>
        <w:rPr>
          <w:sz w:val="22"/>
          <w:szCs w:val="22"/>
        </w:rPr>
      </w:pPr>
      <w:proofErr w:type="gramStart"/>
      <w:r w:rsidRPr="00370587">
        <w:rPr>
          <w:sz w:val="22"/>
          <w:szCs w:val="22"/>
        </w:rPr>
        <w:t>In order to</w:t>
      </w:r>
      <w:proofErr w:type="gramEnd"/>
      <w:r w:rsidRPr="00370587">
        <w:rPr>
          <w:sz w:val="22"/>
          <w:szCs w:val="22"/>
        </w:rPr>
        <w:t xml:space="preserve"> select </w:t>
      </w:r>
      <w:r w:rsidR="0077773A" w:rsidRPr="00370587">
        <w:rPr>
          <w:sz w:val="22"/>
          <w:szCs w:val="22"/>
        </w:rPr>
        <w:t>any of the three Authorised S</w:t>
      </w:r>
      <w:r w:rsidRPr="00370587">
        <w:rPr>
          <w:sz w:val="22"/>
          <w:szCs w:val="22"/>
        </w:rPr>
        <w:t>ignator</w:t>
      </w:r>
      <w:r w:rsidR="0077773A" w:rsidRPr="00370587">
        <w:rPr>
          <w:sz w:val="22"/>
          <w:szCs w:val="22"/>
        </w:rPr>
        <w:t>ies</w:t>
      </w:r>
      <w:r w:rsidRPr="00370587">
        <w:rPr>
          <w:sz w:val="22"/>
          <w:szCs w:val="22"/>
        </w:rPr>
        <w:t>, a pre-re</w:t>
      </w:r>
      <w:r w:rsidR="00F02CC3" w:rsidRPr="00370587">
        <w:rPr>
          <w:sz w:val="22"/>
          <w:szCs w:val="22"/>
        </w:rPr>
        <w:t>qu</w:t>
      </w:r>
      <w:r w:rsidR="007D4FE9" w:rsidRPr="00370587">
        <w:rPr>
          <w:sz w:val="22"/>
          <w:szCs w:val="22"/>
        </w:rPr>
        <w:t>i</w:t>
      </w:r>
      <w:r w:rsidR="00F02CC3" w:rsidRPr="00370587">
        <w:rPr>
          <w:sz w:val="22"/>
          <w:szCs w:val="22"/>
        </w:rPr>
        <w:t>site step is required whereby the named person must be registered by the applicant under the User section of the Portal and the ‘Authorised Signatory’ Role is selected against their name. To complete this step, please follow the instructions under the User Management Section/Chapter.</w:t>
      </w:r>
    </w:p>
    <w:p w14:paraId="3ACD7891" w14:textId="04100887" w:rsidR="00403DC0" w:rsidRPr="00370587" w:rsidRDefault="00ED165E" w:rsidP="00166030">
      <w:pPr>
        <w:pStyle w:val="BodyText"/>
        <w:rPr>
          <w:sz w:val="22"/>
          <w:szCs w:val="22"/>
        </w:rPr>
      </w:pPr>
      <w:r w:rsidRPr="00370587">
        <w:rPr>
          <w:sz w:val="22"/>
          <w:szCs w:val="22"/>
        </w:rPr>
        <w:t xml:space="preserve">Once the </w:t>
      </w:r>
      <w:r w:rsidR="00B07792" w:rsidRPr="00370587">
        <w:rPr>
          <w:sz w:val="22"/>
          <w:szCs w:val="22"/>
        </w:rPr>
        <w:t xml:space="preserve">person is registered, </w:t>
      </w:r>
      <w:r w:rsidR="00C67608" w:rsidRPr="00370587">
        <w:rPr>
          <w:sz w:val="22"/>
          <w:szCs w:val="22"/>
        </w:rPr>
        <w:t>they</w:t>
      </w:r>
      <w:r w:rsidR="00B07792" w:rsidRPr="00370587">
        <w:rPr>
          <w:sz w:val="22"/>
          <w:szCs w:val="22"/>
        </w:rPr>
        <w:t xml:space="preserve"> will appear under the search box when entering their name or identifiable in the </w:t>
      </w:r>
      <w:r w:rsidR="00B6394D" w:rsidRPr="00370587">
        <w:rPr>
          <w:sz w:val="22"/>
          <w:szCs w:val="22"/>
        </w:rPr>
        <w:t>drop-down</w:t>
      </w:r>
      <w:r w:rsidR="00B07792" w:rsidRPr="00370587">
        <w:rPr>
          <w:sz w:val="22"/>
          <w:szCs w:val="22"/>
        </w:rPr>
        <w:t xml:space="preserve"> list of Users – to proceed simply </w:t>
      </w:r>
      <w:r w:rsidR="00AE4343" w:rsidRPr="00370587">
        <w:rPr>
          <w:sz w:val="22"/>
          <w:szCs w:val="22"/>
        </w:rPr>
        <w:t>enter the name or navigate to the name in question</w:t>
      </w:r>
      <w:r w:rsidR="00403DC0" w:rsidRPr="00370587">
        <w:rPr>
          <w:sz w:val="22"/>
          <w:szCs w:val="22"/>
        </w:rPr>
        <w:t>.</w:t>
      </w:r>
    </w:p>
    <w:p w14:paraId="2320F45A" w14:textId="5C80C9BD" w:rsidR="00403DC0" w:rsidRPr="00370587" w:rsidRDefault="00403DC0" w:rsidP="00166030">
      <w:pPr>
        <w:pStyle w:val="BodyText"/>
        <w:rPr>
          <w:sz w:val="22"/>
          <w:szCs w:val="22"/>
        </w:rPr>
      </w:pPr>
      <w:r w:rsidRPr="00370587">
        <w:rPr>
          <w:sz w:val="22"/>
          <w:szCs w:val="22"/>
        </w:rPr>
        <w:t xml:space="preserve">Please note that if a user is selected whom </w:t>
      </w:r>
      <w:r w:rsidR="004871D5" w:rsidRPr="00370587">
        <w:rPr>
          <w:sz w:val="22"/>
          <w:szCs w:val="22"/>
        </w:rPr>
        <w:t>has</w:t>
      </w:r>
      <w:r w:rsidRPr="00370587">
        <w:rPr>
          <w:sz w:val="22"/>
          <w:szCs w:val="22"/>
        </w:rPr>
        <w:t xml:space="preserve"> not been assigned an Authorised Signatory </w:t>
      </w:r>
      <w:proofErr w:type="gramStart"/>
      <w:r w:rsidRPr="00370587">
        <w:rPr>
          <w:sz w:val="22"/>
          <w:szCs w:val="22"/>
        </w:rPr>
        <w:t>Role</w:t>
      </w:r>
      <w:proofErr w:type="gramEnd"/>
      <w:r w:rsidRPr="00370587">
        <w:rPr>
          <w:sz w:val="22"/>
          <w:szCs w:val="22"/>
        </w:rPr>
        <w:t xml:space="preserve"> then </w:t>
      </w:r>
      <w:r w:rsidR="004871D5" w:rsidRPr="00370587">
        <w:rPr>
          <w:sz w:val="22"/>
          <w:szCs w:val="22"/>
        </w:rPr>
        <w:t>they</w:t>
      </w:r>
      <w:r w:rsidRPr="00370587">
        <w:rPr>
          <w:sz w:val="22"/>
          <w:szCs w:val="22"/>
        </w:rPr>
        <w:t xml:space="preserve"> will not be able to proceed with the application as an error message will appear prompting the user to revise the selection and ensure that all of the names selected are Authorised Signatories</w:t>
      </w:r>
      <w:r w:rsidR="009423EC" w:rsidRPr="00370587">
        <w:rPr>
          <w:sz w:val="22"/>
          <w:szCs w:val="22"/>
        </w:rPr>
        <w:t xml:space="preserve"> (see Figure </w:t>
      </w:r>
      <w:r w:rsidR="00C15FE3" w:rsidRPr="00370587">
        <w:rPr>
          <w:sz w:val="22"/>
          <w:szCs w:val="22"/>
        </w:rPr>
        <w:t>50.1 for error message)</w:t>
      </w:r>
      <w:r w:rsidR="001B44C2" w:rsidRPr="00370587">
        <w:rPr>
          <w:sz w:val="22"/>
          <w:szCs w:val="22"/>
        </w:rPr>
        <w:t>.</w:t>
      </w:r>
    </w:p>
    <w:p w14:paraId="07CE4CC0" w14:textId="3C9BC477" w:rsidR="00403DC0" w:rsidRPr="00370587" w:rsidRDefault="00403DC0" w:rsidP="00166030">
      <w:pPr>
        <w:pStyle w:val="BodyText"/>
        <w:rPr>
          <w:i/>
          <w:iCs/>
          <w:sz w:val="22"/>
          <w:szCs w:val="22"/>
        </w:rPr>
      </w:pPr>
      <w:r w:rsidRPr="00370587">
        <w:rPr>
          <w:sz w:val="22"/>
          <w:szCs w:val="22"/>
        </w:rPr>
        <w:t>The portal user (the applicant) will be expected to complete the task of</w:t>
      </w:r>
      <w:r w:rsidR="00565BD7" w:rsidRPr="00370587">
        <w:rPr>
          <w:sz w:val="22"/>
          <w:szCs w:val="22"/>
        </w:rPr>
        <w:t xml:space="preserve"> </w:t>
      </w:r>
      <w:r w:rsidRPr="00370587">
        <w:rPr>
          <w:sz w:val="22"/>
          <w:szCs w:val="22"/>
        </w:rPr>
        <w:t xml:space="preserve">entering the subsequent secondary and third authorised signatories where applicable. Please note that only a minimum of </w:t>
      </w:r>
      <w:r w:rsidRPr="00370587">
        <w:rPr>
          <w:i/>
          <w:iCs/>
          <w:sz w:val="22"/>
          <w:szCs w:val="22"/>
        </w:rPr>
        <w:t>1 Authorised Signatory is require</w:t>
      </w:r>
      <w:r w:rsidR="004871D5" w:rsidRPr="00370587">
        <w:rPr>
          <w:i/>
          <w:iCs/>
          <w:sz w:val="22"/>
          <w:szCs w:val="22"/>
        </w:rPr>
        <w:t>d to proceed with their application.</w:t>
      </w:r>
    </w:p>
    <w:p w14:paraId="008932C5" w14:textId="53C84235" w:rsidR="00ED165E" w:rsidRPr="00370587" w:rsidRDefault="00067BA8" w:rsidP="00166030">
      <w:pPr>
        <w:pStyle w:val="BodyText"/>
        <w:rPr>
          <w:sz w:val="22"/>
          <w:szCs w:val="22"/>
        </w:rPr>
      </w:pPr>
      <w:r w:rsidRPr="00370587">
        <w:rPr>
          <w:sz w:val="22"/>
          <w:szCs w:val="22"/>
        </w:rPr>
        <w:t>The first authorised</w:t>
      </w:r>
      <w:r w:rsidR="00F95FA5" w:rsidRPr="00370587">
        <w:rPr>
          <w:sz w:val="22"/>
          <w:szCs w:val="22"/>
        </w:rPr>
        <w:t xml:space="preserve"> signatory will be sent the documentation to sign</w:t>
      </w:r>
      <w:r w:rsidR="00403DC0" w:rsidRPr="00370587">
        <w:rPr>
          <w:sz w:val="22"/>
          <w:szCs w:val="22"/>
        </w:rPr>
        <w:t xml:space="preserve"> automatically to the signatory’s email address</w:t>
      </w:r>
      <w:r w:rsidR="002533D2" w:rsidRPr="00370587">
        <w:rPr>
          <w:sz w:val="22"/>
          <w:szCs w:val="22"/>
        </w:rPr>
        <w:t>. If the</w:t>
      </w:r>
      <w:r w:rsidR="00403DC0" w:rsidRPr="00370587">
        <w:rPr>
          <w:sz w:val="22"/>
          <w:szCs w:val="22"/>
        </w:rPr>
        <w:t xml:space="preserve"> Authorised Signatory has failed to read and electronically sign the document </w:t>
      </w:r>
      <w:r w:rsidR="002533D2" w:rsidRPr="00370587">
        <w:rPr>
          <w:sz w:val="22"/>
          <w:szCs w:val="22"/>
        </w:rPr>
        <w:t xml:space="preserve">after </w:t>
      </w:r>
      <w:r w:rsidR="00F95FA5" w:rsidRPr="00370587">
        <w:rPr>
          <w:sz w:val="22"/>
          <w:szCs w:val="22"/>
        </w:rPr>
        <w:t xml:space="preserve">five </w:t>
      </w:r>
      <w:r w:rsidR="00403DC0" w:rsidRPr="00370587">
        <w:rPr>
          <w:sz w:val="22"/>
          <w:szCs w:val="22"/>
        </w:rPr>
        <w:t xml:space="preserve">consecutive </w:t>
      </w:r>
      <w:r w:rsidR="00F95FA5" w:rsidRPr="00370587">
        <w:rPr>
          <w:sz w:val="22"/>
          <w:szCs w:val="22"/>
        </w:rPr>
        <w:t xml:space="preserve">days, </w:t>
      </w:r>
      <w:r w:rsidR="002533D2" w:rsidRPr="00370587">
        <w:rPr>
          <w:sz w:val="22"/>
          <w:szCs w:val="22"/>
        </w:rPr>
        <w:t xml:space="preserve">then </w:t>
      </w:r>
      <w:r w:rsidR="00BE7063" w:rsidRPr="00370587">
        <w:rPr>
          <w:sz w:val="22"/>
          <w:szCs w:val="22"/>
        </w:rPr>
        <w:t>the second authorised</w:t>
      </w:r>
      <w:r w:rsidR="00F95FA5" w:rsidRPr="00370587">
        <w:rPr>
          <w:sz w:val="22"/>
          <w:szCs w:val="22"/>
        </w:rPr>
        <w:t xml:space="preserve"> </w:t>
      </w:r>
      <w:r w:rsidR="00F67406" w:rsidRPr="00370587">
        <w:rPr>
          <w:sz w:val="22"/>
          <w:szCs w:val="22"/>
        </w:rPr>
        <w:t xml:space="preserve">signatory will be sent the documentation to sign. </w:t>
      </w:r>
      <w:r w:rsidR="00403DC0" w:rsidRPr="00370587">
        <w:rPr>
          <w:sz w:val="22"/>
          <w:szCs w:val="22"/>
        </w:rPr>
        <w:t>Finally</w:t>
      </w:r>
      <w:r w:rsidR="00AC2C29" w:rsidRPr="00370587">
        <w:rPr>
          <w:sz w:val="22"/>
          <w:szCs w:val="22"/>
        </w:rPr>
        <w:t>,</w:t>
      </w:r>
      <w:r w:rsidR="00403DC0" w:rsidRPr="00370587">
        <w:rPr>
          <w:sz w:val="22"/>
          <w:szCs w:val="22"/>
        </w:rPr>
        <w:t xml:space="preserve"> </w:t>
      </w:r>
      <w:r w:rsidR="000478ED" w:rsidRPr="00370587">
        <w:rPr>
          <w:sz w:val="22"/>
          <w:szCs w:val="22"/>
        </w:rPr>
        <w:t>there has been no response from the second authorised signatory after five</w:t>
      </w:r>
      <w:r w:rsidR="00403DC0" w:rsidRPr="00370587">
        <w:rPr>
          <w:sz w:val="22"/>
          <w:szCs w:val="22"/>
        </w:rPr>
        <w:t xml:space="preserve"> consecutive</w:t>
      </w:r>
      <w:r w:rsidR="000478ED" w:rsidRPr="00370587">
        <w:rPr>
          <w:sz w:val="22"/>
          <w:szCs w:val="22"/>
        </w:rPr>
        <w:t xml:space="preserve"> days, then the documentation will be sent to the third authorised signatory.</w:t>
      </w:r>
    </w:p>
    <w:p w14:paraId="43C9625C" w14:textId="44A0D055" w:rsidR="00D1480C" w:rsidRPr="00370587" w:rsidRDefault="00D1480C" w:rsidP="00D1480C">
      <w:pPr>
        <w:pStyle w:val="BodyText"/>
        <w:rPr>
          <w:sz w:val="22"/>
          <w:szCs w:val="22"/>
        </w:rPr>
      </w:pPr>
      <w:r w:rsidRPr="00370587">
        <w:rPr>
          <w:sz w:val="22"/>
          <w:szCs w:val="22"/>
        </w:rPr>
        <w:t xml:space="preserve">Alternatively, </w:t>
      </w:r>
      <w:r w:rsidR="00403DC0" w:rsidRPr="00370587">
        <w:rPr>
          <w:sz w:val="22"/>
          <w:szCs w:val="22"/>
        </w:rPr>
        <w:t>A portal user (applicant) can ch</w:t>
      </w:r>
      <w:r w:rsidR="004871D5" w:rsidRPr="00370587">
        <w:rPr>
          <w:sz w:val="22"/>
          <w:szCs w:val="22"/>
        </w:rPr>
        <w:t>o</w:t>
      </w:r>
      <w:r w:rsidR="00403DC0" w:rsidRPr="00370587">
        <w:rPr>
          <w:sz w:val="22"/>
          <w:szCs w:val="22"/>
        </w:rPr>
        <w:t xml:space="preserve">ose to download the Form B Template and arrange to have this signed in person and a scanned version uploaded instead by </w:t>
      </w:r>
      <w:r w:rsidRPr="00370587">
        <w:rPr>
          <w:sz w:val="22"/>
          <w:szCs w:val="22"/>
        </w:rPr>
        <w:t xml:space="preserve">clicking the ‘Download required documents’ button. After </w:t>
      </w:r>
      <w:r w:rsidRPr="00370587">
        <w:rPr>
          <w:sz w:val="22"/>
          <w:szCs w:val="22"/>
        </w:rPr>
        <w:lastRenderedPageBreak/>
        <w:t>signing these documents by hand, users will then have to scan the documents and upload them using the ‘Upload evidence’ section.</w:t>
      </w:r>
    </w:p>
    <w:p w14:paraId="6DA38085" w14:textId="27EA6DAE" w:rsidR="004C3C9A" w:rsidRDefault="001707B9" w:rsidP="00D1480C">
      <w:pPr>
        <w:pStyle w:val="BodyText"/>
        <w:rPr>
          <w:sz w:val="22"/>
          <w:szCs w:val="22"/>
        </w:rPr>
      </w:pPr>
      <w:proofErr w:type="gramStart"/>
      <w:r w:rsidRPr="00370587">
        <w:rPr>
          <w:sz w:val="22"/>
          <w:szCs w:val="22"/>
        </w:rPr>
        <w:t>In order to</w:t>
      </w:r>
      <w:proofErr w:type="gramEnd"/>
      <w:r w:rsidRPr="00370587">
        <w:rPr>
          <w:sz w:val="22"/>
          <w:szCs w:val="22"/>
        </w:rPr>
        <w:t xml:space="preserve"> c</w:t>
      </w:r>
      <w:r w:rsidR="00950275" w:rsidRPr="00370587">
        <w:rPr>
          <w:sz w:val="22"/>
          <w:szCs w:val="22"/>
        </w:rPr>
        <w:t>lick the ‘Submit’ button, t</w:t>
      </w:r>
      <w:r w:rsidR="004C3C9A" w:rsidRPr="00370587">
        <w:rPr>
          <w:sz w:val="22"/>
          <w:szCs w:val="22"/>
        </w:rPr>
        <w:t>he Portal User will have to either select at least one authorised sign</w:t>
      </w:r>
      <w:r w:rsidR="00D10775" w:rsidRPr="00370587">
        <w:rPr>
          <w:sz w:val="22"/>
          <w:szCs w:val="22"/>
        </w:rPr>
        <w:t>atory or upload</w:t>
      </w:r>
      <w:r w:rsidRPr="00370587">
        <w:rPr>
          <w:sz w:val="22"/>
          <w:szCs w:val="22"/>
        </w:rPr>
        <w:t xml:space="preserve"> a scanned copy of </w:t>
      </w:r>
      <w:r w:rsidR="00950275" w:rsidRPr="00370587">
        <w:rPr>
          <w:sz w:val="22"/>
          <w:szCs w:val="22"/>
        </w:rPr>
        <w:t xml:space="preserve">the </w:t>
      </w:r>
      <w:r w:rsidRPr="00370587">
        <w:rPr>
          <w:sz w:val="22"/>
          <w:szCs w:val="22"/>
        </w:rPr>
        <w:t>hand-signed documents</w:t>
      </w:r>
      <w:r w:rsidR="00CC1C63" w:rsidRPr="00370587">
        <w:rPr>
          <w:sz w:val="22"/>
          <w:szCs w:val="22"/>
        </w:rPr>
        <w:t>.</w:t>
      </w:r>
    </w:p>
    <w:p w14:paraId="759F4D38" w14:textId="77777777" w:rsidR="00D91070" w:rsidRDefault="00D91070" w:rsidP="00D1480C">
      <w:pPr>
        <w:pStyle w:val="BodyText"/>
        <w:rPr>
          <w:sz w:val="22"/>
          <w:szCs w:val="22"/>
        </w:rPr>
      </w:pPr>
    </w:p>
    <w:p w14:paraId="207BA8D7" w14:textId="0AFC03E3" w:rsidR="00FC1C79" w:rsidRPr="004457A6" w:rsidRDefault="00FC1C79" w:rsidP="004457A6">
      <w:pPr>
        <w:pStyle w:val="NESOSubHeading"/>
      </w:pPr>
      <w:bookmarkStart w:id="344" w:name="_Toc158631793"/>
      <w:bookmarkStart w:id="345" w:name="_Toc184208842"/>
      <w:bookmarkStart w:id="346" w:name="_Toc193267204"/>
      <w:r w:rsidRPr="004457A6">
        <w:t>Selecting Authorised Signatory &amp; completing Application Submission (Continued)</w:t>
      </w:r>
      <w:bookmarkEnd w:id="344"/>
      <w:bookmarkEnd w:id="345"/>
      <w:bookmarkEnd w:id="346"/>
    </w:p>
    <w:p w14:paraId="501D1336" w14:textId="77777777" w:rsidR="00FC1C79" w:rsidRDefault="00FC1C79" w:rsidP="00D1480C">
      <w:pPr>
        <w:pStyle w:val="BodyText"/>
        <w:rPr>
          <w:sz w:val="22"/>
          <w:szCs w:val="22"/>
        </w:rPr>
      </w:pPr>
    </w:p>
    <w:p w14:paraId="23C314CD" w14:textId="2D9534F3" w:rsidR="00CC1C63" w:rsidRPr="00370587" w:rsidRDefault="00CC1C63" w:rsidP="00D1480C">
      <w:pPr>
        <w:pStyle w:val="BodyText"/>
        <w:rPr>
          <w:sz w:val="22"/>
          <w:szCs w:val="22"/>
        </w:rPr>
      </w:pPr>
      <w:r w:rsidRPr="00370587">
        <w:rPr>
          <w:sz w:val="22"/>
          <w:szCs w:val="22"/>
        </w:rPr>
        <w:t xml:space="preserve">Correct selection of Authorised Signatory. </w:t>
      </w:r>
    </w:p>
    <w:p w14:paraId="59D6A706" w14:textId="686527FD" w:rsidR="00CC1C63" w:rsidRDefault="00CC1C63" w:rsidP="00D1480C">
      <w:pPr>
        <w:pStyle w:val="BodyText"/>
        <w:rPr>
          <w:sz w:val="22"/>
          <w:szCs w:val="22"/>
        </w:rPr>
      </w:pPr>
      <w:r w:rsidRPr="00370587">
        <w:rPr>
          <w:sz w:val="22"/>
          <w:szCs w:val="22"/>
        </w:rPr>
        <w:t xml:space="preserve">As an applicant the Portal User may select a secondary user who does not possess the Authorised Signatory Role, instead they may have chosen another secondary user inadvertently. In this instance, an error message will appear when the applicant selects Submit to notify them that an incorrect User has been selected as a designated Authorised Signatory. </w:t>
      </w:r>
    </w:p>
    <w:p w14:paraId="0971AB0C" w14:textId="77777777" w:rsidR="004457A6" w:rsidRDefault="004457A6" w:rsidP="00D1480C">
      <w:pPr>
        <w:pStyle w:val="BodyText"/>
        <w:rPr>
          <w:sz w:val="22"/>
          <w:szCs w:val="22"/>
        </w:rPr>
      </w:pPr>
    </w:p>
    <w:p w14:paraId="71728EB8" w14:textId="77777777" w:rsidR="004457A6" w:rsidRDefault="004457A6" w:rsidP="00D1480C">
      <w:pPr>
        <w:pStyle w:val="BodyText"/>
        <w:rPr>
          <w:sz w:val="22"/>
          <w:szCs w:val="22"/>
        </w:rPr>
      </w:pPr>
    </w:p>
    <w:p w14:paraId="1B24E430" w14:textId="77777777" w:rsidR="004457A6" w:rsidRDefault="004457A6" w:rsidP="00D1480C">
      <w:pPr>
        <w:pStyle w:val="BodyText"/>
        <w:rPr>
          <w:sz w:val="22"/>
          <w:szCs w:val="22"/>
        </w:rPr>
      </w:pPr>
    </w:p>
    <w:p w14:paraId="2A7E5650" w14:textId="77777777" w:rsidR="004457A6" w:rsidRDefault="004457A6" w:rsidP="00D1480C">
      <w:pPr>
        <w:pStyle w:val="BodyText"/>
        <w:rPr>
          <w:sz w:val="22"/>
          <w:szCs w:val="22"/>
        </w:rPr>
      </w:pPr>
    </w:p>
    <w:p w14:paraId="020A0C27" w14:textId="77777777" w:rsidR="004457A6" w:rsidRDefault="004457A6" w:rsidP="00D1480C">
      <w:pPr>
        <w:pStyle w:val="BodyText"/>
        <w:rPr>
          <w:sz w:val="22"/>
          <w:szCs w:val="22"/>
        </w:rPr>
      </w:pPr>
    </w:p>
    <w:p w14:paraId="2892D338" w14:textId="77777777" w:rsidR="004457A6" w:rsidRDefault="004457A6" w:rsidP="00D1480C">
      <w:pPr>
        <w:pStyle w:val="BodyText"/>
        <w:rPr>
          <w:sz w:val="22"/>
          <w:szCs w:val="22"/>
        </w:rPr>
      </w:pPr>
    </w:p>
    <w:p w14:paraId="70B9E6B0" w14:textId="77777777" w:rsidR="004457A6" w:rsidRDefault="004457A6" w:rsidP="00D1480C">
      <w:pPr>
        <w:pStyle w:val="BodyText"/>
        <w:rPr>
          <w:sz w:val="22"/>
          <w:szCs w:val="22"/>
        </w:rPr>
      </w:pPr>
    </w:p>
    <w:p w14:paraId="49639A64" w14:textId="77777777" w:rsidR="004457A6" w:rsidRDefault="004457A6" w:rsidP="00D1480C">
      <w:pPr>
        <w:pStyle w:val="BodyText"/>
        <w:rPr>
          <w:sz w:val="22"/>
          <w:szCs w:val="22"/>
        </w:rPr>
      </w:pPr>
    </w:p>
    <w:p w14:paraId="1AF817E9" w14:textId="77777777" w:rsidR="004457A6" w:rsidRDefault="004457A6" w:rsidP="00D1480C">
      <w:pPr>
        <w:pStyle w:val="BodyText"/>
        <w:rPr>
          <w:sz w:val="22"/>
          <w:szCs w:val="22"/>
        </w:rPr>
      </w:pPr>
    </w:p>
    <w:p w14:paraId="736ED712" w14:textId="77777777" w:rsidR="004457A6" w:rsidRDefault="004457A6" w:rsidP="00D1480C">
      <w:pPr>
        <w:pStyle w:val="BodyText"/>
        <w:rPr>
          <w:sz w:val="22"/>
          <w:szCs w:val="22"/>
        </w:rPr>
      </w:pPr>
    </w:p>
    <w:p w14:paraId="5CD9D64C" w14:textId="77777777" w:rsidR="004457A6" w:rsidRDefault="004457A6" w:rsidP="00D1480C">
      <w:pPr>
        <w:pStyle w:val="BodyText"/>
        <w:rPr>
          <w:sz w:val="22"/>
          <w:szCs w:val="22"/>
        </w:rPr>
      </w:pPr>
    </w:p>
    <w:p w14:paraId="586DF22A" w14:textId="77777777" w:rsidR="004457A6" w:rsidRDefault="004457A6" w:rsidP="00D1480C">
      <w:pPr>
        <w:pStyle w:val="BodyText"/>
        <w:rPr>
          <w:sz w:val="22"/>
          <w:szCs w:val="22"/>
        </w:rPr>
      </w:pPr>
    </w:p>
    <w:p w14:paraId="0265428B" w14:textId="77777777" w:rsidR="004457A6" w:rsidRPr="00370587" w:rsidRDefault="004457A6" w:rsidP="00D1480C">
      <w:pPr>
        <w:pStyle w:val="BodyText"/>
        <w:rPr>
          <w:sz w:val="22"/>
          <w:szCs w:val="22"/>
        </w:rPr>
      </w:pPr>
    </w:p>
    <w:p w14:paraId="5E6A4AB2" w14:textId="77777777" w:rsidR="00AE4343" w:rsidRPr="00166030" w:rsidRDefault="00AE4343" w:rsidP="00166030">
      <w:pPr>
        <w:pStyle w:val="BodyText"/>
      </w:pPr>
    </w:p>
    <w:p w14:paraId="330A7626" w14:textId="77777777" w:rsidR="004457A6" w:rsidRPr="004457A6" w:rsidRDefault="004457A6" w:rsidP="004457A6">
      <w:pPr>
        <w:pStyle w:val="NESOSubHeading"/>
      </w:pPr>
      <w:bookmarkStart w:id="347" w:name="_Toc184208843"/>
      <w:bookmarkStart w:id="348" w:name="_Toc193267205"/>
      <w:r w:rsidRPr="004457A6">
        <w:lastRenderedPageBreak/>
        <w:t>Selecting Authorised Signatory &amp; completing Application Submission (Continued)</w:t>
      </w:r>
      <w:bookmarkEnd w:id="347"/>
      <w:bookmarkEnd w:id="348"/>
    </w:p>
    <w:p w14:paraId="042675B4" w14:textId="517AEC8E" w:rsidR="00594BCB" w:rsidRDefault="00594BCB">
      <w:pPr>
        <w:spacing w:after="120"/>
      </w:pPr>
    </w:p>
    <w:p w14:paraId="3B571EB1" w14:textId="3C62324C" w:rsidR="00594BCB" w:rsidRDefault="5600587E" w:rsidP="00594BCB">
      <w:pPr>
        <w:pStyle w:val="BodyText"/>
        <w:rPr>
          <w:b/>
          <w:bCs/>
          <w:color w:val="auto"/>
        </w:rPr>
      </w:pPr>
      <w:r w:rsidRPr="42DF696E">
        <w:rPr>
          <w:b/>
          <w:bCs/>
          <w:color w:val="auto"/>
        </w:rPr>
        <w:t>Prequalification Screen – Authorised Signatory Section</w:t>
      </w:r>
    </w:p>
    <w:p w14:paraId="1E61A746" w14:textId="517AEC8E" w:rsidR="00594BCB" w:rsidRDefault="00594BCB">
      <w:pPr>
        <w:spacing w:after="120"/>
      </w:pPr>
    </w:p>
    <w:p w14:paraId="58755751" w14:textId="292493A5" w:rsidR="00F02B84" w:rsidRDefault="00950275">
      <w:pPr>
        <w:spacing w:after="120"/>
      </w:pPr>
      <w:r>
        <w:rPr>
          <w:noProof/>
        </w:rPr>
        <mc:AlternateContent>
          <mc:Choice Requires="wps">
            <w:drawing>
              <wp:anchor distT="0" distB="0" distL="114300" distR="114300" simplePos="0" relativeHeight="251658355" behindDoc="0" locked="0" layoutInCell="1" allowOverlap="1" wp14:anchorId="193F20FA" wp14:editId="443CE774">
                <wp:simplePos x="0" y="0"/>
                <wp:positionH relativeFrom="margin">
                  <wp:posOffset>96520</wp:posOffset>
                </wp:positionH>
                <wp:positionV relativeFrom="paragraph">
                  <wp:posOffset>1699440</wp:posOffset>
                </wp:positionV>
                <wp:extent cx="1600200" cy="854529"/>
                <wp:effectExtent l="0" t="0" r="19050" b="22225"/>
                <wp:wrapNone/>
                <wp:docPr id="424" name="Rectangle 424"/>
                <wp:cNvGraphicFramePr/>
                <a:graphic xmlns:a="http://schemas.openxmlformats.org/drawingml/2006/main">
                  <a:graphicData uri="http://schemas.microsoft.com/office/word/2010/wordprocessingShape">
                    <wps:wsp>
                      <wps:cNvSpPr/>
                      <wps:spPr>
                        <a:xfrm flipV="1">
                          <a:off x="0" y="0"/>
                          <a:ext cx="1600200" cy="85452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DAF10" id="Rectangle 424" o:spid="_x0000_s1026" style="position:absolute;margin-left:7.6pt;margin-top:133.8pt;width:126pt;height:67.3pt;flip:y;z-index:251658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" filled="f" strokecolor="red" strokeweight="1pt">
                <w10:wrap anchorx="margin"/>
              </v:rect>
            </w:pict>
          </mc:Fallback>
        </mc:AlternateContent>
      </w:r>
      <w:r w:rsidR="0082065C">
        <w:rPr>
          <w:noProof/>
        </w:rPr>
        <mc:AlternateContent>
          <mc:Choice Requires="wps">
            <w:drawing>
              <wp:anchor distT="0" distB="0" distL="114300" distR="114300" simplePos="0" relativeHeight="251658319" behindDoc="0" locked="0" layoutInCell="1" allowOverlap="1" wp14:anchorId="705B38E1" wp14:editId="4376751F">
                <wp:simplePos x="0" y="0"/>
                <wp:positionH relativeFrom="margin">
                  <wp:posOffset>43180</wp:posOffset>
                </wp:positionH>
                <wp:positionV relativeFrom="paragraph">
                  <wp:posOffset>2992119</wp:posOffset>
                </wp:positionV>
                <wp:extent cx="5097780" cy="678180"/>
                <wp:effectExtent l="0" t="0" r="26670" b="26670"/>
                <wp:wrapNone/>
                <wp:docPr id="455" name="Rectangle 455"/>
                <wp:cNvGraphicFramePr/>
                <a:graphic xmlns:a="http://schemas.openxmlformats.org/drawingml/2006/main">
                  <a:graphicData uri="http://schemas.microsoft.com/office/word/2010/wordprocessingShape">
                    <wps:wsp>
                      <wps:cNvSpPr/>
                      <wps:spPr>
                        <a:xfrm flipV="1">
                          <a:off x="0" y="0"/>
                          <a:ext cx="5097780" cy="67818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8EC3D" id="Rectangle 455" o:spid="_x0000_s1026" style="position:absolute;margin-left:3.4pt;margin-top:235.6pt;width:401.4pt;height:53.4pt;flip:y;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" filled="f" strokecolor="red" strokeweight="1pt">
                <w10:wrap anchorx="margin"/>
              </v:rect>
            </w:pict>
          </mc:Fallback>
        </mc:AlternateContent>
      </w:r>
      <w:r w:rsidR="005F502F">
        <w:rPr>
          <w:noProof/>
        </w:rPr>
        <w:drawing>
          <wp:inline distT="0" distB="0" distL="0" distR="0" wp14:anchorId="5679D246" wp14:editId="2DE1D64E">
            <wp:extent cx="5543550" cy="471424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t="31690" b="-1"/>
                    <a:stretch/>
                  </pic:blipFill>
                  <pic:spPr bwMode="auto">
                    <a:xfrm>
                      <a:off x="0" y="0"/>
                      <a:ext cx="5543550" cy="4714240"/>
                    </a:xfrm>
                    <a:prstGeom prst="rect">
                      <a:avLst/>
                    </a:prstGeom>
                    <a:ln>
                      <a:noFill/>
                    </a:ln>
                    <a:extLst>
                      <a:ext uri="{53640926-AAD7-44D8-BBD7-CCE9431645EC}">
                        <a14:shadowObscured xmlns:a14="http://schemas.microsoft.com/office/drawing/2010/main"/>
                      </a:ext>
                    </a:extLst>
                  </pic:spPr>
                </pic:pic>
              </a:graphicData>
            </a:graphic>
          </wp:inline>
        </w:drawing>
      </w:r>
    </w:p>
    <w:p w14:paraId="7E84E361" w14:textId="77777777" w:rsidR="00FC1C79" w:rsidRDefault="00FC1C79">
      <w:pPr>
        <w:spacing w:after="120"/>
      </w:pPr>
    </w:p>
    <w:p w14:paraId="18FFC2F7" w14:textId="77777777" w:rsidR="00FC1C79" w:rsidRDefault="00FC1C79">
      <w:pPr>
        <w:spacing w:after="120"/>
      </w:pPr>
    </w:p>
    <w:p w14:paraId="264AF340" w14:textId="77777777" w:rsidR="00FC1C79" w:rsidRDefault="00FC1C79">
      <w:pPr>
        <w:spacing w:after="120"/>
      </w:pPr>
    </w:p>
    <w:p w14:paraId="24E9F1E9" w14:textId="77777777" w:rsidR="004457A6" w:rsidRDefault="004457A6">
      <w:pPr>
        <w:spacing w:after="120"/>
      </w:pPr>
    </w:p>
    <w:p w14:paraId="0B251936" w14:textId="77777777" w:rsidR="004457A6" w:rsidRDefault="004457A6">
      <w:pPr>
        <w:spacing w:after="120"/>
      </w:pPr>
    </w:p>
    <w:p w14:paraId="72898B0C" w14:textId="77777777" w:rsidR="00FC1C79" w:rsidRDefault="00FC1C79">
      <w:pPr>
        <w:spacing w:after="120"/>
      </w:pPr>
    </w:p>
    <w:p w14:paraId="333073B5" w14:textId="77777777" w:rsidR="00FC1C79" w:rsidRDefault="00FC1C79">
      <w:pPr>
        <w:spacing w:after="120"/>
      </w:pPr>
    </w:p>
    <w:p w14:paraId="60535189" w14:textId="77777777" w:rsidR="00FC1C79" w:rsidRDefault="00FC1C79">
      <w:pPr>
        <w:spacing w:after="120"/>
      </w:pPr>
    </w:p>
    <w:p w14:paraId="6BDD1BCB" w14:textId="727FFF87" w:rsidR="00FC1C79" w:rsidRDefault="00FC1C79" w:rsidP="004457A6">
      <w:pPr>
        <w:pStyle w:val="NESOSubHeading"/>
        <w:rPr>
          <w:b/>
        </w:rPr>
      </w:pPr>
      <w:bookmarkStart w:id="349" w:name="_Toc158631794"/>
      <w:bookmarkStart w:id="350" w:name="_Toc184208844"/>
      <w:bookmarkStart w:id="351" w:name="_Toc193267206"/>
      <w:r w:rsidRPr="004457A6">
        <w:lastRenderedPageBreak/>
        <w:t>Selecting Authorised Signatory &amp; completing Application Submission (Continued)</w:t>
      </w:r>
      <w:bookmarkEnd w:id="349"/>
      <w:bookmarkEnd w:id="350"/>
      <w:bookmarkEnd w:id="351"/>
    </w:p>
    <w:p w14:paraId="117A3D42" w14:textId="77777777" w:rsidR="00FC1C79" w:rsidRDefault="00FC1C79">
      <w:pPr>
        <w:spacing w:after="120"/>
      </w:pPr>
    </w:p>
    <w:p w14:paraId="37FCEFD3" w14:textId="1BF8DBAB" w:rsidR="001B44C2" w:rsidRPr="00FC1C79" w:rsidRDefault="00D31B25" w:rsidP="00FC1C79">
      <w:pPr>
        <w:pStyle w:val="BodyText"/>
        <w:rPr>
          <w:b/>
          <w:bCs/>
          <w:color w:val="auto"/>
        </w:rPr>
      </w:pPr>
      <w:r>
        <w:rPr>
          <w:b/>
          <w:bCs/>
          <w:color w:val="auto"/>
        </w:rPr>
        <w:t xml:space="preserve">Error message if </w:t>
      </w:r>
      <w:r w:rsidR="00FB5B3A">
        <w:rPr>
          <w:b/>
          <w:bCs/>
          <w:color w:val="auto"/>
        </w:rPr>
        <w:t xml:space="preserve">a </w:t>
      </w:r>
      <w:r>
        <w:rPr>
          <w:b/>
          <w:bCs/>
          <w:color w:val="auto"/>
        </w:rPr>
        <w:t xml:space="preserve">User </w:t>
      </w:r>
      <w:r w:rsidR="00FE4306">
        <w:rPr>
          <w:b/>
          <w:bCs/>
          <w:color w:val="auto"/>
        </w:rPr>
        <w:t xml:space="preserve">without the Authorised Signatory role </w:t>
      </w:r>
      <w:r>
        <w:rPr>
          <w:b/>
          <w:bCs/>
          <w:color w:val="auto"/>
        </w:rPr>
        <w:t xml:space="preserve">is selected as </w:t>
      </w:r>
      <w:r w:rsidR="00FE4306">
        <w:rPr>
          <w:b/>
          <w:bCs/>
          <w:color w:val="auto"/>
        </w:rPr>
        <w:t xml:space="preserve">one of the </w:t>
      </w:r>
      <w:r w:rsidR="001B44C2" w:rsidRPr="42DF696E">
        <w:rPr>
          <w:b/>
          <w:bCs/>
          <w:color w:val="auto"/>
        </w:rPr>
        <w:t>Authorised Signator</w:t>
      </w:r>
      <w:r w:rsidR="00FE4306">
        <w:rPr>
          <w:b/>
          <w:bCs/>
          <w:color w:val="auto"/>
        </w:rPr>
        <w:t>ies</w:t>
      </w:r>
    </w:p>
    <w:p w14:paraId="1C3135B8" w14:textId="20CC6790" w:rsidR="00E50B77" w:rsidRDefault="009E710D">
      <w:pPr>
        <w:spacing w:after="120"/>
      </w:pPr>
      <w:r>
        <w:rPr>
          <w:noProof/>
        </w:rPr>
        <w:drawing>
          <wp:inline distT="0" distB="0" distL="0" distR="0" wp14:anchorId="026EE6C2" wp14:editId="2223CB4C">
            <wp:extent cx="5532120" cy="1516380"/>
            <wp:effectExtent l="0" t="0" r="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32120" cy="1516380"/>
                    </a:xfrm>
                    <a:prstGeom prst="rect">
                      <a:avLst/>
                    </a:prstGeom>
                    <a:noFill/>
                    <a:ln>
                      <a:noFill/>
                    </a:ln>
                  </pic:spPr>
                </pic:pic>
              </a:graphicData>
            </a:graphic>
          </wp:inline>
        </w:drawing>
      </w:r>
    </w:p>
    <w:p w14:paraId="3C2CC5F5" w14:textId="77777777" w:rsidR="008A55E2" w:rsidRDefault="008A55E2">
      <w:pPr>
        <w:spacing w:after="120"/>
      </w:pPr>
    </w:p>
    <w:p w14:paraId="6A58E0DA" w14:textId="3D198DE1" w:rsidR="002928C3" w:rsidRDefault="002928C3" w:rsidP="004457A6">
      <w:pPr>
        <w:pStyle w:val="NESOSubHeading"/>
      </w:pPr>
      <w:bookmarkStart w:id="352" w:name="_Toc184208845"/>
      <w:bookmarkStart w:id="353" w:name="_Toc193267207"/>
      <w:r>
        <w:t>Confirmation of Submission of Pre-qualification Application   Request.</w:t>
      </w:r>
      <w:bookmarkEnd w:id="352"/>
      <w:bookmarkEnd w:id="353"/>
    </w:p>
    <w:p w14:paraId="488FE64F" w14:textId="77777777" w:rsidR="00EB40A2" w:rsidRPr="00D91070" w:rsidRDefault="00EB40A2" w:rsidP="002928C3">
      <w:pPr>
        <w:pStyle w:val="BodyText"/>
        <w:rPr>
          <w:color w:val="auto"/>
          <w:sz w:val="22"/>
          <w:szCs w:val="22"/>
        </w:rPr>
      </w:pPr>
    </w:p>
    <w:p w14:paraId="0F97363F" w14:textId="5DF425EF" w:rsidR="00EB40A2" w:rsidRPr="00D91070" w:rsidRDefault="00EB40A2" w:rsidP="002928C3">
      <w:pPr>
        <w:pStyle w:val="BodyText"/>
        <w:rPr>
          <w:color w:val="auto"/>
          <w:sz w:val="22"/>
          <w:szCs w:val="22"/>
        </w:rPr>
      </w:pPr>
      <w:r w:rsidRPr="00D91070">
        <w:rPr>
          <w:color w:val="auto"/>
          <w:sz w:val="22"/>
          <w:szCs w:val="22"/>
        </w:rPr>
        <w:t xml:space="preserve">The final step required by the portal user is to </w:t>
      </w:r>
      <w:r w:rsidR="006F62EF" w:rsidRPr="00D91070">
        <w:rPr>
          <w:color w:val="auto"/>
          <w:sz w:val="22"/>
          <w:szCs w:val="22"/>
        </w:rPr>
        <w:t>check the checkboxes under the Terms &amp; Conditions</w:t>
      </w:r>
      <w:r w:rsidR="00610B86" w:rsidRPr="00D91070">
        <w:rPr>
          <w:color w:val="auto"/>
          <w:sz w:val="22"/>
          <w:szCs w:val="22"/>
        </w:rPr>
        <w:t xml:space="preserve">, when the Submit button will be made available to click. </w:t>
      </w:r>
      <w:r w:rsidR="007E0B36" w:rsidRPr="00D91070">
        <w:rPr>
          <w:color w:val="auto"/>
          <w:sz w:val="22"/>
          <w:szCs w:val="22"/>
        </w:rPr>
        <w:t xml:space="preserve">Upon clicking the Application considered ‘finished’ and awaiting the capture of the electronic signature by the authorised signatory – until the document is signed, the application is still </w:t>
      </w:r>
      <w:r w:rsidR="006034D1" w:rsidRPr="00D91070">
        <w:rPr>
          <w:color w:val="auto"/>
          <w:sz w:val="22"/>
          <w:szCs w:val="22"/>
        </w:rPr>
        <w:t>in submit status and not complete</w:t>
      </w:r>
      <w:r w:rsidR="0090582E" w:rsidRPr="00D91070">
        <w:rPr>
          <w:color w:val="auto"/>
          <w:sz w:val="22"/>
          <w:szCs w:val="22"/>
        </w:rPr>
        <w:t xml:space="preserve"> and the application will remain in the ‘signature in progress’ state. </w:t>
      </w:r>
    </w:p>
    <w:p w14:paraId="77466503" w14:textId="77777777" w:rsidR="006034D1" w:rsidRPr="00D91070" w:rsidRDefault="006034D1" w:rsidP="002928C3">
      <w:pPr>
        <w:pStyle w:val="BodyText"/>
        <w:rPr>
          <w:color w:val="auto"/>
          <w:sz w:val="22"/>
          <w:szCs w:val="22"/>
        </w:rPr>
      </w:pPr>
    </w:p>
    <w:p w14:paraId="51EC6536" w14:textId="3C39FFD8" w:rsidR="006034D1" w:rsidRPr="00D91070" w:rsidRDefault="006034D1" w:rsidP="002928C3">
      <w:pPr>
        <w:pStyle w:val="BodyText"/>
        <w:rPr>
          <w:sz w:val="22"/>
          <w:szCs w:val="22"/>
          <w:lang w:val="en"/>
        </w:rPr>
      </w:pPr>
      <w:r w:rsidRPr="00D91070">
        <w:rPr>
          <w:color w:val="auto"/>
          <w:sz w:val="22"/>
          <w:szCs w:val="22"/>
        </w:rPr>
        <w:t xml:space="preserve">The Status Field will indicate the ‘live’ status of the application – therefore it will change from ‘Incomplete’ to ‘Signature in Progress’ to Submitted to eventually ‘Approved’ or ‘Rejected’ once appraised by the Contract Management Team. </w:t>
      </w:r>
    </w:p>
    <w:p w14:paraId="76CFA2CB" w14:textId="77777777" w:rsidR="009B1111" w:rsidRDefault="009B1111" w:rsidP="009B1111">
      <w:pPr>
        <w:pStyle w:val="BodyText"/>
        <w:rPr>
          <w:b/>
          <w:bCs/>
          <w:color w:val="auto"/>
        </w:rPr>
      </w:pPr>
    </w:p>
    <w:p w14:paraId="4551D3D2" w14:textId="37718AA3" w:rsidR="00724550" w:rsidRDefault="00DA72A9" w:rsidP="009B1111">
      <w:pPr>
        <w:pStyle w:val="BodyText"/>
        <w:rPr>
          <w:b/>
          <w:bCs/>
          <w:color w:val="auto"/>
        </w:rPr>
      </w:pPr>
      <w:r>
        <w:rPr>
          <w:noProof/>
        </w:rPr>
        <mc:AlternateContent>
          <mc:Choice Requires="wps">
            <w:drawing>
              <wp:anchor distT="0" distB="0" distL="114300" distR="114300" simplePos="0" relativeHeight="251658320" behindDoc="0" locked="0" layoutInCell="1" allowOverlap="1" wp14:anchorId="27B4C594" wp14:editId="0C64B265">
                <wp:simplePos x="0" y="0"/>
                <wp:positionH relativeFrom="margin">
                  <wp:posOffset>80191</wp:posOffset>
                </wp:positionH>
                <wp:positionV relativeFrom="paragraph">
                  <wp:posOffset>427446</wp:posOffset>
                </wp:positionV>
                <wp:extent cx="914400" cy="313508"/>
                <wp:effectExtent l="0" t="0" r="19050" b="10795"/>
                <wp:wrapNone/>
                <wp:docPr id="456" name="Rectangle 456"/>
                <wp:cNvGraphicFramePr/>
                <a:graphic xmlns:a="http://schemas.openxmlformats.org/drawingml/2006/main">
                  <a:graphicData uri="http://schemas.microsoft.com/office/word/2010/wordprocessingShape">
                    <wps:wsp>
                      <wps:cNvSpPr/>
                      <wps:spPr>
                        <a:xfrm flipV="1">
                          <a:off x="0" y="0"/>
                          <a:ext cx="914400" cy="31350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6AA7C" id="Rectangle 456" o:spid="_x0000_s1026" style="position:absolute;margin-left:6.3pt;margin-top:33.65pt;width:1in;height:24.7pt;flip:y;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" filled="f" strokecolor="red" strokeweight="1pt">
                <w10:wrap anchorx="margin"/>
              </v:rect>
            </w:pict>
          </mc:Fallback>
        </mc:AlternateContent>
      </w:r>
      <w:r w:rsidR="00787A4A">
        <w:rPr>
          <w:b/>
          <w:bCs/>
          <w:noProof/>
          <w:color w:val="auto"/>
        </w:rPr>
        <w:drawing>
          <wp:inline distT="0" distB="0" distL="0" distR="0" wp14:anchorId="5D7E6E0E" wp14:editId="43F9F5AE">
            <wp:extent cx="5543550" cy="960120"/>
            <wp:effectExtent l="0" t="0" r="0" b="0"/>
            <wp:docPr id="465" name="Picture 46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Graphical user interface&#10;&#10;Description automatically generated with medium confidence"/>
                    <pic:cNvPicPr/>
                  </pic:nvPicPr>
                  <pic:blipFill>
                    <a:blip r:embed="rId146"/>
                    <a:stretch>
                      <a:fillRect/>
                    </a:stretch>
                  </pic:blipFill>
                  <pic:spPr>
                    <a:xfrm>
                      <a:off x="0" y="0"/>
                      <a:ext cx="5543550" cy="960120"/>
                    </a:xfrm>
                    <a:prstGeom prst="rect">
                      <a:avLst/>
                    </a:prstGeom>
                  </pic:spPr>
                </pic:pic>
              </a:graphicData>
            </a:graphic>
          </wp:inline>
        </w:drawing>
      </w:r>
    </w:p>
    <w:p w14:paraId="6FEF43D4" w14:textId="4AA994FF" w:rsidR="009B1111" w:rsidRDefault="009B1111" w:rsidP="009B1111">
      <w:pPr>
        <w:pStyle w:val="BodyText"/>
        <w:rPr>
          <w:b/>
          <w:bCs/>
          <w:color w:val="auto"/>
        </w:rPr>
      </w:pPr>
      <w:r>
        <w:rPr>
          <w:b/>
          <w:bCs/>
          <w:color w:val="auto"/>
        </w:rPr>
        <w:t xml:space="preserve"> Prequalification Screen – Application Status Field</w:t>
      </w:r>
    </w:p>
    <w:p w14:paraId="65DD12C1" w14:textId="77777777" w:rsidR="00032331" w:rsidRDefault="00032331">
      <w:pPr>
        <w:spacing w:after="120"/>
      </w:pPr>
    </w:p>
    <w:p w14:paraId="2EBD7CE7" w14:textId="77777777" w:rsidR="00D91070" w:rsidRDefault="00D91070">
      <w:pPr>
        <w:spacing w:after="120"/>
      </w:pPr>
    </w:p>
    <w:p w14:paraId="26FB0655" w14:textId="77777777" w:rsidR="00D91070" w:rsidRDefault="00D91070">
      <w:pPr>
        <w:spacing w:after="120"/>
      </w:pPr>
    </w:p>
    <w:p w14:paraId="7CF70F67" w14:textId="77777777" w:rsidR="00D91070" w:rsidRDefault="00D91070">
      <w:pPr>
        <w:spacing w:after="120"/>
      </w:pPr>
    </w:p>
    <w:p w14:paraId="74A2F377" w14:textId="77777777" w:rsidR="00D91070" w:rsidRDefault="00D91070">
      <w:pPr>
        <w:spacing w:after="120"/>
      </w:pPr>
    </w:p>
    <w:p w14:paraId="0A085575" w14:textId="743AEC0E" w:rsidR="00724550" w:rsidRDefault="00724550" w:rsidP="004457A6">
      <w:pPr>
        <w:pStyle w:val="NESOSubHeading"/>
        <w:rPr>
          <w:b/>
        </w:rPr>
      </w:pPr>
      <w:bookmarkStart w:id="354" w:name="_Toc184208846"/>
      <w:bookmarkStart w:id="355" w:name="_Toc193267208"/>
      <w:r w:rsidRPr="003B63D7">
        <w:t xml:space="preserve">10.1 Selecting Authorised Signatory </w:t>
      </w:r>
      <w:r>
        <w:t>&amp; completing Application Submission (Continued)</w:t>
      </w:r>
      <w:bookmarkEnd w:id="354"/>
      <w:bookmarkEnd w:id="355"/>
    </w:p>
    <w:p w14:paraId="51AC249F" w14:textId="77777777" w:rsidR="00D91070" w:rsidRDefault="00D91070">
      <w:pPr>
        <w:spacing w:after="120"/>
      </w:pPr>
    </w:p>
    <w:p w14:paraId="73FFBAB4" w14:textId="66E4B618" w:rsidR="00032331" w:rsidRDefault="009B1111">
      <w:pPr>
        <w:spacing w:after="120"/>
      </w:pPr>
      <w:r>
        <w:rPr>
          <w:noProof/>
        </w:rPr>
        <mc:AlternateContent>
          <mc:Choice Requires="wps">
            <w:drawing>
              <wp:anchor distT="0" distB="0" distL="114300" distR="114300" simplePos="0" relativeHeight="251658321" behindDoc="0" locked="0" layoutInCell="1" allowOverlap="1" wp14:anchorId="78ACB3E5" wp14:editId="5C1AD0CC">
                <wp:simplePos x="0" y="0"/>
                <wp:positionH relativeFrom="margin">
                  <wp:posOffset>2975041</wp:posOffset>
                </wp:positionH>
                <wp:positionV relativeFrom="paragraph">
                  <wp:posOffset>713455</wp:posOffset>
                </wp:positionV>
                <wp:extent cx="735724" cy="231228"/>
                <wp:effectExtent l="0" t="0" r="26670" b="16510"/>
                <wp:wrapNone/>
                <wp:docPr id="459" name="Rectangle 459"/>
                <wp:cNvGraphicFramePr/>
                <a:graphic xmlns:a="http://schemas.openxmlformats.org/drawingml/2006/main">
                  <a:graphicData uri="http://schemas.microsoft.com/office/word/2010/wordprocessingShape">
                    <wps:wsp>
                      <wps:cNvSpPr/>
                      <wps:spPr>
                        <a:xfrm flipV="1">
                          <a:off x="0" y="0"/>
                          <a:ext cx="735724" cy="23122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EF922" id="Rectangle 459" o:spid="_x0000_s1026" style="position:absolute;margin-left:234.25pt;margin-top:56.2pt;width:57.95pt;height:18.2pt;flip:y;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" filled="f" strokecolor="red" strokeweight="1pt">
                <w10:wrap anchorx="margin"/>
              </v:rect>
            </w:pict>
          </mc:Fallback>
        </mc:AlternateContent>
      </w:r>
      <w:r w:rsidR="00032331">
        <w:rPr>
          <w:noProof/>
        </w:rPr>
        <w:drawing>
          <wp:inline distT="0" distB="0" distL="0" distR="0" wp14:anchorId="6F378D07" wp14:editId="7BD909A1">
            <wp:extent cx="5543550" cy="2308225"/>
            <wp:effectExtent l="0" t="0" r="0" b="0"/>
            <wp:docPr id="417" name="Picture 4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Graphical user interface, application&#10;&#10;Description automatically generated"/>
                    <pic:cNvPicPr/>
                  </pic:nvPicPr>
                  <pic:blipFill>
                    <a:blip r:embed="rId149"/>
                    <a:stretch>
                      <a:fillRect/>
                    </a:stretch>
                  </pic:blipFill>
                  <pic:spPr>
                    <a:xfrm>
                      <a:off x="0" y="0"/>
                      <a:ext cx="5543550" cy="2308225"/>
                    </a:xfrm>
                    <a:prstGeom prst="rect">
                      <a:avLst/>
                    </a:prstGeom>
                  </pic:spPr>
                </pic:pic>
              </a:graphicData>
            </a:graphic>
          </wp:inline>
        </w:drawing>
      </w:r>
    </w:p>
    <w:p w14:paraId="7F245692" w14:textId="1CD0B8F9" w:rsidR="00032331" w:rsidRDefault="00032331">
      <w:pPr>
        <w:spacing w:after="120"/>
      </w:pPr>
    </w:p>
    <w:p w14:paraId="2D281847" w14:textId="31D88081" w:rsidR="00032331" w:rsidRDefault="000F7AB0">
      <w:pPr>
        <w:spacing w:after="120"/>
      </w:pPr>
      <w:r>
        <w:rPr>
          <w:noProof/>
        </w:rPr>
        <mc:AlternateContent>
          <mc:Choice Requires="wps">
            <w:drawing>
              <wp:anchor distT="0" distB="0" distL="114300" distR="114300" simplePos="0" relativeHeight="251658322" behindDoc="0" locked="0" layoutInCell="1" allowOverlap="1" wp14:anchorId="0677E9F0" wp14:editId="4B940E26">
                <wp:simplePos x="0" y="0"/>
                <wp:positionH relativeFrom="margin">
                  <wp:posOffset>3043292</wp:posOffset>
                </wp:positionH>
                <wp:positionV relativeFrom="paragraph">
                  <wp:posOffset>552406</wp:posOffset>
                </wp:positionV>
                <wp:extent cx="735724" cy="231228"/>
                <wp:effectExtent l="0" t="0" r="26670" b="16510"/>
                <wp:wrapNone/>
                <wp:docPr id="460" name="Rectangle 460"/>
                <wp:cNvGraphicFramePr/>
                <a:graphic xmlns:a="http://schemas.openxmlformats.org/drawingml/2006/main">
                  <a:graphicData uri="http://schemas.microsoft.com/office/word/2010/wordprocessingShape">
                    <wps:wsp>
                      <wps:cNvSpPr/>
                      <wps:spPr>
                        <a:xfrm flipV="1">
                          <a:off x="0" y="0"/>
                          <a:ext cx="735724" cy="23122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C6778" id="Rectangle 460" o:spid="_x0000_s1026" style="position:absolute;margin-left:239.65pt;margin-top:43.5pt;width:57.95pt;height:18.2pt;flip:y;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" filled="f" strokecolor="red" strokeweight="1pt">
                <w10:wrap anchorx="margin"/>
              </v:rect>
            </w:pict>
          </mc:Fallback>
        </mc:AlternateContent>
      </w:r>
      <w:r w:rsidR="00CF6A10">
        <w:rPr>
          <w:noProof/>
        </w:rPr>
        <w:drawing>
          <wp:inline distT="0" distB="0" distL="0" distR="0" wp14:anchorId="7670BE3F" wp14:editId="0EEB82C9">
            <wp:extent cx="5543550" cy="864235"/>
            <wp:effectExtent l="0" t="0" r="0" b="0"/>
            <wp:docPr id="418" name="Picture 4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Graphical user interface, application&#10;&#10;Description automatically generated"/>
                    <pic:cNvPicPr/>
                  </pic:nvPicPr>
                  <pic:blipFill>
                    <a:blip r:embed="rId150"/>
                    <a:stretch>
                      <a:fillRect/>
                    </a:stretch>
                  </pic:blipFill>
                  <pic:spPr>
                    <a:xfrm>
                      <a:off x="0" y="0"/>
                      <a:ext cx="5543550" cy="864235"/>
                    </a:xfrm>
                    <a:prstGeom prst="rect">
                      <a:avLst/>
                    </a:prstGeom>
                  </pic:spPr>
                </pic:pic>
              </a:graphicData>
            </a:graphic>
          </wp:inline>
        </w:drawing>
      </w:r>
    </w:p>
    <w:p w14:paraId="2AC463F2" w14:textId="31A31AA1" w:rsidR="00032331" w:rsidRDefault="00032331">
      <w:pPr>
        <w:spacing w:after="120"/>
      </w:pPr>
    </w:p>
    <w:p w14:paraId="4FB7ED44" w14:textId="77777777" w:rsidR="008C1AFE" w:rsidRDefault="008C1AFE">
      <w:pPr>
        <w:spacing w:after="120"/>
      </w:pPr>
    </w:p>
    <w:p w14:paraId="4AB19F0B" w14:textId="77777777" w:rsidR="008C1AFE" w:rsidRDefault="008C1AFE">
      <w:pPr>
        <w:spacing w:after="120"/>
      </w:pPr>
    </w:p>
    <w:p w14:paraId="71E1ACCF" w14:textId="77777777" w:rsidR="008C1AFE" w:rsidRDefault="008C1AFE">
      <w:pPr>
        <w:spacing w:after="120"/>
      </w:pPr>
    </w:p>
    <w:p w14:paraId="5996217B" w14:textId="77777777" w:rsidR="008C1AFE" w:rsidRDefault="008C1AFE">
      <w:pPr>
        <w:spacing w:after="120"/>
      </w:pPr>
    </w:p>
    <w:p w14:paraId="33EE062F" w14:textId="77777777" w:rsidR="008C1AFE" w:rsidRDefault="008C1AFE">
      <w:pPr>
        <w:spacing w:after="120"/>
      </w:pPr>
    </w:p>
    <w:p w14:paraId="534AB6C8" w14:textId="77777777" w:rsidR="008C1AFE" w:rsidRDefault="008C1AFE">
      <w:pPr>
        <w:spacing w:after="120"/>
      </w:pPr>
    </w:p>
    <w:p w14:paraId="618B2008" w14:textId="77777777" w:rsidR="008C1AFE" w:rsidRDefault="008C1AFE">
      <w:pPr>
        <w:spacing w:after="120"/>
      </w:pPr>
    </w:p>
    <w:p w14:paraId="170DDFC1" w14:textId="77777777" w:rsidR="008C1AFE" w:rsidRDefault="008C1AFE">
      <w:pPr>
        <w:spacing w:after="120"/>
      </w:pPr>
    </w:p>
    <w:p w14:paraId="32D33FC2" w14:textId="77777777" w:rsidR="008C1AFE" w:rsidRDefault="008C1AFE">
      <w:pPr>
        <w:spacing w:after="120"/>
      </w:pPr>
    </w:p>
    <w:p w14:paraId="4D0694A9" w14:textId="77777777" w:rsidR="008C1AFE" w:rsidRDefault="008C1AFE">
      <w:pPr>
        <w:spacing w:after="120"/>
      </w:pPr>
    </w:p>
    <w:p w14:paraId="43133866" w14:textId="77777777" w:rsidR="00D91070" w:rsidRDefault="00D91070">
      <w:pPr>
        <w:spacing w:after="120"/>
      </w:pPr>
    </w:p>
    <w:p w14:paraId="06AEE88C" w14:textId="77777777" w:rsidR="00724550" w:rsidRPr="00724550" w:rsidRDefault="00724550" w:rsidP="00724550">
      <w:pPr>
        <w:pStyle w:val="BodyText"/>
      </w:pPr>
    </w:p>
    <w:p w14:paraId="216EAFED" w14:textId="72B74917" w:rsidR="00F42242" w:rsidRDefault="00BD05D4" w:rsidP="003020A3">
      <w:pPr>
        <w:pStyle w:val="NESOSubHeading"/>
        <w:rPr>
          <w:b/>
        </w:rPr>
      </w:pPr>
      <w:r>
        <w:lastRenderedPageBreak/>
        <w:tab/>
      </w:r>
      <w:r w:rsidR="00F42242" w:rsidRPr="003020A3">
        <w:t xml:space="preserve"> </w:t>
      </w:r>
      <w:bookmarkStart w:id="356" w:name="_Toc184208847"/>
      <w:bookmarkStart w:id="357" w:name="_Toc193267209"/>
      <w:r w:rsidR="00F42242" w:rsidRPr="003020A3">
        <w:t>Automated Email Notifications</w:t>
      </w:r>
      <w:bookmarkEnd w:id="356"/>
      <w:bookmarkEnd w:id="357"/>
    </w:p>
    <w:p w14:paraId="1A70C4DD" w14:textId="77777777" w:rsidR="00F42242" w:rsidRPr="008F32DF" w:rsidRDefault="00F42242" w:rsidP="00F42242">
      <w:pPr>
        <w:pStyle w:val="BodyText"/>
        <w:rPr>
          <w:sz w:val="22"/>
          <w:szCs w:val="22"/>
        </w:rPr>
      </w:pPr>
    </w:p>
    <w:p w14:paraId="240762AA" w14:textId="4EA3BBD4" w:rsidR="008E2630" w:rsidRPr="008F32DF" w:rsidRDefault="00472508" w:rsidP="008E2630">
      <w:pPr>
        <w:pStyle w:val="BodyText"/>
        <w:rPr>
          <w:color w:val="auto"/>
          <w:sz w:val="22"/>
          <w:szCs w:val="22"/>
        </w:rPr>
      </w:pPr>
      <w:r w:rsidRPr="008F32DF">
        <w:rPr>
          <w:color w:val="auto"/>
          <w:sz w:val="22"/>
          <w:szCs w:val="22"/>
        </w:rPr>
        <w:t>Upo</w:t>
      </w:r>
      <w:r w:rsidR="00FF4B14" w:rsidRPr="008F32DF">
        <w:rPr>
          <w:color w:val="auto"/>
          <w:sz w:val="22"/>
          <w:szCs w:val="22"/>
        </w:rPr>
        <w:t xml:space="preserve">n submitting the prequalification application, the Authorised Signatory will receive </w:t>
      </w:r>
      <w:r w:rsidR="00452BD2" w:rsidRPr="008F32DF">
        <w:rPr>
          <w:color w:val="auto"/>
          <w:sz w:val="22"/>
          <w:szCs w:val="22"/>
        </w:rPr>
        <w:t>an automated email</w:t>
      </w:r>
      <w:r w:rsidR="008E2630" w:rsidRPr="008F32DF">
        <w:rPr>
          <w:color w:val="auto"/>
          <w:sz w:val="22"/>
          <w:szCs w:val="22"/>
        </w:rPr>
        <w:t xml:space="preserve"> instantly with a link to the electronic Form B, now customised with the Provider’s details.</w:t>
      </w:r>
      <w:r w:rsidR="000E297D" w:rsidRPr="008F32DF">
        <w:rPr>
          <w:color w:val="auto"/>
          <w:sz w:val="22"/>
          <w:szCs w:val="22"/>
        </w:rPr>
        <w:t xml:space="preserve"> The email will also </w:t>
      </w:r>
      <w:r w:rsidR="006F7848" w:rsidRPr="008F32DF">
        <w:rPr>
          <w:color w:val="auto"/>
          <w:sz w:val="22"/>
          <w:szCs w:val="22"/>
        </w:rPr>
        <w:t>contain</w:t>
      </w:r>
      <w:r w:rsidR="000E297D" w:rsidRPr="008F32DF">
        <w:rPr>
          <w:color w:val="auto"/>
          <w:sz w:val="22"/>
          <w:szCs w:val="22"/>
        </w:rPr>
        <w:t xml:space="preserve"> </w:t>
      </w:r>
      <w:r w:rsidR="00077047">
        <w:rPr>
          <w:color w:val="auto"/>
          <w:sz w:val="22"/>
          <w:szCs w:val="22"/>
        </w:rPr>
        <w:t>National Energy System Operator Limited</w:t>
      </w:r>
      <w:r w:rsidR="000E297D" w:rsidRPr="008F32DF">
        <w:rPr>
          <w:color w:val="auto"/>
          <w:sz w:val="22"/>
          <w:szCs w:val="22"/>
        </w:rPr>
        <w:t xml:space="preserve"> </w:t>
      </w:r>
      <w:r w:rsidR="00097395" w:rsidRPr="008F32DF">
        <w:rPr>
          <w:color w:val="auto"/>
          <w:sz w:val="22"/>
          <w:szCs w:val="22"/>
        </w:rPr>
        <w:t>branding</w:t>
      </w:r>
      <w:r w:rsidR="003259C2" w:rsidRPr="008F32DF">
        <w:rPr>
          <w:color w:val="auto"/>
          <w:sz w:val="22"/>
          <w:szCs w:val="22"/>
        </w:rPr>
        <w:t xml:space="preserve"> to make it clear to the recipient that the email is </w:t>
      </w:r>
      <w:r w:rsidR="00F019D0" w:rsidRPr="008F32DF">
        <w:rPr>
          <w:color w:val="auto"/>
          <w:sz w:val="22"/>
          <w:szCs w:val="22"/>
        </w:rPr>
        <w:t xml:space="preserve">sent on behalf of </w:t>
      </w:r>
      <w:r w:rsidR="003020A3">
        <w:rPr>
          <w:color w:val="auto"/>
          <w:sz w:val="22"/>
          <w:szCs w:val="22"/>
        </w:rPr>
        <w:t xml:space="preserve">National Energy System Operator </w:t>
      </w:r>
      <w:proofErr w:type="gramStart"/>
      <w:r w:rsidR="003020A3">
        <w:rPr>
          <w:color w:val="auto"/>
          <w:sz w:val="22"/>
          <w:szCs w:val="22"/>
        </w:rPr>
        <w:t>Limited</w:t>
      </w:r>
      <w:r w:rsidR="0060358F">
        <w:rPr>
          <w:color w:val="auto"/>
          <w:sz w:val="22"/>
          <w:szCs w:val="22"/>
        </w:rPr>
        <w:t xml:space="preserve"> </w:t>
      </w:r>
      <w:r w:rsidR="0063166A" w:rsidRPr="008F32DF">
        <w:rPr>
          <w:color w:val="auto"/>
          <w:sz w:val="22"/>
          <w:szCs w:val="22"/>
        </w:rPr>
        <w:t>.</w:t>
      </w:r>
      <w:proofErr w:type="gramEnd"/>
      <w:r w:rsidR="008E2630" w:rsidRPr="008F32DF">
        <w:rPr>
          <w:color w:val="auto"/>
          <w:sz w:val="22"/>
          <w:szCs w:val="22"/>
        </w:rPr>
        <w:t xml:space="preserve"> The figure below illustrates the email template sent. </w:t>
      </w:r>
    </w:p>
    <w:p w14:paraId="74ABAB72" w14:textId="77777777" w:rsidR="000F5D00" w:rsidRPr="000F5D00" w:rsidRDefault="000F5D00" w:rsidP="008E2630">
      <w:pPr>
        <w:pStyle w:val="BodyText"/>
        <w:rPr>
          <w:color w:val="auto"/>
        </w:rPr>
      </w:pPr>
    </w:p>
    <w:p w14:paraId="2116D426" w14:textId="156AD6F3" w:rsidR="00CF6A10" w:rsidRPr="008A55E2" w:rsidRDefault="008E2630" w:rsidP="008A55E2">
      <w:pPr>
        <w:pStyle w:val="BodyText"/>
        <w:rPr>
          <w:b/>
          <w:bCs/>
          <w:color w:val="auto"/>
        </w:rPr>
      </w:pPr>
      <w:r>
        <w:rPr>
          <w:b/>
          <w:bCs/>
          <w:color w:val="auto"/>
        </w:rPr>
        <w:t xml:space="preserve">Email Template – </w:t>
      </w:r>
      <w:r w:rsidR="00600227">
        <w:rPr>
          <w:b/>
          <w:bCs/>
          <w:color w:val="auto"/>
        </w:rPr>
        <w:t xml:space="preserve">‘Request to sign’ </w:t>
      </w:r>
    </w:p>
    <w:p w14:paraId="2A89A9D7" w14:textId="4F3501C6" w:rsidR="00CF6A10" w:rsidRDefault="00CF6A10">
      <w:pPr>
        <w:spacing w:after="120"/>
      </w:pPr>
    </w:p>
    <w:p w14:paraId="67D2AD3E" w14:textId="4C0A1366" w:rsidR="002249B4" w:rsidRDefault="004639B5">
      <w:pPr>
        <w:spacing w:after="120"/>
      </w:pPr>
      <w:r>
        <w:rPr>
          <w:noProof/>
        </w:rPr>
        <mc:AlternateContent>
          <mc:Choice Requires="wps">
            <w:drawing>
              <wp:anchor distT="0" distB="0" distL="114300" distR="114300" simplePos="0" relativeHeight="251658326" behindDoc="0" locked="0" layoutInCell="1" allowOverlap="1" wp14:anchorId="046DF96D" wp14:editId="10BA04EB">
                <wp:simplePos x="0" y="0"/>
                <wp:positionH relativeFrom="margin">
                  <wp:posOffset>2351508</wp:posOffset>
                </wp:positionH>
                <wp:positionV relativeFrom="paragraph">
                  <wp:posOffset>2572429</wp:posOffset>
                </wp:positionV>
                <wp:extent cx="808075" cy="255182"/>
                <wp:effectExtent l="0" t="0" r="11430" b="12065"/>
                <wp:wrapNone/>
                <wp:docPr id="467" name="Rectangle 467"/>
                <wp:cNvGraphicFramePr/>
                <a:graphic xmlns:a="http://schemas.openxmlformats.org/drawingml/2006/main">
                  <a:graphicData uri="http://schemas.microsoft.com/office/word/2010/wordprocessingShape">
                    <wps:wsp>
                      <wps:cNvSpPr/>
                      <wps:spPr>
                        <a:xfrm flipV="1">
                          <a:off x="0" y="0"/>
                          <a:ext cx="808075" cy="25518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10DFD" id="Rectangle 467" o:spid="_x0000_s1026" style="position:absolute;margin-left:185.15pt;margin-top:202.55pt;width:63.65pt;height:20.1pt;flip:y;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" filled="f" strokecolor="red" strokeweight="1pt">
                <w10:wrap anchorx="margin"/>
              </v:rect>
            </w:pict>
          </mc:Fallback>
        </mc:AlternateContent>
      </w:r>
      <w:r>
        <w:rPr>
          <w:noProof/>
        </w:rPr>
        <mc:AlternateContent>
          <mc:Choice Requires="wps">
            <w:drawing>
              <wp:anchor distT="0" distB="0" distL="114300" distR="114300" simplePos="0" relativeHeight="251658356" behindDoc="0" locked="0" layoutInCell="1" allowOverlap="1" wp14:anchorId="64774B11" wp14:editId="2E8B843C">
                <wp:simplePos x="0" y="0"/>
                <wp:positionH relativeFrom="column">
                  <wp:posOffset>320690</wp:posOffset>
                </wp:positionH>
                <wp:positionV relativeFrom="paragraph">
                  <wp:posOffset>286429</wp:posOffset>
                </wp:positionV>
                <wp:extent cx="733410" cy="180754"/>
                <wp:effectExtent l="0" t="0" r="0" b="0"/>
                <wp:wrapNone/>
                <wp:docPr id="426" name="Rectangle 426"/>
                <wp:cNvGraphicFramePr/>
                <a:graphic xmlns:a="http://schemas.openxmlformats.org/drawingml/2006/main">
                  <a:graphicData uri="http://schemas.microsoft.com/office/word/2010/wordprocessingShape">
                    <wps:wsp>
                      <wps:cNvSpPr/>
                      <wps:spPr>
                        <a:xfrm>
                          <a:off x="0" y="0"/>
                          <a:ext cx="733410" cy="18075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A5546" id="Rectangle 426" o:spid="_x0000_s1026" style="position:absolute;margin-left:25.25pt;margin-top:22.55pt;width:57.75pt;height:14.2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" fillcolor="#727274 [3215]" stroked="f" strokeweight="1pt"/>
            </w:pict>
          </mc:Fallback>
        </mc:AlternateContent>
      </w:r>
      <w:r>
        <w:rPr>
          <w:noProof/>
        </w:rPr>
        <w:drawing>
          <wp:inline distT="0" distB="0" distL="0" distR="0" wp14:anchorId="3DDBB994" wp14:editId="78E694D8">
            <wp:extent cx="5543550" cy="305689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151"/>
                    <a:stretch>
                      <a:fillRect/>
                    </a:stretch>
                  </pic:blipFill>
                  <pic:spPr>
                    <a:xfrm>
                      <a:off x="0" y="0"/>
                      <a:ext cx="5543550" cy="3056890"/>
                    </a:xfrm>
                    <a:prstGeom prst="rect">
                      <a:avLst/>
                    </a:prstGeom>
                  </pic:spPr>
                </pic:pic>
              </a:graphicData>
            </a:graphic>
          </wp:inline>
        </w:drawing>
      </w:r>
    </w:p>
    <w:p w14:paraId="25DEE83E" w14:textId="04F3B0AE" w:rsidR="000F5D00" w:rsidRDefault="000F5D00" w:rsidP="000F5D00">
      <w:pPr>
        <w:pStyle w:val="BodyText"/>
        <w:rPr>
          <w:b/>
          <w:bCs/>
          <w:color w:val="auto"/>
        </w:rPr>
      </w:pPr>
      <w:r>
        <w:rPr>
          <w:b/>
          <w:bCs/>
          <w:color w:val="auto"/>
        </w:rPr>
        <w:t>Email Template – ‘</w:t>
      </w:r>
      <w:r w:rsidR="001D4AA4">
        <w:rPr>
          <w:b/>
          <w:bCs/>
          <w:color w:val="auto"/>
        </w:rPr>
        <w:t>Signing Complete</w:t>
      </w:r>
      <w:r>
        <w:rPr>
          <w:b/>
          <w:bCs/>
          <w:color w:val="auto"/>
        </w:rPr>
        <w:t xml:space="preserve">’ </w:t>
      </w:r>
    </w:p>
    <w:p w14:paraId="2C108C88" w14:textId="2D78C5AF" w:rsidR="009302EB" w:rsidRPr="009302EB" w:rsidRDefault="009302EB" w:rsidP="000F5D00">
      <w:pPr>
        <w:pStyle w:val="BodyText"/>
        <w:rPr>
          <w:color w:val="auto"/>
        </w:rPr>
      </w:pPr>
      <w:r>
        <w:rPr>
          <w:color w:val="auto"/>
        </w:rPr>
        <w:t>The portal user (original applicant) will receive notification when their respective Authorised Signatory</w:t>
      </w:r>
      <w:r w:rsidR="00A0543E">
        <w:rPr>
          <w:color w:val="auto"/>
        </w:rPr>
        <w:t xml:space="preserve"> has completed signing.</w:t>
      </w:r>
      <w:r w:rsidR="00836A60">
        <w:rPr>
          <w:color w:val="auto"/>
        </w:rPr>
        <w:t xml:space="preserve"> </w:t>
      </w:r>
      <w:r w:rsidR="00A0543E">
        <w:rPr>
          <w:color w:val="auto"/>
        </w:rPr>
        <w:t>The figure below illustrates the email template sent.</w:t>
      </w:r>
    </w:p>
    <w:p w14:paraId="3CE2E9E0" w14:textId="38CBE376" w:rsidR="00891AF0" w:rsidRDefault="00891AF0" w:rsidP="00786B0D">
      <w:pPr>
        <w:pStyle w:val="BodyText"/>
        <w:rPr>
          <w:b/>
          <w:bCs/>
          <w:color w:val="auto"/>
        </w:rPr>
      </w:pPr>
    </w:p>
    <w:p w14:paraId="3AA322B9" w14:textId="77777777" w:rsidR="00E515DE" w:rsidRDefault="00E515DE" w:rsidP="00E515DE">
      <w:pPr>
        <w:pStyle w:val="Heading1"/>
        <w:rPr>
          <w:b w:val="0"/>
          <w:bCs w:val="0"/>
        </w:rPr>
      </w:pPr>
    </w:p>
    <w:p w14:paraId="4BB202AD" w14:textId="77777777" w:rsidR="004639B5" w:rsidRDefault="004639B5" w:rsidP="004639B5">
      <w:pPr>
        <w:pStyle w:val="BodyText"/>
        <w:rPr>
          <w:lang w:val="en-NZ"/>
        </w:rPr>
      </w:pPr>
    </w:p>
    <w:p w14:paraId="43DF46C6" w14:textId="77777777" w:rsidR="004639B5" w:rsidRPr="004639B5" w:rsidRDefault="004639B5" w:rsidP="004639B5">
      <w:pPr>
        <w:pStyle w:val="BodyText"/>
        <w:rPr>
          <w:lang w:val="en-NZ"/>
        </w:rPr>
      </w:pPr>
    </w:p>
    <w:p w14:paraId="357738DB" w14:textId="77777777" w:rsidR="003020A3" w:rsidRPr="003020A3" w:rsidRDefault="003020A3" w:rsidP="003020A3">
      <w:pPr>
        <w:pStyle w:val="BodyText"/>
        <w:rPr>
          <w:lang w:val="en-NZ"/>
        </w:rPr>
      </w:pPr>
    </w:p>
    <w:p w14:paraId="12954329" w14:textId="04610C54" w:rsidR="00E515DE" w:rsidRDefault="00E515DE" w:rsidP="003020A3">
      <w:pPr>
        <w:pStyle w:val="NESOSubHeading"/>
        <w:rPr>
          <w:b/>
        </w:rPr>
      </w:pPr>
      <w:r>
        <w:lastRenderedPageBreak/>
        <w:tab/>
      </w:r>
      <w:r w:rsidRPr="003B63D7">
        <w:t xml:space="preserve"> </w:t>
      </w:r>
      <w:bookmarkStart w:id="358" w:name="_Toc184208848"/>
      <w:bookmarkStart w:id="359" w:name="_Toc193267210"/>
      <w:r w:rsidRPr="003020A3">
        <w:t>Automated Email Notifications (Continued)</w:t>
      </w:r>
      <w:bookmarkEnd w:id="358"/>
      <w:bookmarkEnd w:id="359"/>
    </w:p>
    <w:p w14:paraId="493F8453" w14:textId="77777777" w:rsidR="00E515DE" w:rsidRDefault="00E515DE">
      <w:pPr>
        <w:spacing w:after="120"/>
      </w:pPr>
    </w:p>
    <w:p w14:paraId="6CF45F3A" w14:textId="091C574A" w:rsidR="00E515DE" w:rsidRPr="00463487" w:rsidRDefault="00463487" w:rsidP="00463487">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327" behindDoc="0" locked="0" layoutInCell="1" allowOverlap="1" wp14:anchorId="0E503819" wp14:editId="3D516DAC">
                <wp:simplePos x="0" y="0"/>
                <wp:positionH relativeFrom="margin">
                  <wp:posOffset>1983740</wp:posOffset>
                </wp:positionH>
                <wp:positionV relativeFrom="paragraph">
                  <wp:posOffset>1021907</wp:posOffset>
                </wp:positionV>
                <wp:extent cx="1662545" cy="344384"/>
                <wp:effectExtent l="0" t="0" r="13970" b="17780"/>
                <wp:wrapNone/>
                <wp:docPr id="468" name="Rectangle 468"/>
                <wp:cNvGraphicFramePr/>
                <a:graphic xmlns:a="http://schemas.openxmlformats.org/drawingml/2006/main">
                  <a:graphicData uri="http://schemas.microsoft.com/office/word/2010/wordprocessingShape">
                    <wps:wsp>
                      <wps:cNvSpPr/>
                      <wps:spPr>
                        <a:xfrm flipV="1">
                          <a:off x="0" y="0"/>
                          <a:ext cx="1662545" cy="34438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DFB2C" id="Rectangle 468" o:spid="_x0000_s1026" style="position:absolute;margin-left:156.2pt;margin-top:80.45pt;width:130.9pt;height:27.1pt;flip:y;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" filled="f" strokecolor="red" strokeweight="1pt">
                <w10:wrap anchorx="margin"/>
              </v:rect>
            </w:pict>
          </mc:Fallback>
        </mc:AlternateContent>
      </w:r>
      <w:r w:rsidRPr="00463487">
        <w:rPr>
          <w:noProof/>
        </w:rPr>
        <w:drawing>
          <wp:inline distT="0" distB="0" distL="0" distR="0" wp14:anchorId="10C1501F" wp14:editId="7D578496">
            <wp:extent cx="5543550" cy="228854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43550" cy="2288540"/>
                    </a:xfrm>
                    <a:prstGeom prst="rect">
                      <a:avLst/>
                    </a:prstGeom>
                    <a:noFill/>
                    <a:ln>
                      <a:noFill/>
                    </a:ln>
                  </pic:spPr>
                </pic:pic>
              </a:graphicData>
            </a:graphic>
          </wp:inline>
        </w:drawing>
      </w:r>
    </w:p>
    <w:p w14:paraId="5D5942EB" w14:textId="77777777" w:rsidR="00E515DE" w:rsidRDefault="00E515DE">
      <w:pPr>
        <w:spacing w:after="120"/>
      </w:pPr>
    </w:p>
    <w:p w14:paraId="0915C011" w14:textId="0D89A2DF" w:rsidR="00CF6A10" w:rsidRDefault="00B6711B" w:rsidP="003020A3">
      <w:pPr>
        <w:pStyle w:val="NESOSubHeading"/>
        <w:rPr>
          <w:b/>
        </w:rPr>
      </w:pPr>
      <w:bookmarkStart w:id="360" w:name="_Toc184208849"/>
      <w:bookmarkStart w:id="361" w:name="_Toc193267211"/>
      <w:r>
        <w:t xml:space="preserve">Customisation of </w:t>
      </w:r>
      <w:r w:rsidR="00CF6A10">
        <w:t>Digital Document</w:t>
      </w:r>
      <w:r>
        <w:t xml:space="preserve"> &amp; Electronic Signature Capture</w:t>
      </w:r>
      <w:r w:rsidR="007964F8">
        <w:t xml:space="preserve"> by Authorised Signatory</w:t>
      </w:r>
      <w:bookmarkEnd w:id="360"/>
      <w:bookmarkEnd w:id="361"/>
    </w:p>
    <w:p w14:paraId="721FF208" w14:textId="77777777" w:rsidR="007964F8" w:rsidRDefault="007964F8" w:rsidP="007964F8">
      <w:pPr>
        <w:pStyle w:val="BodyText"/>
      </w:pPr>
    </w:p>
    <w:p w14:paraId="43F7BA4F" w14:textId="7F934440" w:rsidR="00BE1053" w:rsidRDefault="00BE1053" w:rsidP="00BE1053">
      <w:pPr>
        <w:pStyle w:val="BodyText"/>
        <w:rPr>
          <w:b/>
          <w:bCs/>
          <w:color w:val="auto"/>
        </w:rPr>
      </w:pPr>
      <w:r>
        <w:rPr>
          <w:b/>
          <w:bCs/>
          <w:color w:val="auto"/>
        </w:rPr>
        <w:t xml:space="preserve"> Opening the Customised Document (Form B)</w:t>
      </w:r>
    </w:p>
    <w:p w14:paraId="3154BFF6" w14:textId="3CB6BEA2" w:rsidR="001E12AB" w:rsidRPr="00EE6CE5" w:rsidRDefault="00BE1053" w:rsidP="007964F8">
      <w:pPr>
        <w:pStyle w:val="BodyText"/>
        <w:rPr>
          <w:i/>
          <w:iCs/>
        </w:rPr>
      </w:pPr>
      <w:r>
        <w:t xml:space="preserve">The Authorised Signatory will be transported to the document which will contain the </w:t>
      </w:r>
      <w:r w:rsidR="002C1047">
        <w:t xml:space="preserve">Name of the Service Provider and Company Registration Details as illustrated in the figure below. This data is extracted from the SMP Portal. </w:t>
      </w:r>
      <w:r w:rsidR="00CC759C">
        <w:t xml:space="preserve">The Signatory should read through and scroll the document to the Signature blue box in Figure 55.0 </w:t>
      </w:r>
      <w:r w:rsidR="00891AF0">
        <w:t xml:space="preserve">and double click on the blue box. If the Signatory decides to abort the process at this point, they can navigate to the top </w:t>
      </w:r>
      <w:r w:rsidR="004271DD">
        <w:t>right-hand</w:t>
      </w:r>
      <w:r w:rsidR="00891AF0">
        <w:t xml:space="preserve"> side </w:t>
      </w:r>
      <w:r w:rsidR="00EE6CE5">
        <w:t xml:space="preserve">and select </w:t>
      </w:r>
      <w:r w:rsidR="00EE6CE5" w:rsidRPr="00EE6CE5">
        <w:rPr>
          <w:i/>
          <w:iCs/>
        </w:rPr>
        <w:t xml:space="preserve">‘Cancel </w:t>
      </w:r>
      <w:r w:rsidR="00095B46" w:rsidRPr="00EE6CE5">
        <w:rPr>
          <w:i/>
          <w:iCs/>
        </w:rPr>
        <w:t>Transaction’.</w:t>
      </w:r>
    </w:p>
    <w:p w14:paraId="496B9EAB" w14:textId="6D8EBAC8" w:rsidR="007964F8" w:rsidRPr="007964F8" w:rsidRDefault="007964F8" w:rsidP="007964F8">
      <w:pPr>
        <w:pStyle w:val="BodyText"/>
      </w:pPr>
    </w:p>
    <w:p w14:paraId="558D6ACD" w14:textId="1797578C" w:rsidR="007964F8" w:rsidRDefault="00BE1053">
      <w:pPr>
        <w:spacing w:after="120"/>
      </w:pPr>
      <w:r>
        <w:rPr>
          <w:noProof/>
        </w:rPr>
        <w:lastRenderedPageBreak/>
        <mc:AlternateContent>
          <mc:Choice Requires="wps">
            <w:drawing>
              <wp:anchor distT="0" distB="0" distL="114300" distR="114300" simplePos="0" relativeHeight="251658330" behindDoc="0" locked="0" layoutInCell="1" allowOverlap="1" wp14:anchorId="59EE2649" wp14:editId="6D0E9CDE">
                <wp:simplePos x="0" y="0"/>
                <wp:positionH relativeFrom="margin">
                  <wp:posOffset>1638567</wp:posOffset>
                </wp:positionH>
                <wp:positionV relativeFrom="paragraph">
                  <wp:posOffset>760528</wp:posOffset>
                </wp:positionV>
                <wp:extent cx="2464068" cy="616017"/>
                <wp:effectExtent l="0" t="0" r="12700" b="12700"/>
                <wp:wrapNone/>
                <wp:docPr id="471" name="Rectangle 471"/>
                <wp:cNvGraphicFramePr/>
                <a:graphic xmlns:a="http://schemas.openxmlformats.org/drawingml/2006/main">
                  <a:graphicData uri="http://schemas.microsoft.com/office/word/2010/wordprocessingShape">
                    <wps:wsp>
                      <wps:cNvSpPr/>
                      <wps:spPr>
                        <a:xfrm flipV="1">
                          <a:off x="0" y="0"/>
                          <a:ext cx="2464068" cy="61601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193AE" id="Rectangle 471" o:spid="_x0000_s1026" style="position:absolute;margin-left:129pt;margin-top:59.9pt;width:194pt;height:48.5pt;flip:y;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" filled="f" strokecolor="red" strokeweight="1pt">
                <w10:wrap anchorx="margin"/>
              </v:rect>
            </w:pict>
          </mc:Fallback>
        </mc:AlternateContent>
      </w:r>
      <w:r w:rsidR="007964F8">
        <w:rPr>
          <w:noProof/>
        </w:rPr>
        <w:drawing>
          <wp:inline distT="0" distB="0" distL="0" distR="0" wp14:anchorId="5E68BBCC" wp14:editId="2019905B">
            <wp:extent cx="5543550" cy="2864485"/>
            <wp:effectExtent l="0" t="0" r="0" b="0"/>
            <wp:docPr id="419" name="Picture 4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Graphical user interface, text, application&#10;&#10;Description automatically generated"/>
                    <pic:cNvPicPr/>
                  </pic:nvPicPr>
                  <pic:blipFill>
                    <a:blip r:embed="rId153"/>
                    <a:stretch>
                      <a:fillRect/>
                    </a:stretch>
                  </pic:blipFill>
                  <pic:spPr>
                    <a:xfrm>
                      <a:off x="0" y="0"/>
                      <a:ext cx="5543550" cy="2864485"/>
                    </a:xfrm>
                    <a:prstGeom prst="rect">
                      <a:avLst/>
                    </a:prstGeom>
                  </pic:spPr>
                </pic:pic>
              </a:graphicData>
            </a:graphic>
          </wp:inline>
        </w:drawing>
      </w:r>
    </w:p>
    <w:p w14:paraId="44814CA2" w14:textId="709C243F" w:rsidR="007964F8" w:rsidRDefault="007964F8">
      <w:pPr>
        <w:spacing w:after="120"/>
      </w:pPr>
    </w:p>
    <w:p w14:paraId="7C8C7292" w14:textId="77777777" w:rsidR="00DC0E48" w:rsidRDefault="00DC0E48">
      <w:pPr>
        <w:spacing w:after="120"/>
      </w:pPr>
    </w:p>
    <w:p w14:paraId="259CB310" w14:textId="77777777" w:rsidR="00DC0E48" w:rsidRDefault="00DC0E48" w:rsidP="00DC0E48">
      <w:pPr>
        <w:spacing w:after="120"/>
      </w:pPr>
    </w:p>
    <w:p w14:paraId="078E2696" w14:textId="77777777" w:rsidR="00DC0E48" w:rsidRPr="00F3654D" w:rsidRDefault="00DC0E48" w:rsidP="00DC0E48">
      <w:pPr>
        <w:pStyle w:val="NESOSubHeading"/>
        <w:rPr>
          <w:b/>
        </w:rPr>
      </w:pPr>
      <w:bookmarkStart w:id="362" w:name="_Toc184208850"/>
      <w:bookmarkStart w:id="363" w:name="_Toc193267212"/>
      <w:r>
        <w:t>Customisation of Digital Document &amp; Electronic Signature Capture by Authorised Signatory</w:t>
      </w:r>
      <w:bookmarkEnd w:id="362"/>
      <w:bookmarkEnd w:id="363"/>
    </w:p>
    <w:p w14:paraId="610F684F" w14:textId="77777777" w:rsidR="00DC0E48" w:rsidRDefault="00DC0E48">
      <w:pPr>
        <w:spacing w:after="120"/>
      </w:pPr>
    </w:p>
    <w:p w14:paraId="0111E1A7" w14:textId="3AACF473" w:rsidR="007964F8" w:rsidRPr="00BE1053" w:rsidRDefault="00BE1053" w:rsidP="00BE1053">
      <w:pPr>
        <w:pStyle w:val="BodyText"/>
        <w:rPr>
          <w:b/>
          <w:bCs/>
          <w:color w:val="auto"/>
        </w:rPr>
      </w:pPr>
      <w:r>
        <w:rPr>
          <w:b/>
          <w:bCs/>
          <w:color w:val="auto"/>
        </w:rPr>
        <w:t xml:space="preserve"> Completing the </w:t>
      </w:r>
      <w:r w:rsidR="00DA7E84">
        <w:rPr>
          <w:b/>
          <w:bCs/>
          <w:color w:val="auto"/>
        </w:rPr>
        <w:t>‘</w:t>
      </w:r>
      <w:r>
        <w:rPr>
          <w:b/>
          <w:bCs/>
          <w:color w:val="auto"/>
        </w:rPr>
        <w:t>Wet Signature</w:t>
      </w:r>
      <w:r w:rsidR="00DA7E84">
        <w:rPr>
          <w:b/>
          <w:bCs/>
          <w:color w:val="auto"/>
        </w:rPr>
        <w:t>’</w:t>
      </w:r>
      <w:r>
        <w:rPr>
          <w:b/>
          <w:bCs/>
          <w:color w:val="auto"/>
        </w:rPr>
        <w:t xml:space="preserve"> step (Form B)</w:t>
      </w:r>
    </w:p>
    <w:p w14:paraId="0722C5FB" w14:textId="6E68BA3D" w:rsidR="007964F8" w:rsidRDefault="00BE1053">
      <w:pPr>
        <w:spacing w:after="120"/>
      </w:pPr>
      <w:r>
        <w:rPr>
          <w:noProof/>
        </w:rPr>
        <mc:AlternateContent>
          <mc:Choice Requires="wps">
            <w:drawing>
              <wp:anchor distT="0" distB="0" distL="114300" distR="114300" simplePos="0" relativeHeight="251658328" behindDoc="0" locked="0" layoutInCell="1" allowOverlap="1" wp14:anchorId="794C09CA" wp14:editId="41E7236A">
                <wp:simplePos x="0" y="0"/>
                <wp:positionH relativeFrom="margin">
                  <wp:posOffset>3101607</wp:posOffset>
                </wp:positionH>
                <wp:positionV relativeFrom="paragraph">
                  <wp:posOffset>1321368</wp:posOffset>
                </wp:positionV>
                <wp:extent cx="1212784" cy="423512"/>
                <wp:effectExtent l="0" t="0" r="26035" b="15240"/>
                <wp:wrapNone/>
                <wp:docPr id="469" name="Rectangle 469"/>
                <wp:cNvGraphicFramePr/>
                <a:graphic xmlns:a="http://schemas.openxmlformats.org/drawingml/2006/main">
                  <a:graphicData uri="http://schemas.microsoft.com/office/word/2010/wordprocessingShape">
                    <wps:wsp>
                      <wps:cNvSpPr/>
                      <wps:spPr>
                        <a:xfrm flipV="1">
                          <a:off x="0" y="0"/>
                          <a:ext cx="1212784" cy="42351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E2123" id="Rectangle 469" o:spid="_x0000_s1026" style="position:absolute;margin-left:244.2pt;margin-top:104.05pt;width:95.5pt;height:33.35pt;flip:y;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" filled="f" strokecolor="red" strokeweight="1pt">
                <w10:wrap anchorx="margin"/>
              </v:rect>
            </w:pict>
          </mc:Fallback>
        </mc:AlternateContent>
      </w:r>
      <w:r>
        <w:rPr>
          <w:noProof/>
        </w:rPr>
        <w:drawing>
          <wp:inline distT="0" distB="0" distL="0" distR="0" wp14:anchorId="6C10EE1F" wp14:editId="29D0BD6A">
            <wp:extent cx="5543550" cy="2624455"/>
            <wp:effectExtent l="0" t="0" r="0" b="4445"/>
            <wp:docPr id="421" name="Picture 4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icture 421" descr="Graphical user interface, text, application&#10;&#10;Description automatically generated"/>
                    <pic:cNvPicPr/>
                  </pic:nvPicPr>
                  <pic:blipFill>
                    <a:blip r:embed="rId154"/>
                    <a:stretch>
                      <a:fillRect/>
                    </a:stretch>
                  </pic:blipFill>
                  <pic:spPr>
                    <a:xfrm>
                      <a:off x="0" y="0"/>
                      <a:ext cx="5543550" cy="2624455"/>
                    </a:xfrm>
                    <a:prstGeom prst="rect">
                      <a:avLst/>
                    </a:prstGeom>
                  </pic:spPr>
                </pic:pic>
              </a:graphicData>
            </a:graphic>
          </wp:inline>
        </w:drawing>
      </w:r>
    </w:p>
    <w:p w14:paraId="1BFF4261" w14:textId="77777777" w:rsidR="00EE6CE5" w:rsidRDefault="00EE6CE5" w:rsidP="00EE6CE5">
      <w:pPr>
        <w:spacing w:after="120"/>
      </w:pPr>
    </w:p>
    <w:p w14:paraId="0DA73F24" w14:textId="1D38A881" w:rsidR="00EE6CE5" w:rsidRDefault="00EE6CE5" w:rsidP="00EE6CE5">
      <w:pPr>
        <w:pStyle w:val="BodyText"/>
        <w:rPr>
          <w:b/>
          <w:bCs/>
          <w:color w:val="auto"/>
        </w:rPr>
      </w:pPr>
      <w:r>
        <w:rPr>
          <w:b/>
          <w:bCs/>
          <w:color w:val="auto"/>
        </w:rPr>
        <w:t>Capturing the Wet Signature step (Form B)</w:t>
      </w:r>
    </w:p>
    <w:p w14:paraId="1A1FBFAE" w14:textId="48D71B16" w:rsidR="00EE6CE5" w:rsidRDefault="00EE6CE5" w:rsidP="00EE6CE5">
      <w:pPr>
        <w:pStyle w:val="BodyText"/>
        <w:rPr>
          <w:color w:val="auto"/>
        </w:rPr>
      </w:pPr>
      <w:r>
        <w:rPr>
          <w:color w:val="auto"/>
        </w:rPr>
        <w:lastRenderedPageBreak/>
        <w:t xml:space="preserve">The signer can select </w:t>
      </w:r>
      <w:proofErr w:type="gramStart"/>
      <w:r>
        <w:rPr>
          <w:color w:val="auto"/>
        </w:rPr>
        <w:t>a number of</w:t>
      </w:r>
      <w:proofErr w:type="gramEnd"/>
      <w:r>
        <w:rPr>
          <w:color w:val="auto"/>
        </w:rPr>
        <w:t xml:space="preserve"> methods to capture their signature as indicated in the tabular options in the figure </w:t>
      </w:r>
      <w:r w:rsidR="00463487">
        <w:rPr>
          <w:color w:val="auto"/>
        </w:rPr>
        <w:t>overleaf.</w:t>
      </w:r>
    </w:p>
    <w:p w14:paraId="6507AD7F" w14:textId="77777777" w:rsidR="00AB6B2F" w:rsidRDefault="00AB6B2F" w:rsidP="00EE6CE5">
      <w:pPr>
        <w:pStyle w:val="BodyText"/>
        <w:rPr>
          <w:color w:val="auto"/>
        </w:rPr>
      </w:pPr>
    </w:p>
    <w:p w14:paraId="7CB4D1A2" w14:textId="77777777" w:rsidR="00AB6B2F" w:rsidRDefault="00AB6B2F" w:rsidP="00EE6CE5">
      <w:pPr>
        <w:pStyle w:val="BodyText"/>
        <w:rPr>
          <w:color w:val="auto"/>
        </w:rPr>
      </w:pPr>
    </w:p>
    <w:p w14:paraId="07620B93" w14:textId="77777777" w:rsidR="00AB6B2F" w:rsidRDefault="00AB6B2F" w:rsidP="00EE6CE5">
      <w:pPr>
        <w:pStyle w:val="BodyText"/>
        <w:rPr>
          <w:color w:val="auto"/>
        </w:rPr>
      </w:pPr>
    </w:p>
    <w:p w14:paraId="4830E440" w14:textId="77777777" w:rsidR="00AB6B2F" w:rsidRDefault="00AB6B2F" w:rsidP="00EE6CE5">
      <w:pPr>
        <w:pStyle w:val="BodyText"/>
        <w:rPr>
          <w:color w:val="auto"/>
        </w:rPr>
      </w:pPr>
    </w:p>
    <w:p w14:paraId="62ECA54D" w14:textId="77777777" w:rsidR="00AB6B2F" w:rsidRDefault="00AB6B2F" w:rsidP="00EE6CE5">
      <w:pPr>
        <w:pStyle w:val="BodyText"/>
        <w:rPr>
          <w:color w:val="auto"/>
        </w:rPr>
      </w:pPr>
    </w:p>
    <w:p w14:paraId="7249E3BA" w14:textId="77777777" w:rsidR="00AB6B2F" w:rsidRDefault="00AB6B2F" w:rsidP="00EE6CE5">
      <w:pPr>
        <w:pStyle w:val="BodyText"/>
        <w:rPr>
          <w:color w:val="auto"/>
        </w:rPr>
      </w:pPr>
    </w:p>
    <w:p w14:paraId="1B658441" w14:textId="77777777" w:rsidR="00AB6B2F" w:rsidRDefault="00AB6B2F" w:rsidP="00EE6CE5">
      <w:pPr>
        <w:pStyle w:val="BodyText"/>
        <w:rPr>
          <w:color w:val="auto"/>
        </w:rPr>
      </w:pPr>
    </w:p>
    <w:p w14:paraId="074C79EF" w14:textId="77777777" w:rsidR="00AB6B2F" w:rsidRDefault="00AB6B2F" w:rsidP="00EE6CE5">
      <w:pPr>
        <w:pStyle w:val="BodyText"/>
        <w:rPr>
          <w:color w:val="auto"/>
        </w:rPr>
      </w:pPr>
    </w:p>
    <w:p w14:paraId="4DFD1A83" w14:textId="77777777" w:rsidR="00AB6B2F" w:rsidRDefault="00AB6B2F" w:rsidP="00EE6CE5">
      <w:pPr>
        <w:pStyle w:val="BodyText"/>
        <w:rPr>
          <w:color w:val="auto"/>
        </w:rPr>
      </w:pPr>
    </w:p>
    <w:p w14:paraId="70D3F41C" w14:textId="77777777" w:rsidR="00AB6B2F" w:rsidRDefault="00AB6B2F" w:rsidP="00EE6CE5">
      <w:pPr>
        <w:pStyle w:val="BodyText"/>
        <w:rPr>
          <w:color w:val="auto"/>
        </w:rPr>
      </w:pPr>
    </w:p>
    <w:p w14:paraId="5A3B8A5A" w14:textId="77777777" w:rsidR="00AB6B2F" w:rsidRDefault="00AB6B2F" w:rsidP="00EE6CE5">
      <w:pPr>
        <w:pStyle w:val="BodyText"/>
        <w:rPr>
          <w:color w:val="auto"/>
        </w:rPr>
      </w:pPr>
    </w:p>
    <w:p w14:paraId="3B22C643" w14:textId="77777777" w:rsidR="00AB6B2F" w:rsidRDefault="00AB6B2F" w:rsidP="00EE6CE5">
      <w:pPr>
        <w:pStyle w:val="BodyText"/>
        <w:rPr>
          <w:color w:val="auto"/>
        </w:rPr>
      </w:pPr>
    </w:p>
    <w:p w14:paraId="36941AFA" w14:textId="77777777" w:rsidR="00AB6B2F" w:rsidRDefault="00AB6B2F" w:rsidP="00EE6CE5">
      <w:pPr>
        <w:pStyle w:val="BodyText"/>
        <w:rPr>
          <w:color w:val="auto"/>
        </w:rPr>
      </w:pPr>
    </w:p>
    <w:p w14:paraId="154C1DE8" w14:textId="77777777" w:rsidR="00AB6B2F" w:rsidRDefault="00AB6B2F" w:rsidP="00EE6CE5">
      <w:pPr>
        <w:pStyle w:val="BodyText"/>
        <w:rPr>
          <w:color w:val="auto"/>
        </w:rPr>
      </w:pPr>
    </w:p>
    <w:p w14:paraId="1FE8F8B0" w14:textId="467CF129" w:rsidR="00E515DE" w:rsidRDefault="00E515DE" w:rsidP="00F3654D">
      <w:pPr>
        <w:pStyle w:val="NESOSubHeading"/>
        <w:rPr>
          <w:b/>
        </w:rPr>
      </w:pPr>
      <w:bookmarkStart w:id="364" w:name="_Toc184208851"/>
      <w:bookmarkStart w:id="365" w:name="_Toc193267213"/>
      <w:r>
        <w:t>Customisation of Digital Document &amp; Electronic Signature Capture by Authorised Signatory (Continued)</w:t>
      </w:r>
      <w:bookmarkEnd w:id="364"/>
      <w:bookmarkEnd w:id="365"/>
    </w:p>
    <w:p w14:paraId="0E2BEE08" w14:textId="77777777" w:rsidR="00E515DE" w:rsidRPr="00EE6CE5" w:rsidRDefault="00E515DE" w:rsidP="00EE6CE5">
      <w:pPr>
        <w:pStyle w:val="BodyText"/>
        <w:rPr>
          <w:color w:val="auto"/>
        </w:rPr>
      </w:pPr>
    </w:p>
    <w:p w14:paraId="40596642" w14:textId="14AE97E0" w:rsidR="00EE6CE5" w:rsidRDefault="00EE6CE5">
      <w:pPr>
        <w:spacing w:after="120"/>
      </w:pPr>
      <w:r>
        <w:rPr>
          <w:noProof/>
        </w:rPr>
        <w:lastRenderedPageBreak/>
        <mc:AlternateContent>
          <mc:Choice Requires="wps">
            <w:drawing>
              <wp:anchor distT="0" distB="0" distL="114300" distR="114300" simplePos="0" relativeHeight="251658331" behindDoc="0" locked="0" layoutInCell="1" allowOverlap="1" wp14:anchorId="4714AC24" wp14:editId="1ABDF191">
                <wp:simplePos x="0" y="0"/>
                <wp:positionH relativeFrom="margin">
                  <wp:posOffset>3842753</wp:posOffset>
                </wp:positionH>
                <wp:positionV relativeFrom="paragraph">
                  <wp:posOffset>2911308</wp:posOffset>
                </wp:positionV>
                <wp:extent cx="1337911" cy="519764"/>
                <wp:effectExtent l="0" t="0" r="15240" b="13970"/>
                <wp:wrapNone/>
                <wp:docPr id="472" name="Rectangle 472"/>
                <wp:cNvGraphicFramePr/>
                <a:graphic xmlns:a="http://schemas.openxmlformats.org/drawingml/2006/main">
                  <a:graphicData uri="http://schemas.microsoft.com/office/word/2010/wordprocessingShape">
                    <wps:wsp>
                      <wps:cNvSpPr/>
                      <wps:spPr>
                        <a:xfrm flipV="1">
                          <a:off x="0" y="0"/>
                          <a:ext cx="1337911" cy="51976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F614" id="Rectangle 472" o:spid="_x0000_s1026" style="position:absolute;margin-left:302.6pt;margin-top:229.25pt;width:105.35pt;height:40.95pt;flip:y;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" filled="f" strokecolor="red" strokeweight="1pt">
                <w10:wrap anchorx="margin"/>
              </v:rect>
            </w:pict>
          </mc:Fallback>
        </mc:AlternateContent>
      </w:r>
      <w:r w:rsidR="00BE1053">
        <w:rPr>
          <w:noProof/>
        </w:rPr>
        <mc:AlternateContent>
          <mc:Choice Requires="wps">
            <w:drawing>
              <wp:anchor distT="0" distB="0" distL="114300" distR="114300" simplePos="0" relativeHeight="251658329" behindDoc="0" locked="0" layoutInCell="1" allowOverlap="1" wp14:anchorId="4333E011" wp14:editId="1375DA88">
                <wp:simplePos x="0" y="0"/>
                <wp:positionH relativeFrom="margin">
                  <wp:align>left</wp:align>
                </wp:positionH>
                <wp:positionV relativeFrom="paragraph">
                  <wp:posOffset>314926</wp:posOffset>
                </wp:positionV>
                <wp:extent cx="2810576" cy="519764"/>
                <wp:effectExtent l="0" t="0" r="27940" b="13970"/>
                <wp:wrapNone/>
                <wp:docPr id="470" name="Rectangle 470"/>
                <wp:cNvGraphicFramePr/>
                <a:graphic xmlns:a="http://schemas.openxmlformats.org/drawingml/2006/main">
                  <a:graphicData uri="http://schemas.microsoft.com/office/word/2010/wordprocessingShape">
                    <wps:wsp>
                      <wps:cNvSpPr/>
                      <wps:spPr>
                        <a:xfrm flipV="1">
                          <a:off x="0" y="0"/>
                          <a:ext cx="2810576" cy="51976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1B6A7" id="Rectangle 470" o:spid="_x0000_s1026" style="position:absolute;margin-left:0;margin-top:24.8pt;width:221.3pt;height:40.95pt;flip:y;z-index:2516583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" filled="f" strokecolor="red" strokeweight="1pt">
                <w10:wrap anchorx="margin"/>
              </v:rect>
            </w:pict>
          </mc:Fallback>
        </mc:AlternateContent>
      </w:r>
      <w:r w:rsidR="00BE1053">
        <w:rPr>
          <w:noProof/>
        </w:rPr>
        <w:drawing>
          <wp:inline distT="0" distB="0" distL="0" distR="0" wp14:anchorId="004FCA9C" wp14:editId="0E826991">
            <wp:extent cx="5543550" cy="3514090"/>
            <wp:effectExtent l="0" t="0" r="0" b="0"/>
            <wp:docPr id="423" name="Picture 4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descr="Graphical user interface, text, application, email&#10;&#10;Description automatically generated"/>
                    <pic:cNvPicPr/>
                  </pic:nvPicPr>
                  <pic:blipFill>
                    <a:blip r:embed="rId155"/>
                    <a:stretch>
                      <a:fillRect/>
                    </a:stretch>
                  </pic:blipFill>
                  <pic:spPr>
                    <a:xfrm>
                      <a:off x="0" y="0"/>
                      <a:ext cx="5543550" cy="3514090"/>
                    </a:xfrm>
                    <a:prstGeom prst="rect">
                      <a:avLst/>
                    </a:prstGeom>
                  </pic:spPr>
                </pic:pic>
              </a:graphicData>
            </a:graphic>
          </wp:inline>
        </w:drawing>
      </w:r>
    </w:p>
    <w:p w14:paraId="47C1AD4D" w14:textId="77777777" w:rsidR="008A411A" w:rsidRDefault="008A411A" w:rsidP="0038532E">
      <w:pPr>
        <w:pStyle w:val="BodyText"/>
        <w:rPr>
          <w:color w:val="auto"/>
        </w:rPr>
      </w:pPr>
    </w:p>
    <w:p w14:paraId="1D078631" w14:textId="1884B7CE" w:rsidR="0038532E" w:rsidRPr="00EE6CE5" w:rsidRDefault="0038532E" w:rsidP="0038532E">
      <w:pPr>
        <w:pStyle w:val="BodyText"/>
        <w:rPr>
          <w:color w:val="auto"/>
        </w:rPr>
      </w:pPr>
      <w:r>
        <w:rPr>
          <w:color w:val="auto"/>
        </w:rPr>
        <w:t>Upon capturing the signature, the signe</w:t>
      </w:r>
      <w:r w:rsidR="00A83C91">
        <w:rPr>
          <w:color w:val="auto"/>
        </w:rPr>
        <w:t xml:space="preserve">r should navigate to the ‘Adopt Signature and Sign’ custom button on the bottom </w:t>
      </w:r>
      <w:r w:rsidR="003C67C0">
        <w:rPr>
          <w:color w:val="auto"/>
        </w:rPr>
        <w:t>right-hand</w:t>
      </w:r>
      <w:r w:rsidR="00A83C91">
        <w:rPr>
          <w:color w:val="auto"/>
        </w:rPr>
        <w:t xml:space="preserve"> side. Once finished</w:t>
      </w:r>
      <w:r w:rsidR="008A411A">
        <w:rPr>
          <w:color w:val="auto"/>
        </w:rPr>
        <w:t xml:space="preserve">, the signature will appear embedded in the document under </w:t>
      </w:r>
      <w:r w:rsidR="00786B0D">
        <w:rPr>
          <w:color w:val="auto"/>
        </w:rPr>
        <w:t>‘</w:t>
      </w:r>
      <w:r w:rsidR="008A411A" w:rsidRPr="008A411A">
        <w:rPr>
          <w:i/>
          <w:iCs/>
          <w:color w:val="auto"/>
        </w:rPr>
        <w:t>Signed</w:t>
      </w:r>
      <w:r w:rsidR="00786B0D">
        <w:rPr>
          <w:i/>
          <w:iCs/>
          <w:color w:val="auto"/>
        </w:rPr>
        <w:t>’</w:t>
      </w:r>
      <w:r w:rsidR="008A411A">
        <w:rPr>
          <w:color w:val="auto"/>
        </w:rPr>
        <w:t xml:space="preserve"> section alongside the printed name and the Date the signature was captured. The signer should complete the process by selecting ‘Complete Signing’ on the top hand side of the document by scrolling to the top of the </w:t>
      </w:r>
      <w:r w:rsidR="00095B46">
        <w:rPr>
          <w:color w:val="auto"/>
        </w:rPr>
        <w:t>screen.</w:t>
      </w:r>
      <w:r>
        <w:rPr>
          <w:color w:val="auto"/>
        </w:rPr>
        <w:t xml:space="preserve"> </w:t>
      </w:r>
    </w:p>
    <w:p w14:paraId="0C889201" w14:textId="3A20023A" w:rsidR="00EE6CE5" w:rsidRDefault="00EE6CE5">
      <w:pPr>
        <w:spacing w:after="120"/>
      </w:pPr>
    </w:p>
    <w:p w14:paraId="6A3B4BB1" w14:textId="2B572F82" w:rsidR="008A55E2" w:rsidRDefault="008A411A">
      <w:pPr>
        <w:spacing w:after="120"/>
      </w:pPr>
      <w:r>
        <w:rPr>
          <w:noProof/>
        </w:rPr>
        <mc:AlternateContent>
          <mc:Choice Requires="wps">
            <w:drawing>
              <wp:anchor distT="0" distB="0" distL="114300" distR="114300" simplePos="0" relativeHeight="251658332" behindDoc="0" locked="0" layoutInCell="1" allowOverlap="1" wp14:anchorId="1B0DD6C8" wp14:editId="35990018">
                <wp:simplePos x="0" y="0"/>
                <wp:positionH relativeFrom="margin">
                  <wp:posOffset>5084412</wp:posOffset>
                </wp:positionH>
                <wp:positionV relativeFrom="paragraph">
                  <wp:posOffset>31750</wp:posOffset>
                </wp:positionV>
                <wp:extent cx="481263" cy="173255"/>
                <wp:effectExtent l="0" t="0" r="14605" b="17780"/>
                <wp:wrapNone/>
                <wp:docPr id="473" name="Rectangle 473"/>
                <wp:cNvGraphicFramePr/>
                <a:graphic xmlns:a="http://schemas.openxmlformats.org/drawingml/2006/main">
                  <a:graphicData uri="http://schemas.microsoft.com/office/word/2010/wordprocessingShape">
                    <wps:wsp>
                      <wps:cNvSpPr/>
                      <wps:spPr>
                        <a:xfrm flipV="1">
                          <a:off x="0" y="0"/>
                          <a:ext cx="481263" cy="1732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62125" id="Rectangle 473" o:spid="_x0000_s1026" style="position:absolute;margin-left:400.35pt;margin-top:2.5pt;width:37.9pt;height:13.65pt;flip:y;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" filled="f" strokecolor="red" strokeweight="1pt">
                <w10:wrap anchorx="margin"/>
              </v:rect>
            </w:pict>
          </mc:Fallback>
        </mc:AlternateContent>
      </w:r>
      <w:r w:rsidR="008C7AE7">
        <w:rPr>
          <w:noProof/>
        </w:rPr>
        <w:drawing>
          <wp:inline distT="0" distB="0" distL="0" distR="0" wp14:anchorId="2D4BDDE3" wp14:editId="6BCE625D">
            <wp:extent cx="5543550" cy="2129790"/>
            <wp:effectExtent l="0" t="0" r="0" b="3810"/>
            <wp:docPr id="420" name="Picture 4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descr="Graphical user interface, text&#10;&#10;Description automatically generated"/>
                    <pic:cNvPicPr/>
                  </pic:nvPicPr>
                  <pic:blipFill>
                    <a:blip r:embed="rId156"/>
                    <a:stretch>
                      <a:fillRect/>
                    </a:stretch>
                  </pic:blipFill>
                  <pic:spPr>
                    <a:xfrm>
                      <a:off x="0" y="0"/>
                      <a:ext cx="5543550" cy="2129790"/>
                    </a:xfrm>
                    <a:prstGeom prst="rect">
                      <a:avLst/>
                    </a:prstGeom>
                  </pic:spPr>
                </pic:pic>
              </a:graphicData>
            </a:graphic>
          </wp:inline>
        </w:drawing>
      </w:r>
    </w:p>
    <w:p w14:paraId="7468A62E" w14:textId="0BD32AC2" w:rsidR="008A55E2" w:rsidRDefault="008A55E2">
      <w:pPr>
        <w:spacing w:after="120"/>
      </w:pPr>
    </w:p>
    <w:p w14:paraId="3F1C15E4" w14:textId="77777777" w:rsidR="008A55E2" w:rsidRDefault="008A55E2">
      <w:pPr>
        <w:spacing w:after="120"/>
      </w:pPr>
    </w:p>
    <w:p w14:paraId="4495C4D1" w14:textId="2D0678FF" w:rsidR="008C7AE7" w:rsidRPr="00AB6B2F" w:rsidRDefault="00BD05D4" w:rsidP="00AB6B2F">
      <w:pPr>
        <w:pStyle w:val="NESOSubHeading"/>
      </w:pPr>
      <w:r w:rsidRPr="00AB6B2F">
        <w:lastRenderedPageBreak/>
        <w:tab/>
      </w:r>
      <w:r w:rsidR="00786B0D" w:rsidRPr="00AB6B2F">
        <w:t xml:space="preserve"> </w:t>
      </w:r>
      <w:bookmarkStart w:id="366" w:name="_Toc184208852"/>
      <w:bookmarkStart w:id="367" w:name="_Toc193267214"/>
      <w:r w:rsidR="00786B0D" w:rsidRPr="00AB6B2F">
        <w:rPr>
          <w:rStyle w:val="Heading1Char"/>
          <w:b w:val="0"/>
          <w:bCs/>
          <w:color w:val="FF00FF"/>
          <w:sz w:val="32"/>
          <w:szCs w:val="26"/>
          <w:lang w:val="en-NZ"/>
        </w:rPr>
        <w:t>Confirmation of Signing Process - Complete</w:t>
      </w:r>
      <w:bookmarkEnd w:id="366"/>
      <w:bookmarkEnd w:id="367"/>
    </w:p>
    <w:p w14:paraId="751554B7" w14:textId="77777777" w:rsidR="00BD05D4" w:rsidRDefault="00BD05D4" w:rsidP="00BD05D4">
      <w:pPr>
        <w:pStyle w:val="BodyText"/>
        <w:rPr>
          <w:b/>
          <w:bCs/>
          <w:color w:val="auto"/>
        </w:rPr>
      </w:pPr>
    </w:p>
    <w:p w14:paraId="64239A6E" w14:textId="165F1D82" w:rsidR="008C7AE7" w:rsidRPr="00BD05D4" w:rsidRDefault="00BD05D4" w:rsidP="00BD05D4">
      <w:pPr>
        <w:pStyle w:val="BodyText"/>
        <w:rPr>
          <w:b/>
          <w:bCs/>
          <w:color w:val="auto"/>
        </w:rPr>
      </w:pPr>
      <w:r>
        <w:rPr>
          <w:b/>
          <w:bCs/>
          <w:color w:val="auto"/>
        </w:rPr>
        <w:t xml:space="preserve"> Document </w:t>
      </w:r>
      <w:r w:rsidR="00095B46">
        <w:rPr>
          <w:b/>
          <w:bCs/>
          <w:color w:val="auto"/>
        </w:rPr>
        <w:t>completed.</w:t>
      </w:r>
    </w:p>
    <w:p w14:paraId="1EB38D74" w14:textId="77777777" w:rsidR="00786B0D" w:rsidRDefault="00786B0D">
      <w:pPr>
        <w:spacing w:after="120"/>
      </w:pPr>
      <w:r>
        <w:rPr>
          <w:rFonts w:asciiTheme="minorHAnsi" w:hAnsiTheme="minorHAnsi" w:cstheme="minorBidi"/>
          <w:noProof/>
          <w:color w:val="454545" w:themeColor="text1"/>
        </w:rPr>
        <w:drawing>
          <wp:inline distT="0" distB="0" distL="0" distR="0" wp14:anchorId="0E657E6C" wp14:editId="6A218B78">
            <wp:extent cx="5543550" cy="2368550"/>
            <wp:effectExtent l="0" t="0" r="0" b="0"/>
            <wp:docPr id="428" name="Picture 4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Graphical user interface, text, application, email&#10;&#10;Description automatically generated"/>
                    <pic:cNvPicPr/>
                  </pic:nvPicPr>
                  <pic:blipFill>
                    <a:blip r:embed="rId157"/>
                    <a:stretch>
                      <a:fillRect/>
                    </a:stretch>
                  </pic:blipFill>
                  <pic:spPr>
                    <a:xfrm>
                      <a:off x="0" y="0"/>
                      <a:ext cx="5543550" cy="2368550"/>
                    </a:xfrm>
                    <a:prstGeom prst="rect">
                      <a:avLst/>
                    </a:prstGeom>
                  </pic:spPr>
                </pic:pic>
              </a:graphicData>
            </a:graphic>
          </wp:inline>
        </w:drawing>
      </w:r>
    </w:p>
    <w:p w14:paraId="42872667" w14:textId="77777777" w:rsidR="00786B0D" w:rsidRDefault="00786B0D" w:rsidP="00786B0D">
      <w:pPr>
        <w:pStyle w:val="BodyText"/>
        <w:rPr>
          <w:color w:val="auto"/>
        </w:rPr>
      </w:pPr>
    </w:p>
    <w:p w14:paraId="281DB823" w14:textId="4234832F" w:rsidR="009F45D5" w:rsidRDefault="00B717AA" w:rsidP="00BD05D4">
      <w:pPr>
        <w:pStyle w:val="BodyText"/>
        <w:rPr>
          <w:color w:val="auto"/>
        </w:rPr>
      </w:pPr>
      <w:r>
        <w:rPr>
          <w:color w:val="auto"/>
        </w:rPr>
        <w:t xml:space="preserve">A notification will appear on screen, followed by the second automatically generated email notification </w:t>
      </w:r>
      <w:r w:rsidR="002F68A2">
        <w:rPr>
          <w:color w:val="auto"/>
        </w:rPr>
        <w:t xml:space="preserve">sent to the portal user (applicant) to acknowledge receipt of the completed Form B Template Document. This document will be uploaded to the portal under the Prequalification Screen under the relevant Service application and made available to Contract Managers internally to accompany the respective </w:t>
      </w:r>
      <w:r w:rsidR="00F52C90">
        <w:rPr>
          <w:color w:val="auto"/>
        </w:rPr>
        <w:t xml:space="preserve">Pre-qualification application. </w:t>
      </w:r>
    </w:p>
    <w:p w14:paraId="73997445" w14:textId="0AAE7A7C" w:rsidR="008A55E2" w:rsidRDefault="008A55E2" w:rsidP="00BD05D4">
      <w:pPr>
        <w:pStyle w:val="BodyText"/>
        <w:rPr>
          <w:color w:val="auto"/>
        </w:rPr>
      </w:pPr>
    </w:p>
    <w:p w14:paraId="629DAB14" w14:textId="34D51184" w:rsidR="008A55E2" w:rsidRDefault="008A55E2" w:rsidP="00BD05D4">
      <w:pPr>
        <w:pStyle w:val="BodyText"/>
        <w:rPr>
          <w:color w:val="auto"/>
        </w:rPr>
      </w:pPr>
    </w:p>
    <w:p w14:paraId="6D0DD383" w14:textId="539E81AC" w:rsidR="008A55E2" w:rsidRDefault="008A55E2" w:rsidP="00BD05D4">
      <w:pPr>
        <w:pStyle w:val="BodyText"/>
        <w:rPr>
          <w:color w:val="auto"/>
        </w:rPr>
      </w:pPr>
    </w:p>
    <w:p w14:paraId="484DA2E5" w14:textId="06D735B5" w:rsidR="008A55E2" w:rsidRDefault="008A55E2" w:rsidP="00BD05D4">
      <w:pPr>
        <w:pStyle w:val="BodyText"/>
        <w:rPr>
          <w:color w:val="auto"/>
        </w:rPr>
      </w:pPr>
    </w:p>
    <w:p w14:paraId="764D1334" w14:textId="77777777" w:rsidR="00E515DE" w:rsidRPr="00BD05D4" w:rsidRDefault="00E515DE" w:rsidP="00BD05D4">
      <w:pPr>
        <w:pStyle w:val="BodyText"/>
        <w:rPr>
          <w:color w:val="auto"/>
        </w:rPr>
      </w:pPr>
    </w:p>
    <w:p w14:paraId="4F30C890" w14:textId="77777777" w:rsidR="009F45D5" w:rsidRDefault="009F45D5">
      <w:pPr>
        <w:spacing w:after="120"/>
        <w:rPr>
          <w:rFonts w:asciiTheme="minorHAnsi" w:hAnsiTheme="minorHAnsi" w:cstheme="minorBidi"/>
          <w:color w:val="454545" w:themeColor="text1"/>
        </w:rPr>
      </w:pPr>
    </w:p>
    <w:p w14:paraId="4A55C1B6" w14:textId="0211E726" w:rsidR="009B70E1" w:rsidRDefault="00850B68" w:rsidP="00F51CAC">
      <w:pPr>
        <w:pStyle w:val="NESOSubHeading"/>
        <w:rPr>
          <w:b/>
        </w:rPr>
      </w:pPr>
      <w:bookmarkStart w:id="368" w:name="_Toc184208853"/>
      <w:bookmarkStart w:id="369" w:name="_Toc193267215"/>
      <w:r>
        <w:t>Pre-qualification Process Application Closure:</w:t>
      </w:r>
      <w:bookmarkEnd w:id="368"/>
      <w:bookmarkEnd w:id="369"/>
      <w:r>
        <w:t xml:space="preserve"> </w:t>
      </w:r>
    </w:p>
    <w:p w14:paraId="332012DB" w14:textId="451BADD6" w:rsidR="003276FB" w:rsidRDefault="00A62D55" w:rsidP="003276FB">
      <w:pPr>
        <w:pStyle w:val="BodyText"/>
      </w:pPr>
      <w:r>
        <w:t>The internal approval document known as Form C will be appended and available for the applicant (portal user) to access once the internal prequalification appraisal process has been undertaken internally</w:t>
      </w:r>
      <w:r w:rsidR="00EA412B">
        <w:t xml:space="preserve"> (</w:t>
      </w:r>
      <w:r w:rsidR="00E30C79">
        <w:t>s</w:t>
      </w:r>
      <w:r w:rsidR="00EA412B">
        <w:t>ee Figure 58.0)</w:t>
      </w:r>
      <w:r>
        <w:t xml:space="preserve">. The Status field will also </w:t>
      </w:r>
      <w:r w:rsidR="00460A65">
        <w:t xml:space="preserve">be changed to ‘Approved’ when the Form C is </w:t>
      </w:r>
      <w:r w:rsidR="00095B46">
        <w:t>attached.</w:t>
      </w:r>
    </w:p>
    <w:p w14:paraId="492661BA" w14:textId="70802D27" w:rsidR="004A30B7" w:rsidRDefault="004A30B7" w:rsidP="00F36B8D">
      <w:pPr>
        <w:pStyle w:val="BodyText"/>
      </w:pPr>
    </w:p>
    <w:p w14:paraId="5AF3EF49" w14:textId="5D9B548B" w:rsidR="00F36B8D" w:rsidRDefault="004A30B7" w:rsidP="00F36B8D">
      <w:pPr>
        <w:pStyle w:val="BodyText"/>
      </w:pPr>
      <w:r>
        <w:rPr>
          <w:b/>
          <w:bCs/>
          <w:color w:val="auto"/>
        </w:rPr>
        <w:t xml:space="preserve"> Uploaded Form C</w:t>
      </w:r>
    </w:p>
    <w:p w14:paraId="300DCC94" w14:textId="5DA67473" w:rsidR="00F36B8D" w:rsidRDefault="00460A65" w:rsidP="00F36B8D">
      <w:pPr>
        <w:pStyle w:val="BodyText"/>
      </w:pPr>
      <w:r>
        <w:rPr>
          <w:noProof/>
        </w:rPr>
        <w:lastRenderedPageBreak/>
        <mc:AlternateContent>
          <mc:Choice Requires="wps">
            <w:drawing>
              <wp:anchor distT="0" distB="0" distL="114300" distR="114300" simplePos="0" relativeHeight="251658333" behindDoc="0" locked="0" layoutInCell="1" allowOverlap="1" wp14:anchorId="55C340FE" wp14:editId="696D7A4C">
                <wp:simplePos x="0" y="0"/>
                <wp:positionH relativeFrom="margin">
                  <wp:posOffset>2822475</wp:posOffset>
                </wp:positionH>
                <wp:positionV relativeFrom="paragraph">
                  <wp:posOffset>750302</wp:posOffset>
                </wp:positionV>
                <wp:extent cx="1482290" cy="327259"/>
                <wp:effectExtent l="0" t="0" r="22860" b="15875"/>
                <wp:wrapNone/>
                <wp:docPr id="475" name="Rectangle 475"/>
                <wp:cNvGraphicFramePr/>
                <a:graphic xmlns:a="http://schemas.openxmlformats.org/drawingml/2006/main">
                  <a:graphicData uri="http://schemas.microsoft.com/office/word/2010/wordprocessingShape">
                    <wps:wsp>
                      <wps:cNvSpPr/>
                      <wps:spPr>
                        <a:xfrm flipV="1">
                          <a:off x="0" y="0"/>
                          <a:ext cx="1482290" cy="32725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FF0E0" id="Rectangle 475" o:spid="_x0000_s1026" style="position:absolute;margin-left:222.25pt;margin-top:59.1pt;width:116.7pt;height:25.75pt;flip:y;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" filled="f" strokecolor="red" strokeweight="1pt">
                <w10:wrap anchorx="margin"/>
              </v:rect>
            </w:pict>
          </mc:Fallback>
        </mc:AlternateContent>
      </w:r>
      <w:r w:rsidR="00F36B8D">
        <w:rPr>
          <w:noProof/>
        </w:rPr>
        <w:drawing>
          <wp:inline distT="0" distB="0" distL="0" distR="0" wp14:anchorId="6B968E2C" wp14:editId="42EB9D54">
            <wp:extent cx="5543550" cy="1113790"/>
            <wp:effectExtent l="0" t="0" r="0" b="0"/>
            <wp:docPr id="431" name="Picture 4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icture 431" descr="Graphical user interface, text, application&#10;&#10;Description automatically generated"/>
                    <pic:cNvPicPr/>
                  </pic:nvPicPr>
                  <pic:blipFill>
                    <a:blip r:embed="rId158"/>
                    <a:stretch>
                      <a:fillRect/>
                    </a:stretch>
                  </pic:blipFill>
                  <pic:spPr>
                    <a:xfrm>
                      <a:off x="0" y="0"/>
                      <a:ext cx="5543550" cy="1113790"/>
                    </a:xfrm>
                    <a:prstGeom prst="rect">
                      <a:avLst/>
                    </a:prstGeom>
                  </pic:spPr>
                </pic:pic>
              </a:graphicData>
            </a:graphic>
          </wp:inline>
        </w:drawing>
      </w:r>
    </w:p>
    <w:p w14:paraId="20CD61D2" w14:textId="43A9DF8E" w:rsidR="00B35C6A" w:rsidRDefault="00B35C6A" w:rsidP="00F36B8D">
      <w:pPr>
        <w:pStyle w:val="BodyText"/>
      </w:pPr>
    </w:p>
    <w:p w14:paraId="66F23282" w14:textId="77777777" w:rsidR="008A55E2" w:rsidRDefault="008A55E2" w:rsidP="00F36B8D">
      <w:pPr>
        <w:pStyle w:val="BodyText"/>
      </w:pPr>
    </w:p>
    <w:p w14:paraId="29BAB2D8" w14:textId="1AD321D3" w:rsidR="004F2C92" w:rsidRPr="004F2C92" w:rsidRDefault="002741A3" w:rsidP="00F36B8D">
      <w:pPr>
        <w:pStyle w:val="BodyText"/>
        <w:rPr>
          <w:b/>
          <w:bCs/>
          <w:color w:val="auto"/>
        </w:rPr>
      </w:pPr>
      <w:r>
        <w:rPr>
          <w:b/>
          <w:bCs/>
          <w:color w:val="auto"/>
        </w:rPr>
        <w:t xml:space="preserve"> </w:t>
      </w:r>
      <w:r w:rsidR="001848D6">
        <w:rPr>
          <w:b/>
          <w:bCs/>
          <w:color w:val="auto"/>
        </w:rPr>
        <w:t>Pre-qualification Application Approval Email</w:t>
      </w:r>
    </w:p>
    <w:p w14:paraId="098A1F6D" w14:textId="05C2CD1B" w:rsidR="006426D5" w:rsidRDefault="00B80567" w:rsidP="00F36B8D">
      <w:pPr>
        <w:pStyle w:val="BodyText"/>
      </w:pPr>
      <w:r w:rsidRPr="007A7D3B">
        <w:rPr>
          <w:noProof/>
        </w:rPr>
        <mc:AlternateContent>
          <mc:Choice Requires="wps">
            <w:drawing>
              <wp:anchor distT="0" distB="0" distL="114300" distR="114300" simplePos="0" relativeHeight="251658357" behindDoc="0" locked="0" layoutInCell="1" allowOverlap="1" wp14:anchorId="4AC4997A" wp14:editId="1CE3BC35">
                <wp:simplePos x="0" y="0"/>
                <wp:positionH relativeFrom="margin">
                  <wp:posOffset>325120</wp:posOffset>
                </wp:positionH>
                <wp:positionV relativeFrom="paragraph">
                  <wp:posOffset>300354</wp:posOffset>
                </wp:positionV>
                <wp:extent cx="809625" cy="190500"/>
                <wp:effectExtent l="0" t="0" r="9525" b="0"/>
                <wp:wrapNone/>
                <wp:docPr id="519" name="Rectangle 519"/>
                <wp:cNvGraphicFramePr/>
                <a:graphic xmlns:a="http://schemas.openxmlformats.org/drawingml/2006/main">
                  <a:graphicData uri="http://schemas.microsoft.com/office/word/2010/wordprocessingShape">
                    <wps:wsp>
                      <wps:cNvSpPr/>
                      <wps:spPr>
                        <a:xfrm flipV="1">
                          <a:off x="0" y="0"/>
                          <a:ext cx="809625" cy="190500"/>
                        </a:xfrm>
                        <a:prstGeom prst="rect">
                          <a:avLst/>
                        </a:prstGeom>
                        <a:solidFill>
                          <a:schemeClr val="tx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26595" id="Rectangle 519" o:spid="_x0000_s1026" style="position:absolute;margin-left:25.6pt;margin-top:23.65pt;width:63.75pt;height:15pt;flip:y;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" fillcolor="#727274 [3215]" stroked="f" strokeweight="1pt">
                <w10:wrap anchorx="margin"/>
              </v:rect>
            </w:pict>
          </mc:Fallback>
        </mc:AlternateContent>
      </w:r>
      <w:r w:rsidR="004F2C92">
        <w:rPr>
          <w:noProof/>
        </w:rPr>
        <w:drawing>
          <wp:inline distT="0" distB="0" distL="0" distR="0" wp14:anchorId="1D43263B" wp14:editId="0253A9C0">
            <wp:extent cx="5543550" cy="3128010"/>
            <wp:effectExtent l="0" t="0" r="0" b="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screenshot of a computer&#10;&#10;Description automatically generated"/>
                    <pic:cNvPicPr/>
                  </pic:nvPicPr>
                  <pic:blipFill>
                    <a:blip r:embed="rId159"/>
                    <a:stretch>
                      <a:fillRect/>
                    </a:stretch>
                  </pic:blipFill>
                  <pic:spPr>
                    <a:xfrm>
                      <a:off x="0" y="0"/>
                      <a:ext cx="5543550" cy="3128010"/>
                    </a:xfrm>
                    <a:prstGeom prst="rect">
                      <a:avLst/>
                    </a:prstGeom>
                  </pic:spPr>
                </pic:pic>
              </a:graphicData>
            </a:graphic>
          </wp:inline>
        </w:drawing>
      </w:r>
    </w:p>
    <w:p w14:paraId="04B68D76" w14:textId="589EBD73" w:rsidR="006426D5" w:rsidRPr="00F36B8D" w:rsidRDefault="006426D5" w:rsidP="00F36B8D">
      <w:pPr>
        <w:pStyle w:val="BodyText"/>
      </w:pPr>
    </w:p>
    <w:p w14:paraId="7B7EAA0B" w14:textId="77777777" w:rsidR="00F51CAC" w:rsidRPr="00AB2103" w:rsidRDefault="00F51CAC" w:rsidP="00F51CAC">
      <w:pPr>
        <w:pStyle w:val="NESOHeading"/>
        <w:framePr w:wrap="notBeside"/>
      </w:pPr>
      <w:bookmarkStart w:id="370" w:name="_Toc184208854"/>
      <w:bookmarkStart w:id="371" w:name="_Toc193267216"/>
      <w:r w:rsidRPr="00AB2103">
        <w:lastRenderedPageBreak/>
        <w:t>Global Versioning</w:t>
      </w:r>
      <w:bookmarkEnd w:id="370"/>
      <w:bookmarkEnd w:id="371"/>
    </w:p>
    <w:p w14:paraId="3DA5FA53" w14:textId="77777777" w:rsidR="00AD5E27" w:rsidRDefault="00AD5E27" w:rsidP="00E0007A">
      <w:pPr>
        <w:pStyle w:val="NESOHeading"/>
        <w:framePr w:wrap="notBeside"/>
        <w:numPr>
          <w:ilvl w:val="0"/>
          <w:numId w:val="0"/>
        </w:numPr>
      </w:pPr>
    </w:p>
    <w:p w14:paraId="23811790" w14:textId="0C2168C9" w:rsidR="00AD5E27" w:rsidRPr="00E0007A" w:rsidRDefault="00AD5E27" w:rsidP="00E0007A">
      <w:pPr>
        <w:pStyle w:val="NESOSubHeading"/>
      </w:pPr>
      <w:bookmarkStart w:id="372" w:name="_Toc184208855"/>
      <w:bookmarkStart w:id="373" w:name="_Toc193267217"/>
      <w:r w:rsidRPr="00E0007A">
        <w:t>What is Global Versioning?</w:t>
      </w:r>
      <w:bookmarkEnd w:id="372"/>
      <w:bookmarkEnd w:id="373"/>
    </w:p>
    <w:p w14:paraId="7201089F" w14:textId="5489E16B" w:rsidR="00BF5770" w:rsidRDefault="00BF5770" w:rsidP="00BF5770">
      <w:pPr>
        <w:pStyle w:val="BodyText"/>
      </w:pPr>
    </w:p>
    <w:p w14:paraId="4899BBCF" w14:textId="304D278D" w:rsidR="00BF5770" w:rsidRPr="004B3FCE" w:rsidRDefault="00BF5770" w:rsidP="00BF5770">
      <w:pPr>
        <w:pStyle w:val="BodyText"/>
        <w:rPr>
          <w:sz w:val="22"/>
          <w:szCs w:val="22"/>
        </w:rPr>
      </w:pPr>
      <w:r w:rsidRPr="004B3FCE">
        <w:rPr>
          <w:sz w:val="22"/>
          <w:szCs w:val="22"/>
        </w:rPr>
        <w:t xml:space="preserve">The term Global Versioning refers to the process whereby a Market Provider can modify or alter the Unit, the Unit’s composition of Asset(s) and the re-evaluation of any existing prequalification applications to ensure their continued eligibility to participate in the services it had originally been qualified for. </w:t>
      </w:r>
    </w:p>
    <w:p w14:paraId="1AF30A7E" w14:textId="16EDE21F" w:rsidR="00BF5770" w:rsidRPr="004B3FCE" w:rsidRDefault="00BF5770" w:rsidP="00BF5770">
      <w:pPr>
        <w:pStyle w:val="BodyText"/>
        <w:rPr>
          <w:sz w:val="22"/>
          <w:szCs w:val="22"/>
        </w:rPr>
      </w:pPr>
    </w:p>
    <w:p w14:paraId="3F0876A2" w14:textId="3914AE86" w:rsidR="00BF5770" w:rsidRPr="004B3FCE" w:rsidRDefault="00BF5770" w:rsidP="00BF5770">
      <w:pPr>
        <w:pStyle w:val="BodyText"/>
        <w:rPr>
          <w:sz w:val="22"/>
          <w:szCs w:val="22"/>
        </w:rPr>
      </w:pPr>
      <w:r w:rsidRPr="004B3FCE">
        <w:rPr>
          <w:sz w:val="22"/>
          <w:szCs w:val="22"/>
        </w:rPr>
        <w:t xml:space="preserve">The process has been designed to be more streamlined so that all prospective modifications and/or alterations are captured in one instance from Market Providers and any tests or conditions are applied in real time and the outcome is calculated instantly where possible and the subsequent changes are applied to the Unit automatically. </w:t>
      </w:r>
    </w:p>
    <w:p w14:paraId="69782F02" w14:textId="229A24CF" w:rsidR="00E85EB3" w:rsidRPr="004B3FCE" w:rsidRDefault="00E85EB3" w:rsidP="00BF5770">
      <w:pPr>
        <w:pStyle w:val="BodyText"/>
        <w:rPr>
          <w:sz w:val="22"/>
          <w:szCs w:val="22"/>
        </w:rPr>
      </w:pPr>
    </w:p>
    <w:p w14:paraId="3B5EBFCD" w14:textId="1B2E5FC9" w:rsidR="00E85EB3" w:rsidRPr="004B3FCE" w:rsidRDefault="00E85EB3" w:rsidP="00BF5770">
      <w:pPr>
        <w:pStyle w:val="BodyText"/>
        <w:rPr>
          <w:sz w:val="22"/>
          <w:szCs w:val="22"/>
        </w:rPr>
      </w:pPr>
      <w:r w:rsidRPr="004B3FCE">
        <w:rPr>
          <w:sz w:val="22"/>
          <w:szCs w:val="22"/>
        </w:rPr>
        <w:t xml:space="preserve">The Global Versioning Process comprises of the following </w:t>
      </w:r>
      <w:proofErr w:type="gramStart"/>
      <w:r w:rsidRPr="004B3FCE">
        <w:rPr>
          <w:sz w:val="22"/>
          <w:szCs w:val="22"/>
        </w:rPr>
        <w:t>stages;</w:t>
      </w:r>
      <w:proofErr w:type="gramEnd"/>
      <w:r w:rsidRPr="004B3FCE">
        <w:rPr>
          <w:sz w:val="22"/>
          <w:szCs w:val="22"/>
        </w:rPr>
        <w:t xml:space="preserve"> </w:t>
      </w:r>
    </w:p>
    <w:p w14:paraId="0E326860" w14:textId="23BFA7F9" w:rsidR="00E85EB3" w:rsidRPr="004B3FCE" w:rsidRDefault="00E85EB3" w:rsidP="001A1C01">
      <w:pPr>
        <w:pStyle w:val="BodyText"/>
        <w:numPr>
          <w:ilvl w:val="0"/>
          <w:numId w:val="46"/>
        </w:numPr>
        <w:rPr>
          <w:sz w:val="22"/>
          <w:szCs w:val="22"/>
        </w:rPr>
      </w:pPr>
      <w:r w:rsidRPr="004B3FCE">
        <w:rPr>
          <w:sz w:val="22"/>
          <w:szCs w:val="22"/>
        </w:rPr>
        <w:t xml:space="preserve">The identification of the Unit in question and the capture of information relating to the Unit and associated asset(s) and updates to the connected prequalification applications. </w:t>
      </w:r>
    </w:p>
    <w:p w14:paraId="0A9BBB86" w14:textId="59F0F6ED" w:rsidR="00E85EB3" w:rsidRPr="004B3FCE" w:rsidRDefault="00E85EB3" w:rsidP="001A1C01">
      <w:pPr>
        <w:pStyle w:val="BodyText"/>
        <w:numPr>
          <w:ilvl w:val="0"/>
          <w:numId w:val="46"/>
        </w:numPr>
        <w:rPr>
          <w:sz w:val="22"/>
          <w:szCs w:val="22"/>
        </w:rPr>
      </w:pPr>
      <w:r w:rsidRPr="004B3FCE">
        <w:rPr>
          <w:sz w:val="22"/>
          <w:szCs w:val="22"/>
        </w:rPr>
        <w:t>The verification of the data supplied in line with Versioning Criteria and the outcome decision on the modifications/</w:t>
      </w:r>
      <w:r w:rsidR="007E7AFA" w:rsidRPr="004B3FCE">
        <w:rPr>
          <w:sz w:val="22"/>
          <w:szCs w:val="22"/>
        </w:rPr>
        <w:t>alteration.</w:t>
      </w:r>
    </w:p>
    <w:p w14:paraId="0E5C7413" w14:textId="2E0D3143" w:rsidR="00E85EB3" w:rsidRPr="004B3FCE" w:rsidRDefault="00E85EB3" w:rsidP="001A1C01">
      <w:pPr>
        <w:pStyle w:val="BodyText"/>
        <w:numPr>
          <w:ilvl w:val="0"/>
          <w:numId w:val="46"/>
        </w:numPr>
        <w:rPr>
          <w:sz w:val="22"/>
          <w:szCs w:val="22"/>
        </w:rPr>
      </w:pPr>
      <w:r w:rsidRPr="004B3FCE">
        <w:rPr>
          <w:sz w:val="22"/>
          <w:szCs w:val="22"/>
        </w:rPr>
        <w:t xml:space="preserve">The automated processing of the Unit to generate the latest Unit Version and the associated records to reflect the latest changes/alterations. </w:t>
      </w:r>
    </w:p>
    <w:p w14:paraId="4B27B201" w14:textId="0512E011" w:rsidR="00E85EB3" w:rsidRPr="004B3FCE" w:rsidRDefault="00E85EB3" w:rsidP="001A1C01">
      <w:pPr>
        <w:pStyle w:val="BodyText"/>
        <w:numPr>
          <w:ilvl w:val="0"/>
          <w:numId w:val="46"/>
        </w:numPr>
        <w:rPr>
          <w:sz w:val="22"/>
          <w:szCs w:val="22"/>
        </w:rPr>
      </w:pPr>
      <w:r w:rsidRPr="004B3FCE">
        <w:rPr>
          <w:sz w:val="22"/>
          <w:szCs w:val="22"/>
        </w:rPr>
        <w:t xml:space="preserve">The communication of the latest Unit Version and associated records to downstream systems such as the EAC platform. </w:t>
      </w:r>
    </w:p>
    <w:p w14:paraId="410EDA3D" w14:textId="37349E15" w:rsidR="00BF5770" w:rsidRDefault="00BF5770" w:rsidP="00BF5770">
      <w:pPr>
        <w:pStyle w:val="BodyText"/>
      </w:pPr>
    </w:p>
    <w:p w14:paraId="1D959587" w14:textId="77777777" w:rsidR="002F7F83" w:rsidRDefault="002F7F83" w:rsidP="00BF5770">
      <w:pPr>
        <w:pStyle w:val="BodyText"/>
      </w:pPr>
    </w:p>
    <w:p w14:paraId="336EA336" w14:textId="77777777" w:rsidR="002F7F83" w:rsidRDefault="002F7F83" w:rsidP="00BF5770">
      <w:pPr>
        <w:pStyle w:val="BodyText"/>
      </w:pPr>
    </w:p>
    <w:p w14:paraId="4EAC584E" w14:textId="77777777" w:rsidR="002F7F83" w:rsidRDefault="002F7F83" w:rsidP="00BF5770">
      <w:pPr>
        <w:pStyle w:val="BodyText"/>
      </w:pPr>
    </w:p>
    <w:p w14:paraId="271E5027" w14:textId="77777777" w:rsidR="002F7F83" w:rsidRDefault="002F7F83" w:rsidP="00BF5770">
      <w:pPr>
        <w:pStyle w:val="BodyText"/>
      </w:pPr>
    </w:p>
    <w:p w14:paraId="1B2DF384" w14:textId="77777777" w:rsidR="002F7F83" w:rsidRDefault="002F7F83" w:rsidP="00BF5770">
      <w:pPr>
        <w:pStyle w:val="BodyText"/>
      </w:pPr>
    </w:p>
    <w:p w14:paraId="1A127BB3" w14:textId="75DA39E6" w:rsidR="00AC4A7E" w:rsidRDefault="00AC4A7E" w:rsidP="00E0007A">
      <w:pPr>
        <w:pStyle w:val="NESOSubHeading"/>
      </w:pPr>
      <w:bookmarkStart w:id="374" w:name="_Toc184208856"/>
      <w:bookmarkStart w:id="375" w:name="_Toc193267218"/>
      <w:r w:rsidRPr="199D4B2E">
        <w:lastRenderedPageBreak/>
        <w:t>Changes permitted through Global Versioning</w:t>
      </w:r>
      <w:bookmarkEnd w:id="374"/>
      <w:bookmarkEnd w:id="375"/>
    </w:p>
    <w:p w14:paraId="32FEB4DB" w14:textId="77777777" w:rsidR="00AC4A7E" w:rsidRDefault="00AC4A7E" w:rsidP="00AC4A7E">
      <w:pPr>
        <w:pStyle w:val="BodyText"/>
      </w:pPr>
    </w:p>
    <w:p w14:paraId="7241099A" w14:textId="53262D74" w:rsidR="00AC4A7E" w:rsidRPr="004B3FCE" w:rsidRDefault="00AC4A7E" w:rsidP="199D4B2E">
      <w:pPr>
        <w:pStyle w:val="BodyText"/>
        <w:rPr>
          <w:color w:val="auto"/>
          <w:sz w:val="22"/>
          <w:szCs w:val="22"/>
          <w:lang w:val="en-US"/>
        </w:rPr>
      </w:pPr>
      <w:r w:rsidRPr="199D4B2E">
        <w:rPr>
          <w:color w:val="auto"/>
          <w:sz w:val="22"/>
          <w:szCs w:val="22"/>
          <w:lang w:val="en-US"/>
        </w:rPr>
        <w:t>As of Release 2.12 Global Versioning permits the following modifications or alterations to be mad</w:t>
      </w:r>
      <w:r w:rsidR="004B3FCE" w:rsidRPr="199D4B2E">
        <w:rPr>
          <w:color w:val="auto"/>
          <w:sz w:val="22"/>
          <w:szCs w:val="22"/>
          <w:lang w:val="en-US"/>
        </w:rPr>
        <w:t xml:space="preserve">e. </w:t>
      </w:r>
    </w:p>
    <w:p w14:paraId="711639FB" w14:textId="77777777" w:rsidR="00AC4A7E" w:rsidRDefault="00AC4A7E" w:rsidP="00AC4A7E">
      <w:pPr>
        <w:pStyle w:val="BodyText"/>
        <w:rPr>
          <w:color w:val="FF0000"/>
          <w:sz w:val="22"/>
          <w:szCs w:val="22"/>
          <w:lang w:val="en"/>
        </w:rPr>
      </w:pPr>
    </w:p>
    <w:p w14:paraId="2A71BC91" w14:textId="7460D851" w:rsidR="00AD5E27" w:rsidRPr="004B3FCE" w:rsidRDefault="00AD5E27" w:rsidP="00AC4A7E">
      <w:pPr>
        <w:pStyle w:val="BodyText"/>
        <w:rPr>
          <w:color w:val="auto"/>
          <w:sz w:val="22"/>
          <w:szCs w:val="22"/>
        </w:rPr>
      </w:pPr>
      <w:r w:rsidRPr="004B3FCE">
        <w:rPr>
          <w:color w:val="auto"/>
          <w:sz w:val="22"/>
          <w:szCs w:val="22"/>
          <w:lang w:val="en"/>
        </w:rPr>
        <w:t xml:space="preserve">A Unit is subject to versioning when it requires a change or modification to its properties or to a change or modification to its composition of asset(s). </w:t>
      </w:r>
      <w:r w:rsidR="004B3FCE" w:rsidRPr="004B3FCE">
        <w:rPr>
          <w:color w:val="auto"/>
          <w:sz w:val="22"/>
          <w:szCs w:val="22"/>
          <w:lang w:val="en"/>
        </w:rPr>
        <w:t xml:space="preserve">This can include any of the following </w:t>
      </w:r>
      <w:r w:rsidR="007E7AFA" w:rsidRPr="004B3FCE">
        <w:rPr>
          <w:color w:val="auto"/>
          <w:sz w:val="22"/>
          <w:szCs w:val="22"/>
          <w:lang w:val="en"/>
        </w:rPr>
        <w:t>combination.</w:t>
      </w:r>
    </w:p>
    <w:p w14:paraId="2390C9DE" w14:textId="691C211A" w:rsidR="00AD5E27" w:rsidRPr="004B3FCE" w:rsidRDefault="00AD5E27" w:rsidP="001A1C01">
      <w:pPr>
        <w:pStyle w:val="BodyText"/>
        <w:numPr>
          <w:ilvl w:val="1"/>
          <w:numId w:val="20"/>
        </w:numPr>
        <w:rPr>
          <w:color w:val="auto"/>
          <w:sz w:val="22"/>
          <w:szCs w:val="22"/>
        </w:rPr>
      </w:pPr>
      <w:r w:rsidRPr="004B3FCE">
        <w:rPr>
          <w:color w:val="auto"/>
          <w:sz w:val="22"/>
          <w:szCs w:val="22"/>
          <w:lang w:val="en"/>
        </w:rPr>
        <w:t>An Increase or Decrease in</w:t>
      </w:r>
      <w:r w:rsidR="004B3FCE" w:rsidRPr="004B3FCE">
        <w:rPr>
          <w:color w:val="auto"/>
          <w:sz w:val="22"/>
          <w:szCs w:val="22"/>
          <w:lang w:val="en"/>
        </w:rPr>
        <w:t xml:space="preserve"> the Total Demand or Generation</w:t>
      </w:r>
      <w:r w:rsidRPr="004B3FCE">
        <w:rPr>
          <w:color w:val="auto"/>
          <w:sz w:val="22"/>
          <w:szCs w:val="22"/>
          <w:lang w:val="en"/>
        </w:rPr>
        <w:t xml:space="preserve"> Capacity</w:t>
      </w:r>
      <w:r w:rsidR="004B3FCE" w:rsidRPr="004B3FCE">
        <w:rPr>
          <w:color w:val="auto"/>
          <w:sz w:val="22"/>
          <w:szCs w:val="22"/>
          <w:lang w:val="en"/>
        </w:rPr>
        <w:t xml:space="preserve"> resulting from an alteration in the composition of asset(s)</w:t>
      </w:r>
    </w:p>
    <w:p w14:paraId="049CFF4D" w14:textId="77777777" w:rsidR="00AD5E27" w:rsidRPr="004B3FCE" w:rsidRDefault="00AD5E27" w:rsidP="001A1C01">
      <w:pPr>
        <w:pStyle w:val="BodyText"/>
        <w:numPr>
          <w:ilvl w:val="1"/>
          <w:numId w:val="20"/>
        </w:numPr>
        <w:rPr>
          <w:color w:val="auto"/>
          <w:sz w:val="22"/>
          <w:szCs w:val="22"/>
        </w:rPr>
      </w:pPr>
      <w:r w:rsidRPr="004B3FCE">
        <w:rPr>
          <w:color w:val="auto"/>
          <w:sz w:val="22"/>
          <w:szCs w:val="22"/>
          <w:lang w:val="en"/>
        </w:rPr>
        <w:t>The addition or remove/withdrawal of asset(s)</w:t>
      </w:r>
    </w:p>
    <w:p w14:paraId="15FAE28D" w14:textId="20F1033A" w:rsidR="00AD5E27" w:rsidRPr="004B3FCE" w:rsidRDefault="00AD5E27" w:rsidP="001A1C01">
      <w:pPr>
        <w:pStyle w:val="BodyText"/>
        <w:numPr>
          <w:ilvl w:val="1"/>
          <w:numId w:val="20"/>
        </w:numPr>
        <w:rPr>
          <w:color w:val="auto"/>
          <w:sz w:val="22"/>
          <w:szCs w:val="22"/>
        </w:rPr>
      </w:pPr>
      <w:r w:rsidRPr="004B3FCE">
        <w:rPr>
          <w:color w:val="auto"/>
          <w:sz w:val="22"/>
          <w:szCs w:val="22"/>
          <w:lang w:val="en"/>
        </w:rPr>
        <w:t xml:space="preserve">A </w:t>
      </w:r>
      <w:r w:rsidR="004B3FCE" w:rsidRPr="004B3FCE">
        <w:rPr>
          <w:color w:val="auto"/>
          <w:sz w:val="22"/>
          <w:szCs w:val="22"/>
          <w:lang w:val="en"/>
        </w:rPr>
        <w:t xml:space="preserve">Modification to the Demand or Generation Capacity at an individual Asset Level. </w:t>
      </w:r>
    </w:p>
    <w:p w14:paraId="01897A12" w14:textId="77777777" w:rsidR="004B3FCE" w:rsidRDefault="004B3FCE" w:rsidP="004B3FCE">
      <w:pPr>
        <w:pStyle w:val="BodyText"/>
        <w:rPr>
          <w:color w:val="FF0000"/>
          <w:sz w:val="22"/>
          <w:szCs w:val="22"/>
          <w:lang w:val="en"/>
        </w:rPr>
      </w:pPr>
    </w:p>
    <w:p w14:paraId="0C50A518" w14:textId="77777777" w:rsidR="004B3FCE" w:rsidRDefault="004B3FCE" w:rsidP="004B3FCE">
      <w:pPr>
        <w:pStyle w:val="BodyText"/>
        <w:rPr>
          <w:color w:val="FF0000"/>
          <w:sz w:val="22"/>
          <w:szCs w:val="22"/>
          <w:lang w:val="en"/>
        </w:rPr>
      </w:pPr>
    </w:p>
    <w:p w14:paraId="1404431C" w14:textId="74E460CB" w:rsidR="00AD5E27" w:rsidRDefault="00AD5E27" w:rsidP="199D4B2E">
      <w:pPr>
        <w:pStyle w:val="BodyText"/>
        <w:rPr>
          <w:sz w:val="22"/>
          <w:szCs w:val="22"/>
          <w:lang w:val="en-US"/>
        </w:rPr>
      </w:pPr>
      <w:r w:rsidRPr="199D4B2E">
        <w:rPr>
          <w:sz w:val="22"/>
          <w:szCs w:val="22"/>
          <w:lang w:val="en-US"/>
        </w:rPr>
        <w:t xml:space="preserve">A Unit </w:t>
      </w:r>
      <w:r w:rsidR="004B3FCE" w:rsidRPr="199D4B2E">
        <w:rPr>
          <w:sz w:val="22"/>
          <w:szCs w:val="22"/>
          <w:lang w:val="en-US"/>
        </w:rPr>
        <w:t xml:space="preserve">and it’s connected Asset(s) </w:t>
      </w:r>
      <w:r w:rsidRPr="199D4B2E">
        <w:rPr>
          <w:sz w:val="22"/>
          <w:szCs w:val="22"/>
          <w:lang w:val="en-US"/>
        </w:rPr>
        <w:t xml:space="preserve">can be subject to multiple iterations of </w:t>
      </w:r>
      <w:r w:rsidR="004B3FCE" w:rsidRPr="199D4B2E">
        <w:rPr>
          <w:sz w:val="22"/>
          <w:szCs w:val="22"/>
          <w:lang w:val="en-US"/>
        </w:rPr>
        <w:t xml:space="preserve">Global </w:t>
      </w:r>
      <w:r w:rsidRPr="199D4B2E">
        <w:rPr>
          <w:sz w:val="22"/>
          <w:szCs w:val="22"/>
          <w:lang w:val="en-US"/>
        </w:rPr>
        <w:t xml:space="preserve">Versioning during its lifetime. For example, a Unit can require several changes over time and each change will constitute a case for Versioning – therefore one Unit within a provider’s portfolio may have 1 Version whilst another may have 10 more. </w:t>
      </w:r>
    </w:p>
    <w:p w14:paraId="78623026" w14:textId="2461442D" w:rsidR="004B3FCE" w:rsidRDefault="004B3FCE" w:rsidP="004B3FCE">
      <w:pPr>
        <w:pStyle w:val="BodyText"/>
        <w:rPr>
          <w:sz w:val="22"/>
          <w:szCs w:val="22"/>
          <w:lang w:val="en"/>
        </w:rPr>
      </w:pPr>
    </w:p>
    <w:p w14:paraId="20489FB5" w14:textId="746F48B7" w:rsidR="004B3FCE" w:rsidRDefault="004B3FCE" w:rsidP="199D4B2E">
      <w:pPr>
        <w:pStyle w:val="BodyText"/>
        <w:rPr>
          <w:color w:val="auto"/>
          <w:sz w:val="22"/>
          <w:szCs w:val="22"/>
          <w:lang w:val="en-US"/>
        </w:rPr>
      </w:pPr>
      <w:r w:rsidRPr="199D4B2E">
        <w:rPr>
          <w:sz w:val="22"/>
          <w:szCs w:val="22"/>
          <w:lang w:val="en-US"/>
        </w:rPr>
        <w:t xml:space="preserve">Please note that as of </w:t>
      </w:r>
      <w:r w:rsidRPr="199D4B2E">
        <w:rPr>
          <w:color w:val="auto"/>
          <w:sz w:val="22"/>
          <w:szCs w:val="22"/>
          <w:lang w:val="en-US"/>
        </w:rPr>
        <w:t xml:space="preserve">Release 2.12 a </w:t>
      </w:r>
      <w:r w:rsidRPr="199D4B2E">
        <w:rPr>
          <w:i/>
          <w:iCs/>
          <w:color w:val="auto"/>
          <w:sz w:val="22"/>
          <w:szCs w:val="22"/>
          <w:lang w:val="en-US"/>
        </w:rPr>
        <w:t>‘standalone’</w:t>
      </w:r>
      <w:r w:rsidRPr="199D4B2E">
        <w:rPr>
          <w:color w:val="auto"/>
          <w:sz w:val="22"/>
          <w:szCs w:val="22"/>
          <w:lang w:val="en-US"/>
        </w:rPr>
        <w:t xml:space="preserve"> asset is not eligible for Global Versioning after it has been registered. </w:t>
      </w:r>
      <w:r w:rsidR="003D3152" w:rsidRPr="199D4B2E">
        <w:rPr>
          <w:color w:val="auto"/>
          <w:sz w:val="22"/>
          <w:szCs w:val="22"/>
          <w:lang w:val="en-US"/>
        </w:rPr>
        <w:t xml:space="preserve">Only asset(s) that are committed to a Unit </w:t>
      </w:r>
      <w:r w:rsidR="000F02F5" w:rsidRPr="199D4B2E">
        <w:rPr>
          <w:color w:val="auto"/>
          <w:sz w:val="22"/>
          <w:szCs w:val="22"/>
          <w:lang w:val="en-US"/>
        </w:rPr>
        <w:t xml:space="preserve">at the point of </w:t>
      </w:r>
      <w:r w:rsidR="00350B33" w:rsidRPr="199D4B2E">
        <w:rPr>
          <w:color w:val="auto"/>
          <w:sz w:val="22"/>
          <w:szCs w:val="22"/>
          <w:lang w:val="en-US"/>
        </w:rPr>
        <w:t>embarking on Global Versioning are eligible to be</w:t>
      </w:r>
      <w:r w:rsidR="00562BAF" w:rsidRPr="199D4B2E">
        <w:rPr>
          <w:color w:val="auto"/>
          <w:sz w:val="22"/>
          <w:szCs w:val="22"/>
          <w:lang w:val="en-US"/>
        </w:rPr>
        <w:t xml:space="preserve"> ‘modified’. </w:t>
      </w:r>
    </w:p>
    <w:p w14:paraId="5B1DAD95" w14:textId="360DFC36" w:rsidR="004B3FCE" w:rsidRDefault="004B3FCE" w:rsidP="002F7F83">
      <w:pPr>
        <w:pStyle w:val="NESOSubHeading"/>
      </w:pPr>
      <w:bookmarkStart w:id="376" w:name="_Toc184208857"/>
      <w:bookmarkStart w:id="377" w:name="_Toc193267219"/>
      <w:r w:rsidRPr="199D4B2E">
        <w:t>Changes not permitted through Global Versioning</w:t>
      </w:r>
      <w:bookmarkEnd w:id="376"/>
      <w:bookmarkEnd w:id="377"/>
    </w:p>
    <w:p w14:paraId="65A80CF5" w14:textId="77777777" w:rsidR="004B3FCE" w:rsidRDefault="004B3FCE" w:rsidP="004B3FCE">
      <w:pPr>
        <w:pStyle w:val="BodyText"/>
        <w:rPr>
          <w:sz w:val="22"/>
          <w:szCs w:val="22"/>
          <w:lang w:val="en"/>
        </w:rPr>
      </w:pPr>
    </w:p>
    <w:p w14:paraId="476F03CF" w14:textId="787B7618" w:rsidR="004B3FCE" w:rsidRDefault="004B3FCE" w:rsidP="004B3FCE">
      <w:pPr>
        <w:pStyle w:val="BodyText"/>
        <w:rPr>
          <w:color w:val="auto"/>
          <w:sz w:val="22"/>
          <w:szCs w:val="22"/>
          <w:lang w:val="en"/>
        </w:rPr>
      </w:pPr>
      <w:r>
        <w:rPr>
          <w:sz w:val="22"/>
          <w:szCs w:val="22"/>
          <w:lang w:val="en"/>
        </w:rPr>
        <w:t xml:space="preserve">Please note that as of </w:t>
      </w:r>
      <w:r w:rsidRPr="004B3FCE">
        <w:rPr>
          <w:color w:val="auto"/>
          <w:sz w:val="22"/>
          <w:szCs w:val="22"/>
          <w:lang w:val="en"/>
        </w:rPr>
        <w:t>Release 2.12</w:t>
      </w:r>
      <w:r>
        <w:rPr>
          <w:color w:val="auto"/>
          <w:sz w:val="22"/>
          <w:szCs w:val="22"/>
          <w:lang w:val="en"/>
        </w:rPr>
        <w:t xml:space="preserve"> any other ‘Parameter’ on the Unit or the corresponding Asset outside of the Demand and/or Generation Capacity is not eligible for Global Versioning, meaning any modifications to such parameter values will require the Market Provider to </w:t>
      </w:r>
      <w:r w:rsidR="00AE4B00">
        <w:rPr>
          <w:color w:val="auto"/>
          <w:sz w:val="22"/>
          <w:szCs w:val="22"/>
          <w:lang w:val="en"/>
        </w:rPr>
        <w:t xml:space="preserve">liaise with the Account Manager to establish if modifications can be made to registered Units and Assets. </w:t>
      </w:r>
    </w:p>
    <w:p w14:paraId="3C2C0021" w14:textId="77777777" w:rsidR="004B3FCE" w:rsidRPr="004B3FCE" w:rsidRDefault="004B3FCE" w:rsidP="004B3FCE">
      <w:pPr>
        <w:pStyle w:val="BodyText"/>
        <w:rPr>
          <w:sz w:val="22"/>
          <w:szCs w:val="22"/>
        </w:rPr>
      </w:pPr>
    </w:p>
    <w:p w14:paraId="028F3B87" w14:textId="13000A5A" w:rsidR="00AD5E27" w:rsidRDefault="00AD5E27" w:rsidP="00435D90">
      <w:pPr>
        <w:pStyle w:val="NESOSubHeading"/>
      </w:pPr>
      <w:bookmarkStart w:id="378" w:name="_Toc184208858"/>
      <w:bookmarkStart w:id="379" w:name="_Toc193267220"/>
      <w:r w:rsidRPr="00435D90">
        <w:lastRenderedPageBreak/>
        <w:t xml:space="preserve">Why is </w:t>
      </w:r>
      <w:r w:rsidR="00853B3C" w:rsidRPr="00435D90">
        <w:t xml:space="preserve">Global </w:t>
      </w:r>
      <w:r w:rsidRPr="00435D90">
        <w:t xml:space="preserve">Versioning </w:t>
      </w:r>
      <w:r w:rsidR="00853B3C" w:rsidRPr="00435D90">
        <w:t>required?</w:t>
      </w:r>
      <w:bookmarkEnd w:id="378"/>
      <w:bookmarkEnd w:id="379"/>
    </w:p>
    <w:p w14:paraId="069FBE18" w14:textId="77777777" w:rsidR="00853B3C" w:rsidRPr="00853B3C" w:rsidRDefault="00853B3C" w:rsidP="00853B3C">
      <w:pPr>
        <w:pStyle w:val="BodyText"/>
      </w:pPr>
    </w:p>
    <w:p w14:paraId="4BEB5FEA" w14:textId="3C2EF823" w:rsidR="00AD5E27" w:rsidRPr="00853B3C" w:rsidRDefault="00AD5E27" w:rsidP="00853B3C">
      <w:pPr>
        <w:pStyle w:val="BodyText"/>
        <w:rPr>
          <w:sz w:val="22"/>
          <w:szCs w:val="22"/>
        </w:rPr>
      </w:pPr>
      <w:r w:rsidRPr="00853B3C">
        <w:rPr>
          <w:sz w:val="22"/>
          <w:szCs w:val="22"/>
        </w:rPr>
        <w:t xml:space="preserve">The main rationale for introducing </w:t>
      </w:r>
      <w:r w:rsidR="00853B3C" w:rsidRPr="00853B3C">
        <w:rPr>
          <w:sz w:val="22"/>
          <w:szCs w:val="22"/>
        </w:rPr>
        <w:t xml:space="preserve">Global </w:t>
      </w:r>
      <w:r w:rsidRPr="00853B3C">
        <w:rPr>
          <w:sz w:val="22"/>
          <w:szCs w:val="22"/>
        </w:rPr>
        <w:t xml:space="preserve">Versioning on the SMP Portal is to keep track of changes of a Unit </w:t>
      </w:r>
      <w:r w:rsidR="00853B3C" w:rsidRPr="00853B3C">
        <w:rPr>
          <w:sz w:val="22"/>
          <w:szCs w:val="22"/>
        </w:rPr>
        <w:t xml:space="preserve">&amp; a </w:t>
      </w:r>
      <w:r w:rsidR="00853B3C" w:rsidRPr="00853B3C">
        <w:rPr>
          <w:i/>
          <w:iCs/>
          <w:sz w:val="22"/>
          <w:szCs w:val="22"/>
        </w:rPr>
        <w:t>connected</w:t>
      </w:r>
      <w:r w:rsidR="00853B3C" w:rsidRPr="00853B3C">
        <w:rPr>
          <w:sz w:val="22"/>
          <w:szCs w:val="22"/>
        </w:rPr>
        <w:t xml:space="preserve"> Asset </w:t>
      </w:r>
      <w:r w:rsidRPr="00853B3C">
        <w:rPr>
          <w:sz w:val="22"/>
          <w:szCs w:val="22"/>
        </w:rPr>
        <w:t xml:space="preserve">over time which are documented and available for the </w:t>
      </w:r>
      <w:r w:rsidR="00853B3C" w:rsidRPr="00853B3C">
        <w:rPr>
          <w:sz w:val="22"/>
          <w:szCs w:val="22"/>
        </w:rPr>
        <w:t xml:space="preserve">Registrations &amp; </w:t>
      </w:r>
      <w:r w:rsidRPr="00853B3C">
        <w:rPr>
          <w:sz w:val="22"/>
          <w:szCs w:val="22"/>
        </w:rPr>
        <w:t xml:space="preserve">Contracts Team to monitor for auditing purposes as well as recording the history of a Unit </w:t>
      </w:r>
      <w:r w:rsidR="00853B3C" w:rsidRPr="00853B3C">
        <w:rPr>
          <w:sz w:val="22"/>
          <w:szCs w:val="22"/>
        </w:rPr>
        <w:t xml:space="preserve">and an Asset </w:t>
      </w:r>
      <w:r w:rsidRPr="00853B3C">
        <w:rPr>
          <w:sz w:val="22"/>
          <w:szCs w:val="22"/>
        </w:rPr>
        <w:t>as it evolves or changes during its lifetime. Essentially, when changes are made to the Unit</w:t>
      </w:r>
      <w:r w:rsidR="00853B3C" w:rsidRPr="00853B3C">
        <w:rPr>
          <w:sz w:val="22"/>
          <w:szCs w:val="22"/>
        </w:rPr>
        <w:t>, it’s composition of Assets or the individual Assets</w:t>
      </w:r>
      <w:r w:rsidRPr="00853B3C">
        <w:rPr>
          <w:sz w:val="22"/>
          <w:szCs w:val="22"/>
        </w:rPr>
        <w:t xml:space="preserve">, a cloned copy of the original record is produced with the original retaining its original properties, allowing a new version (cloned) to be subject to modifications or updates by the Portal User(s). </w:t>
      </w:r>
    </w:p>
    <w:p w14:paraId="575B0C9F" w14:textId="77777777" w:rsidR="00853B3C" w:rsidRDefault="00853B3C" w:rsidP="00853B3C">
      <w:pPr>
        <w:pStyle w:val="BodyText"/>
        <w:rPr>
          <w:color w:val="FF0000"/>
          <w:sz w:val="22"/>
          <w:szCs w:val="22"/>
        </w:rPr>
      </w:pPr>
    </w:p>
    <w:p w14:paraId="1FCB84DB" w14:textId="1ADE4F0D" w:rsidR="00AD5E27" w:rsidRPr="00853B3C" w:rsidRDefault="00AD5E27" w:rsidP="00853B3C">
      <w:pPr>
        <w:pStyle w:val="BodyText"/>
        <w:rPr>
          <w:sz w:val="22"/>
          <w:szCs w:val="22"/>
        </w:rPr>
      </w:pPr>
      <w:r w:rsidRPr="00853B3C">
        <w:rPr>
          <w:sz w:val="22"/>
          <w:szCs w:val="22"/>
        </w:rPr>
        <w:t xml:space="preserve">Moreover, ‘related’ or supplementary records linked to the Unit will also be cloned automatically. For example, if the origin Unit has a pre-qualification ‘application’ attached, the application record will also be cloned – critically retaining the Status at the point of Versioning. Equally all corresponding Asset Testing Data and Supplementary Evidence pegged to the original application will be tagged against the latest version of the Unit automatically. It is important to note that if the Unit satisfies particular ‘‘Service Criteria’’ or conditions then </w:t>
      </w:r>
      <w:proofErr w:type="gramStart"/>
      <w:r w:rsidRPr="00853B3C">
        <w:rPr>
          <w:sz w:val="22"/>
          <w:szCs w:val="22"/>
        </w:rPr>
        <w:t>as a result of</w:t>
      </w:r>
      <w:proofErr w:type="gramEnd"/>
      <w:r w:rsidRPr="00853B3C">
        <w:rPr>
          <w:sz w:val="22"/>
          <w:szCs w:val="22"/>
        </w:rPr>
        <w:t xml:space="preserve"> the modifications made by the Portal User, then additional information or evidence will be required to support the modification request</w:t>
      </w:r>
      <w:r w:rsidR="00853B3C">
        <w:rPr>
          <w:sz w:val="22"/>
          <w:szCs w:val="22"/>
        </w:rPr>
        <w:t>.</w:t>
      </w:r>
      <w:r w:rsidRPr="00853B3C">
        <w:rPr>
          <w:sz w:val="22"/>
          <w:szCs w:val="22"/>
        </w:rPr>
        <w:t xml:space="preserve"> </w:t>
      </w:r>
    </w:p>
    <w:p w14:paraId="5DB47ECD" w14:textId="77777777" w:rsidR="00AD5E27" w:rsidRPr="00853B3C" w:rsidRDefault="00AD5E27" w:rsidP="00AD5E27">
      <w:pPr>
        <w:pStyle w:val="BodyText"/>
        <w:rPr>
          <w:sz w:val="22"/>
          <w:szCs w:val="22"/>
        </w:rPr>
      </w:pPr>
    </w:p>
    <w:p w14:paraId="707175FB" w14:textId="77777777" w:rsidR="00AD5E27" w:rsidRPr="00853B3C" w:rsidRDefault="00AD5E27" w:rsidP="00853B3C">
      <w:pPr>
        <w:pStyle w:val="BodyText"/>
        <w:rPr>
          <w:sz w:val="22"/>
          <w:szCs w:val="22"/>
        </w:rPr>
      </w:pPr>
      <w:r w:rsidRPr="00853B3C">
        <w:rPr>
          <w:sz w:val="22"/>
          <w:szCs w:val="22"/>
        </w:rPr>
        <w:t xml:space="preserve">It is important to note that with the introduction of User Roles, all Unit and Asset Records including those Versioned will be available to view and edit or manage exclusively by User(s) with the ‘Unit Manager’ Role assigned to their User Record/Profile by their respective Super User. For more on User Roles please visit the Chapter on User Management. Moreover, it is recommended that only one user at any one time is solely responsible for undertaking the task of Versioning a Unit. </w:t>
      </w:r>
    </w:p>
    <w:p w14:paraId="4BC81385" w14:textId="77777777" w:rsidR="00AD5E27" w:rsidRPr="00853B3C" w:rsidRDefault="00AD5E27" w:rsidP="00AD5E27">
      <w:pPr>
        <w:pStyle w:val="ListParagraph"/>
        <w:rPr>
          <w:sz w:val="22"/>
          <w:szCs w:val="22"/>
        </w:rPr>
      </w:pPr>
    </w:p>
    <w:p w14:paraId="2AD7DB0A" w14:textId="5A4B6EC9" w:rsidR="00435D90" w:rsidRPr="00853B3C" w:rsidRDefault="00AD5E27" w:rsidP="00853B3C">
      <w:pPr>
        <w:pStyle w:val="BodyText"/>
        <w:rPr>
          <w:sz w:val="22"/>
          <w:szCs w:val="22"/>
        </w:rPr>
      </w:pPr>
      <w:r w:rsidRPr="00853B3C">
        <w:rPr>
          <w:sz w:val="22"/>
          <w:szCs w:val="22"/>
        </w:rPr>
        <w:t xml:space="preserve">For the purposes of the Guide, the naming convention will run as follows; the origin Unit </w:t>
      </w:r>
      <w:r w:rsidR="00853B3C" w:rsidRPr="00853B3C">
        <w:rPr>
          <w:sz w:val="22"/>
          <w:szCs w:val="22"/>
        </w:rPr>
        <w:t xml:space="preserve">and Asset </w:t>
      </w:r>
      <w:r w:rsidRPr="00853B3C">
        <w:rPr>
          <w:sz w:val="22"/>
          <w:szCs w:val="22"/>
        </w:rPr>
        <w:t xml:space="preserve">will be referred to as Version 1.0 and the second iteration of the Unit </w:t>
      </w:r>
      <w:r w:rsidR="00853B3C" w:rsidRPr="00853B3C">
        <w:rPr>
          <w:sz w:val="22"/>
          <w:szCs w:val="22"/>
        </w:rPr>
        <w:t xml:space="preserve">and Asset </w:t>
      </w:r>
      <w:r w:rsidRPr="00853B3C">
        <w:rPr>
          <w:sz w:val="22"/>
          <w:szCs w:val="22"/>
        </w:rPr>
        <w:t>will be referred to as Version 2.0. Any subsequent iterations will follow the same logic, so a third version will be referred to as 3.0.</w:t>
      </w:r>
    </w:p>
    <w:p w14:paraId="56BF91EA" w14:textId="4BB34A51" w:rsidR="00AD5E27" w:rsidRPr="00435D90" w:rsidRDefault="00AD5E27" w:rsidP="00AD5E27">
      <w:pPr>
        <w:pStyle w:val="NESOSubHeading"/>
      </w:pPr>
      <w:bookmarkStart w:id="380" w:name="_Toc184208859"/>
      <w:bookmarkStart w:id="381" w:name="_Toc193267221"/>
      <w:r w:rsidRPr="00435D90">
        <w:lastRenderedPageBreak/>
        <w:t xml:space="preserve">What types of </w:t>
      </w:r>
      <w:r w:rsidR="000F0EFE" w:rsidRPr="00435D90">
        <w:t xml:space="preserve">Global </w:t>
      </w:r>
      <w:r w:rsidRPr="00435D90">
        <w:t>Versioning apply to Units?</w:t>
      </w:r>
      <w:bookmarkEnd w:id="380"/>
      <w:bookmarkEnd w:id="381"/>
    </w:p>
    <w:p w14:paraId="519093F6" w14:textId="4B789752" w:rsidR="00AD5E27" w:rsidRPr="001542CA" w:rsidRDefault="00AD5E27" w:rsidP="00AD5E27">
      <w:pPr>
        <w:pStyle w:val="BodyText"/>
      </w:pPr>
      <w:r w:rsidRPr="001542CA">
        <w:t xml:space="preserve">There are currently two different types or instances </w:t>
      </w:r>
      <w:proofErr w:type="gramStart"/>
      <w:r w:rsidRPr="001542CA">
        <w:t xml:space="preserve">of </w:t>
      </w:r>
      <w:r w:rsidR="000F0EFE" w:rsidRPr="001542CA">
        <w:t xml:space="preserve"> Global</w:t>
      </w:r>
      <w:proofErr w:type="gramEnd"/>
      <w:r w:rsidR="000F0EFE" w:rsidRPr="001542CA">
        <w:t xml:space="preserve"> </w:t>
      </w:r>
      <w:r w:rsidRPr="001542CA">
        <w:t xml:space="preserve">Versioning. These are as </w:t>
      </w:r>
      <w:proofErr w:type="gramStart"/>
      <w:r w:rsidRPr="001542CA">
        <w:t>follows;</w:t>
      </w:r>
      <w:proofErr w:type="gramEnd"/>
      <w:r w:rsidRPr="001542CA">
        <w:t xml:space="preserve"> </w:t>
      </w:r>
    </w:p>
    <w:tbl>
      <w:tblPr>
        <w:tblStyle w:val="TableGrid"/>
        <w:tblW w:w="8720" w:type="dxa"/>
        <w:tblLook w:val="04A0" w:firstRow="1" w:lastRow="0" w:firstColumn="1" w:lastColumn="0" w:noHBand="0" w:noVBand="1"/>
      </w:tblPr>
      <w:tblGrid>
        <w:gridCol w:w="1395"/>
        <w:gridCol w:w="7325"/>
      </w:tblGrid>
      <w:tr w:rsidR="00DF29BF" w:rsidRPr="00435D90" w14:paraId="059BEDAE" w14:textId="77777777" w:rsidTr="001542CA">
        <w:tc>
          <w:tcPr>
            <w:tcW w:w="988" w:type="dxa"/>
          </w:tcPr>
          <w:p w14:paraId="32891F55" w14:textId="77777777" w:rsidR="00AD5E27" w:rsidRPr="00435D90" w:rsidRDefault="00AD5E27">
            <w:pPr>
              <w:pStyle w:val="BodyText"/>
              <w:rPr>
                <w:b/>
                <w:bCs/>
              </w:rPr>
            </w:pPr>
            <w:r w:rsidRPr="00435D90">
              <w:rPr>
                <w:b/>
                <w:bCs/>
              </w:rPr>
              <w:t xml:space="preserve">Manual </w:t>
            </w:r>
          </w:p>
          <w:p w14:paraId="5183C6FC" w14:textId="77777777" w:rsidR="00AD5E27" w:rsidRPr="00435D90" w:rsidRDefault="00AD5E27">
            <w:pPr>
              <w:pStyle w:val="BodyText"/>
              <w:rPr>
                <w:b/>
                <w:bCs/>
                <w:color w:val="FF0000"/>
              </w:rPr>
            </w:pPr>
            <w:r w:rsidRPr="00435D90">
              <w:rPr>
                <w:b/>
                <w:bCs/>
              </w:rPr>
              <w:t>Versioning</w:t>
            </w:r>
          </w:p>
        </w:tc>
        <w:tc>
          <w:tcPr>
            <w:tcW w:w="7732" w:type="dxa"/>
          </w:tcPr>
          <w:p w14:paraId="504A4621" w14:textId="04B8DD45" w:rsidR="00BB05C6" w:rsidRPr="00435D90" w:rsidRDefault="00BB05C6">
            <w:pPr>
              <w:pStyle w:val="BodyText"/>
            </w:pPr>
            <w:r w:rsidRPr="00435D90">
              <w:t xml:space="preserve">If the alterations to (or the composition of) assets connected to the Unit in question result in a </w:t>
            </w:r>
            <w:r w:rsidRPr="00435D90">
              <w:rPr>
                <w:b/>
                <w:bCs/>
              </w:rPr>
              <w:t>total increase</w:t>
            </w:r>
            <w:r w:rsidRPr="00435D90">
              <w:t xml:space="preserve"> in either/both Demand and Generation Capacity, then the Unit will require appraisal by the Registrations Team </w:t>
            </w:r>
            <w:r w:rsidRPr="00435D90">
              <w:rPr>
                <w:b/>
                <w:bCs/>
              </w:rPr>
              <w:t>before approval.</w:t>
            </w:r>
            <w:r w:rsidRPr="00435D90">
              <w:t xml:space="preserve"> </w:t>
            </w:r>
          </w:p>
          <w:p w14:paraId="40B1D461" w14:textId="77777777" w:rsidR="00BB05C6" w:rsidRPr="00435D90" w:rsidRDefault="00BB05C6">
            <w:pPr>
              <w:pStyle w:val="BodyText"/>
              <w:rPr>
                <w:color w:val="FF0000"/>
              </w:rPr>
            </w:pPr>
          </w:p>
          <w:p w14:paraId="233BF7D4" w14:textId="173A601E" w:rsidR="00BB05C6" w:rsidRPr="00435D90" w:rsidRDefault="00BB05C6">
            <w:pPr>
              <w:pStyle w:val="BodyText"/>
            </w:pPr>
            <w:r w:rsidRPr="00435D90">
              <w:t>Any associated</w:t>
            </w:r>
            <w:r w:rsidR="00AD5E27" w:rsidRPr="00435D90">
              <w:t xml:space="preserve"> </w:t>
            </w:r>
            <w:r w:rsidR="00AD5E27" w:rsidRPr="00435D90">
              <w:rPr>
                <w:i/>
                <w:iCs/>
              </w:rPr>
              <w:t>impact</w:t>
            </w:r>
            <w:r w:rsidRPr="00435D90">
              <w:rPr>
                <w:i/>
                <w:iCs/>
              </w:rPr>
              <w:t>s</w:t>
            </w:r>
            <w:r w:rsidR="00AD5E27" w:rsidRPr="00435D90">
              <w:t xml:space="preserve"> on the Service Criteria for </w:t>
            </w:r>
            <w:r w:rsidR="00AD5E27" w:rsidRPr="00435D90">
              <w:rPr>
                <w:i/>
                <w:iCs/>
              </w:rPr>
              <w:t xml:space="preserve">all or any </w:t>
            </w:r>
            <w:r w:rsidR="00AD5E27" w:rsidRPr="00435D90">
              <w:t>of the Services the Unit is already approved to participate in</w:t>
            </w:r>
            <w:r w:rsidRPr="00435D90">
              <w:t xml:space="preserve"> will be evaluated and an outcome determined automatically. </w:t>
            </w:r>
          </w:p>
          <w:p w14:paraId="35862B67" w14:textId="7F454C7C" w:rsidR="006C1339" w:rsidRPr="00435D90" w:rsidRDefault="006C1339">
            <w:pPr>
              <w:pStyle w:val="BodyText"/>
            </w:pPr>
          </w:p>
          <w:p w14:paraId="52EF1537" w14:textId="4A7104F4" w:rsidR="006C1339" w:rsidRPr="00435D90" w:rsidRDefault="006C1339" w:rsidP="006C1339">
            <w:pPr>
              <w:pStyle w:val="BodyText"/>
              <w:rPr>
                <w:i/>
                <w:iCs/>
              </w:rPr>
            </w:pPr>
            <w:r w:rsidRPr="00435D90">
              <w:t xml:space="preserve">Any associated existing prequalification </w:t>
            </w:r>
            <w:r w:rsidRPr="00435D90">
              <w:rPr>
                <w:b/>
                <w:bCs/>
              </w:rPr>
              <w:t xml:space="preserve">post evaluation deemed ineligible </w:t>
            </w:r>
            <w:r w:rsidRPr="00435D90">
              <w:t xml:space="preserve">will be classified as </w:t>
            </w:r>
            <w:r w:rsidRPr="00435D90">
              <w:rPr>
                <w:b/>
                <w:bCs/>
              </w:rPr>
              <w:t>‘Rejected’</w:t>
            </w:r>
            <w:r w:rsidRPr="00435D90">
              <w:t xml:space="preserve"> automatically with an external notification sent to Portal Users associated with the Market Provider to notify them of the outcome decision </w:t>
            </w:r>
            <w:r w:rsidRPr="00435D90">
              <w:rPr>
                <w:i/>
                <w:iCs/>
              </w:rPr>
              <w:t xml:space="preserve">at the point the Global Versioning Application ‘Form’ has been completed but whilst the Unit is pending manual appraisal. </w:t>
            </w:r>
          </w:p>
          <w:p w14:paraId="20942304" w14:textId="77777777" w:rsidR="006C1339" w:rsidRPr="00435D90" w:rsidRDefault="006C1339">
            <w:pPr>
              <w:pStyle w:val="BodyText"/>
            </w:pPr>
          </w:p>
          <w:p w14:paraId="477599D9" w14:textId="10B8B780" w:rsidR="00AD5E27" w:rsidRPr="00435D90" w:rsidRDefault="00BB05C6">
            <w:pPr>
              <w:pStyle w:val="BodyText"/>
            </w:pPr>
            <w:r w:rsidRPr="00435D90">
              <w:t>A Unit subject to Manual Versioning cannot complete the Global Versioning Process until the Unit has been approved by the Registrations Team despite the connected pre-qualifications re-evaluated automatically and deemed eligible</w:t>
            </w:r>
            <w:r w:rsidR="006C1339" w:rsidRPr="00435D90">
              <w:t xml:space="preserve"> or ineligible</w:t>
            </w:r>
            <w:r w:rsidRPr="00435D90">
              <w:t xml:space="preserve"> to continue. </w:t>
            </w:r>
          </w:p>
        </w:tc>
      </w:tr>
      <w:tr w:rsidR="00DF29BF" w:rsidRPr="00435D90" w14:paraId="27824DBD" w14:textId="77777777" w:rsidTr="001542CA">
        <w:tc>
          <w:tcPr>
            <w:tcW w:w="988" w:type="dxa"/>
          </w:tcPr>
          <w:p w14:paraId="49F9E981" w14:textId="53AB1210" w:rsidR="00AD5E27" w:rsidRPr="00435D90" w:rsidRDefault="00AD5E27">
            <w:pPr>
              <w:pStyle w:val="BodyText"/>
              <w:rPr>
                <w:b/>
                <w:bCs/>
                <w:color w:val="FF0000"/>
              </w:rPr>
            </w:pPr>
            <w:r w:rsidRPr="00435D90">
              <w:rPr>
                <w:b/>
                <w:bCs/>
              </w:rPr>
              <w:t>Automat</w:t>
            </w:r>
            <w:r w:rsidR="006C1339" w:rsidRPr="00435D90">
              <w:rPr>
                <w:b/>
                <w:bCs/>
              </w:rPr>
              <w:t xml:space="preserve">ed </w:t>
            </w:r>
            <w:r w:rsidRPr="00435D90">
              <w:rPr>
                <w:b/>
                <w:bCs/>
              </w:rPr>
              <w:t>Versioning</w:t>
            </w:r>
          </w:p>
        </w:tc>
        <w:tc>
          <w:tcPr>
            <w:tcW w:w="7732" w:type="dxa"/>
          </w:tcPr>
          <w:p w14:paraId="6E1B96ED" w14:textId="77777777" w:rsidR="006C1339" w:rsidRPr="00435D90" w:rsidRDefault="006C1339">
            <w:pPr>
              <w:pStyle w:val="BodyText"/>
              <w:rPr>
                <w:color w:val="FF0000"/>
              </w:rPr>
            </w:pPr>
          </w:p>
          <w:p w14:paraId="23B51710" w14:textId="6BE56DE4" w:rsidR="006C1339" w:rsidRPr="00435D90" w:rsidRDefault="006C1339" w:rsidP="006C1339">
            <w:pPr>
              <w:pStyle w:val="BodyText"/>
            </w:pPr>
            <w:r w:rsidRPr="00435D90">
              <w:t xml:space="preserve">If the alterations to (or the composition of) assets connected to the Unit in question result in a </w:t>
            </w:r>
            <w:r w:rsidRPr="00435D90">
              <w:rPr>
                <w:b/>
                <w:bCs/>
              </w:rPr>
              <w:t>total decrease</w:t>
            </w:r>
            <w:r w:rsidRPr="00435D90">
              <w:t xml:space="preserve"> in either/both Demand and Generation Capacity, then the Unit will not require appraisal by the Registrations Team, instead it will be granted </w:t>
            </w:r>
            <w:r w:rsidRPr="00435D90">
              <w:rPr>
                <w:b/>
                <w:bCs/>
              </w:rPr>
              <w:t>automatic approval.</w:t>
            </w:r>
            <w:r w:rsidRPr="00435D90">
              <w:t xml:space="preserve"> </w:t>
            </w:r>
          </w:p>
          <w:p w14:paraId="75428046" w14:textId="77777777" w:rsidR="006C1339" w:rsidRPr="00435D90" w:rsidRDefault="006C1339" w:rsidP="006C1339">
            <w:pPr>
              <w:pStyle w:val="BodyText"/>
              <w:rPr>
                <w:color w:val="FF0000"/>
              </w:rPr>
            </w:pPr>
          </w:p>
          <w:p w14:paraId="1814ABA2" w14:textId="5575DC8B" w:rsidR="006C1339" w:rsidRPr="00435D90" w:rsidRDefault="006C1339" w:rsidP="006C1339">
            <w:pPr>
              <w:pStyle w:val="BodyText"/>
            </w:pPr>
            <w:r w:rsidRPr="00435D90">
              <w:t xml:space="preserve">Any associated </w:t>
            </w:r>
            <w:r w:rsidRPr="00435D90">
              <w:rPr>
                <w:i/>
                <w:iCs/>
              </w:rPr>
              <w:t>impacts</w:t>
            </w:r>
            <w:r w:rsidRPr="00435D90">
              <w:t xml:space="preserve"> on the Service Criteria for </w:t>
            </w:r>
            <w:r w:rsidRPr="00435D90">
              <w:rPr>
                <w:i/>
                <w:iCs/>
              </w:rPr>
              <w:t xml:space="preserve">all or any </w:t>
            </w:r>
            <w:r w:rsidRPr="00435D90">
              <w:t xml:space="preserve">of the Services the Unit is already approved to participate in will be evaluated and an outcome determined automatically. </w:t>
            </w:r>
          </w:p>
          <w:p w14:paraId="259A9385" w14:textId="6B86ECD3" w:rsidR="006C1339" w:rsidRPr="00435D90" w:rsidRDefault="006C1339" w:rsidP="006C1339">
            <w:pPr>
              <w:pStyle w:val="BodyText"/>
            </w:pPr>
          </w:p>
          <w:p w14:paraId="145E39AE" w14:textId="77777777" w:rsidR="006C1339" w:rsidRPr="00435D90" w:rsidRDefault="006C1339" w:rsidP="006C1339">
            <w:pPr>
              <w:pStyle w:val="BodyText"/>
              <w:rPr>
                <w:i/>
                <w:iCs/>
              </w:rPr>
            </w:pPr>
            <w:r w:rsidRPr="00435D90">
              <w:t xml:space="preserve">Any associated existing prequalification </w:t>
            </w:r>
            <w:r w:rsidRPr="00435D90">
              <w:rPr>
                <w:b/>
                <w:bCs/>
              </w:rPr>
              <w:t xml:space="preserve">post evaluation deemed ineligible </w:t>
            </w:r>
            <w:r w:rsidRPr="00435D90">
              <w:t xml:space="preserve">will be classified as </w:t>
            </w:r>
            <w:r w:rsidRPr="00435D90">
              <w:rPr>
                <w:b/>
                <w:bCs/>
              </w:rPr>
              <w:t>‘Rejected’</w:t>
            </w:r>
            <w:r w:rsidRPr="00435D90">
              <w:t xml:space="preserve"> automatically with an external notification sent to Portal Users associated with the Market Provider to notify them of the outcome decision </w:t>
            </w:r>
            <w:r w:rsidRPr="00435D90">
              <w:rPr>
                <w:i/>
                <w:iCs/>
              </w:rPr>
              <w:t xml:space="preserve">at the point the Global Versioning Application ‘Form’ has been completed but whilst the Unit is pending manual appraisal. </w:t>
            </w:r>
          </w:p>
          <w:p w14:paraId="6C09313A" w14:textId="77777777" w:rsidR="006C1339" w:rsidRPr="00435D90" w:rsidRDefault="006C1339" w:rsidP="006C1339">
            <w:pPr>
              <w:pStyle w:val="BodyText"/>
            </w:pPr>
          </w:p>
          <w:p w14:paraId="37B273EF" w14:textId="77777777" w:rsidR="006C1339" w:rsidRPr="00435D90" w:rsidRDefault="006C1339" w:rsidP="006C1339">
            <w:pPr>
              <w:pStyle w:val="BodyText"/>
            </w:pPr>
          </w:p>
          <w:p w14:paraId="137FC3AC" w14:textId="2558C1C3" w:rsidR="00AD5E27" w:rsidRPr="00435D90" w:rsidRDefault="006C1339">
            <w:pPr>
              <w:pStyle w:val="BodyText"/>
              <w:rPr>
                <w:color w:val="FF0000"/>
              </w:rPr>
            </w:pPr>
            <w:r w:rsidRPr="00435D90">
              <w:t xml:space="preserve">A Unit subject to Automated Versioning </w:t>
            </w:r>
            <w:proofErr w:type="gramStart"/>
            <w:r w:rsidRPr="00435D90">
              <w:t>is able to</w:t>
            </w:r>
            <w:proofErr w:type="gramEnd"/>
            <w:r w:rsidRPr="00435D90">
              <w:t xml:space="preserve"> complete the Global Versioning Process as it has been classified as ‘approved’ (Accepted) automatically, independently of the connected pre-qualifications</w:t>
            </w:r>
            <w:r w:rsidR="004419F9" w:rsidRPr="00435D90">
              <w:t xml:space="preserve"> which are also</w:t>
            </w:r>
            <w:r w:rsidRPr="00435D90">
              <w:t xml:space="preserve"> re-evaluated</w:t>
            </w:r>
            <w:r w:rsidR="004419F9" w:rsidRPr="00435D90">
              <w:t xml:space="preserve"> </w:t>
            </w:r>
            <w:r w:rsidR="00F3628C" w:rsidRPr="00435D90">
              <w:t>simultaneously</w:t>
            </w:r>
            <w:r w:rsidRPr="00435D90">
              <w:t xml:space="preserve"> and deemed eligible</w:t>
            </w:r>
            <w:r w:rsidR="004419F9" w:rsidRPr="00435D90">
              <w:t xml:space="preserve"> or ineligible</w:t>
            </w:r>
            <w:r w:rsidRPr="00435D90">
              <w:t xml:space="preserve"> to continue.</w:t>
            </w:r>
          </w:p>
        </w:tc>
      </w:tr>
    </w:tbl>
    <w:p w14:paraId="787C53C4" w14:textId="204FF685" w:rsidR="00AD5E27" w:rsidRPr="00F931DF" w:rsidRDefault="00AD5E27" w:rsidP="00AD5E27">
      <w:pPr>
        <w:pStyle w:val="BodyText"/>
        <w:rPr>
          <w:color w:val="FF0000"/>
          <w:sz w:val="22"/>
          <w:szCs w:val="22"/>
        </w:rPr>
        <w:sectPr w:rsidR="00AD5E27" w:rsidRPr="00F931DF" w:rsidSect="003B0FE8">
          <w:headerReference w:type="default" r:id="rId160"/>
          <w:pgSz w:w="11906" w:h="16838" w:code="9"/>
          <w:pgMar w:top="1418" w:right="1588" w:bottom="1134" w:left="1588" w:header="567" w:footer="567" w:gutter="0"/>
          <w:cols w:space="113"/>
          <w:docGrid w:linePitch="360"/>
        </w:sectPr>
      </w:pPr>
    </w:p>
    <w:p w14:paraId="773ACF71" w14:textId="0CEDFAB4" w:rsidR="00AD5E27" w:rsidRDefault="00AD5E27" w:rsidP="00AD5E27">
      <w:pPr>
        <w:pStyle w:val="BodyText"/>
      </w:pPr>
    </w:p>
    <w:p w14:paraId="7AC1EB3C" w14:textId="77D05B3C" w:rsidR="00203045" w:rsidRDefault="00203045" w:rsidP="00F931DF">
      <w:pPr>
        <w:pStyle w:val="NESOSubHeading"/>
      </w:pPr>
      <w:bookmarkStart w:id="382" w:name="_Toc184208860"/>
      <w:bookmarkStart w:id="383" w:name="_Toc193267222"/>
      <w:r>
        <w:t>Conditions for Re-evaluating Prequalification Applications</w:t>
      </w:r>
      <w:bookmarkEnd w:id="382"/>
      <w:bookmarkEnd w:id="383"/>
      <w:r>
        <w:t xml:space="preserve"> </w:t>
      </w:r>
    </w:p>
    <w:p w14:paraId="3F700182" w14:textId="77777777" w:rsidR="00203045" w:rsidRDefault="00203045" w:rsidP="00203045">
      <w:pPr>
        <w:pStyle w:val="BodyText"/>
      </w:pPr>
    </w:p>
    <w:p w14:paraId="72A3B2A1" w14:textId="49E07547" w:rsidR="00203045" w:rsidRDefault="00203045" w:rsidP="00203045">
      <w:pPr>
        <w:pStyle w:val="BodyText"/>
        <w:rPr>
          <w:sz w:val="22"/>
          <w:szCs w:val="22"/>
        </w:rPr>
      </w:pPr>
      <w:r w:rsidRPr="00203045">
        <w:rPr>
          <w:sz w:val="22"/>
          <w:szCs w:val="22"/>
        </w:rPr>
        <w:t xml:space="preserve">Existing Prequalification </w:t>
      </w:r>
      <w:proofErr w:type="gramStart"/>
      <w:r w:rsidRPr="00203045">
        <w:rPr>
          <w:sz w:val="22"/>
          <w:szCs w:val="22"/>
        </w:rPr>
        <w:t>applications  subject</w:t>
      </w:r>
      <w:proofErr w:type="gramEnd"/>
      <w:r w:rsidRPr="00203045">
        <w:rPr>
          <w:sz w:val="22"/>
          <w:szCs w:val="22"/>
        </w:rPr>
        <w:t xml:space="preserve"> to re-evaluation as </w:t>
      </w:r>
      <w:r>
        <w:rPr>
          <w:sz w:val="22"/>
          <w:szCs w:val="22"/>
        </w:rPr>
        <w:t xml:space="preserve"> part  of Global Versioning will be in  ‘Approved’ Status </w:t>
      </w:r>
      <w:r w:rsidR="006872A9">
        <w:rPr>
          <w:sz w:val="22"/>
          <w:szCs w:val="22"/>
        </w:rPr>
        <w:t xml:space="preserve"> and the following   key  conditions are applied as  part of the re-evaluation conditions to determine if the Unit remains eligible or is deemed ineligible.  </w:t>
      </w:r>
    </w:p>
    <w:p w14:paraId="7BC1B6D6" w14:textId="5C2FDD3F" w:rsidR="006872A9" w:rsidRDefault="006872A9" w:rsidP="00203045">
      <w:pPr>
        <w:pStyle w:val="BodyText"/>
        <w:rPr>
          <w:sz w:val="22"/>
          <w:szCs w:val="22"/>
        </w:rPr>
      </w:pPr>
    </w:p>
    <w:p w14:paraId="62CCCA5D" w14:textId="2005FB00" w:rsidR="006872A9" w:rsidRPr="006872A9" w:rsidRDefault="006872A9" w:rsidP="001A1C01">
      <w:pPr>
        <w:pStyle w:val="BodyText"/>
        <w:numPr>
          <w:ilvl w:val="0"/>
          <w:numId w:val="47"/>
        </w:numPr>
        <w:rPr>
          <w:b/>
          <w:bCs/>
          <w:sz w:val="22"/>
          <w:szCs w:val="22"/>
        </w:rPr>
      </w:pPr>
      <w:r w:rsidRPr="006872A9">
        <w:rPr>
          <w:sz w:val="22"/>
          <w:szCs w:val="22"/>
        </w:rPr>
        <w:t xml:space="preserve">Where either a total increase or reduction in Generation and/or Demand Capacity results in </w:t>
      </w:r>
      <w:r w:rsidRPr="006872A9">
        <w:rPr>
          <w:b/>
          <w:bCs/>
          <w:sz w:val="22"/>
          <w:szCs w:val="22"/>
        </w:rPr>
        <w:t>drop below</w:t>
      </w:r>
      <w:r w:rsidRPr="006872A9">
        <w:rPr>
          <w:sz w:val="22"/>
          <w:szCs w:val="22"/>
        </w:rPr>
        <w:t xml:space="preserve"> </w:t>
      </w:r>
      <w:r w:rsidRPr="006872A9">
        <w:rPr>
          <w:b/>
          <w:bCs/>
          <w:sz w:val="22"/>
          <w:szCs w:val="22"/>
        </w:rPr>
        <w:t xml:space="preserve">The Service Minimum threshold (SMT). </w:t>
      </w:r>
    </w:p>
    <w:p w14:paraId="303FDD54" w14:textId="77CF3702" w:rsidR="006872A9" w:rsidRPr="006872A9" w:rsidRDefault="006872A9" w:rsidP="001A1C01">
      <w:pPr>
        <w:pStyle w:val="BodyText"/>
        <w:numPr>
          <w:ilvl w:val="0"/>
          <w:numId w:val="47"/>
        </w:numPr>
        <w:rPr>
          <w:sz w:val="22"/>
          <w:szCs w:val="22"/>
        </w:rPr>
      </w:pPr>
      <w:r w:rsidRPr="006872A9">
        <w:rPr>
          <w:sz w:val="22"/>
          <w:szCs w:val="22"/>
        </w:rPr>
        <w:t xml:space="preserve">Where the total increase or reduction in Generation and/or Demand Capacity results in a </w:t>
      </w:r>
      <w:r w:rsidRPr="006872A9">
        <w:rPr>
          <w:b/>
          <w:bCs/>
          <w:sz w:val="22"/>
          <w:szCs w:val="22"/>
        </w:rPr>
        <w:t>drop below, the adjusted/revised Allocated Volume is then checked against the SMT</w:t>
      </w:r>
      <w:r w:rsidRPr="006872A9">
        <w:rPr>
          <w:sz w:val="22"/>
          <w:szCs w:val="22"/>
        </w:rPr>
        <w:t xml:space="preserve"> for the specified Service. </w:t>
      </w:r>
    </w:p>
    <w:p w14:paraId="5C5551BB" w14:textId="5C829191" w:rsidR="006872A9" w:rsidRDefault="006872A9" w:rsidP="001A1C01">
      <w:pPr>
        <w:pStyle w:val="BodyText"/>
        <w:numPr>
          <w:ilvl w:val="0"/>
          <w:numId w:val="47"/>
        </w:numPr>
        <w:rPr>
          <w:b/>
          <w:bCs/>
          <w:sz w:val="22"/>
          <w:szCs w:val="22"/>
        </w:rPr>
      </w:pPr>
      <w:r w:rsidRPr="006872A9">
        <w:rPr>
          <w:sz w:val="22"/>
          <w:szCs w:val="22"/>
        </w:rPr>
        <w:t xml:space="preserve">Where the </w:t>
      </w:r>
      <w:r w:rsidRPr="006872A9">
        <w:rPr>
          <w:b/>
          <w:bCs/>
          <w:sz w:val="22"/>
          <w:szCs w:val="22"/>
        </w:rPr>
        <w:t xml:space="preserve">adjusted/revised Allocated Volume has also dropped below the SMT then the Unit is deemed ineligible to continue to participate in the service when the latest version of the Unit takes effect. </w:t>
      </w:r>
    </w:p>
    <w:p w14:paraId="181752E7" w14:textId="1BACAEC4" w:rsidR="006872A9" w:rsidRPr="004B0FFC" w:rsidRDefault="006872A9" w:rsidP="001A1C01">
      <w:pPr>
        <w:pStyle w:val="BodyText"/>
        <w:numPr>
          <w:ilvl w:val="0"/>
          <w:numId w:val="47"/>
        </w:numPr>
        <w:rPr>
          <w:sz w:val="22"/>
          <w:szCs w:val="22"/>
        </w:rPr>
      </w:pPr>
      <w:r w:rsidRPr="006872A9">
        <w:rPr>
          <w:sz w:val="22"/>
          <w:szCs w:val="22"/>
        </w:rPr>
        <w:t xml:space="preserve">If the total increase or reduction in Generation and/or Demand Capacity results </w:t>
      </w:r>
      <w:r w:rsidRPr="006872A9">
        <w:rPr>
          <w:b/>
          <w:bCs/>
          <w:sz w:val="22"/>
          <w:szCs w:val="22"/>
        </w:rPr>
        <w:t>does not result in a drop below The Service Minimum threshold (SMT)</w:t>
      </w:r>
      <w:r>
        <w:rPr>
          <w:b/>
          <w:bCs/>
          <w:sz w:val="22"/>
          <w:szCs w:val="22"/>
        </w:rPr>
        <w:t xml:space="preserve"> then the Unit is eligible to continue to</w:t>
      </w:r>
      <w:r w:rsidR="004B0FFC">
        <w:rPr>
          <w:b/>
          <w:bCs/>
          <w:sz w:val="22"/>
          <w:szCs w:val="22"/>
        </w:rPr>
        <w:t xml:space="preserve"> participate in the service in question. </w:t>
      </w:r>
    </w:p>
    <w:p w14:paraId="40A58864" w14:textId="77777777" w:rsidR="006872A9" w:rsidRPr="006872A9" w:rsidRDefault="006872A9" w:rsidP="006872A9">
      <w:pPr>
        <w:pStyle w:val="BodyText"/>
        <w:rPr>
          <w:sz w:val="22"/>
          <w:szCs w:val="22"/>
        </w:rPr>
      </w:pPr>
    </w:p>
    <w:p w14:paraId="37C3C66D" w14:textId="491DF2F1" w:rsidR="006872A9" w:rsidRPr="006872A9" w:rsidRDefault="006872A9" w:rsidP="006872A9">
      <w:pPr>
        <w:pStyle w:val="BodyText"/>
        <w:rPr>
          <w:sz w:val="22"/>
          <w:szCs w:val="22"/>
        </w:rPr>
      </w:pPr>
      <w:r>
        <w:rPr>
          <w:b/>
          <w:bCs/>
          <w:sz w:val="22"/>
          <w:szCs w:val="22"/>
        </w:rPr>
        <w:t>*</w:t>
      </w:r>
      <w:r w:rsidRPr="006872A9">
        <w:rPr>
          <w:b/>
          <w:bCs/>
          <w:sz w:val="22"/>
          <w:szCs w:val="22"/>
        </w:rPr>
        <w:t>The SMT</w:t>
      </w:r>
      <w:r w:rsidRPr="006872A9">
        <w:rPr>
          <w:sz w:val="22"/>
          <w:szCs w:val="22"/>
        </w:rPr>
        <w:t xml:space="preserve"> is defined as the baseline Generation and/or Demand capacity volume a Unit is expected to deliver for the respective Service. Each Service will have a universal ‘constant’ threshold figure determined as part of the original specification by</w:t>
      </w:r>
      <w:r w:rsidR="004B0FFC">
        <w:rPr>
          <w:sz w:val="22"/>
          <w:szCs w:val="22"/>
        </w:rPr>
        <w:t xml:space="preserve"> the </w:t>
      </w:r>
      <w:r w:rsidR="00F931DF">
        <w:rPr>
          <w:sz w:val="22"/>
          <w:szCs w:val="22"/>
        </w:rPr>
        <w:t>National Energy System Operator</w:t>
      </w:r>
      <w:r w:rsidRPr="006872A9">
        <w:rPr>
          <w:sz w:val="22"/>
          <w:szCs w:val="22"/>
        </w:rPr>
        <w:t xml:space="preserve"> when a service is devised. </w:t>
      </w:r>
    </w:p>
    <w:p w14:paraId="54A689A0" w14:textId="6D9F7E88" w:rsidR="006872A9" w:rsidRPr="00203045" w:rsidRDefault="006872A9" w:rsidP="00203045">
      <w:pPr>
        <w:pStyle w:val="BodyText"/>
        <w:rPr>
          <w:sz w:val="22"/>
          <w:szCs w:val="22"/>
        </w:rPr>
        <w:sectPr w:rsidR="006872A9" w:rsidRPr="00203045" w:rsidSect="003B0FE8">
          <w:type w:val="continuous"/>
          <w:pgSz w:w="11906" w:h="16838" w:code="9"/>
          <w:pgMar w:top="2608" w:right="1588" w:bottom="1134" w:left="1588" w:header="567" w:footer="567" w:gutter="0"/>
          <w:cols w:space="113"/>
          <w:docGrid w:linePitch="360"/>
        </w:sectPr>
      </w:pPr>
    </w:p>
    <w:p w14:paraId="2FAF79C5" w14:textId="13FAB00C" w:rsidR="00AD5E27" w:rsidRDefault="00AD5E27" w:rsidP="00F9600B">
      <w:pPr>
        <w:pStyle w:val="Heading2"/>
        <w:numPr>
          <w:ilvl w:val="0"/>
          <w:numId w:val="0"/>
        </w:numPr>
        <w:ind w:left="567" w:hanging="567"/>
      </w:pPr>
    </w:p>
    <w:p w14:paraId="79D00A9E" w14:textId="09EDB938" w:rsidR="00532314" w:rsidRPr="00F931DF" w:rsidRDefault="00F9600B" w:rsidP="00F931DF">
      <w:pPr>
        <w:pStyle w:val="NESOSubHeading"/>
      </w:pPr>
      <w:bookmarkStart w:id="384" w:name="_Toc184208861"/>
      <w:bookmarkStart w:id="385" w:name="_Toc193267223"/>
      <w:r>
        <w:t>G</w:t>
      </w:r>
      <w:r w:rsidRPr="00F931DF">
        <w:t>lobal Versioning Process Steps</w:t>
      </w:r>
      <w:bookmarkEnd w:id="384"/>
      <w:bookmarkEnd w:id="385"/>
    </w:p>
    <w:p w14:paraId="4C954ECA" w14:textId="7BE3CBB2" w:rsidR="00532314" w:rsidRDefault="00532314" w:rsidP="00F931DF">
      <w:pPr>
        <w:pStyle w:val="NESOSubHeading"/>
      </w:pPr>
      <w:bookmarkStart w:id="386" w:name="_Toc184208862"/>
      <w:bookmarkStart w:id="387" w:name="_Toc193267224"/>
      <w:r w:rsidRPr="199D4B2E">
        <w:t>Selection of ‘Primary’ Uni</w:t>
      </w:r>
      <w:r w:rsidR="00647AAF" w:rsidRPr="199D4B2E">
        <w:t>t.</w:t>
      </w:r>
      <w:bookmarkEnd w:id="386"/>
      <w:bookmarkEnd w:id="387"/>
      <w:r w:rsidR="00647AAF" w:rsidRPr="199D4B2E">
        <w:t xml:space="preserve"> </w:t>
      </w:r>
    </w:p>
    <w:p w14:paraId="48EDFA94" w14:textId="4F5E37D7" w:rsidR="00532314" w:rsidRDefault="00EC4CFF" w:rsidP="00532314">
      <w:pPr>
        <w:pStyle w:val="BodyText"/>
      </w:pPr>
      <w:r>
        <w:t>To initiate the GV process, you will be required to firstly identify the ‘Primary’ Unit that yo</w:t>
      </w:r>
      <w:r w:rsidR="00592BC6">
        <w:t xml:space="preserve">u wish to submit for Global Versioning. Please note the </w:t>
      </w:r>
      <w:proofErr w:type="gramStart"/>
      <w:r w:rsidR="00592BC6">
        <w:t>following;</w:t>
      </w:r>
      <w:proofErr w:type="gramEnd"/>
      <w:r w:rsidR="00592BC6">
        <w:t xml:space="preserve"> </w:t>
      </w:r>
    </w:p>
    <w:p w14:paraId="6C911B07" w14:textId="44B422F8" w:rsidR="00592BC6" w:rsidRDefault="00592BC6" w:rsidP="001A1C01">
      <w:pPr>
        <w:pStyle w:val="BodyText"/>
        <w:numPr>
          <w:ilvl w:val="0"/>
          <w:numId w:val="50"/>
        </w:numPr>
      </w:pPr>
      <w:r>
        <w:t>Only Units in ‘Accepted’ Status can qualify for GV</w:t>
      </w:r>
    </w:p>
    <w:p w14:paraId="4DAE6892" w14:textId="1302CCA6" w:rsidR="00592BC6" w:rsidRDefault="00592BC6" w:rsidP="001A1C01">
      <w:pPr>
        <w:pStyle w:val="BodyText"/>
        <w:numPr>
          <w:ilvl w:val="0"/>
          <w:numId w:val="50"/>
        </w:numPr>
      </w:pPr>
      <w:r>
        <w:t xml:space="preserve">A Unit must have at least one Asset ‘aligned’ to it. </w:t>
      </w:r>
    </w:p>
    <w:p w14:paraId="7ED50C05" w14:textId="6BD5CDA4" w:rsidR="00647AAF" w:rsidRDefault="00592BC6" w:rsidP="00592BC6">
      <w:pPr>
        <w:pStyle w:val="BodyText"/>
      </w:pPr>
      <w:r>
        <w:t>The Portal User must navigate to the Change Request Tab on the Unit Management Landing Page</w:t>
      </w:r>
      <w:r w:rsidR="00647AAF">
        <w:t xml:space="preserve"> and then select ‘Add Basket for Versioning’ custom button. </w:t>
      </w:r>
    </w:p>
    <w:p w14:paraId="4FE1CC02" w14:textId="0E3D44B6" w:rsidR="002D3B60" w:rsidRDefault="00592BC6" w:rsidP="00532314">
      <w:pPr>
        <w:pStyle w:val="BodyText"/>
      </w:pPr>
      <w:r>
        <w:rPr>
          <w:noProof/>
        </w:rPr>
        <mc:AlternateContent>
          <mc:Choice Requires="wps">
            <w:drawing>
              <wp:anchor distT="0" distB="0" distL="114300" distR="114300" simplePos="0" relativeHeight="251658410" behindDoc="0" locked="0" layoutInCell="1" allowOverlap="1" wp14:anchorId="61E95D17" wp14:editId="6668C5C8">
                <wp:simplePos x="0" y="0"/>
                <wp:positionH relativeFrom="column">
                  <wp:posOffset>2138581</wp:posOffset>
                </wp:positionH>
                <wp:positionV relativeFrom="paragraph">
                  <wp:posOffset>3045592</wp:posOffset>
                </wp:positionV>
                <wp:extent cx="183004" cy="190005"/>
                <wp:effectExtent l="0" t="0" r="26670" b="19685"/>
                <wp:wrapNone/>
                <wp:docPr id="124" name="Rectangle 124"/>
                <wp:cNvGraphicFramePr/>
                <a:graphic xmlns:a="http://schemas.openxmlformats.org/drawingml/2006/main">
                  <a:graphicData uri="http://schemas.microsoft.com/office/word/2010/wordprocessingShape">
                    <wps:wsp>
                      <wps:cNvSpPr/>
                      <wps:spPr>
                        <a:xfrm>
                          <a:off x="0" y="0"/>
                          <a:ext cx="183004" cy="19000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C6966" id="Rectangle 124" o:spid="_x0000_s1026" style="position:absolute;margin-left:168.4pt;margin-top:239.8pt;width:14.4pt;height:14.9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" filled="f" strokecolor="#92d050" strokeweight="1pt"/>
            </w:pict>
          </mc:Fallback>
        </mc:AlternateContent>
      </w:r>
      <w:r>
        <w:rPr>
          <w:noProof/>
        </w:rPr>
        <mc:AlternateContent>
          <mc:Choice Requires="wps">
            <w:drawing>
              <wp:anchor distT="0" distB="0" distL="114300" distR="114300" simplePos="0" relativeHeight="251658409" behindDoc="0" locked="0" layoutInCell="1" allowOverlap="1" wp14:anchorId="50840B3C" wp14:editId="39D8E161">
                <wp:simplePos x="0" y="0"/>
                <wp:positionH relativeFrom="column">
                  <wp:posOffset>333532</wp:posOffset>
                </wp:positionH>
                <wp:positionV relativeFrom="paragraph">
                  <wp:posOffset>1905561</wp:posOffset>
                </wp:positionV>
                <wp:extent cx="688064" cy="190005"/>
                <wp:effectExtent l="0" t="0" r="17145" b="19685"/>
                <wp:wrapNone/>
                <wp:docPr id="114" name="Rectangle 114"/>
                <wp:cNvGraphicFramePr/>
                <a:graphic xmlns:a="http://schemas.openxmlformats.org/drawingml/2006/main">
                  <a:graphicData uri="http://schemas.microsoft.com/office/word/2010/wordprocessingShape">
                    <wps:wsp>
                      <wps:cNvSpPr/>
                      <wps:spPr>
                        <a:xfrm>
                          <a:off x="0" y="0"/>
                          <a:ext cx="688064" cy="19000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489EA" id="Rectangle 114" o:spid="_x0000_s1026" style="position:absolute;margin-left:26.25pt;margin-top:150.05pt;width:54.2pt;height:14.95pt;z-index:2516584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" filled="f" strokecolor="#92d050" strokeweight="1pt"/>
            </w:pict>
          </mc:Fallback>
        </mc:AlternateContent>
      </w:r>
      <w:r>
        <w:rPr>
          <w:noProof/>
        </w:rPr>
        <mc:AlternateContent>
          <mc:Choice Requires="wps">
            <w:drawing>
              <wp:anchor distT="0" distB="0" distL="114300" distR="114300" simplePos="0" relativeHeight="251658408" behindDoc="0" locked="0" layoutInCell="1" allowOverlap="1" wp14:anchorId="675C2DA0" wp14:editId="7172AB02">
                <wp:simplePos x="0" y="0"/>
                <wp:positionH relativeFrom="column">
                  <wp:posOffset>829473</wp:posOffset>
                </wp:positionH>
                <wp:positionV relativeFrom="paragraph">
                  <wp:posOffset>50071</wp:posOffset>
                </wp:positionV>
                <wp:extent cx="688064" cy="316871"/>
                <wp:effectExtent l="0" t="0" r="17145" b="26035"/>
                <wp:wrapNone/>
                <wp:docPr id="30" name="Rectangle 30"/>
                <wp:cNvGraphicFramePr/>
                <a:graphic xmlns:a="http://schemas.openxmlformats.org/drawingml/2006/main">
                  <a:graphicData uri="http://schemas.microsoft.com/office/word/2010/wordprocessingShape">
                    <wps:wsp>
                      <wps:cNvSpPr/>
                      <wps:spPr>
                        <a:xfrm>
                          <a:off x="0" y="0"/>
                          <a:ext cx="688064" cy="3168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4EF9AB" id="Rectangle 30" o:spid="_x0000_s1026" style="position:absolute;margin-left:65.3pt;margin-top:3.95pt;width:54.2pt;height:24.95pt;z-index:251658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" filled="f" strokecolor="red" strokeweight="1pt"/>
            </w:pict>
          </mc:Fallback>
        </mc:AlternateContent>
      </w:r>
      <w:r w:rsidR="00532314">
        <w:rPr>
          <w:noProof/>
        </w:rPr>
        <w:drawing>
          <wp:inline distT="0" distB="0" distL="0" distR="0" wp14:anchorId="7CC21251" wp14:editId="5717BCDF">
            <wp:extent cx="2410691" cy="3798508"/>
            <wp:effectExtent l="0" t="0" r="8890" b="0"/>
            <wp:docPr id="68" name="Picture 6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screenshot of a computer&#10;&#10;Description automatically generated"/>
                    <pic:cNvPicPr/>
                  </pic:nvPicPr>
                  <pic:blipFill>
                    <a:blip r:embed="rId161"/>
                    <a:stretch>
                      <a:fillRect/>
                    </a:stretch>
                  </pic:blipFill>
                  <pic:spPr>
                    <a:xfrm>
                      <a:off x="0" y="0"/>
                      <a:ext cx="2415662" cy="3806340"/>
                    </a:xfrm>
                    <a:prstGeom prst="rect">
                      <a:avLst/>
                    </a:prstGeom>
                  </pic:spPr>
                </pic:pic>
              </a:graphicData>
            </a:graphic>
          </wp:inline>
        </w:drawing>
      </w:r>
    </w:p>
    <w:p w14:paraId="1FF820F3" w14:textId="58607D4F" w:rsidR="002D3B60" w:rsidRDefault="00592BC6" w:rsidP="00532314">
      <w:pPr>
        <w:pStyle w:val="BodyText"/>
      </w:pPr>
      <w:r>
        <w:rPr>
          <w:noProof/>
        </w:rPr>
        <w:drawing>
          <wp:inline distT="0" distB="0" distL="0" distR="0" wp14:anchorId="1D3E19AB" wp14:editId="008C7193">
            <wp:extent cx="5543550" cy="793750"/>
            <wp:effectExtent l="0" t="0" r="0" b="6350"/>
            <wp:docPr id="116" name="Picture 116" descr="A blu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blue box with black text&#10;&#10;Description automatically generated"/>
                    <pic:cNvPicPr/>
                  </pic:nvPicPr>
                  <pic:blipFill>
                    <a:blip r:embed="rId162"/>
                    <a:stretch>
                      <a:fillRect/>
                    </a:stretch>
                  </pic:blipFill>
                  <pic:spPr>
                    <a:xfrm>
                      <a:off x="0" y="0"/>
                      <a:ext cx="5543550" cy="793750"/>
                    </a:xfrm>
                    <a:prstGeom prst="rect">
                      <a:avLst/>
                    </a:prstGeom>
                  </pic:spPr>
                </pic:pic>
              </a:graphicData>
            </a:graphic>
          </wp:inline>
        </w:drawing>
      </w:r>
    </w:p>
    <w:p w14:paraId="5E02F4F0" w14:textId="77777777" w:rsidR="00F931DF" w:rsidRDefault="00F931DF" w:rsidP="00532314">
      <w:pPr>
        <w:pStyle w:val="BodyText"/>
      </w:pPr>
    </w:p>
    <w:p w14:paraId="5C9AD316" w14:textId="77777777" w:rsidR="00F931DF" w:rsidRDefault="00F931DF" w:rsidP="00532314">
      <w:pPr>
        <w:pStyle w:val="BodyText"/>
      </w:pPr>
    </w:p>
    <w:p w14:paraId="338B0FC0" w14:textId="77777777" w:rsidR="00F931DF" w:rsidRDefault="00F931DF" w:rsidP="00532314">
      <w:pPr>
        <w:pStyle w:val="BodyText"/>
      </w:pPr>
    </w:p>
    <w:p w14:paraId="587B35B0" w14:textId="2DAA064C" w:rsidR="00F931DF" w:rsidRDefault="00F931DF" w:rsidP="00532314">
      <w:pPr>
        <w:pStyle w:val="NESOSubHeading"/>
      </w:pPr>
      <w:bookmarkStart w:id="388" w:name="_Toc184208863"/>
      <w:bookmarkStart w:id="389" w:name="_Toc193267225"/>
      <w:r w:rsidRPr="199D4B2E">
        <w:lastRenderedPageBreak/>
        <w:t>Selection of ‘Primary’ Unit</w:t>
      </w:r>
      <w:r>
        <w:t xml:space="preserve">: </w:t>
      </w:r>
      <w:proofErr w:type="spellStart"/>
      <w:r>
        <w:t>Cont</w:t>
      </w:r>
      <w:bookmarkEnd w:id="388"/>
      <w:bookmarkEnd w:id="389"/>
      <w:proofErr w:type="spellEnd"/>
    </w:p>
    <w:p w14:paraId="78764AA8" w14:textId="62F7BF99" w:rsidR="002D3B60" w:rsidRDefault="00592BC6" w:rsidP="00532314">
      <w:pPr>
        <w:pStyle w:val="BodyText"/>
      </w:pPr>
      <w:r>
        <w:rPr>
          <w:noProof/>
        </w:rPr>
        <mc:AlternateContent>
          <mc:Choice Requires="wps">
            <w:drawing>
              <wp:anchor distT="0" distB="0" distL="114300" distR="114300" simplePos="0" relativeHeight="251658411" behindDoc="0" locked="0" layoutInCell="1" allowOverlap="1" wp14:anchorId="28B45FE4" wp14:editId="630BB214">
                <wp:simplePos x="0" y="0"/>
                <wp:positionH relativeFrom="column">
                  <wp:posOffset>1980480</wp:posOffset>
                </wp:positionH>
                <wp:positionV relativeFrom="paragraph">
                  <wp:posOffset>714621</wp:posOffset>
                </wp:positionV>
                <wp:extent cx="1351128" cy="300251"/>
                <wp:effectExtent l="0" t="0" r="20955" b="24130"/>
                <wp:wrapNone/>
                <wp:docPr id="218" name="Rectangle 218"/>
                <wp:cNvGraphicFramePr/>
                <a:graphic xmlns:a="http://schemas.openxmlformats.org/drawingml/2006/main">
                  <a:graphicData uri="http://schemas.microsoft.com/office/word/2010/wordprocessingShape">
                    <wps:wsp>
                      <wps:cNvSpPr/>
                      <wps:spPr>
                        <a:xfrm>
                          <a:off x="0" y="0"/>
                          <a:ext cx="1351128" cy="3002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191CD" id="Rectangle 218" o:spid="_x0000_s1026" style="position:absolute;margin-left:155.95pt;margin-top:56.25pt;width:106.4pt;height:23.65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" filled="f" strokecolor="red" strokeweight="1pt"/>
            </w:pict>
          </mc:Fallback>
        </mc:AlternateContent>
      </w:r>
      <w:r>
        <w:rPr>
          <w:noProof/>
        </w:rPr>
        <w:drawing>
          <wp:inline distT="0" distB="0" distL="0" distR="0" wp14:anchorId="7E5859B7" wp14:editId="3AC88A55">
            <wp:extent cx="5543550" cy="1186180"/>
            <wp:effectExtent l="0" t="0" r="0" b="0"/>
            <wp:docPr id="377" name="Picture 377"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A close-up of a computer screen&#10;&#10;Description automatically generated"/>
                    <pic:cNvPicPr/>
                  </pic:nvPicPr>
                  <pic:blipFill>
                    <a:blip r:embed="rId163"/>
                    <a:stretch>
                      <a:fillRect/>
                    </a:stretch>
                  </pic:blipFill>
                  <pic:spPr>
                    <a:xfrm>
                      <a:off x="0" y="0"/>
                      <a:ext cx="5543550" cy="1186180"/>
                    </a:xfrm>
                    <a:prstGeom prst="rect">
                      <a:avLst/>
                    </a:prstGeom>
                  </pic:spPr>
                </pic:pic>
              </a:graphicData>
            </a:graphic>
          </wp:inline>
        </w:drawing>
      </w:r>
    </w:p>
    <w:p w14:paraId="3D2E84E6" w14:textId="1B149106" w:rsidR="00532314" w:rsidRDefault="00647AAF" w:rsidP="00532314">
      <w:pPr>
        <w:pStyle w:val="NESOSubHeading"/>
      </w:pPr>
      <w:bookmarkStart w:id="390" w:name="_Toc184208864"/>
      <w:bookmarkStart w:id="391" w:name="_Toc193267226"/>
      <w:r>
        <w:t>Creation of Global Versioning Basket</w:t>
      </w:r>
      <w:r w:rsidR="00E27C69">
        <w:t xml:space="preserve"> – Basket Rules</w:t>
      </w:r>
      <w:bookmarkEnd w:id="390"/>
      <w:bookmarkEnd w:id="391"/>
    </w:p>
    <w:p w14:paraId="7B968C12" w14:textId="0AE279D6" w:rsidR="00C1709D" w:rsidRDefault="00647AAF" w:rsidP="00532314">
      <w:pPr>
        <w:pStyle w:val="BodyText"/>
      </w:pPr>
      <w:r>
        <w:t xml:space="preserve">Global Versioning uses the concept of Baskets to contain </w:t>
      </w:r>
      <w:proofErr w:type="gramStart"/>
      <w:r>
        <w:t>all of</w:t>
      </w:r>
      <w:proofErr w:type="gramEnd"/>
      <w:r w:rsidR="00C1709D">
        <w:t xml:space="preserve"> the Units that are subject to changes. The Basket ‘Rules’ are as </w:t>
      </w:r>
      <w:proofErr w:type="gramStart"/>
      <w:r w:rsidR="00C1709D">
        <w:t>follows;</w:t>
      </w:r>
      <w:proofErr w:type="gramEnd"/>
      <w:r w:rsidR="00C1709D">
        <w:t xml:space="preserve"> </w:t>
      </w:r>
    </w:p>
    <w:p w14:paraId="25FAF83C" w14:textId="76DFB6BD" w:rsidR="00532314" w:rsidRDefault="00C1709D" w:rsidP="001A1C01">
      <w:pPr>
        <w:pStyle w:val="BodyText"/>
        <w:numPr>
          <w:ilvl w:val="0"/>
          <w:numId w:val="51"/>
        </w:numPr>
      </w:pPr>
      <w:r>
        <w:t xml:space="preserve">A Basket can contain one or more </w:t>
      </w:r>
      <w:r w:rsidR="00C33AAD">
        <w:t>Units. These can be ‘Primary’ or ‘Impacted’ Units.</w:t>
      </w:r>
    </w:p>
    <w:p w14:paraId="7F725E47" w14:textId="3417892F" w:rsidR="00C33AAD" w:rsidRDefault="00C33AAD" w:rsidP="001A1C01">
      <w:pPr>
        <w:pStyle w:val="BodyText"/>
        <w:numPr>
          <w:ilvl w:val="0"/>
          <w:numId w:val="51"/>
        </w:numPr>
      </w:pPr>
      <w:r w:rsidRPr="00537D6C">
        <w:rPr>
          <w:i/>
          <w:iCs/>
        </w:rPr>
        <w:t>Primary Units</w:t>
      </w:r>
      <w:r>
        <w:t xml:space="preserve"> are those selected by the Market Provider</w:t>
      </w:r>
    </w:p>
    <w:p w14:paraId="05F69251" w14:textId="79ED50C2" w:rsidR="00C33AAD" w:rsidRDefault="00C33AAD" w:rsidP="001A1C01">
      <w:pPr>
        <w:pStyle w:val="BodyText"/>
        <w:numPr>
          <w:ilvl w:val="0"/>
          <w:numId w:val="51"/>
        </w:numPr>
      </w:pPr>
      <w:r w:rsidRPr="00537D6C">
        <w:rPr>
          <w:i/>
          <w:iCs/>
        </w:rPr>
        <w:t>Impacted Units</w:t>
      </w:r>
      <w:r>
        <w:t xml:space="preserve"> are those Units identified as sharing at least one or more common assets as part of the composition of assets. Modifications made to the common asset will result in subsequent changes to other Units by virtue of the asset(s) being shared. These Units will be identified automatically and ‘pulled’ into the same Basket</w:t>
      </w:r>
      <w:r w:rsidR="00537D6C">
        <w:t xml:space="preserve"> for the Portal User to preview and either approve or make further changes if required. </w:t>
      </w:r>
    </w:p>
    <w:p w14:paraId="20402BBF" w14:textId="4C815DAA" w:rsidR="00537D6C" w:rsidRDefault="00537D6C" w:rsidP="001A1C01">
      <w:pPr>
        <w:pStyle w:val="BodyText"/>
        <w:numPr>
          <w:ilvl w:val="0"/>
          <w:numId w:val="51"/>
        </w:numPr>
      </w:pPr>
      <w:r>
        <w:t>All Units within a given Basket must share a Universal Basket ‘</w:t>
      </w:r>
      <w:r w:rsidRPr="00537D6C">
        <w:rPr>
          <w:i/>
          <w:iCs/>
        </w:rPr>
        <w:t xml:space="preserve">Effective </w:t>
      </w:r>
      <w:proofErr w:type="gramStart"/>
      <w:r w:rsidRPr="00537D6C">
        <w:rPr>
          <w:i/>
          <w:iCs/>
        </w:rPr>
        <w:t>From</w:t>
      </w:r>
      <w:proofErr w:type="gramEnd"/>
      <w:r w:rsidRPr="00537D6C">
        <w:rPr>
          <w:i/>
          <w:iCs/>
        </w:rPr>
        <w:t xml:space="preserve"> Date</w:t>
      </w:r>
      <w:r>
        <w:t xml:space="preserve">’ This Date is when the latest Version of the Unit will take effect. This date can be amended with future alternative dates. </w:t>
      </w:r>
    </w:p>
    <w:p w14:paraId="19F30DFD" w14:textId="5F3F1A6B" w:rsidR="00537D6C" w:rsidRPr="00537D6C" w:rsidRDefault="00537D6C" w:rsidP="001A1C01">
      <w:pPr>
        <w:pStyle w:val="BodyText"/>
        <w:numPr>
          <w:ilvl w:val="0"/>
          <w:numId w:val="51"/>
        </w:numPr>
      </w:pPr>
      <w:r>
        <w:t xml:space="preserve">Each Basket also has a ‘Basket Processing Date’. This Date is calculated automatically and is currently used as a ‘cut-off’ date for committing the proposed changes (captured in the GV Application Form for each individual Unit) to be ‘executed’. This Date is currently 10 days from the </w:t>
      </w:r>
      <w:r w:rsidRPr="00537D6C">
        <w:rPr>
          <w:i/>
          <w:iCs/>
        </w:rPr>
        <w:t xml:space="preserve">Effective </w:t>
      </w:r>
      <w:proofErr w:type="gramStart"/>
      <w:r w:rsidRPr="00537D6C">
        <w:rPr>
          <w:i/>
          <w:iCs/>
        </w:rPr>
        <w:t>From</w:t>
      </w:r>
      <w:proofErr w:type="gramEnd"/>
      <w:r w:rsidRPr="00537D6C">
        <w:rPr>
          <w:i/>
          <w:iCs/>
        </w:rPr>
        <w:t xml:space="preserve"> Date.</w:t>
      </w:r>
      <w:r>
        <w:t xml:space="preserve"> The 10 day period allows for any </w:t>
      </w:r>
      <w:r w:rsidR="0060358F">
        <w:t>N</w:t>
      </w:r>
      <w:r w:rsidR="00F931DF">
        <w:t xml:space="preserve">ational Energy System </w:t>
      </w:r>
      <w:proofErr w:type="gramStart"/>
      <w:r w:rsidR="00F931DF">
        <w:t>Operator</w:t>
      </w:r>
      <w:r w:rsidR="0060358F">
        <w:t xml:space="preserve"> </w:t>
      </w:r>
      <w:r>
        <w:t xml:space="preserve"> Approval</w:t>
      </w:r>
      <w:proofErr w:type="gramEnd"/>
      <w:r>
        <w:t xml:space="preserve"> or Intervention to be undertaken.  If the </w:t>
      </w:r>
      <w:r w:rsidRPr="00537D6C">
        <w:rPr>
          <w:i/>
          <w:iCs/>
        </w:rPr>
        <w:t xml:space="preserve">Effective </w:t>
      </w:r>
      <w:proofErr w:type="gramStart"/>
      <w:r w:rsidRPr="00537D6C">
        <w:rPr>
          <w:i/>
          <w:iCs/>
        </w:rPr>
        <w:t>From</w:t>
      </w:r>
      <w:proofErr w:type="gramEnd"/>
      <w:r w:rsidRPr="00537D6C">
        <w:rPr>
          <w:i/>
          <w:iCs/>
        </w:rPr>
        <w:t xml:space="preserve"> Date</w:t>
      </w:r>
      <w:r>
        <w:rPr>
          <w:i/>
          <w:iCs/>
        </w:rPr>
        <w:t xml:space="preserve"> is adjusted by the Portal User, then the Processing Date is adjusted automatically.</w:t>
      </w:r>
    </w:p>
    <w:p w14:paraId="52092264" w14:textId="19BC1944" w:rsidR="00537D6C" w:rsidRDefault="0001642B" w:rsidP="001A1C01">
      <w:pPr>
        <w:pStyle w:val="BodyText"/>
        <w:numPr>
          <w:ilvl w:val="0"/>
          <w:numId w:val="51"/>
        </w:numPr>
      </w:pPr>
      <w:r>
        <w:t xml:space="preserve">A Basket can only be ready for processing when the following conditions are </w:t>
      </w:r>
      <w:proofErr w:type="gramStart"/>
      <w:r>
        <w:t>met;</w:t>
      </w:r>
      <w:proofErr w:type="gramEnd"/>
      <w:r>
        <w:t xml:space="preserve"> </w:t>
      </w:r>
    </w:p>
    <w:p w14:paraId="6021FA60" w14:textId="42FE7F37" w:rsidR="0001642B" w:rsidRPr="007F18B4" w:rsidRDefault="00895F1A" w:rsidP="001A1C01">
      <w:pPr>
        <w:pStyle w:val="BodyText"/>
        <w:numPr>
          <w:ilvl w:val="0"/>
          <w:numId w:val="52"/>
        </w:numPr>
        <w:rPr>
          <w:sz w:val="18"/>
          <w:szCs w:val="18"/>
        </w:rPr>
      </w:pPr>
      <w:r w:rsidRPr="007F18B4">
        <w:rPr>
          <w:sz w:val="18"/>
          <w:szCs w:val="18"/>
        </w:rPr>
        <w:t xml:space="preserve">The Processing Date has been reached or lapsed. </w:t>
      </w:r>
    </w:p>
    <w:p w14:paraId="386331C1" w14:textId="0F7EB3A1" w:rsidR="00895F1A" w:rsidRPr="007F18B4" w:rsidRDefault="00895F1A" w:rsidP="001A1C01">
      <w:pPr>
        <w:pStyle w:val="BodyText"/>
        <w:numPr>
          <w:ilvl w:val="0"/>
          <w:numId w:val="52"/>
        </w:numPr>
        <w:rPr>
          <w:sz w:val="18"/>
          <w:szCs w:val="18"/>
        </w:rPr>
      </w:pPr>
      <w:r w:rsidRPr="007F18B4">
        <w:rPr>
          <w:sz w:val="18"/>
          <w:szCs w:val="18"/>
        </w:rPr>
        <w:t xml:space="preserve">Every Unit in the Basket has a </w:t>
      </w:r>
      <w:r w:rsidRPr="007F18B4">
        <w:rPr>
          <w:b/>
          <w:bCs/>
          <w:sz w:val="18"/>
          <w:szCs w:val="18"/>
        </w:rPr>
        <w:t>completed</w:t>
      </w:r>
      <w:r w:rsidRPr="007F18B4">
        <w:rPr>
          <w:sz w:val="18"/>
          <w:szCs w:val="18"/>
        </w:rPr>
        <w:t xml:space="preserve"> Application Form. </w:t>
      </w:r>
    </w:p>
    <w:p w14:paraId="144D3127" w14:textId="0779A291" w:rsidR="00895F1A" w:rsidRPr="007F18B4" w:rsidRDefault="00895F1A" w:rsidP="001A1C01">
      <w:pPr>
        <w:pStyle w:val="BodyText"/>
        <w:numPr>
          <w:ilvl w:val="0"/>
          <w:numId w:val="52"/>
        </w:numPr>
        <w:rPr>
          <w:sz w:val="18"/>
          <w:szCs w:val="18"/>
        </w:rPr>
      </w:pPr>
      <w:r w:rsidRPr="007F18B4">
        <w:rPr>
          <w:sz w:val="18"/>
          <w:szCs w:val="18"/>
        </w:rPr>
        <w:t>All Units in the Basket (</w:t>
      </w:r>
      <w:r w:rsidRPr="007F18B4">
        <w:rPr>
          <w:b/>
          <w:bCs/>
          <w:sz w:val="18"/>
          <w:szCs w:val="18"/>
        </w:rPr>
        <w:t>Primary and Impacted</w:t>
      </w:r>
      <w:r w:rsidRPr="007F18B4">
        <w:rPr>
          <w:sz w:val="18"/>
          <w:szCs w:val="18"/>
        </w:rPr>
        <w:t xml:space="preserve">) have been marked as </w:t>
      </w:r>
      <w:r w:rsidRPr="007F18B4">
        <w:rPr>
          <w:b/>
          <w:bCs/>
          <w:sz w:val="18"/>
          <w:szCs w:val="18"/>
        </w:rPr>
        <w:t>‘Eligible’</w:t>
      </w:r>
      <w:r w:rsidRPr="007F18B4">
        <w:rPr>
          <w:sz w:val="18"/>
          <w:szCs w:val="18"/>
        </w:rPr>
        <w:t xml:space="preserve"> in the Eligibility Outcome Status. </w:t>
      </w:r>
    </w:p>
    <w:p w14:paraId="6766A04E" w14:textId="69480344" w:rsidR="00895F1A" w:rsidRPr="007F18B4" w:rsidRDefault="00895F1A" w:rsidP="001A1C01">
      <w:pPr>
        <w:pStyle w:val="BodyText"/>
        <w:numPr>
          <w:ilvl w:val="0"/>
          <w:numId w:val="52"/>
        </w:numPr>
        <w:rPr>
          <w:sz w:val="18"/>
          <w:szCs w:val="18"/>
        </w:rPr>
      </w:pPr>
      <w:r w:rsidRPr="007F18B4">
        <w:rPr>
          <w:sz w:val="18"/>
          <w:szCs w:val="18"/>
        </w:rPr>
        <w:t xml:space="preserve">The User has submitted the Basket for final Validation (and the Validation Tests have passed) </w:t>
      </w:r>
    </w:p>
    <w:p w14:paraId="11E9A852" w14:textId="2258B291" w:rsidR="00532314" w:rsidRPr="005166EE" w:rsidRDefault="00895F1A" w:rsidP="001A1C01">
      <w:pPr>
        <w:pStyle w:val="BodyText"/>
        <w:numPr>
          <w:ilvl w:val="0"/>
          <w:numId w:val="52"/>
        </w:numPr>
        <w:rPr>
          <w:sz w:val="18"/>
          <w:szCs w:val="18"/>
        </w:rPr>
      </w:pPr>
      <w:r w:rsidRPr="005166EE">
        <w:rPr>
          <w:sz w:val="18"/>
          <w:szCs w:val="18"/>
        </w:rPr>
        <w:t xml:space="preserve">The User has selected the </w:t>
      </w:r>
      <w:r w:rsidRPr="005166EE">
        <w:rPr>
          <w:b/>
          <w:bCs/>
          <w:sz w:val="18"/>
          <w:szCs w:val="18"/>
        </w:rPr>
        <w:t>‘Process Basket’</w:t>
      </w:r>
      <w:r w:rsidRPr="005166EE">
        <w:rPr>
          <w:sz w:val="18"/>
          <w:szCs w:val="18"/>
        </w:rPr>
        <w:t xml:space="preserve"> Link contained within the Basket. </w:t>
      </w:r>
    </w:p>
    <w:p w14:paraId="596950FB" w14:textId="20B490B3" w:rsidR="00E27C69" w:rsidRDefault="00E27C69" w:rsidP="005166EE">
      <w:pPr>
        <w:pStyle w:val="NESOSubHeading"/>
      </w:pPr>
      <w:bookmarkStart w:id="392" w:name="_Toc184208865"/>
      <w:bookmarkStart w:id="393" w:name="_Toc193267227"/>
      <w:r>
        <w:lastRenderedPageBreak/>
        <w:t>Creation of Global Versioning Basket – Basket Steps</w:t>
      </w:r>
      <w:bookmarkEnd w:id="392"/>
      <w:bookmarkEnd w:id="393"/>
    </w:p>
    <w:p w14:paraId="4A1FD89A" w14:textId="0BF1CC2C" w:rsidR="00E27C69" w:rsidRDefault="00E27C69" w:rsidP="00E27C69">
      <w:pPr>
        <w:pStyle w:val="BodyText"/>
      </w:pPr>
    </w:p>
    <w:p w14:paraId="56325DDE" w14:textId="358B2B9F" w:rsidR="00A27C6D" w:rsidRPr="009870B0" w:rsidRDefault="00A27C6D" w:rsidP="00E27C69">
      <w:pPr>
        <w:pStyle w:val="BodyText"/>
      </w:pPr>
      <w:r>
        <w:t xml:space="preserve">When the Portal User selects the Create New Basket, they will be prompted to set the Effective </w:t>
      </w:r>
      <w:proofErr w:type="gramStart"/>
      <w:r>
        <w:t>From</w:t>
      </w:r>
      <w:proofErr w:type="gramEnd"/>
      <w:r>
        <w:t xml:space="preserve"> Date</w:t>
      </w:r>
      <w:r w:rsidR="009870B0">
        <w:t xml:space="preserve"> entering a specific format of </w:t>
      </w:r>
      <w:r w:rsidR="009870B0" w:rsidRPr="009870B0">
        <w:rPr>
          <w:i/>
          <w:iCs/>
        </w:rPr>
        <w:t>DD-MM-YYYY</w:t>
      </w:r>
      <w:r w:rsidR="009870B0">
        <w:rPr>
          <w:i/>
          <w:iCs/>
        </w:rPr>
        <w:t xml:space="preserve">. </w:t>
      </w:r>
      <w:r w:rsidR="009870B0">
        <w:t xml:space="preserve">To proceed, select ‘Confirm’. </w:t>
      </w:r>
    </w:p>
    <w:p w14:paraId="68BB338B" w14:textId="12DDE62E" w:rsidR="00532314" w:rsidRDefault="00532314" w:rsidP="00532314">
      <w:pPr>
        <w:pStyle w:val="BodyText"/>
      </w:pPr>
    </w:p>
    <w:p w14:paraId="65D42330" w14:textId="3BF6E2F3" w:rsidR="00532314" w:rsidRDefault="009870B0" w:rsidP="00532314">
      <w:pPr>
        <w:pStyle w:val="BodyText"/>
      </w:pPr>
      <w:r>
        <w:rPr>
          <w:noProof/>
        </w:rPr>
        <mc:AlternateContent>
          <mc:Choice Requires="wps">
            <w:drawing>
              <wp:anchor distT="0" distB="0" distL="114300" distR="114300" simplePos="0" relativeHeight="251658412" behindDoc="0" locked="0" layoutInCell="1" allowOverlap="1" wp14:anchorId="096D5EA5" wp14:editId="712F2457">
                <wp:simplePos x="0" y="0"/>
                <wp:positionH relativeFrom="column">
                  <wp:posOffset>1051008</wp:posOffset>
                </wp:positionH>
                <wp:positionV relativeFrom="paragraph">
                  <wp:posOffset>638313</wp:posOffset>
                </wp:positionV>
                <wp:extent cx="1693628" cy="405517"/>
                <wp:effectExtent l="0" t="0" r="20955" b="13970"/>
                <wp:wrapNone/>
                <wp:docPr id="245" name="Rectangle 245"/>
                <wp:cNvGraphicFramePr/>
                <a:graphic xmlns:a="http://schemas.openxmlformats.org/drawingml/2006/main">
                  <a:graphicData uri="http://schemas.microsoft.com/office/word/2010/wordprocessingShape">
                    <wps:wsp>
                      <wps:cNvSpPr/>
                      <wps:spPr>
                        <a:xfrm>
                          <a:off x="0" y="0"/>
                          <a:ext cx="1693628" cy="4055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91F3F" id="Rectangle 245" o:spid="_x0000_s1026" style="position:absolute;margin-left:82.75pt;margin-top:50.25pt;width:133.35pt;height:31.95pt;z-index:2516584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" filled="f" strokecolor="red" strokeweight="1pt"/>
            </w:pict>
          </mc:Fallback>
        </mc:AlternateContent>
      </w:r>
      <w:r w:rsidR="00E27C69">
        <w:rPr>
          <w:noProof/>
        </w:rPr>
        <w:drawing>
          <wp:inline distT="0" distB="0" distL="0" distR="0" wp14:anchorId="5A12ABF3" wp14:editId="195B776D">
            <wp:extent cx="3862603" cy="1983511"/>
            <wp:effectExtent l="0" t="0" r="5080" b="0"/>
            <wp:docPr id="378" name="Picture 37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A screenshot of a computer screen&#10;&#10;Description automatically generated"/>
                    <pic:cNvPicPr/>
                  </pic:nvPicPr>
                  <pic:blipFill>
                    <a:blip r:embed="rId164"/>
                    <a:stretch>
                      <a:fillRect/>
                    </a:stretch>
                  </pic:blipFill>
                  <pic:spPr>
                    <a:xfrm>
                      <a:off x="0" y="0"/>
                      <a:ext cx="3874200" cy="1989466"/>
                    </a:xfrm>
                    <a:prstGeom prst="rect">
                      <a:avLst/>
                    </a:prstGeom>
                  </pic:spPr>
                </pic:pic>
              </a:graphicData>
            </a:graphic>
          </wp:inline>
        </w:drawing>
      </w:r>
    </w:p>
    <w:p w14:paraId="5E54F246" w14:textId="2D530949" w:rsidR="00532314" w:rsidRDefault="00532314" w:rsidP="00532314">
      <w:pPr>
        <w:pStyle w:val="BodyText"/>
      </w:pPr>
    </w:p>
    <w:p w14:paraId="42957854" w14:textId="6C13066D" w:rsidR="00532314" w:rsidRDefault="00532314" w:rsidP="00532314">
      <w:pPr>
        <w:pStyle w:val="BodyText"/>
      </w:pPr>
    </w:p>
    <w:p w14:paraId="28EF9BA4" w14:textId="183009E5" w:rsidR="009870B0" w:rsidRDefault="009870B0" w:rsidP="005166EE">
      <w:pPr>
        <w:pStyle w:val="NESOSubHeading"/>
      </w:pPr>
      <w:bookmarkStart w:id="394" w:name="_Toc184208866"/>
      <w:bookmarkStart w:id="395" w:name="_Toc193267228"/>
      <w:r>
        <w:t>Creation of Global Versioning Basket – Selection of the ‘Primary’ Unit.</w:t>
      </w:r>
      <w:bookmarkEnd w:id="394"/>
      <w:bookmarkEnd w:id="395"/>
      <w:r>
        <w:t xml:space="preserve"> </w:t>
      </w:r>
    </w:p>
    <w:p w14:paraId="5BD56C87" w14:textId="4B79D1FC" w:rsidR="00532314" w:rsidRDefault="00532314" w:rsidP="00532314">
      <w:pPr>
        <w:pStyle w:val="BodyText"/>
      </w:pPr>
    </w:p>
    <w:p w14:paraId="2C3E6E88" w14:textId="109A9B22" w:rsidR="009870B0" w:rsidRDefault="009870B0" w:rsidP="009870B0">
      <w:pPr>
        <w:pStyle w:val="BodyText"/>
      </w:pPr>
      <w:r>
        <w:t xml:space="preserve">When the Basket is created, the Portal User will be prompted to select the Unit by entering the Name in the Search Box and then pressing the ‘+’ button adjacent to it. If the Unit is found, it will instantly be added to the Basket and appear as a ‘line item’.  </w:t>
      </w:r>
    </w:p>
    <w:p w14:paraId="163E1CEE" w14:textId="0A84E9C7" w:rsidR="009870B0" w:rsidRDefault="009870B0" w:rsidP="009870B0">
      <w:pPr>
        <w:pStyle w:val="BodyText"/>
      </w:pPr>
      <w:r>
        <w:t>The Basket Reference Number will always use the prefix CL</w:t>
      </w:r>
      <w:proofErr w:type="gramStart"/>
      <w:r>
        <w:t>-‘</w:t>
      </w:r>
      <w:proofErr w:type="gramEnd"/>
      <w:r>
        <w:t xml:space="preserve">000000000’. If any Units fail the Validation Tests, the internal teams can use this reference to locate the corresponding Error Logs. </w:t>
      </w:r>
    </w:p>
    <w:p w14:paraId="28093A95" w14:textId="13393857" w:rsidR="009870B0" w:rsidRPr="009870B0" w:rsidRDefault="009870B0" w:rsidP="009870B0">
      <w:pPr>
        <w:pStyle w:val="BodyText"/>
      </w:pPr>
      <w:r>
        <w:t>A Basket can be deleted at any stage prior to ‘Basket Committal’ (as outlined in the conditions overleaf)</w:t>
      </w:r>
      <w:r w:rsidR="00F81FDC">
        <w:t xml:space="preserve">. Once deleted all the Units contained within the Basket and any associated Versioning Application Forms will also be ‘deleted’. </w:t>
      </w:r>
    </w:p>
    <w:p w14:paraId="1B798AFD" w14:textId="604E4084" w:rsidR="009870B0" w:rsidRDefault="009870B0" w:rsidP="00532314">
      <w:pPr>
        <w:pStyle w:val="BodyText"/>
      </w:pPr>
      <w:r>
        <w:rPr>
          <w:noProof/>
        </w:rPr>
        <mc:AlternateContent>
          <mc:Choice Requires="wps">
            <w:drawing>
              <wp:anchor distT="0" distB="0" distL="114300" distR="114300" simplePos="0" relativeHeight="251658417" behindDoc="0" locked="0" layoutInCell="1" allowOverlap="1" wp14:anchorId="4EAD01B4" wp14:editId="1D4F0BD9">
                <wp:simplePos x="0" y="0"/>
                <wp:positionH relativeFrom="column">
                  <wp:posOffset>4609694</wp:posOffset>
                </wp:positionH>
                <wp:positionV relativeFrom="paragraph">
                  <wp:posOffset>218694</wp:posOffset>
                </wp:positionV>
                <wp:extent cx="709574" cy="300251"/>
                <wp:effectExtent l="0" t="0" r="14605" b="24130"/>
                <wp:wrapNone/>
                <wp:docPr id="330" name="Rectangle 330"/>
                <wp:cNvGraphicFramePr/>
                <a:graphic xmlns:a="http://schemas.openxmlformats.org/drawingml/2006/main">
                  <a:graphicData uri="http://schemas.microsoft.com/office/word/2010/wordprocessingShape">
                    <wps:wsp>
                      <wps:cNvSpPr/>
                      <wps:spPr>
                        <a:xfrm>
                          <a:off x="0" y="0"/>
                          <a:ext cx="709574" cy="300251"/>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7EE86" id="Rectangle 330" o:spid="_x0000_s1026" style="position:absolute;margin-left:362.95pt;margin-top:17.2pt;width:55.85pt;height:23.6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" filled="f" strokecolor="#92d050" strokeweight="1pt"/>
            </w:pict>
          </mc:Fallback>
        </mc:AlternateContent>
      </w:r>
      <w:r>
        <w:rPr>
          <w:noProof/>
        </w:rPr>
        <mc:AlternateContent>
          <mc:Choice Requires="wps">
            <w:drawing>
              <wp:anchor distT="0" distB="0" distL="114300" distR="114300" simplePos="0" relativeHeight="251658416" behindDoc="0" locked="0" layoutInCell="1" allowOverlap="1" wp14:anchorId="1CEFAD46" wp14:editId="350F9731">
                <wp:simplePos x="0" y="0"/>
                <wp:positionH relativeFrom="column">
                  <wp:posOffset>3856228</wp:posOffset>
                </wp:positionH>
                <wp:positionV relativeFrom="paragraph">
                  <wp:posOffset>218694</wp:posOffset>
                </wp:positionV>
                <wp:extent cx="753466" cy="300251"/>
                <wp:effectExtent l="0" t="0" r="27940" b="24130"/>
                <wp:wrapNone/>
                <wp:docPr id="328" name="Rectangle 328"/>
                <wp:cNvGraphicFramePr/>
                <a:graphic xmlns:a="http://schemas.openxmlformats.org/drawingml/2006/main">
                  <a:graphicData uri="http://schemas.microsoft.com/office/word/2010/wordprocessingShape">
                    <wps:wsp>
                      <wps:cNvSpPr/>
                      <wps:spPr>
                        <a:xfrm>
                          <a:off x="0" y="0"/>
                          <a:ext cx="753466" cy="300251"/>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1D104" id="Rectangle 328" o:spid="_x0000_s1026" style="position:absolute;margin-left:303.65pt;margin-top:17.2pt;width:59.35pt;height:23.65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" filled="f" strokecolor="#92d050" strokeweight="1pt"/>
            </w:pict>
          </mc:Fallback>
        </mc:AlternateContent>
      </w:r>
    </w:p>
    <w:p w14:paraId="729B9761" w14:textId="0BD897B3" w:rsidR="00532314" w:rsidRDefault="009870B0" w:rsidP="00532314">
      <w:pPr>
        <w:pStyle w:val="BodyText"/>
      </w:pPr>
      <w:r>
        <w:rPr>
          <w:noProof/>
        </w:rPr>
        <mc:AlternateContent>
          <mc:Choice Requires="wps">
            <w:drawing>
              <wp:anchor distT="0" distB="0" distL="114300" distR="114300" simplePos="0" relativeHeight="251658420" behindDoc="0" locked="0" layoutInCell="1" allowOverlap="1" wp14:anchorId="6BA3210B" wp14:editId="74996D5D">
                <wp:simplePos x="0" y="0"/>
                <wp:positionH relativeFrom="margin">
                  <wp:align>right</wp:align>
                </wp:positionH>
                <wp:positionV relativeFrom="paragraph">
                  <wp:posOffset>11074</wp:posOffset>
                </wp:positionV>
                <wp:extent cx="197511" cy="285090"/>
                <wp:effectExtent l="0" t="0" r="12065" b="20320"/>
                <wp:wrapNone/>
                <wp:docPr id="333" name="Rectangle 333"/>
                <wp:cNvGraphicFramePr/>
                <a:graphic xmlns:a="http://schemas.openxmlformats.org/drawingml/2006/main">
                  <a:graphicData uri="http://schemas.microsoft.com/office/word/2010/wordprocessingShape">
                    <wps:wsp>
                      <wps:cNvSpPr/>
                      <wps:spPr>
                        <a:xfrm>
                          <a:off x="0" y="0"/>
                          <a:ext cx="197511" cy="2850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AD113" id="Rectangle 333" o:spid="_x0000_s1026" style="position:absolute;margin-left:-35.65pt;margin-top:.85pt;width:15.55pt;height:22.45pt;z-index:2516584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" filled="f" strokecolor="red" strokeweight="1pt">
                <w10:wrap anchorx="margin"/>
              </v:rect>
            </w:pict>
          </mc:Fallback>
        </mc:AlternateContent>
      </w:r>
      <w:r>
        <w:rPr>
          <w:noProof/>
        </w:rPr>
        <mc:AlternateContent>
          <mc:Choice Requires="wps">
            <w:drawing>
              <wp:anchor distT="0" distB="0" distL="114300" distR="114300" simplePos="0" relativeHeight="251658419" behindDoc="0" locked="0" layoutInCell="1" allowOverlap="1" wp14:anchorId="4874EF49" wp14:editId="53513826">
                <wp:simplePos x="0" y="0"/>
                <wp:positionH relativeFrom="margin">
                  <wp:align>right</wp:align>
                </wp:positionH>
                <wp:positionV relativeFrom="paragraph">
                  <wp:posOffset>281737</wp:posOffset>
                </wp:positionV>
                <wp:extent cx="358445" cy="300251"/>
                <wp:effectExtent l="0" t="0" r="22860" b="24130"/>
                <wp:wrapNone/>
                <wp:docPr id="332" name="Rectangle 332"/>
                <wp:cNvGraphicFramePr/>
                <a:graphic xmlns:a="http://schemas.openxmlformats.org/drawingml/2006/main">
                  <a:graphicData uri="http://schemas.microsoft.com/office/word/2010/wordprocessingShape">
                    <wps:wsp>
                      <wps:cNvSpPr/>
                      <wps:spPr>
                        <a:xfrm>
                          <a:off x="0" y="0"/>
                          <a:ext cx="358445" cy="3002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F2554" id="Rectangle 332" o:spid="_x0000_s1026" style="position:absolute;margin-left:-23pt;margin-top:22.2pt;width:28.2pt;height:23.65pt;z-index:25165841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" filled="f" strokecolor="red" strokeweight="1pt">
                <w10:wrap anchorx="margin"/>
              </v:rect>
            </w:pict>
          </mc:Fallback>
        </mc:AlternateContent>
      </w:r>
      <w:r>
        <w:rPr>
          <w:noProof/>
        </w:rPr>
        <mc:AlternateContent>
          <mc:Choice Requires="wps">
            <w:drawing>
              <wp:anchor distT="0" distB="0" distL="114300" distR="114300" simplePos="0" relativeHeight="251658418" behindDoc="0" locked="0" layoutInCell="1" allowOverlap="1" wp14:anchorId="3DF849FF" wp14:editId="26F9EA68">
                <wp:simplePos x="0" y="0"/>
                <wp:positionH relativeFrom="column">
                  <wp:posOffset>4609694</wp:posOffset>
                </wp:positionH>
                <wp:positionV relativeFrom="paragraph">
                  <wp:posOffset>274422</wp:posOffset>
                </wp:positionV>
                <wp:extent cx="548640" cy="300251"/>
                <wp:effectExtent l="0" t="0" r="22860" b="24130"/>
                <wp:wrapNone/>
                <wp:docPr id="331" name="Rectangle 331"/>
                <wp:cNvGraphicFramePr/>
                <a:graphic xmlns:a="http://schemas.openxmlformats.org/drawingml/2006/main">
                  <a:graphicData uri="http://schemas.microsoft.com/office/word/2010/wordprocessingShape">
                    <wps:wsp>
                      <wps:cNvSpPr/>
                      <wps:spPr>
                        <a:xfrm>
                          <a:off x="0" y="0"/>
                          <a:ext cx="548640" cy="3002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00082" id="Rectangle 331" o:spid="_x0000_s1026" style="position:absolute;margin-left:362.95pt;margin-top:21.6pt;width:43.2pt;height:23.6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" filled="f" strokecolor="red" strokeweight="1pt"/>
            </w:pict>
          </mc:Fallback>
        </mc:AlternateContent>
      </w:r>
      <w:r>
        <w:rPr>
          <w:noProof/>
        </w:rPr>
        <mc:AlternateContent>
          <mc:Choice Requires="wps">
            <w:drawing>
              <wp:anchor distT="0" distB="0" distL="114300" distR="114300" simplePos="0" relativeHeight="251658415" behindDoc="0" locked="0" layoutInCell="1" allowOverlap="1" wp14:anchorId="3D5401F3" wp14:editId="308FBB3D">
                <wp:simplePos x="0" y="0"/>
                <wp:positionH relativeFrom="column">
                  <wp:posOffset>96215</wp:posOffset>
                </wp:positionH>
                <wp:positionV relativeFrom="paragraph">
                  <wp:posOffset>11074</wp:posOffset>
                </wp:positionV>
                <wp:extent cx="577901" cy="300251"/>
                <wp:effectExtent l="0" t="0" r="12700" b="24130"/>
                <wp:wrapNone/>
                <wp:docPr id="325" name="Rectangle 325"/>
                <wp:cNvGraphicFramePr/>
                <a:graphic xmlns:a="http://schemas.openxmlformats.org/drawingml/2006/main">
                  <a:graphicData uri="http://schemas.microsoft.com/office/word/2010/wordprocessingShape">
                    <wps:wsp>
                      <wps:cNvSpPr/>
                      <wps:spPr>
                        <a:xfrm>
                          <a:off x="0" y="0"/>
                          <a:ext cx="577901" cy="300251"/>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81C46" id="Rectangle 325" o:spid="_x0000_s1026" style="position:absolute;margin-left:7.6pt;margin-top:.85pt;width:45.5pt;height:23.6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" filled="f" strokecolor="#92d050" strokeweight="1pt"/>
            </w:pict>
          </mc:Fallback>
        </mc:AlternateContent>
      </w:r>
      <w:r>
        <w:rPr>
          <w:noProof/>
        </w:rPr>
        <mc:AlternateContent>
          <mc:Choice Requires="wps">
            <w:drawing>
              <wp:anchor distT="0" distB="0" distL="114300" distR="114300" simplePos="0" relativeHeight="251658414" behindDoc="0" locked="0" layoutInCell="1" allowOverlap="1" wp14:anchorId="76FE8ECF" wp14:editId="55050022">
                <wp:simplePos x="0" y="0"/>
                <wp:positionH relativeFrom="column">
                  <wp:posOffset>1296670</wp:posOffset>
                </wp:positionH>
                <wp:positionV relativeFrom="paragraph">
                  <wp:posOffset>287655</wp:posOffset>
                </wp:positionV>
                <wp:extent cx="295275" cy="300251"/>
                <wp:effectExtent l="0" t="0" r="28575" b="24130"/>
                <wp:wrapNone/>
                <wp:docPr id="324" name="Rectangle 324"/>
                <wp:cNvGraphicFramePr/>
                <a:graphic xmlns:a="http://schemas.openxmlformats.org/drawingml/2006/main">
                  <a:graphicData uri="http://schemas.microsoft.com/office/word/2010/wordprocessingShape">
                    <wps:wsp>
                      <wps:cNvSpPr/>
                      <wps:spPr>
                        <a:xfrm>
                          <a:off x="0" y="0"/>
                          <a:ext cx="295275" cy="3002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A0288" id="Rectangle 324" o:spid="_x0000_s1026" style="position:absolute;margin-left:102.1pt;margin-top:22.65pt;width:23.25pt;height:23.65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" filled="f" strokecolor="red" strokeweight="1pt"/>
            </w:pict>
          </mc:Fallback>
        </mc:AlternateContent>
      </w:r>
      <w:r>
        <w:rPr>
          <w:noProof/>
        </w:rPr>
        <mc:AlternateContent>
          <mc:Choice Requires="wps">
            <w:drawing>
              <wp:anchor distT="0" distB="0" distL="114300" distR="114300" simplePos="0" relativeHeight="251658413" behindDoc="0" locked="0" layoutInCell="1" allowOverlap="1" wp14:anchorId="24334E6C" wp14:editId="43E09252">
                <wp:simplePos x="0" y="0"/>
                <wp:positionH relativeFrom="column">
                  <wp:posOffset>67946</wp:posOffset>
                </wp:positionH>
                <wp:positionV relativeFrom="paragraph">
                  <wp:posOffset>297180</wp:posOffset>
                </wp:positionV>
                <wp:extent cx="1200150" cy="300251"/>
                <wp:effectExtent l="0" t="0" r="19050" b="24130"/>
                <wp:wrapNone/>
                <wp:docPr id="251" name="Rectangle 251"/>
                <wp:cNvGraphicFramePr/>
                <a:graphic xmlns:a="http://schemas.openxmlformats.org/drawingml/2006/main">
                  <a:graphicData uri="http://schemas.microsoft.com/office/word/2010/wordprocessingShape">
                    <wps:wsp>
                      <wps:cNvSpPr/>
                      <wps:spPr>
                        <a:xfrm>
                          <a:off x="0" y="0"/>
                          <a:ext cx="1200150" cy="3002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CB34A" id="Rectangle 251" o:spid="_x0000_s1026" style="position:absolute;margin-left:5.35pt;margin-top:23.4pt;width:94.5pt;height:23.65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" filled="f" strokecolor="red" strokeweight="1pt"/>
            </w:pict>
          </mc:Fallback>
        </mc:AlternateContent>
      </w:r>
      <w:r>
        <w:rPr>
          <w:noProof/>
        </w:rPr>
        <w:drawing>
          <wp:inline distT="0" distB="0" distL="0" distR="0" wp14:anchorId="696C317D" wp14:editId="085DDA35">
            <wp:extent cx="5543550" cy="906145"/>
            <wp:effectExtent l="0" t="0" r="0" b="8255"/>
            <wp:docPr id="382" name="Picture 382"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A white rectangular object with a black border&#10;&#10;Description automatically generated"/>
                    <pic:cNvPicPr/>
                  </pic:nvPicPr>
                  <pic:blipFill>
                    <a:blip r:embed="rId165"/>
                    <a:stretch>
                      <a:fillRect/>
                    </a:stretch>
                  </pic:blipFill>
                  <pic:spPr>
                    <a:xfrm>
                      <a:off x="0" y="0"/>
                      <a:ext cx="5543550" cy="906145"/>
                    </a:xfrm>
                    <a:prstGeom prst="rect">
                      <a:avLst/>
                    </a:prstGeom>
                  </pic:spPr>
                </pic:pic>
              </a:graphicData>
            </a:graphic>
          </wp:inline>
        </w:drawing>
      </w:r>
    </w:p>
    <w:p w14:paraId="0BC06876" w14:textId="77777777" w:rsidR="005166EE" w:rsidRDefault="005166EE" w:rsidP="00532314">
      <w:pPr>
        <w:pStyle w:val="BodyText"/>
      </w:pPr>
    </w:p>
    <w:p w14:paraId="2162B933" w14:textId="77777777" w:rsidR="005166EE" w:rsidRDefault="005166EE" w:rsidP="005166EE">
      <w:pPr>
        <w:pStyle w:val="NESOSubHeading"/>
      </w:pPr>
      <w:bookmarkStart w:id="396" w:name="_Toc184208867"/>
      <w:bookmarkStart w:id="397" w:name="_Toc193267229"/>
      <w:r>
        <w:lastRenderedPageBreak/>
        <w:t>Creation of Global Versioning Basket – Selection of the ‘Primary’ Unit.</w:t>
      </w:r>
      <w:bookmarkEnd w:id="396"/>
      <w:bookmarkEnd w:id="397"/>
      <w:r>
        <w:t xml:space="preserve"> </w:t>
      </w:r>
    </w:p>
    <w:p w14:paraId="33A75189" w14:textId="77777777" w:rsidR="005166EE" w:rsidRDefault="005166EE" w:rsidP="00532314">
      <w:pPr>
        <w:pStyle w:val="BodyText"/>
      </w:pPr>
    </w:p>
    <w:p w14:paraId="6C08A758" w14:textId="4C8E4B4A" w:rsidR="00532314" w:rsidRDefault="00F81FDC" w:rsidP="00532314">
      <w:pPr>
        <w:pStyle w:val="BodyText"/>
      </w:pPr>
      <w:r>
        <w:t xml:space="preserve">Once selected the Unit will appear as illustrated below. The </w:t>
      </w:r>
      <w:proofErr w:type="gramStart"/>
      <w:r>
        <w:t>Line Item</w:t>
      </w:r>
      <w:proofErr w:type="gramEnd"/>
      <w:r>
        <w:t xml:space="preserve"> entry will contain the </w:t>
      </w:r>
      <w:r w:rsidRPr="00182DC4">
        <w:rPr>
          <w:b/>
          <w:bCs/>
        </w:rPr>
        <w:t>headline data</w:t>
      </w:r>
      <w:r>
        <w:t xml:space="preserve"> for each Unit </w:t>
      </w:r>
      <w:r w:rsidR="00182DC4">
        <w:t>and will display the ‘</w:t>
      </w:r>
      <w:r>
        <w:t>before</w:t>
      </w:r>
      <w:r w:rsidR="00182DC4">
        <w:t>’</w:t>
      </w:r>
      <w:r>
        <w:t xml:space="preserve"> and </w:t>
      </w:r>
      <w:r w:rsidR="00182DC4">
        <w:t>‘</w:t>
      </w:r>
      <w:r>
        <w:t>after</w:t>
      </w:r>
      <w:r w:rsidR="00182DC4">
        <w:t>’</w:t>
      </w:r>
      <w:r>
        <w:t xml:space="preserve"> the</w:t>
      </w:r>
      <w:r w:rsidR="00596523">
        <w:t xml:space="preserve"> modifications or alterations have been made by way of completion of the</w:t>
      </w:r>
      <w:r>
        <w:t xml:space="preserve"> Versioning Application Form </w:t>
      </w:r>
      <w:r w:rsidR="00596523">
        <w:t xml:space="preserve">for the Unit in question. </w:t>
      </w:r>
    </w:p>
    <w:p w14:paraId="09EB3B0A" w14:textId="5E56310C" w:rsidR="00182DC4" w:rsidRDefault="00182DC4" w:rsidP="00532314">
      <w:pPr>
        <w:pStyle w:val="BodyText"/>
      </w:pPr>
      <w:r>
        <w:t xml:space="preserve">The ‘after’ columns shaded in Grey will be updated in real time upon completion of the Versioning Application Form with the latest updated parameters. </w:t>
      </w:r>
    </w:p>
    <w:p w14:paraId="2BA48EA0" w14:textId="51B5B603" w:rsidR="00182DC4" w:rsidRDefault="00182DC4" w:rsidP="00532314">
      <w:pPr>
        <w:pStyle w:val="BodyText"/>
      </w:pPr>
      <w:r>
        <w:t xml:space="preserve">At the point a Unit is added to the Basket, the Eligibility Test Outcome Status will automatically be set to ‘Draft’. The next step is to complete the application form. To do this, the portal user will need to navigate to the three </w:t>
      </w:r>
      <w:r w:rsidRPr="00182DC4">
        <w:rPr>
          <w:i/>
          <w:iCs/>
        </w:rPr>
        <w:t>drop down buttons</w:t>
      </w:r>
      <w:r>
        <w:t xml:space="preserve"> and select the option ‘</w:t>
      </w:r>
      <w:r w:rsidRPr="00182DC4">
        <w:rPr>
          <w:b/>
          <w:bCs/>
        </w:rPr>
        <w:t>Proceed with application’</w:t>
      </w:r>
      <w:r>
        <w:t xml:space="preserve"> </w:t>
      </w:r>
    </w:p>
    <w:p w14:paraId="19B51347" w14:textId="5BC8D148" w:rsidR="00532314" w:rsidRDefault="00182DC4" w:rsidP="00532314">
      <w:pPr>
        <w:pStyle w:val="BodyText"/>
      </w:pPr>
      <w:r>
        <w:t xml:space="preserve">The option </w:t>
      </w:r>
      <w:r w:rsidRPr="00182DC4">
        <w:rPr>
          <w:b/>
          <w:bCs/>
        </w:rPr>
        <w:t>‘Preview Unit Details’</w:t>
      </w:r>
      <w:r>
        <w:t xml:space="preserve"> will enable the Portal User to review the existing Unit’s ‘data’ and current parameter values. </w:t>
      </w:r>
    </w:p>
    <w:p w14:paraId="4211A0F5" w14:textId="41B4E8CC" w:rsidR="00182DC4" w:rsidRDefault="00182DC4" w:rsidP="00532314">
      <w:pPr>
        <w:pStyle w:val="BodyText"/>
      </w:pPr>
      <w:r>
        <w:t xml:space="preserve">The option to </w:t>
      </w:r>
      <w:r w:rsidRPr="00182DC4">
        <w:rPr>
          <w:b/>
          <w:bCs/>
        </w:rPr>
        <w:t>‘Remove Unit from Versioning’</w:t>
      </w:r>
      <w:r>
        <w:t xml:space="preserve"> allows the Portal User to withdraw the Unit from the Basket completely. </w:t>
      </w:r>
    </w:p>
    <w:p w14:paraId="5453B61F" w14:textId="1D603D5C" w:rsidR="00881014" w:rsidRDefault="00881014" w:rsidP="00532314">
      <w:pPr>
        <w:pStyle w:val="BodyText"/>
      </w:pPr>
      <w:r>
        <w:t>The option to ‘Cancel’ an individual Versioning Application Form once ‘started’ is available throughout by selecting the option ‘</w:t>
      </w:r>
      <w:r w:rsidRPr="00881014">
        <w:rPr>
          <w:b/>
          <w:bCs/>
        </w:rPr>
        <w:t>Cancel Versioning’</w:t>
      </w:r>
      <w:r>
        <w:t xml:space="preserve"> which is located on the bottom </w:t>
      </w:r>
      <w:proofErr w:type="gramStart"/>
      <w:r>
        <w:t>left hand</w:t>
      </w:r>
      <w:proofErr w:type="gramEnd"/>
      <w:r>
        <w:t xml:space="preserve"> side of the ‘Application Form’ Screens. </w:t>
      </w:r>
    </w:p>
    <w:p w14:paraId="1A93C444" w14:textId="303E5D2A" w:rsidR="00532314" w:rsidRDefault="00532314" w:rsidP="00532314">
      <w:pPr>
        <w:pStyle w:val="BodyText"/>
      </w:pPr>
    </w:p>
    <w:p w14:paraId="6388D7FE" w14:textId="568A06B6" w:rsidR="00532314" w:rsidRDefault="00182DC4" w:rsidP="00532314">
      <w:pPr>
        <w:pStyle w:val="BodyText"/>
      </w:pPr>
      <w:r>
        <w:rPr>
          <w:noProof/>
        </w:rPr>
        <mc:AlternateContent>
          <mc:Choice Requires="wps">
            <w:drawing>
              <wp:anchor distT="0" distB="0" distL="114300" distR="114300" simplePos="0" relativeHeight="251658424" behindDoc="0" locked="0" layoutInCell="1" allowOverlap="1" wp14:anchorId="425F6797" wp14:editId="6A0F3FC9">
                <wp:simplePos x="0" y="0"/>
                <wp:positionH relativeFrom="margin">
                  <wp:posOffset>4486646</wp:posOffset>
                </wp:positionH>
                <wp:positionV relativeFrom="paragraph">
                  <wp:posOffset>1715985</wp:posOffset>
                </wp:positionV>
                <wp:extent cx="871268" cy="733245"/>
                <wp:effectExtent l="0" t="0" r="24130" b="10160"/>
                <wp:wrapNone/>
                <wp:docPr id="337" name="Rectangle 337"/>
                <wp:cNvGraphicFramePr/>
                <a:graphic xmlns:a="http://schemas.openxmlformats.org/drawingml/2006/main">
                  <a:graphicData uri="http://schemas.microsoft.com/office/word/2010/wordprocessingShape">
                    <wps:wsp>
                      <wps:cNvSpPr/>
                      <wps:spPr>
                        <a:xfrm>
                          <a:off x="0" y="0"/>
                          <a:ext cx="871268" cy="7332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9E6C0" id="Rectangle 337" o:spid="_x0000_s1026" style="position:absolute;margin-left:353.3pt;margin-top:135.1pt;width:68.6pt;height:57.75pt;z-index:251658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" filled="f" strokecolor="red" strokeweight="1pt">
                <w10:wrap anchorx="margin"/>
              </v:rect>
            </w:pict>
          </mc:Fallback>
        </mc:AlternateContent>
      </w:r>
      <w:r>
        <w:rPr>
          <w:noProof/>
        </w:rPr>
        <mc:AlternateContent>
          <mc:Choice Requires="wps">
            <w:drawing>
              <wp:anchor distT="0" distB="0" distL="114300" distR="114300" simplePos="0" relativeHeight="251658423" behindDoc="0" locked="0" layoutInCell="1" allowOverlap="1" wp14:anchorId="4031DB3A" wp14:editId="7E56634F">
                <wp:simplePos x="0" y="0"/>
                <wp:positionH relativeFrom="margin">
                  <wp:align>right</wp:align>
                </wp:positionH>
                <wp:positionV relativeFrom="paragraph">
                  <wp:posOffset>1534831</wp:posOffset>
                </wp:positionV>
                <wp:extent cx="297395" cy="284672"/>
                <wp:effectExtent l="0" t="0" r="26670" b="20320"/>
                <wp:wrapNone/>
                <wp:docPr id="336" name="Rectangle 336"/>
                <wp:cNvGraphicFramePr/>
                <a:graphic xmlns:a="http://schemas.openxmlformats.org/drawingml/2006/main">
                  <a:graphicData uri="http://schemas.microsoft.com/office/word/2010/wordprocessingShape">
                    <wps:wsp>
                      <wps:cNvSpPr/>
                      <wps:spPr>
                        <a:xfrm>
                          <a:off x="0" y="0"/>
                          <a:ext cx="297395" cy="28467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62949" id="Rectangle 336" o:spid="_x0000_s1026" style="position:absolute;margin-left:-27.8pt;margin-top:120.85pt;width:23.4pt;height:22.4pt;z-index:251658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" filled="f" strokecolor="red" strokeweight="1pt">
                <w10:wrap anchorx="margin"/>
              </v:rect>
            </w:pict>
          </mc:Fallback>
        </mc:AlternateContent>
      </w:r>
      <w:r>
        <w:rPr>
          <w:noProof/>
        </w:rPr>
        <mc:AlternateContent>
          <mc:Choice Requires="wps">
            <w:drawing>
              <wp:anchor distT="0" distB="0" distL="114300" distR="114300" simplePos="0" relativeHeight="251658422" behindDoc="0" locked="0" layoutInCell="1" allowOverlap="1" wp14:anchorId="7851EEA1" wp14:editId="06813152">
                <wp:simplePos x="0" y="0"/>
                <wp:positionH relativeFrom="column">
                  <wp:posOffset>2507711</wp:posOffset>
                </wp:positionH>
                <wp:positionV relativeFrom="paragraph">
                  <wp:posOffset>1230031</wp:posOffset>
                </wp:positionV>
                <wp:extent cx="1915064" cy="646981"/>
                <wp:effectExtent l="0" t="0" r="28575" b="20320"/>
                <wp:wrapNone/>
                <wp:docPr id="335" name="Rectangle 335"/>
                <wp:cNvGraphicFramePr/>
                <a:graphic xmlns:a="http://schemas.openxmlformats.org/drawingml/2006/main">
                  <a:graphicData uri="http://schemas.microsoft.com/office/word/2010/wordprocessingShape">
                    <wps:wsp>
                      <wps:cNvSpPr/>
                      <wps:spPr>
                        <a:xfrm>
                          <a:off x="0" y="0"/>
                          <a:ext cx="1915064" cy="646981"/>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FA5DB" id="Rectangle 335" o:spid="_x0000_s1026" style="position:absolute;margin-left:197.45pt;margin-top:96.85pt;width:150.8pt;height:50.9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" filled="f" strokecolor="#92d050" strokeweight="1pt"/>
            </w:pict>
          </mc:Fallback>
        </mc:AlternateContent>
      </w:r>
      <w:r>
        <w:rPr>
          <w:noProof/>
        </w:rPr>
        <mc:AlternateContent>
          <mc:Choice Requires="wps">
            <w:drawing>
              <wp:anchor distT="0" distB="0" distL="114300" distR="114300" simplePos="0" relativeHeight="251658421" behindDoc="0" locked="0" layoutInCell="1" allowOverlap="1" wp14:anchorId="590160C3" wp14:editId="7F79A8D3">
                <wp:simplePos x="0" y="0"/>
                <wp:positionH relativeFrom="column">
                  <wp:posOffset>613386</wp:posOffset>
                </wp:positionH>
                <wp:positionV relativeFrom="paragraph">
                  <wp:posOffset>1224279</wp:posOffset>
                </wp:positionV>
                <wp:extent cx="1915064" cy="646981"/>
                <wp:effectExtent l="0" t="0" r="28575" b="20320"/>
                <wp:wrapNone/>
                <wp:docPr id="334" name="Rectangle 334"/>
                <wp:cNvGraphicFramePr/>
                <a:graphic xmlns:a="http://schemas.openxmlformats.org/drawingml/2006/main">
                  <a:graphicData uri="http://schemas.microsoft.com/office/word/2010/wordprocessingShape">
                    <wps:wsp>
                      <wps:cNvSpPr/>
                      <wps:spPr>
                        <a:xfrm>
                          <a:off x="0" y="0"/>
                          <a:ext cx="1915064" cy="6469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BBE13" id="Rectangle 334" o:spid="_x0000_s1026" style="position:absolute;margin-left:48.3pt;margin-top:96.4pt;width:150.8pt;height:50.9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" filled="f" strokecolor="red" strokeweight="1pt"/>
            </w:pict>
          </mc:Fallback>
        </mc:AlternateContent>
      </w:r>
      <w:r w:rsidR="00F81FDC">
        <w:rPr>
          <w:noProof/>
        </w:rPr>
        <w:drawing>
          <wp:inline distT="0" distB="0" distL="0" distR="0" wp14:anchorId="5B700FC6" wp14:editId="26F80E17">
            <wp:extent cx="5543550" cy="2491740"/>
            <wp:effectExtent l="0" t="0" r="0" b="3810"/>
            <wp:docPr id="408" name="Picture 40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descr="A screenshot of a computer&#10;&#10;Description automatically generated"/>
                    <pic:cNvPicPr/>
                  </pic:nvPicPr>
                  <pic:blipFill>
                    <a:blip r:embed="rId166"/>
                    <a:stretch>
                      <a:fillRect/>
                    </a:stretch>
                  </pic:blipFill>
                  <pic:spPr>
                    <a:xfrm>
                      <a:off x="0" y="0"/>
                      <a:ext cx="5543550" cy="2491740"/>
                    </a:xfrm>
                    <a:prstGeom prst="rect">
                      <a:avLst/>
                    </a:prstGeom>
                  </pic:spPr>
                </pic:pic>
              </a:graphicData>
            </a:graphic>
          </wp:inline>
        </w:drawing>
      </w:r>
    </w:p>
    <w:p w14:paraId="53B09557" w14:textId="53698D90" w:rsidR="00532314" w:rsidRDefault="00532314" w:rsidP="00532314">
      <w:pPr>
        <w:pStyle w:val="BodyText"/>
      </w:pPr>
    </w:p>
    <w:p w14:paraId="2A455566" w14:textId="748595F1" w:rsidR="004E09DF" w:rsidRDefault="004E09DF" w:rsidP="00532314">
      <w:pPr>
        <w:pStyle w:val="BodyText"/>
      </w:pPr>
    </w:p>
    <w:p w14:paraId="4F87D9EB" w14:textId="77777777" w:rsidR="00532314" w:rsidRDefault="00532314" w:rsidP="00532314">
      <w:pPr>
        <w:pStyle w:val="BodyText"/>
      </w:pPr>
    </w:p>
    <w:p w14:paraId="1FBBE225" w14:textId="77777777" w:rsidR="005166EE" w:rsidRDefault="005166EE" w:rsidP="00532314">
      <w:pPr>
        <w:pStyle w:val="BodyText"/>
      </w:pPr>
    </w:p>
    <w:p w14:paraId="6E912615" w14:textId="77777777" w:rsidR="005166EE" w:rsidRPr="00532314" w:rsidRDefault="005166EE" w:rsidP="00532314">
      <w:pPr>
        <w:pStyle w:val="BodyText"/>
      </w:pPr>
    </w:p>
    <w:p w14:paraId="2E318E6F" w14:textId="181B1725" w:rsidR="00F9600B" w:rsidRDefault="004E09DF" w:rsidP="005166EE">
      <w:pPr>
        <w:pStyle w:val="NESOSubHeading"/>
      </w:pPr>
      <w:bookmarkStart w:id="398" w:name="_Toc184208868"/>
      <w:bookmarkStart w:id="399" w:name="_Toc193267230"/>
      <w:r>
        <w:lastRenderedPageBreak/>
        <w:t xml:space="preserve">Completion of Global Versioning </w:t>
      </w:r>
      <w:r w:rsidR="004C1497">
        <w:t>Application Form</w:t>
      </w:r>
      <w:bookmarkEnd w:id="398"/>
      <w:bookmarkEnd w:id="399"/>
    </w:p>
    <w:p w14:paraId="13A868AD" w14:textId="5720E9B4" w:rsidR="004C1497" w:rsidRDefault="004C1497" w:rsidP="00F9600B">
      <w:pPr>
        <w:pStyle w:val="BodyText"/>
      </w:pPr>
    </w:p>
    <w:p w14:paraId="31EA61B4" w14:textId="5C6F107D" w:rsidR="00556898" w:rsidRPr="0099267F" w:rsidRDefault="00556898" w:rsidP="00F9600B">
      <w:pPr>
        <w:pStyle w:val="BodyText"/>
      </w:pPr>
      <w:r w:rsidRPr="0099267F">
        <w:t xml:space="preserve">By completing the Global Versioning Application Form you are able to notify us </w:t>
      </w:r>
      <w:proofErr w:type="gramStart"/>
      <w:r w:rsidRPr="0099267F">
        <w:t>of;</w:t>
      </w:r>
      <w:proofErr w:type="gramEnd"/>
      <w:r w:rsidRPr="0099267F">
        <w:t xml:space="preserve"> </w:t>
      </w:r>
    </w:p>
    <w:p w14:paraId="1DEEA4CB" w14:textId="3294FB16" w:rsidR="00556898" w:rsidRPr="0099267F" w:rsidRDefault="00556898" w:rsidP="001A1C01">
      <w:pPr>
        <w:pStyle w:val="BodyText"/>
        <w:numPr>
          <w:ilvl w:val="0"/>
          <w:numId w:val="48"/>
        </w:numPr>
      </w:pPr>
      <w:r w:rsidRPr="0099267F">
        <w:t xml:space="preserve">Any alteration to the composition of the </w:t>
      </w:r>
      <w:r w:rsidRPr="0099267F">
        <w:rPr>
          <w:b/>
          <w:bCs/>
          <w:i/>
          <w:iCs/>
        </w:rPr>
        <w:t>primary</w:t>
      </w:r>
      <w:r w:rsidRPr="0099267F">
        <w:t xml:space="preserve"> asset(s) </w:t>
      </w:r>
    </w:p>
    <w:p w14:paraId="75B11D64" w14:textId="4A780428" w:rsidR="00556898" w:rsidRPr="0099267F" w:rsidRDefault="00556898" w:rsidP="001A1C01">
      <w:pPr>
        <w:pStyle w:val="BodyText"/>
        <w:numPr>
          <w:ilvl w:val="0"/>
          <w:numId w:val="48"/>
        </w:numPr>
      </w:pPr>
      <w:r w:rsidRPr="0099267F">
        <w:t xml:space="preserve">Any modification to </w:t>
      </w:r>
      <w:r w:rsidRPr="0099267F">
        <w:rPr>
          <w:b/>
          <w:bCs/>
          <w:i/>
          <w:iCs/>
        </w:rPr>
        <w:t>primary</w:t>
      </w:r>
      <w:r w:rsidRPr="0099267F">
        <w:t xml:space="preserve"> individual asset(s)</w:t>
      </w:r>
    </w:p>
    <w:p w14:paraId="6D8B5C62" w14:textId="2E835124" w:rsidR="00556898" w:rsidRPr="0099267F" w:rsidRDefault="00556898" w:rsidP="001A1C01">
      <w:pPr>
        <w:pStyle w:val="BodyText"/>
        <w:numPr>
          <w:ilvl w:val="0"/>
          <w:numId w:val="48"/>
        </w:numPr>
      </w:pPr>
      <w:r w:rsidRPr="0099267F">
        <w:t xml:space="preserve">Both alteration the composition of the </w:t>
      </w:r>
      <w:r w:rsidRPr="0099267F">
        <w:rPr>
          <w:b/>
          <w:bCs/>
          <w:i/>
          <w:iCs/>
        </w:rPr>
        <w:t>primary</w:t>
      </w:r>
      <w:r w:rsidRPr="0099267F">
        <w:t xml:space="preserve"> asset(s) &amp; the modification to any individual </w:t>
      </w:r>
      <w:r w:rsidRPr="0099267F">
        <w:rPr>
          <w:b/>
          <w:bCs/>
          <w:i/>
          <w:iCs/>
        </w:rPr>
        <w:t>primary</w:t>
      </w:r>
      <w:r w:rsidRPr="0099267F">
        <w:t xml:space="preserve"> asset(s)</w:t>
      </w:r>
    </w:p>
    <w:p w14:paraId="54D6C899" w14:textId="44546005" w:rsidR="002E2C98" w:rsidRDefault="002E2C98" w:rsidP="005166EE">
      <w:pPr>
        <w:pStyle w:val="NESOSubHeading"/>
      </w:pPr>
      <w:bookmarkStart w:id="400" w:name="_Toc184208869"/>
      <w:bookmarkStart w:id="401" w:name="_Toc193267231"/>
      <w:r>
        <w:t>Step 1: Selecting the action type</w:t>
      </w:r>
      <w:bookmarkEnd w:id="400"/>
      <w:bookmarkEnd w:id="401"/>
    </w:p>
    <w:p w14:paraId="73F473F5" w14:textId="3FC1264F" w:rsidR="002E2C98" w:rsidRPr="0099267F" w:rsidRDefault="002E2C98" w:rsidP="002E2C98">
      <w:pPr>
        <w:pStyle w:val="BodyText"/>
      </w:pPr>
      <w:r w:rsidRPr="0099267F">
        <w:t xml:space="preserve">The Form allows the Portal User </w:t>
      </w:r>
      <w:r w:rsidR="007773E4" w:rsidRPr="0099267F">
        <w:t>to capture</w:t>
      </w:r>
      <w:r w:rsidR="00AA225D" w:rsidRPr="0099267F">
        <w:t xml:space="preserve"> changes resulting from either Adding/Removing Asset’s </w:t>
      </w:r>
      <w:r w:rsidR="002A2A53" w:rsidRPr="0099267F">
        <w:t xml:space="preserve">and/or also modifications to existing Asset(s) within the same Form. These are labelled as ‘Versioning Categories’. </w:t>
      </w:r>
    </w:p>
    <w:p w14:paraId="6FE7686F" w14:textId="7BC4F117" w:rsidR="002A2A53" w:rsidRPr="0099267F" w:rsidRDefault="002A2A53" w:rsidP="002E2C98">
      <w:pPr>
        <w:pStyle w:val="BodyText"/>
      </w:pPr>
      <w:r w:rsidRPr="0099267F">
        <w:t xml:space="preserve">Once the category options are selected, the Portal User </w:t>
      </w:r>
      <w:proofErr w:type="gramStart"/>
      <w:r w:rsidRPr="0099267F">
        <w:t>is able to</w:t>
      </w:r>
      <w:proofErr w:type="gramEnd"/>
      <w:r w:rsidRPr="0099267F">
        <w:t xml:space="preserve"> proceed with the Form by pressing ‘Confirm’. </w:t>
      </w:r>
    </w:p>
    <w:p w14:paraId="7ECC9C07" w14:textId="4389F2A7" w:rsidR="0046112A" w:rsidRDefault="0046112A" w:rsidP="0046112A">
      <w:pPr>
        <w:pStyle w:val="BodyText"/>
        <w:rPr>
          <w:sz w:val="22"/>
          <w:szCs w:val="22"/>
        </w:rPr>
      </w:pPr>
    </w:p>
    <w:p w14:paraId="1E2EC21E" w14:textId="00594899" w:rsidR="0046112A" w:rsidRDefault="00DD2BBB" w:rsidP="0046112A">
      <w:pPr>
        <w:pStyle w:val="BodyText"/>
        <w:rPr>
          <w:sz w:val="22"/>
          <w:szCs w:val="22"/>
        </w:rPr>
      </w:pPr>
      <w:r>
        <w:rPr>
          <w:noProof/>
        </w:rPr>
        <w:drawing>
          <wp:inline distT="0" distB="0" distL="0" distR="0" wp14:anchorId="2D8DF233" wp14:editId="10E82998">
            <wp:extent cx="5609230" cy="2977453"/>
            <wp:effectExtent l="0" t="0" r="0" b="0"/>
            <wp:docPr id="451" name="Picture 4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A screenshot of a computer&#10;&#10;Description automatically generated"/>
                    <pic:cNvPicPr/>
                  </pic:nvPicPr>
                  <pic:blipFill>
                    <a:blip r:embed="rId167"/>
                    <a:stretch>
                      <a:fillRect/>
                    </a:stretch>
                  </pic:blipFill>
                  <pic:spPr>
                    <a:xfrm>
                      <a:off x="0" y="0"/>
                      <a:ext cx="5638300" cy="2992884"/>
                    </a:xfrm>
                    <a:prstGeom prst="rect">
                      <a:avLst/>
                    </a:prstGeom>
                  </pic:spPr>
                </pic:pic>
              </a:graphicData>
            </a:graphic>
          </wp:inline>
        </w:drawing>
      </w:r>
    </w:p>
    <w:p w14:paraId="7C42B44D" w14:textId="42DE07C9" w:rsidR="00480297" w:rsidRDefault="00480297" w:rsidP="0046112A">
      <w:pPr>
        <w:pStyle w:val="BodyText"/>
        <w:rPr>
          <w:sz w:val="22"/>
          <w:szCs w:val="22"/>
        </w:rPr>
      </w:pPr>
    </w:p>
    <w:p w14:paraId="5ADD8C79" w14:textId="6385E9BF" w:rsidR="00480297" w:rsidRDefault="00480297" w:rsidP="0046112A">
      <w:pPr>
        <w:pStyle w:val="BodyText"/>
        <w:rPr>
          <w:sz w:val="22"/>
          <w:szCs w:val="22"/>
        </w:rPr>
      </w:pPr>
    </w:p>
    <w:p w14:paraId="23653BF9" w14:textId="633D3F78" w:rsidR="00480297" w:rsidRDefault="00480297" w:rsidP="0046112A">
      <w:pPr>
        <w:pStyle w:val="BodyText"/>
        <w:rPr>
          <w:sz w:val="22"/>
          <w:szCs w:val="22"/>
        </w:rPr>
      </w:pPr>
    </w:p>
    <w:p w14:paraId="3FB8BEF4" w14:textId="3C3D3DCB" w:rsidR="00480297" w:rsidRDefault="00480297" w:rsidP="0046112A">
      <w:pPr>
        <w:pStyle w:val="BodyText"/>
        <w:rPr>
          <w:sz w:val="22"/>
          <w:szCs w:val="22"/>
        </w:rPr>
      </w:pPr>
    </w:p>
    <w:p w14:paraId="1478697E" w14:textId="0C3B40FA" w:rsidR="00480297" w:rsidRDefault="00480297" w:rsidP="0046112A">
      <w:pPr>
        <w:pStyle w:val="BodyText"/>
        <w:rPr>
          <w:sz w:val="22"/>
          <w:szCs w:val="22"/>
        </w:rPr>
      </w:pPr>
    </w:p>
    <w:p w14:paraId="58387A38" w14:textId="5FF7AC0E" w:rsidR="00480297" w:rsidRDefault="00480297" w:rsidP="0046112A">
      <w:pPr>
        <w:pStyle w:val="BodyText"/>
        <w:rPr>
          <w:sz w:val="22"/>
          <w:szCs w:val="22"/>
        </w:rPr>
      </w:pPr>
    </w:p>
    <w:p w14:paraId="514F4F8E" w14:textId="77777777" w:rsidR="00480297" w:rsidRDefault="00480297" w:rsidP="0046112A">
      <w:pPr>
        <w:pStyle w:val="BodyText"/>
        <w:rPr>
          <w:sz w:val="22"/>
          <w:szCs w:val="22"/>
        </w:rPr>
      </w:pPr>
    </w:p>
    <w:p w14:paraId="0B605376" w14:textId="62A736F3" w:rsidR="00480297" w:rsidRPr="00556898" w:rsidRDefault="00480297" w:rsidP="005166EE">
      <w:pPr>
        <w:pStyle w:val="NESOSubHeading"/>
        <w:rPr>
          <w:sz w:val="22"/>
          <w:szCs w:val="22"/>
        </w:rPr>
      </w:pPr>
      <w:bookmarkStart w:id="402" w:name="_Toc184208870"/>
      <w:bookmarkStart w:id="403" w:name="_Toc193267232"/>
      <w:r w:rsidRPr="199D4B2E">
        <w:t>Step 2</w:t>
      </w:r>
      <w:r w:rsidR="00FA0D2B" w:rsidRPr="199D4B2E">
        <w:t>.a</w:t>
      </w:r>
      <w:r w:rsidRPr="199D4B2E">
        <w:t xml:space="preserve">: Use Case 1: Modifying Asset(s) </w:t>
      </w:r>
      <w:proofErr w:type="gramStart"/>
      <w:r w:rsidRPr="199D4B2E">
        <w:t>exclusively.</w:t>
      </w:r>
      <w:r w:rsidR="00D9524B" w:rsidRPr="199D4B2E">
        <w:t>-</w:t>
      </w:r>
      <w:proofErr w:type="gramEnd"/>
      <w:r w:rsidR="00D9524B" w:rsidRPr="199D4B2E">
        <w:t xml:space="preserve"> Increase in Total Capacity.</w:t>
      </w:r>
      <w:bookmarkEnd w:id="402"/>
      <w:bookmarkEnd w:id="403"/>
      <w:r w:rsidR="00D9524B" w:rsidRPr="199D4B2E">
        <w:t xml:space="preserve"> </w:t>
      </w:r>
    </w:p>
    <w:p w14:paraId="12777CEE" w14:textId="56A51818" w:rsidR="008D3C92" w:rsidRDefault="008D3C92" w:rsidP="00480297">
      <w:pPr>
        <w:pStyle w:val="TableBody"/>
      </w:pPr>
    </w:p>
    <w:p w14:paraId="169A3AD2" w14:textId="27FEBC41" w:rsidR="00480297" w:rsidRDefault="00480297" w:rsidP="00480297">
      <w:pPr>
        <w:pStyle w:val="TableBody"/>
      </w:pPr>
      <w:r>
        <w:t>This example will cover the instance where only one more Asset(s) that compose the Unit require a modification to the Demand and/or Generation Capacity.</w:t>
      </w:r>
    </w:p>
    <w:p w14:paraId="739BC190" w14:textId="3431AF7D" w:rsidR="00CF7915" w:rsidRDefault="00CF7915" w:rsidP="00556898">
      <w:pPr>
        <w:pStyle w:val="Heading2"/>
        <w:numPr>
          <w:ilvl w:val="0"/>
          <w:numId w:val="0"/>
        </w:numPr>
      </w:pPr>
      <w:bookmarkStart w:id="404" w:name="_Toc158631278"/>
      <w:bookmarkStart w:id="405" w:name="_Toc158631818"/>
      <w:bookmarkStart w:id="406" w:name="_Toc158634241"/>
      <w:bookmarkStart w:id="407" w:name="_Toc158978619"/>
      <w:bookmarkStart w:id="408" w:name="_Toc184208871"/>
      <w:bookmarkStart w:id="409" w:name="_Toc193267233"/>
      <w:r>
        <w:rPr>
          <w:noProof/>
        </w:rPr>
        <mc:AlternateContent>
          <mc:Choice Requires="wps">
            <w:drawing>
              <wp:anchor distT="0" distB="0" distL="114300" distR="114300" simplePos="0" relativeHeight="251658426" behindDoc="0" locked="0" layoutInCell="1" allowOverlap="1" wp14:anchorId="43ACCFAD" wp14:editId="0413943E">
                <wp:simplePos x="0" y="0"/>
                <wp:positionH relativeFrom="margin">
                  <wp:posOffset>2687320</wp:posOffset>
                </wp:positionH>
                <wp:positionV relativeFrom="paragraph">
                  <wp:posOffset>2865755</wp:posOffset>
                </wp:positionV>
                <wp:extent cx="1209675" cy="314325"/>
                <wp:effectExtent l="0" t="0" r="28575" b="28575"/>
                <wp:wrapNone/>
                <wp:docPr id="339" name="Rectangle 339"/>
                <wp:cNvGraphicFramePr/>
                <a:graphic xmlns:a="http://schemas.openxmlformats.org/drawingml/2006/main">
                  <a:graphicData uri="http://schemas.microsoft.com/office/word/2010/wordprocessingShape">
                    <wps:wsp>
                      <wps:cNvSpPr/>
                      <wps:spPr>
                        <a:xfrm>
                          <a:off x="0" y="0"/>
                          <a:ext cx="1209675"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C6724" id="Rectangle 339" o:spid="_x0000_s1026" style="position:absolute;margin-left:211.6pt;margin-top:225.65pt;width:95.25pt;height:24.75pt;z-index:2516584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" filled="f" strokecolor="red" strokeweight="1pt">
                <w10:wrap anchorx="margin"/>
              </v:rect>
            </w:pict>
          </mc:Fallback>
        </mc:AlternateContent>
      </w:r>
      <w:r>
        <w:rPr>
          <w:noProof/>
        </w:rPr>
        <mc:AlternateContent>
          <mc:Choice Requires="wps">
            <w:drawing>
              <wp:anchor distT="0" distB="0" distL="114300" distR="114300" simplePos="0" relativeHeight="251658425" behindDoc="0" locked="0" layoutInCell="1" allowOverlap="1" wp14:anchorId="2B2794C9" wp14:editId="0C6998DF">
                <wp:simplePos x="0" y="0"/>
                <wp:positionH relativeFrom="margin">
                  <wp:posOffset>1477645</wp:posOffset>
                </wp:positionH>
                <wp:positionV relativeFrom="paragraph">
                  <wp:posOffset>2522855</wp:posOffset>
                </wp:positionV>
                <wp:extent cx="1628775" cy="314325"/>
                <wp:effectExtent l="0" t="0" r="28575" b="28575"/>
                <wp:wrapNone/>
                <wp:docPr id="338" name="Rectangle 338"/>
                <wp:cNvGraphicFramePr/>
                <a:graphic xmlns:a="http://schemas.openxmlformats.org/drawingml/2006/main">
                  <a:graphicData uri="http://schemas.microsoft.com/office/word/2010/wordprocessingShape">
                    <wps:wsp>
                      <wps:cNvSpPr/>
                      <wps:spPr>
                        <a:xfrm>
                          <a:off x="0" y="0"/>
                          <a:ext cx="1628775"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544F1" id="Rectangle 338" o:spid="_x0000_s1026" style="position:absolute;margin-left:116.35pt;margin-top:198.65pt;width:128.25pt;height:24.75pt;z-index:2516584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" filled="f" strokecolor="red" strokeweight="1pt">
                <w10:wrap anchorx="margin"/>
              </v:rect>
            </w:pict>
          </mc:Fallback>
        </mc:AlternateContent>
      </w:r>
      <w:r w:rsidR="008D3C92">
        <w:rPr>
          <w:noProof/>
        </w:rPr>
        <w:drawing>
          <wp:inline distT="0" distB="0" distL="0" distR="0" wp14:anchorId="7BB17EDC" wp14:editId="4CB22570">
            <wp:extent cx="5543550" cy="3396615"/>
            <wp:effectExtent l="0" t="0" r="0" b="0"/>
            <wp:docPr id="494" name="Picture 4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A screenshot of a computer&#10;&#10;Description automatically generated"/>
                    <pic:cNvPicPr/>
                  </pic:nvPicPr>
                  <pic:blipFill>
                    <a:blip r:embed="rId168"/>
                    <a:stretch>
                      <a:fillRect/>
                    </a:stretch>
                  </pic:blipFill>
                  <pic:spPr>
                    <a:xfrm>
                      <a:off x="0" y="0"/>
                      <a:ext cx="5543550" cy="3396615"/>
                    </a:xfrm>
                    <a:prstGeom prst="rect">
                      <a:avLst/>
                    </a:prstGeom>
                  </pic:spPr>
                </pic:pic>
              </a:graphicData>
            </a:graphic>
          </wp:inline>
        </w:drawing>
      </w:r>
      <w:bookmarkEnd w:id="404"/>
      <w:bookmarkEnd w:id="405"/>
      <w:bookmarkEnd w:id="406"/>
      <w:bookmarkEnd w:id="407"/>
      <w:bookmarkEnd w:id="408"/>
      <w:bookmarkEnd w:id="409"/>
    </w:p>
    <w:p w14:paraId="6AE1404E" w14:textId="77777777" w:rsidR="00FA0D2B" w:rsidRPr="00FA0D2B" w:rsidRDefault="00FA0D2B" w:rsidP="00FA0D2B">
      <w:pPr>
        <w:pStyle w:val="BodyText"/>
      </w:pPr>
    </w:p>
    <w:p w14:paraId="633931AC" w14:textId="2F65A203" w:rsidR="00CF7915" w:rsidRDefault="00CF7915" w:rsidP="00CF7915">
      <w:pPr>
        <w:pStyle w:val="TableBody"/>
      </w:pPr>
      <w:r w:rsidRPr="4E24205A">
        <w:t xml:space="preserve">This next section in the Form will prompt the Portal User to provide the revised/latest Values for the Demand and/or Generation Capacity. Once entered, to proceed to the next section, the portal user will be prompted to select ‘next’ on the bottom </w:t>
      </w:r>
      <w:proofErr w:type="gramStart"/>
      <w:r w:rsidRPr="4E24205A">
        <w:t>right hand</w:t>
      </w:r>
      <w:proofErr w:type="gramEnd"/>
      <w:r w:rsidRPr="4E24205A">
        <w:t xml:space="preserve"> screen. </w:t>
      </w:r>
    </w:p>
    <w:p w14:paraId="0616056A" w14:textId="77777777" w:rsidR="00CF7915" w:rsidRDefault="00CF7915" w:rsidP="00CF7915">
      <w:pPr>
        <w:pStyle w:val="TableBody"/>
      </w:pPr>
    </w:p>
    <w:p w14:paraId="0BE52F1B" w14:textId="2B7790D2" w:rsidR="00AD5E27" w:rsidRDefault="00CF7915" w:rsidP="00CF7915">
      <w:pPr>
        <w:pStyle w:val="TableBody"/>
      </w:pPr>
      <w:r>
        <w:rPr>
          <w:noProof/>
        </w:rPr>
        <w:lastRenderedPageBreak/>
        <mc:AlternateContent>
          <mc:Choice Requires="wps">
            <w:drawing>
              <wp:anchor distT="0" distB="0" distL="114300" distR="114300" simplePos="0" relativeHeight="251658428" behindDoc="0" locked="0" layoutInCell="1" allowOverlap="1" wp14:anchorId="21C089B5" wp14:editId="4C536942">
                <wp:simplePos x="0" y="0"/>
                <wp:positionH relativeFrom="margin">
                  <wp:posOffset>4013688</wp:posOffset>
                </wp:positionH>
                <wp:positionV relativeFrom="paragraph">
                  <wp:posOffset>2150479</wp:posOffset>
                </wp:positionV>
                <wp:extent cx="691116" cy="314325"/>
                <wp:effectExtent l="0" t="0" r="13970" b="28575"/>
                <wp:wrapNone/>
                <wp:docPr id="342" name="Rectangle 342"/>
                <wp:cNvGraphicFramePr/>
                <a:graphic xmlns:a="http://schemas.openxmlformats.org/drawingml/2006/main">
                  <a:graphicData uri="http://schemas.microsoft.com/office/word/2010/wordprocessingShape">
                    <wps:wsp>
                      <wps:cNvSpPr/>
                      <wps:spPr>
                        <a:xfrm>
                          <a:off x="0" y="0"/>
                          <a:ext cx="691116"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1E643" id="Rectangle 342" o:spid="_x0000_s1026" style="position:absolute;margin-left:316.05pt;margin-top:169.35pt;width:54.4pt;height:24.75pt;z-index:251658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" filled="f" strokecolor="red" strokeweight="1pt">
                <w10:wrap anchorx="margin"/>
              </v:rect>
            </w:pict>
          </mc:Fallback>
        </mc:AlternateContent>
      </w:r>
      <w:r>
        <w:rPr>
          <w:noProof/>
        </w:rPr>
        <mc:AlternateContent>
          <mc:Choice Requires="wps">
            <w:drawing>
              <wp:anchor distT="0" distB="0" distL="114300" distR="114300" simplePos="0" relativeHeight="251658427" behindDoc="0" locked="0" layoutInCell="1" allowOverlap="1" wp14:anchorId="50178415" wp14:editId="578FA486">
                <wp:simplePos x="0" y="0"/>
                <wp:positionH relativeFrom="margin">
                  <wp:posOffset>2521112</wp:posOffset>
                </wp:positionH>
                <wp:positionV relativeFrom="paragraph">
                  <wp:posOffset>2146595</wp:posOffset>
                </wp:positionV>
                <wp:extent cx="691116" cy="314325"/>
                <wp:effectExtent l="0" t="0" r="13970" b="28575"/>
                <wp:wrapNone/>
                <wp:docPr id="340" name="Rectangle 340"/>
                <wp:cNvGraphicFramePr/>
                <a:graphic xmlns:a="http://schemas.openxmlformats.org/drawingml/2006/main">
                  <a:graphicData uri="http://schemas.microsoft.com/office/word/2010/wordprocessingShape">
                    <wps:wsp>
                      <wps:cNvSpPr/>
                      <wps:spPr>
                        <a:xfrm>
                          <a:off x="0" y="0"/>
                          <a:ext cx="691116"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FDB53" id="Rectangle 340" o:spid="_x0000_s1026" style="position:absolute;margin-left:198.5pt;margin-top:169pt;width:54.4pt;height:24.75pt;z-index:25165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" filled="f" strokecolor="red" strokeweight="1pt">
                <w10:wrap anchorx="margin"/>
              </v:rect>
            </w:pict>
          </mc:Fallback>
        </mc:AlternateContent>
      </w:r>
      <w:r>
        <w:rPr>
          <w:noProof/>
          <w:lang w:eastAsia="en-US"/>
        </w:rPr>
        <w:drawing>
          <wp:inline distT="0" distB="0" distL="0" distR="0" wp14:anchorId="2DE82108" wp14:editId="23000183">
            <wp:extent cx="5543550" cy="2658745"/>
            <wp:effectExtent l="0" t="0" r="0" b="8255"/>
            <wp:docPr id="505" name="Picture 5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A screenshot of a computer&#10;&#10;Description automatically generated"/>
                    <pic:cNvPicPr/>
                  </pic:nvPicPr>
                  <pic:blipFill>
                    <a:blip r:embed="rId169"/>
                    <a:stretch>
                      <a:fillRect/>
                    </a:stretch>
                  </pic:blipFill>
                  <pic:spPr>
                    <a:xfrm>
                      <a:off x="0" y="0"/>
                      <a:ext cx="5543550" cy="2658745"/>
                    </a:xfrm>
                    <a:prstGeom prst="rect">
                      <a:avLst/>
                    </a:prstGeom>
                  </pic:spPr>
                </pic:pic>
              </a:graphicData>
            </a:graphic>
          </wp:inline>
        </w:drawing>
      </w:r>
    </w:p>
    <w:p w14:paraId="4F0EE5B4" w14:textId="03E1F1D6" w:rsidR="00FA0D2B" w:rsidRPr="00556898" w:rsidRDefault="00FA0D2B" w:rsidP="005166EE">
      <w:pPr>
        <w:pStyle w:val="NESOSubHeading"/>
        <w:rPr>
          <w:sz w:val="22"/>
          <w:szCs w:val="22"/>
        </w:rPr>
      </w:pPr>
      <w:bookmarkStart w:id="410" w:name="_Toc184208872"/>
      <w:bookmarkStart w:id="411" w:name="_Toc193267234"/>
      <w:r w:rsidRPr="199D4B2E">
        <w:t>Step 2.b: Use Case 1: Modifying Asset(s) exclusively</w:t>
      </w:r>
      <w:r w:rsidR="00B128F6" w:rsidRPr="199D4B2E">
        <w:t>: Re-evaluation of existing Prequalification Application Data</w:t>
      </w:r>
      <w:bookmarkEnd w:id="410"/>
      <w:bookmarkEnd w:id="411"/>
    </w:p>
    <w:p w14:paraId="7CAC4BC2" w14:textId="0A9D987C" w:rsidR="00B128F6" w:rsidRDefault="00B128F6" w:rsidP="00B57F0D">
      <w:pPr>
        <w:spacing w:after="120"/>
        <w:rPr>
          <w:rFonts w:asciiTheme="minorHAnsi" w:hAnsiTheme="minorHAnsi" w:cstheme="minorBidi"/>
          <w:color w:val="454545" w:themeColor="text1"/>
        </w:rPr>
      </w:pPr>
    </w:p>
    <w:p w14:paraId="6C240FDC" w14:textId="40E6260D" w:rsidR="00B128F6" w:rsidRDefault="00B128F6" w:rsidP="00B57F0D">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Where the Total Capacity has increased at the Unit Level, the system will detect that any existing Prequalification Applications in Approved State will require attention. An orange banner with yellow warning will appear on this section of the form, providing the portal user the opportunity to update the relevant pre-qual application. </w:t>
      </w:r>
    </w:p>
    <w:p w14:paraId="01DA4321" w14:textId="4A5F3CFD" w:rsidR="00B57F0D" w:rsidRPr="00B128F6" w:rsidRDefault="00FA0D2B" w:rsidP="001A1C01">
      <w:pPr>
        <w:pStyle w:val="ListParagraph"/>
        <w:numPr>
          <w:ilvl w:val="0"/>
          <w:numId w:val="53"/>
        </w:numPr>
      </w:pPr>
      <w:r w:rsidRPr="00B128F6">
        <w:t>The Portal User will be prompted to update or ‘re-affirm’ t</w:t>
      </w:r>
      <w:r w:rsidR="00B57F0D" w:rsidRPr="00B128F6">
        <w:t xml:space="preserve">he Prequalification Parameters for any associated Prequalification applications that were previously approved. </w:t>
      </w:r>
    </w:p>
    <w:p w14:paraId="37F374CB" w14:textId="0FB46031" w:rsidR="00B57F0D" w:rsidRPr="00B128F6" w:rsidRDefault="00B57F0D" w:rsidP="001A1C01">
      <w:pPr>
        <w:pStyle w:val="ListParagraph"/>
        <w:numPr>
          <w:ilvl w:val="0"/>
          <w:numId w:val="53"/>
        </w:numPr>
      </w:pPr>
      <w:r w:rsidRPr="199D4B2E">
        <w:t xml:space="preserve">The mandatory field value is the </w:t>
      </w:r>
      <w:r w:rsidRPr="199D4B2E">
        <w:rPr>
          <w:i/>
          <w:iCs/>
        </w:rPr>
        <w:t xml:space="preserve">Allocated </w:t>
      </w:r>
      <w:r w:rsidR="002814F9" w:rsidRPr="199D4B2E">
        <w:rPr>
          <w:i/>
          <w:iCs/>
        </w:rPr>
        <w:t>Volume;</w:t>
      </w:r>
      <w:r w:rsidRPr="199D4B2E">
        <w:t xml:space="preserve"> </w:t>
      </w:r>
      <w:proofErr w:type="gramStart"/>
      <w:r w:rsidRPr="199D4B2E">
        <w:t>however</w:t>
      </w:r>
      <w:proofErr w:type="gramEnd"/>
      <w:r w:rsidRPr="199D4B2E">
        <w:t xml:space="preserve"> it is expected at this point of the application form to also included the Tested Capacity Volume. </w:t>
      </w:r>
    </w:p>
    <w:p w14:paraId="1A10F31D" w14:textId="5D9981B9" w:rsidR="008D3C92" w:rsidRPr="00B128F6" w:rsidRDefault="00B57F0D" w:rsidP="001A1C01">
      <w:pPr>
        <w:pStyle w:val="ListParagraph"/>
        <w:numPr>
          <w:ilvl w:val="0"/>
          <w:numId w:val="53"/>
        </w:numPr>
      </w:pPr>
      <w:r w:rsidRPr="199D4B2E">
        <w:t xml:space="preserve">Currently as of Release 2.12, a revised ITE Certificate and a Date of said revised ITE Certificate is not mandatory for existing </w:t>
      </w:r>
      <w:proofErr w:type="gramStart"/>
      <w:r w:rsidRPr="199D4B2E">
        <w:t>asset(</w:t>
      </w:r>
      <w:proofErr w:type="gramEnd"/>
      <w:r w:rsidRPr="199D4B2E">
        <w:t xml:space="preserve">s)..  </w:t>
      </w:r>
    </w:p>
    <w:p w14:paraId="7555761F" w14:textId="6BA5355C" w:rsidR="00292BDD" w:rsidRDefault="00292BDD">
      <w:pPr>
        <w:spacing w:after="120"/>
        <w:rPr>
          <w:rFonts w:asciiTheme="minorHAnsi" w:hAnsiTheme="minorHAnsi" w:cstheme="minorBidi"/>
          <w:color w:val="454545" w:themeColor="text1"/>
        </w:rPr>
      </w:pPr>
    </w:p>
    <w:p w14:paraId="5A7B1B41" w14:textId="3D4E6660" w:rsidR="00CA2905" w:rsidRDefault="00AD1247">
      <w:pPr>
        <w:spacing w:after="120"/>
        <w:rPr>
          <w:rFonts w:asciiTheme="minorHAnsi" w:hAnsiTheme="minorHAnsi" w:cstheme="minorBidi"/>
          <w:color w:val="454545" w:themeColor="text1"/>
        </w:rPr>
      </w:pPr>
      <w:r>
        <w:rPr>
          <w:noProof/>
        </w:rPr>
        <w:lastRenderedPageBreak/>
        <mc:AlternateContent>
          <mc:Choice Requires="wps">
            <w:drawing>
              <wp:anchor distT="0" distB="0" distL="114300" distR="114300" simplePos="0" relativeHeight="251658430" behindDoc="0" locked="0" layoutInCell="1" allowOverlap="1" wp14:anchorId="08269FAE" wp14:editId="080E28D3">
                <wp:simplePos x="0" y="0"/>
                <wp:positionH relativeFrom="margin">
                  <wp:posOffset>5414645</wp:posOffset>
                </wp:positionH>
                <wp:positionV relativeFrom="paragraph">
                  <wp:posOffset>580390</wp:posOffset>
                </wp:positionV>
                <wp:extent cx="212141" cy="248565"/>
                <wp:effectExtent l="0" t="0" r="16510" b="18415"/>
                <wp:wrapNone/>
                <wp:docPr id="346" name="Rectangle 346"/>
                <wp:cNvGraphicFramePr/>
                <a:graphic xmlns:a="http://schemas.openxmlformats.org/drawingml/2006/main">
                  <a:graphicData uri="http://schemas.microsoft.com/office/word/2010/wordprocessingShape">
                    <wps:wsp>
                      <wps:cNvSpPr/>
                      <wps:spPr>
                        <a:xfrm flipV="1">
                          <a:off x="0" y="0"/>
                          <a:ext cx="212141" cy="2485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2BA65" id="Rectangle 346" o:spid="_x0000_s1026" style="position:absolute;margin-left:426.35pt;margin-top:45.7pt;width:16.7pt;height:19.55pt;flip:y;z-index:2516584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" filled="f" strokecolor="red" strokeweight="1pt">
                <w10:wrap anchorx="margin"/>
              </v:rect>
            </w:pict>
          </mc:Fallback>
        </mc:AlternateContent>
      </w:r>
      <w:r>
        <w:rPr>
          <w:noProof/>
        </w:rPr>
        <mc:AlternateContent>
          <mc:Choice Requires="wps">
            <w:drawing>
              <wp:anchor distT="0" distB="0" distL="114300" distR="114300" simplePos="0" relativeHeight="251658429" behindDoc="0" locked="0" layoutInCell="1" allowOverlap="1" wp14:anchorId="1153E820" wp14:editId="6993626E">
                <wp:simplePos x="0" y="0"/>
                <wp:positionH relativeFrom="margin">
                  <wp:posOffset>45009</wp:posOffset>
                </wp:positionH>
                <wp:positionV relativeFrom="paragraph">
                  <wp:posOffset>705587</wp:posOffset>
                </wp:positionV>
                <wp:extent cx="5171846" cy="314325"/>
                <wp:effectExtent l="0" t="0" r="10160" b="28575"/>
                <wp:wrapNone/>
                <wp:docPr id="345" name="Rectangle 345"/>
                <wp:cNvGraphicFramePr/>
                <a:graphic xmlns:a="http://schemas.openxmlformats.org/drawingml/2006/main">
                  <a:graphicData uri="http://schemas.microsoft.com/office/word/2010/wordprocessingShape">
                    <wps:wsp>
                      <wps:cNvSpPr/>
                      <wps:spPr>
                        <a:xfrm>
                          <a:off x="0" y="0"/>
                          <a:ext cx="5171846" cy="3143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88A46" id="Rectangle 345" o:spid="_x0000_s1026" style="position:absolute;margin-left:3.55pt;margin-top:55.55pt;width:407.25pt;height:24.75pt;z-index:251658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" filled="f" strokecolor="red" strokeweight="1pt">
                <w10:wrap anchorx="margin"/>
              </v:rect>
            </w:pict>
          </mc:Fallback>
        </mc:AlternateContent>
      </w:r>
      <w:r w:rsidR="008913DB">
        <w:rPr>
          <w:rFonts w:asciiTheme="minorHAnsi" w:hAnsiTheme="minorHAnsi" w:cstheme="minorBidi"/>
          <w:noProof/>
          <w:color w:val="454545" w:themeColor="text1"/>
        </w:rPr>
        <w:drawing>
          <wp:inline distT="0" distB="0" distL="0" distR="0" wp14:anchorId="57A64F07" wp14:editId="4CA2F4F9">
            <wp:extent cx="5626912" cy="2743200"/>
            <wp:effectExtent l="0" t="0" r="0" b="0"/>
            <wp:docPr id="598" name="Picture 5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598" descr="A screenshot of a computer&#10;&#10;Description automatically generated"/>
                    <pic:cNvPicPr/>
                  </pic:nvPicPr>
                  <pic:blipFill>
                    <a:blip r:embed="rId170"/>
                    <a:stretch>
                      <a:fillRect/>
                    </a:stretch>
                  </pic:blipFill>
                  <pic:spPr>
                    <a:xfrm>
                      <a:off x="0" y="0"/>
                      <a:ext cx="5627089" cy="2743286"/>
                    </a:xfrm>
                    <a:prstGeom prst="rect">
                      <a:avLst/>
                    </a:prstGeom>
                  </pic:spPr>
                </pic:pic>
              </a:graphicData>
            </a:graphic>
          </wp:inline>
        </w:drawing>
      </w:r>
    </w:p>
    <w:p w14:paraId="03BA57D5" w14:textId="77777777" w:rsidR="00CA2905" w:rsidRDefault="00CA2905">
      <w:pPr>
        <w:spacing w:after="120"/>
        <w:rPr>
          <w:rFonts w:asciiTheme="minorHAnsi" w:hAnsiTheme="minorHAnsi" w:cstheme="minorBidi"/>
          <w:color w:val="454545" w:themeColor="text1"/>
        </w:rPr>
      </w:pPr>
    </w:p>
    <w:p w14:paraId="3BFCF7AB" w14:textId="02F7E5A9" w:rsidR="00292BDD" w:rsidRDefault="00292BDD">
      <w:pPr>
        <w:spacing w:after="120"/>
        <w:rPr>
          <w:rFonts w:asciiTheme="minorHAnsi" w:hAnsiTheme="minorHAnsi" w:cstheme="minorBidi"/>
          <w:color w:val="454545" w:themeColor="text1"/>
        </w:rPr>
      </w:pPr>
    </w:p>
    <w:p w14:paraId="372612FF" w14:textId="6AD5BBF8" w:rsidR="00292BDD" w:rsidRDefault="00292BDD">
      <w:pPr>
        <w:spacing w:after="120"/>
        <w:rPr>
          <w:rFonts w:asciiTheme="minorHAnsi" w:hAnsiTheme="minorHAnsi" w:cstheme="minorBidi"/>
          <w:color w:val="454545" w:themeColor="text1"/>
        </w:rPr>
      </w:pPr>
    </w:p>
    <w:p w14:paraId="2499163A" w14:textId="1AEB11A1" w:rsidR="00CA2905" w:rsidRDefault="00CA2905">
      <w:pPr>
        <w:spacing w:after="120"/>
        <w:rPr>
          <w:rFonts w:asciiTheme="minorHAnsi" w:hAnsiTheme="minorHAnsi" w:cstheme="minorBidi"/>
          <w:color w:val="454545" w:themeColor="text1"/>
        </w:rPr>
      </w:pPr>
    </w:p>
    <w:p w14:paraId="470FFEB7" w14:textId="10BCC304" w:rsidR="00CA2905" w:rsidRDefault="00CA2905">
      <w:pPr>
        <w:spacing w:after="120"/>
        <w:rPr>
          <w:rFonts w:asciiTheme="minorHAnsi" w:hAnsiTheme="minorHAnsi" w:cstheme="minorBidi"/>
          <w:color w:val="454545" w:themeColor="text1"/>
        </w:rPr>
      </w:pPr>
    </w:p>
    <w:p w14:paraId="3492262E" w14:textId="2D18F6CF" w:rsidR="00CA2905" w:rsidRDefault="00CA2905">
      <w:pPr>
        <w:spacing w:after="120"/>
        <w:rPr>
          <w:rFonts w:asciiTheme="minorHAnsi" w:hAnsiTheme="minorHAnsi" w:cstheme="minorBidi"/>
          <w:color w:val="454545" w:themeColor="text1"/>
        </w:rPr>
      </w:pPr>
    </w:p>
    <w:p w14:paraId="31C1395E" w14:textId="0189FEB8" w:rsidR="00CA2905" w:rsidRDefault="00CA2905">
      <w:pPr>
        <w:spacing w:after="120"/>
        <w:rPr>
          <w:rFonts w:asciiTheme="minorHAnsi" w:hAnsiTheme="minorHAnsi" w:cstheme="minorBidi"/>
          <w:color w:val="454545" w:themeColor="text1"/>
        </w:rPr>
      </w:pPr>
    </w:p>
    <w:p w14:paraId="25FD95EA" w14:textId="1D97C0E4" w:rsidR="00CA2905" w:rsidRDefault="00CA2905">
      <w:pPr>
        <w:spacing w:after="120"/>
        <w:rPr>
          <w:rFonts w:asciiTheme="minorHAnsi" w:hAnsiTheme="minorHAnsi" w:cstheme="minorBidi"/>
          <w:color w:val="454545" w:themeColor="text1"/>
        </w:rPr>
      </w:pPr>
    </w:p>
    <w:p w14:paraId="099CCC3C" w14:textId="6DE05C4F" w:rsidR="00292BDD" w:rsidRDefault="00292BDD">
      <w:pPr>
        <w:spacing w:after="120"/>
        <w:rPr>
          <w:rFonts w:asciiTheme="minorHAnsi" w:hAnsiTheme="minorHAnsi" w:cstheme="minorBidi"/>
          <w:color w:val="454545" w:themeColor="text1"/>
        </w:rPr>
      </w:pPr>
    </w:p>
    <w:p w14:paraId="486099D0" w14:textId="10524B92" w:rsidR="00CA2905" w:rsidRPr="00556898" w:rsidRDefault="00CA2905" w:rsidP="005166EE">
      <w:pPr>
        <w:pStyle w:val="NESOSubHeading"/>
        <w:rPr>
          <w:sz w:val="22"/>
          <w:szCs w:val="22"/>
        </w:rPr>
      </w:pPr>
      <w:bookmarkStart w:id="412" w:name="_Toc184208873"/>
      <w:bookmarkStart w:id="413" w:name="_Toc193267235"/>
      <w:r w:rsidRPr="199D4B2E">
        <w:t>Step 3: Use Case 1: Modifying Asset(s) exclusively: Submission of the Versioning Application Form.</w:t>
      </w:r>
      <w:bookmarkEnd w:id="412"/>
      <w:bookmarkEnd w:id="413"/>
      <w:r w:rsidRPr="199D4B2E">
        <w:t xml:space="preserve"> </w:t>
      </w:r>
    </w:p>
    <w:p w14:paraId="7417CD27" w14:textId="5E535FCD" w:rsidR="00446D35" w:rsidRDefault="00CA2905">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To mark </w:t>
      </w:r>
      <w:r w:rsidR="00706A98">
        <w:rPr>
          <w:rFonts w:asciiTheme="minorHAnsi" w:hAnsiTheme="minorHAnsi" w:cstheme="minorBidi"/>
          <w:color w:val="454545" w:themeColor="text1"/>
        </w:rPr>
        <w:t xml:space="preserve">the </w:t>
      </w:r>
      <w:r>
        <w:rPr>
          <w:rFonts w:asciiTheme="minorHAnsi" w:hAnsiTheme="minorHAnsi" w:cstheme="minorBidi"/>
          <w:color w:val="454545" w:themeColor="text1"/>
        </w:rPr>
        <w:t xml:space="preserve">completion of the </w:t>
      </w:r>
      <w:r w:rsidR="001D6F81">
        <w:rPr>
          <w:rFonts w:asciiTheme="minorHAnsi" w:hAnsiTheme="minorHAnsi" w:cstheme="minorBidi"/>
          <w:color w:val="454545" w:themeColor="text1"/>
        </w:rPr>
        <w:t>Versioning Application Form</w:t>
      </w:r>
      <w:r w:rsidR="00706A98">
        <w:rPr>
          <w:rFonts w:asciiTheme="minorHAnsi" w:hAnsiTheme="minorHAnsi" w:cstheme="minorBidi"/>
          <w:color w:val="454545" w:themeColor="text1"/>
        </w:rPr>
        <w:t xml:space="preserve"> for an individual Unit</w:t>
      </w:r>
      <w:r w:rsidR="001D6F81">
        <w:rPr>
          <w:rFonts w:asciiTheme="minorHAnsi" w:hAnsiTheme="minorHAnsi" w:cstheme="minorBidi"/>
          <w:color w:val="454545" w:themeColor="text1"/>
        </w:rPr>
        <w:t xml:space="preserve">, the Portal User </w:t>
      </w:r>
      <w:r w:rsidR="003F1B5E">
        <w:rPr>
          <w:rFonts w:asciiTheme="minorHAnsi" w:hAnsiTheme="minorHAnsi" w:cstheme="minorBidi"/>
          <w:color w:val="454545" w:themeColor="text1"/>
        </w:rPr>
        <w:t>will be</w:t>
      </w:r>
      <w:r w:rsidR="001D6F81">
        <w:rPr>
          <w:rFonts w:asciiTheme="minorHAnsi" w:hAnsiTheme="minorHAnsi" w:cstheme="minorBidi"/>
          <w:color w:val="454545" w:themeColor="text1"/>
        </w:rPr>
        <w:t xml:space="preserve"> pr</w:t>
      </w:r>
      <w:r w:rsidR="003F1B5E">
        <w:rPr>
          <w:rFonts w:asciiTheme="minorHAnsi" w:hAnsiTheme="minorHAnsi" w:cstheme="minorBidi"/>
          <w:color w:val="454545" w:themeColor="text1"/>
        </w:rPr>
        <w:t>esented with two</w:t>
      </w:r>
      <w:r w:rsidR="001D6F81">
        <w:rPr>
          <w:rFonts w:asciiTheme="minorHAnsi" w:hAnsiTheme="minorHAnsi" w:cstheme="minorBidi"/>
          <w:color w:val="454545" w:themeColor="text1"/>
        </w:rPr>
        <w:t xml:space="preserve"> </w:t>
      </w:r>
      <w:r w:rsidR="003F1B5E">
        <w:rPr>
          <w:rFonts w:asciiTheme="minorHAnsi" w:hAnsiTheme="minorHAnsi" w:cstheme="minorBidi"/>
          <w:color w:val="454545" w:themeColor="text1"/>
        </w:rPr>
        <w:t xml:space="preserve">subsequent </w:t>
      </w:r>
      <w:r w:rsidR="001D6F81">
        <w:rPr>
          <w:rFonts w:asciiTheme="minorHAnsi" w:hAnsiTheme="minorHAnsi" w:cstheme="minorBidi"/>
          <w:color w:val="454545" w:themeColor="text1"/>
        </w:rPr>
        <w:t>‘pop-up’ notification screens</w:t>
      </w:r>
      <w:r w:rsidR="003F1B5E">
        <w:rPr>
          <w:rFonts w:asciiTheme="minorHAnsi" w:hAnsiTheme="minorHAnsi" w:cstheme="minorBidi"/>
          <w:color w:val="454545" w:themeColor="text1"/>
        </w:rPr>
        <w:t xml:space="preserve"> as illustrated below.</w:t>
      </w:r>
      <w:r w:rsidR="0057377D">
        <w:rPr>
          <w:rFonts w:asciiTheme="minorHAnsi" w:hAnsiTheme="minorHAnsi" w:cstheme="minorBidi"/>
          <w:color w:val="454545" w:themeColor="text1"/>
        </w:rPr>
        <w:t xml:space="preserve"> To proceed, click on the ‘Submit’ followed by the ‘Go back to the Versioning Basket’ Screen to navigate to the ‘Change’ Request’ Page and the Basket. </w:t>
      </w:r>
      <w:r w:rsidR="001D6F81">
        <w:rPr>
          <w:rFonts w:asciiTheme="minorHAnsi" w:hAnsiTheme="minorHAnsi" w:cstheme="minorBidi"/>
          <w:color w:val="454545" w:themeColor="text1"/>
        </w:rPr>
        <w:t xml:space="preserve"> </w:t>
      </w:r>
    </w:p>
    <w:p w14:paraId="1C039B34" w14:textId="77777777" w:rsidR="00446D35" w:rsidRDefault="00446D35">
      <w:pPr>
        <w:spacing w:after="120"/>
        <w:rPr>
          <w:rFonts w:asciiTheme="minorHAnsi" w:hAnsiTheme="minorHAnsi" w:cstheme="minorBidi"/>
          <w:color w:val="454545" w:themeColor="text1"/>
        </w:rPr>
      </w:pPr>
    </w:p>
    <w:p w14:paraId="130EA04D" w14:textId="54BDA9AC" w:rsidR="00446D35" w:rsidRDefault="00FE1214">
      <w:pPr>
        <w:spacing w:after="120"/>
        <w:rPr>
          <w:rFonts w:asciiTheme="minorHAnsi" w:hAnsiTheme="minorHAnsi" w:cstheme="minorBidi"/>
          <w:color w:val="454545" w:themeColor="text1"/>
        </w:rPr>
      </w:pPr>
      <w:r>
        <w:rPr>
          <w:noProof/>
        </w:rPr>
        <w:lastRenderedPageBreak/>
        <mc:AlternateContent>
          <mc:Choice Requires="wps">
            <w:drawing>
              <wp:anchor distT="0" distB="0" distL="114300" distR="114300" simplePos="0" relativeHeight="251658431" behindDoc="0" locked="0" layoutInCell="1" allowOverlap="1" wp14:anchorId="227BCA09" wp14:editId="6D1C1E86">
                <wp:simplePos x="0" y="0"/>
                <wp:positionH relativeFrom="margin">
                  <wp:posOffset>2954020</wp:posOffset>
                </wp:positionH>
                <wp:positionV relativeFrom="paragraph">
                  <wp:posOffset>1932305</wp:posOffset>
                </wp:positionV>
                <wp:extent cx="1123950" cy="457200"/>
                <wp:effectExtent l="0" t="0" r="19050" b="19050"/>
                <wp:wrapNone/>
                <wp:docPr id="347" name="Rectangle 347"/>
                <wp:cNvGraphicFramePr/>
                <a:graphic xmlns:a="http://schemas.openxmlformats.org/drawingml/2006/main">
                  <a:graphicData uri="http://schemas.microsoft.com/office/word/2010/wordprocessingShape">
                    <wps:wsp>
                      <wps:cNvSpPr/>
                      <wps:spPr>
                        <a:xfrm>
                          <a:off x="0" y="0"/>
                          <a:ext cx="1123950" cy="457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20E54" id="Rectangle 347" o:spid="_x0000_s1026" style="position:absolute;margin-left:232.6pt;margin-top:152.15pt;width:88.5pt;height:36pt;z-index:2516584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" filled="f" strokecolor="red" strokeweight="1pt">
                <w10:wrap anchorx="margin"/>
              </v:rect>
            </w:pict>
          </mc:Fallback>
        </mc:AlternateContent>
      </w:r>
      <w:r w:rsidR="00446D35">
        <w:rPr>
          <w:rFonts w:asciiTheme="minorHAnsi" w:hAnsiTheme="minorHAnsi" w:cstheme="minorBidi"/>
          <w:noProof/>
          <w:color w:val="454545" w:themeColor="text1"/>
        </w:rPr>
        <w:drawing>
          <wp:inline distT="0" distB="0" distL="0" distR="0" wp14:anchorId="11F3ACB0" wp14:editId="2A595FE3">
            <wp:extent cx="5543550" cy="2934335"/>
            <wp:effectExtent l="0" t="0" r="0" b="0"/>
            <wp:docPr id="604" name="Picture 6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icture 604" descr="A screenshot of a computer&#10;&#10;Description automatically generated"/>
                    <pic:cNvPicPr/>
                  </pic:nvPicPr>
                  <pic:blipFill>
                    <a:blip r:embed="rId171"/>
                    <a:stretch>
                      <a:fillRect/>
                    </a:stretch>
                  </pic:blipFill>
                  <pic:spPr>
                    <a:xfrm>
                      <a:off x="0" y="0"/>
                      <a:ext cx="5543550" cy="2934335"/>
                    </a:xfrm>
                    <a:prstGeom prst="rect">
                      <a:avLst/>
                    </a:prstGeom>
                  </pic:spPr>
                </pic:pic>
              </a:graphicData>
            </a:graphic>
          </wp:inline>
        </w:drawing>
      </w:r>
    </w:p>
    <w:p w14:paraId="3C9BC2D0" w14:textId="77777777" w:rsidR="00446D35" w:rsidRDefault="00446D35">
      <w:pPr>
        <w:spacing w:after="120"/>
        <w:rPr>
          <w:rFonts w:asciiTheme="minorHAnsi" w:hAnsiTheme="minorHAnsi" w:cstheme="minorBidi"/>
          <w:color w:val="454545" w:themeColor="text1"/>
        </w:rPr>
      </w:pPr>
    </w:p>
    <w:p w14:paraId="1AD2FE98" w14:textId="1DE59014" w:rsidR="00C12C51" w:rsidRPr="00C12C51" w:rsidRDefault="00FE1214" w:rsidP="00C12C51">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432" behindDoc="0" locked="0" layoutInCell="1" allowOverlap="1" wp14:anchorId="03F4907E" wp14:editId="1F55BD1B">
                <wp:simplePos x="0" y="0"/>
                <wp:positionH relativeFrom="margin">
                  <wp:posOffset>1715770</wp:posOffset>
                </wp:positionH>
                <wp:positionV relativeFrom="paragraph">
                  <wp:posOffset>1766570</wp:posOffset>
                </wp:positionV>
                <wp:extent cx="2590800" cy="514350"/>
                <wp:effectExtent l="0" t="0" r="19050" b="19050"/>
                <wp:wrapNone/>
                <wp:docPr id="348" name="Rectangle 348"/>
                <wp:cNvGraphicFramePr/>
                <a:graphic xmlns:a="http://schemas.openxmlformats.org/drawingml/2006/main">
                  <a:graphicData uri="http://schemas.microsoft.com/office/word/2010/wordprocessingShape">
                    <wps:wsp>
                      <wps:cNvSpPr/>
                      <wps:spPr>
                        <a:xfrm>
                          <a:off x="0" y="0"/>
                          <a:ext cx="2590800" cy="514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645D0" id="Rectangle 348" o:spid="_x0000_s1026" style="position:absolute;margin-left:135.1pt;margin-top:139.1pt;width:204pt;height:40.5pt;z-index:25165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" filled="f" strokecolor="red" strokeweight="1pt">
                <w10:wrap anchorx="margin"/>
              </v:rect>
            </w:pict>
          </mc:Fallback>
        </mc:AlternateContent>
      </w:r>
      <w:r w:rsidR="00446D35">
        <w:rPr>
          <w:rFonts w:asciiTheme="minorHAnsi" w:hAnsiTheme="minorHAnsi" w:cstheme="minorBidi"/>
          <w:noProof/>
          <w:color w:val="454545" w:themeColor="text1"/>
        </w:rPr>
        <w:drawing>
          <wp:inline distT="0" distB="0" distL="0" distR="0" wp14:anchorId="3367610E" wp14:editId="0C037C49">
            <wp:extent cx="5543550" cy="3041650"/>
            <wp:effectExtent l="0" t="0" r="0" b="635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pic:cNvPicPr/>
                  </pic:nvPicPr>
                  <pic:blipFill>
                    <a:blip r:embed="rId172"/>
                    <a:stretch>
                      <a:fillRect/>
                    </a:stretch>
                  </pic:blipFill>
                  <pic:spPr>
                    <a:xfrm>
                      <a:off x="0" y="0"/>
                      <a:ext cx="5543550" cy="3041650"/>
                    </a:xfrm>
                    <a:prstGeom prst="rect">
                      <a:avLst/>
                    </a:prstGeom>
                  </pic:spPr>
                </pic:pic>
              </a:graphicData>
            </a:graphic>
          </wp:inline>
        </w:drawing>
      </w:r>
      <w:r w:rsidR="00AD5E27">
        <w:rPr>
          <w:rFonts w:asciiTheme="minorHAnsi" w:hAnsiTheme="minorHAnsi" w:cstheme="minorBidi"/>
          <w:color w:val="454545" w:themeColor="text1"/>
        </w:rPr>
        <w:br w:type="page"/>
      </w:r>
    </w:p>
    <w:p w14:paraId="5D99820E" w14:textId="2F340171" w:rsidR="00A60F73" w:rsidRDefault="00446D35" w:rsidP="005166EE">
      <w:pPr>
        <w:pStyle w:val="NESOSubHeading"/>
      </w:pPr>
      <w:bookmarkStart w:id="414" w:name="_Toc184208874"/>
      <w:bookmarkStart w:id="415" w:name="_Toc193267236"/>
      <w:r>
        <w:lastRenderedPageBreak/>
        <w:t>Trigger of Manual Versioning Conditions</w:t>
      </w:r>
      <w:bookmarkEnd w:id="414"/>
      <w:bookmarkEnd w:id="415"/>
    </w:p>
    <w:p w14:paraId="58D3FE5E" w14:textId="1DE8D87F" w:rsidR="00A60F73" w:rsidRDefault="00A60F73" w:rsidP="00A60F73">
      <w:pPr>
        <w:pStyle w:val="BodyText"/>
      </w:pPr>
      <w:r>
        <w:t xml:space="preserve">In the Use Case example where </w:t>
      </w:r>
      <w:r w:rsidR="008038DB">
        <w:t xml:space="preserve">the origin Primary Unit has increased in </w:t>
      </w:r>
      <w:r w:rsidR="00682C90">
        <w:t>its</w:t>
      </w:r>
      <w:r w:rsidR="008038DB">
        <w:t xml:space="preserve"> total capacity, the Unit will be treated as </w:t>
      </w:r>
      <w:proofErr w:type="gramStart"/>
      <w:r w:rsidR="008038DB">
        <w:t>follows;</w:t>
      </w:r>
      <w:proofErr w:type="gramEnd"/>
      <w:r w:rsidR="008038DB">
        <w:t xml:space="preserve"> </w:t>
      </w:r>
    </w:p>
    <w:p w14:paraId="4EC0BB4F" w14:textId="159A1AC1" w:rsidR="008038DB" w:rsidRDefault="008038DB" w:rsidP="001A1C01">
      <w:pPr>
        <w:pStyle w:val="BodyText"/>
        <w:numPr>
          <w:ilvl w:val="0"/>
          <w:numId w:val="54"/>
        </w:numPr>
      </w:pPr>
      <w:r>
        <w:t xml:space="preserve">The Eligibility Test Outcome will be classified as </w:t>
      </w:r>
      <w:r w:rsidRPr="0022499B">
        <w:rPr>
          <w:b/>
          <w:bCs/>
          <w:i/>
          <w:iCs/>
        </w:rPr>
        <w:t>‘In Review’</w:t>
      </w:r>
      <w:r>
        <w:t xml:space="preserve"> </w:t>
      </w:r>
      <w:r w:rsidR="00AE4889">
        <w:t>in the Basket</w:t>
      </w:r>
    </w:p>
    <w:p w14:paraId="695CBCEA" w14:textId="54442515" w:rsidR="00AE4889" w:rsidRPr="004A682C" w:rsidRDefault="00AE4889" w:rsidP="001A1C01">
      <w:pPr>
        <w:pStyle w:val="BodyText"/>
        <w:numPr>
          <w:ilvl w:val="0"/>
          <w:numId w:val="54"/>
        </w:numPr>
        <w:rPr>
          <w:b/>
          <w:bCs/>
          <w:color w:val="auto"/>
        </w:rPr>
      </w:pPr>
      <w:r w:rsidRPr="004A682C">
        <w:rPr>
          <w:color w:val="auto"/>
        </w:rPr>
        <w:t xml:space="preserve">Any impacted Units that share the Asset in common will appear under the ‘Impacted </w:t>
      </w:r>
      <w:proofErr w:type="gramStart"/>
      <w:r w:rsidRPr="004A682C">
        <w:rPr>
          <w:color w:val="auto"/>
        </w:rPr>
        <w:t>‘ Units</w:t>
      </w:r>
      <w:proofErr w:type="gramEnd"/>
      <w:r w:rsidRPr="004A682C">
        <w:rPr>
          <w:color w:val="auto"/>
        </w:rPr>
        <w:t xml:space="preserve"> Tab. </w:t>
      </w:r>
      <w:r w:rsidRPr="004A682C">
        <w:rPr>
          <w:b/>
          <w:bCs/>
          <w:color w:val="auto"/>
        </w:rPr>
        <w:t xml:space="preserve">These Units will also be classified as </w:t>
      </w:r>
      <w:r w:rsidRPr="004A682C">
        <w:rPr>
          <w:b/>
          <w:bCs/>
          <w:i/>
          <w:iCs/>
          <w:color w:val="auto"/>
        </w:rPr>
        <w:t xml:space="preserve">‘In </w:t>
      </w:r>
      <w:r w:rsidR="00673365" w:rsidRPr="004A682C">
        <w:rPr>
          <w:b/>
          <w:bCs/>
          <w:i/>
          <w:iCs/>
          <w:color w:val="auto"/>
        </w:rPr>
        <w:t>Draft</w:t>
      </w:r>
      <w:r w:rsidRPr="004A682C">
        <w:rPr>
          <w:b/>
          <w:bCs/>
          <w:i/>
          <w:iCs/>
          <w:color w:val="auto"/>
        </w:rPr>
        <w:t>’</w:t>
      </w:r>
      <w:r w:rsidRPr="004A682C">
        <w:rPr>
          <w:b/>
          <w:bCs/>
          <w:color w:val="auto"/>
        </w:rPr>
        <w:t xml:space="preserve"> in the Basket</w:t>
      </w:r>
    </w:p>
    <w:p w14:paraId="54643CF6" w14:textId="46BE5EA8" w:rsidR="00AE4889" w:rsidRDefault="00AE4889" w:rsidP="001A1C01">
      <w:pPr>
        <w:pStyle w:val="BodyText"/>
        <w:numPr>
          <w:ilvl w:val="0"/>
          <w:numId w:val="54"/>
        </w:numPr>
      </w:pPr>
      <w:r>
        <w:t xml:space="preserve">The </w:t>
      </w:r>
      <w:r w:rsidR="00F3628C">
        <w:t>Cumulative</w:t>
      </w:r>
      <w:r>
        <w:t xml:space="preserve"> Value for the Demand and/or Generation Capacity Field will be updated in the ‘Grey’ Shaded columns (New Unit)</w:t>
      </w:r>
    </w:p>
    <w:p w14:paraId="7FB34D8A" w14:textId="02161BF3" w:rsidR="00AE4889" w:rsidRPr="00A60F73" w:rsidRDefault="00AE4889" w:rsidP="001A1C01">
      <w:pPr>
        <w:pStyle w:val="BodyText"/>
        <w:numPr>
          <w:ilvl w:val="0"/>
          <w:numId w:val="54"/>
        </w:numPr>
      </w:pPr>
      <w:r>
        <w:t xml:space="preserve">The </w:t>
      </w:r>
      <w:r w:rsidR="0060358F">
        <w:t>N</w:t>
      </w:r>
      <w:r w:rsidR="00C52DE5">
        <w:t xml:space="preserve">ational Energy System Operator </w:t>
      </w:r>
      <w:r>
        <w:t xml:space="preserve">Business Units will be expected to appraise the Units </w:t>
      </w:r>
      <w:r w:rsidRPr="00793855">
        <w:rPr>
          <w:i/>
          <w:iCs/>
        </w:rPr>
        <w:t>(Both Primary and Impacted)</w:t>
      </w:r>
      <w:r>
        <w:t xml:space="preserve"> to approve the changes. Once done, the </w:t>
      </w:r>
      <w:r w:rsidRPr="00793855">
        <w:rPr>
          <w:b/>
          <w:bCs/>
        </w:rPr>
        <w:t>Eligibility Test Outcome</w:t>
      </w:r>
      <w:r>
        <w:t xml:space="preserve"> will change to </w:t>
      </w:r>
      <w:r w:rsidRPr="00AE4889">
        <w:rPr>
          <w:b/>
          <w:bCs/>
        </w:rPr>
        <w:t>‘Eligible’</w:t>
      </w:r>
      <w:r>
        <w:t xml:space="preserve"> unless </w:t>
      </w:r>
      <w:r w:rsidR="002E13AD">
        <w:t xml:space="preserve">upon </w:t>
      </w:r>
      <w:r w:rsidR="00111BB9">
        <w:t xml:space="preserve">final Validation checks, errors in the associated Unit or Asset(s) have been identified that need </w:t>
      </w:r>
      <w:r w:rsidR="005166EE">
        <w:t>National Energy System Operator</w:t>
      </w:r>
      <w:r w:rsidR="0060358F">
        <w:t xml:space="preserve"> </w:t>
      </w:r>
      <w:r w:rsidR="008F401F">
        <w:t>input</w:t>
      </w:r>
      <w:r w:rsidR="00793855">
        <w:t xml:space="preserve"> in which case the status will change to</w:t>
      </w:r>
      <w:r>
        <w:t xml:space="preserve"> </w:t>
      </w:r>
      <w:r w:rsidRPr="00793855">
        <w:rPr>
          <w:b/>
          <w:bCs/>
        </w:rPr>
        <w:t xml:space="preserve">‘Partially </w:t>
      </w:r>
      <w:r w:rsidR="00F6776D" w:rsidRPr="00793855">
        <w:rPr>
          <w:b/>
          <w:bCs/>
        </w:rPr>
        <w:t>Eligible’.</w:t>
      </w:r>
      <w:r>
        <w:t xml:space="preserve"> </w:t>
      </w:r>
    </w:p>
    <w:p w14:paraId="2E127190" w14:textId="77777777" w:rsidR="00446D35" w:rsidRDefault="00446D35">
      <w:pPr>
        <w:spacing w:after="120"/>
        <w:rPr>
          <w:rFonts w:asciiTheme="minorHAnsi" w:hAnsiTheme="minorHAnsi" w:cstheme="minorBidi"/>
          <w:color w:val="454545" w:themeColor="text1"/>
        </w:rPr>
      </w:pPr>
    </w:p>
    <w:p w14:paraId="4AE51925" w14:textId="0C7FF9E3" w:rsidR="00A7167C" w:rsidRDefault="00B645CF">
      <w:pPr>
        <w:spacing w:after="120"/>
        <w:rPr>
          <w:rFonts w:asciiTheme="minorHAnsi" w:hAnsiTheme="minorHAnsi" w:cstheme="minorBidi"/>
          <w:color w:val="454545" w:themeColor="text1"/>
        </w:rPr>
      </w:pPr>
      <w:r>
        <w:rPr>
          <w:rFonts w:asciiTheme="minorHAnsi" w:hAnsiTheme="minorHAnsi" w:cstheme="minorBidi"/>
          <w:noProof/>
          <w:color w:val="454545" w:themeColor="text1"/>
        </w:rPr>
        <mc:AlternateContent>
          <mc:Choice Requires="wps">
            <w:drawing>
              <wp:anchor distT="0" distB="0" distL="114300" distR="114300" simplePos="0" relativeHeight="251658434" behindDoc="0" locked="0" layoutInCell="1" allowOverlap="1" wp14:anchorId="24A22EF7" wp14:editId="09CE2974">
                <wp:simplePos x="0" y="0"/>
                <wp:positionH relativeFrom="margin">
                  <wp:posOffset>2533368</wp:posOffset>
                </wp:positionH>
                <wp:positionV relativeFrom="paragraph">
                  <wp:posOffset>866634</wp:posOffset>
                </wp:positionV>
                <wp:extent cx="1874314" cy="451166"/>
                <wp:effectExtent l="0" t="0" r="12065" b="25400"/>
                <wp:wrapNone/>
                <wp:docPr id="344" name="Rectangle 344"/>
                <wp:cNvGraphicFramePr/>
                <a:graphic xmlns:a="http://schemas.openxmlformats.org/drawingml/2006/main">
                  <a:graphicData uri="http://schemas.microsoft.com/office/word/2010/wordprocessingShape">
                    <wps:wsp>
                      <wps:cNvSpPr/>
                      <wps:spPr>
                        <a:xfrm>
                          <a:off x="0" y="0"/>
                          <a:ext cx="1874314" cy="451166"/>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525F3" id="Rectangle 344" o:spid="_x0000_s1026" style="position:absolute;margin-left:199.5pt;margin-top:68.25pt;width:147.6pt;height:35.5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" filled="f" strokecolor="#92d050" strokeweight="1pt">
                <w10:wrap anchorx="margin"/>
              </v:rect>
            </w:pict>
          </mc:Fallback>
        </mc:AlternateContent>
      </w:r>
      <w:r w:rsidR="008038DB">
        <w:rPr>
          <w:rFonts w:asciiTheme="minorHAnsi" w:hAnsiTheme="minorHAnsi" w:cstheme="minorBidi"/>
          <w:noProof/>
          <w:color w:val="454545" w:themeColor="text1"/>
        </w:rPr>
        <mc:AlternateContent>
          <mc:Choice Requires="wps">
            <w:drawing>
              <wp:anchor distT="0" distB="0" distL="114300" distR="114300" simplePos="0" relativeHeight="251658433" behindDoc="0" locked="0" layoutInCell="1" allowOverlap="1" wp14:anchorId="7663FBDA" wp14:editId="7DDD1A39">
                <wp:simplePos x="0" y="0"/>
                <wp:positionH relativeFrom="column">
                  <wp:posOffset>4455581</wp:posOffset>
                </wp:positionH>
                <wp:positionV relativeFrom="paragraph">
                  <wp:posOffset>1127300</wp:posOffset>
                </wp:positionV>
                <wp:extent cx="465614" cy="190734"/>
                <wp:effectExtent l="0" t="0" r="10795" b="19050"/>
                <wp:wrapNone/>
                <wp:docPr id="343" name="Rectangle 343"/>
                <wp:cNvGraphicFramePr/>
                <a:graphic xmlns:a="http://schemas.openxmlformats.org/drawingml/2006/main">
                  <a:graphicData uri="http://schemas.microsoft.com/office/word/2010/wordprocessingShape">
                    <wps:wsp>
                      <wps:cNvSpPr/>
                      <wps:spPr>
                        <a:xfrm>
                          <a:off x="0" y="0"/>
                          <a:ext cx="465614" cy="19073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210CF3" id="Rectangle 343" o:spid="_x0000_s1026" style="position:absolute;margin-left:350.85pt;margin-top:88.75pt;width:36.65pt;height:15pt;z-index:2516584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" filled="f" strokecolor="red" strokeweight="1pt"/>
            </w:pict>
          </mc:Fallback>
        </mc:AlternateContent>
      </w:r>
      <w:r w:rsidR="00A7167C">
        <w:rPr>
          <w:rFonts w:asciiTheme="minorHAnsi" w:hAnsiTheme="minorHAnsi" w:cstheme="minorBidi"/>
          <w:noProof/>
          <w:color w:val="454545" w:themeColor="text1"/>
        </w:rPr>
        <w:drawing>
          <wp:inline distT="0" distB="0" distL="0" distR="0" wp14:anchorId="726821BC" wp14:editId="241FE9B2">
            <wp:extent cx="5543550" cy="1362710"/>
            <wp:effectExtent l="0" t="0" r="0" b="8890"/>
            <wp:docPr id="607" name="Picture 6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607" descr="A screenshot of a computer&#10;&#10;Description automatically generated"/>
                    <pic:cNvPicPr/>
                  </pic:nvPicPr>
                  <pic:blipFill>
                    <a:blip r:embed="rId173"/>
                    <a:stretch>
                      <a:fillRect/>
                    </a:stretch>
                  </pic:blipFill>
                  <pic:spPr>
                    <a:xfrm>
                      <a:off x="0" y="0"/>
                      <a:ext cx="5543550" cy="1362710"/>
                    </a:xfrm>
                    <a:prstGeom prst="rect">
                      <a:avLst/>
                    </a:prstGeom>
                  </pic:spPr>
                </pic:pic>
              </a:graphicData>
            </a:graphic>
          </wp:inline>
        </w:drawing>
      </w:r>
    </w:p>
    <w:p w14:paraId="673189BE" w14:textId="77777777" w:rsidR="00B00F55" w:rsidRDefault="00B00F55">
      <w:pPr>
        <w:spacing w:after="120"/>
        <w:rPr>
          <w:rFonts w:asciiTheme="minorHAnsi" w:hAnsiTheme="minorHAnsi" w:cstheme="minorBidi"/>
          <w:color w:val="454545" w:themeColor="text1"/>
        </w:rPr>
      </w:pPr>
    </w:p>
    <w:p w14:paraId="3D6293D6" w14:textId="77777777" w:rsidR="00B00F55" w:rsidRDefault="00B00F55">
      <w:pPr>
        <w:spacing w:after="120"/>
        <w:rPr>
          <w:rFonts w:asciiTheme="minorHAnsi" w:hAnsiTheme="minorHAnsi" w:cstheme="minorBidi"/>
          <w:color w:val="454545" w:themeColor="text1"/>
        </w:rPr>
      </w:pPr>
    </w:p>
    <w:p w14:paraId="75AFC3B9" w14:textId="77777777" w:rsidR="00B00F55" w:rsidRDefault="00B00F55">
      <w:pPr>
        <w:spacing w:after="120"/>
        <w:rPr>
          <w:rFonts w:asciiTheme="minorHAnsi" w:hAnsiTheme="minorHAnsi" w:cstheme="minorBidi"/>
          <w:color w:val="454545" w:themeColor="text1"/>
        </w:rPr>
      </w:pPr>
    </w:p>
    <w:p w14:paraId="6251EA24" w14:textId="77777777" w:rsidR="00B00F55" w:rsidRDefault="00B00F55">
      <w:pPr>
        <w:spacing w:after="120"/>
        <w:rPr>
          <w:rFonts w:asciiTheme="minorHAnsi" w:hAnsiTheme="minorHAnsi" w:cstheme="minorBidi"/>
          <w:color w:val="454545" w:themeColor="text1"/>
        </w:rPr>
      </w:pPr>
    </w:p>
    <w:p w14:paraId="7B9520CA" w14:textId="77777777" w:rsidR="00B00F55" w:rsidRDefault="00B00F55">
      <w:pPr>
        <w:spacing w:after="120"/>
        <w:rPr>
          <w:rFonts w:asciiTheme="minorHAnsi" w:hAnsiTheme="minorHAnsi" w:cstheme="minorBidi"/>
          <w:color w:val="454545" w:themeColor="text1"/>
        </w:rPr>
      </w:pPr>
    </w:p>
    <w:p w14:paraId="0E15A448" w14:textId="77777777" w:rsidR="00B00F55" w:rsidRDefault="00B00F55">
      <w:pPr>
        <w:spacing w:after="120"/>
        <w:rPr>
          <w:rFonts w:asciiTheme="minorHAnsi" w:hAnsiTheme="minorHAnsi" w:cstheme="minorBidi"/>
          <w:color w:val="454545" w:themeColor="text1"/>
        </w:rPr>
      </w:pPr>
    </w:p>
    <w:p w14:paraId="79F48061" w14:textId="77777777" w:rsidR="00B00F55" w:rsidRDefault="00B00F55">
      <w:pPr>
        <w:spacing w:after="120"/>
        <w:rPr>
          <w:rFonts w:asciiTheme="minorHAnsi" w:hAnsiTheme="minorHAnsi" w:cstheme="minorBidi"/>
          <w:color w:val="454545" w:themeColor="text1"/>
        </w:rPr>
      </w:pPr>
    </w:p>
    <w:p w14:paraId="5CF405DD" w14:textId="77777777" w:rsidR="00B00F55" w:rsidRDefault="00B00F55">
      <w:pPr>
        <w:spacing w:after="120"/>
        <w:rPr>
          <w:rFonts w:asciiTheme="minorHAnsi" w:hAnsiTheme="minorHAnsi" w:cstheme="minorBidi"/>
          <w:color w:val="454545" w:themeColor="text1"/>
        </w:rPr>
      </w:pPr>
    </w:p>
    <w:p w14:paraId="50FF33FA" w14:textId="77777777" w:rsidR="00B00F55" w:rsidRDefault="00B00F55">
      <w:pPr>
        <w:spacing w:after="120"/>
        <w:rPr>
          <w:rFonts w:asciiTheme="minorHAnsi" w:hAnsiTheme="minorHAnsi" w:cstheme="minorBidi"/>
          <w:color w:val="454545" w:themeColor="text1"/>
        </w:rPr>
      </w:pPr>
    </w:p>
    <w:p w14:paraId="27F92BF4" w14:textId="77777777" w:rsidR="00B00F55" w:rsidRDefault="00B00F55">
      <w:pPr>
        <w:spacing w:after="120"/>
        <w:rPr>
          <w:rFonts w:asciiTheme="minorHAnsi" w:hAnsiTheme="minorHAnsi" w:cstheme="minorBidi"/>
          <w:color w:val="454545" w:themeColor="text1"/>
        </w:rPr>
      </w:pPr>
    </w:p>
    <w:p w14:paraId="46D61FB7" w14:textId="77777777" w:rsidR="00B00F55" w:rsidRDefault="00B00F55">
      <w:pPr>
        <w:spacing w:after="120"/>
        <w:rPr>
          <w:rFonts w:asciiTheme="minorHAnsi" w:hAnsiTheme="minorHAnsi" w:cstheme="minorBidi"/>
          <w:color w:val="454545" w:themeColor="text1"/>
        </w:rPr>
      </w:pPr>
    </w:p>
    <w:p w14:paraId="44B691DB" w14:textId="77777777" w:rsidR="00B00F55" w:rsidRDefault="00B00F55">
      <w:pPr>
        <w:spacing w:after="120"/>
        <w:rPr>
          <w:rFonts w:asciiTheme="minorHAnsi" w:hAnsiTheme="minorHAnsi" w:cstheme="minorBidi"/>
          <w:color w:val="454545" w:themeColor="text1"/>
        </w:rPr>
      </w:pPr>
    </w:p>
    <w:p w14:paraId="0166B41E" w14:textId="77777777" w:rsidR="00B00F55" w:rsidRDefault="00B00F55">
      <w:pPr>
        <w:spacing w:after="120"/>
        <w:rPr>
          <w:rFonts w:asciiTheme="minorHAnsi" w:hAnsiTheme="minorHAnsi" w:cstheme="minorBidi"/>
          <w:color w:val="454545" w:themeColor="text1"/>
        </w:rPr>
      </w:pPr>
    </w:p>
    <w:p w14:paraId="7CF73F0B" w14:textId="77777777" w:rsidR="00B00F55" w:rsidRDefault="00B00F55">
      <w:pPr>
        <w:spacing w:after="120"/>
        <w:rPr>
          <w:rFonts w:asciiTheme="minorHAnsi" w:hAnsiTheme="minorHAnsi" w:cstheme="minorBidi"/>
          <w:color w:val="454545" w:themeColor="text1"/>
        </w:rPr>
      </w:pPr>
    </w:p>
    <w:p w14:paraId="7D5A6659" w14:textId="62DECAED" w:rsidR="00A7167C" w:rsidRDefault="008255AE" w:rsidP="00027F3D">
      <w:pPr>
        <w:pStyle w:val="NESOSubHeading"/>
      </w:pPr>
      <w:bookmarkStart w:id="416" w:name="_Toc184208875"/>
      <w:bookmarkStart w:id="417" w:name="_Toc193267237"/>
      <w:r>
        <w:lastRenderedPageBreak/>
        <w:t>Submission of Basket– Validate Basket Step</w:t>
      </w:r>
      <w:bookmarkEnd w:id="416"/>
      <w:bookmarkEnd w:id="417"/>
    </w:p>
    <w:p w14:paraId="005F4456" w14:textId="5F0F263E" w:rsidR="00B645CF" w:rsidRDefault="00B645CF" w:rsidP="00B645CF">
      <w:pPr>
        <w:pStyle w:val="BodyText"/>
      </w:pPr>
      <w:r>
        <w:t xml:space="preserve">Once </w:t>
      </w:r>
      <w:r w:rsidR="00FE0F81">
        <w:t>all the Units in the Basket have been classified as</w:t>
      </w:r>
      <w:r w:rsidR="0040761A">
        <w:t xml:space="preserve"> </w:t>
      </w:r>
      <w:r w:rsidR="00FE0F81" w:rsidRPr="00AE4889">
        <w:rPr>
          <w:b/>
          <w:bCs/>
        </w:rPr>
        <w:t>‘Eligible’</w:t>
      </w:r>
      <w:r w:rsidR="00FE0F81">
        <w:t xml:space="preserve">, the Portal User can proceed with subjecting the Basket for ‘Validation’ by clicking on the ‘Validate Basket’ button on the top </w:t>
      </w:r>
      <w:proofErr w:type="gramStart"/>
      <w:r w:rsidR="00FE0F81">
        <w:t>right hand</w:t>
      </w:r>
      <w:proofErr w:type="gramEnd"/>
      <w:r w:rsidR="00FE0F81">
        <w:t xml:space="preserve"> corner. </w:t>
      </w:r>
    </w:p>
    <w:p w14:paraId="29302CE3" w14:textId="7BBD263E" w:rsidR="00FE0F81" w:rsidRDefault="00FE0F81" w:rsidP="001A1C01">
      <w:pPr>
        <w:pStyle w:val="BodyText"/>
        <w:numPr>
          <w:ilvl w:val="0"/>
          <w:numId w:val="55"/>
        </w:numPr>
      </w:pPr>
      <w:r>
        <w:t xml:space="preserve">Validation means that a final check on the individual Data (fields/parameter values) on all associated records do not incur any errors or missing data prior to committing the Unit to the completion of the Versioning Process. The </w:t>
      </w:r>
      <w:r w:rsidRPr="00117869">
        <w:rPr>
          <w:b/>
          <w:bCs/>
        </w:rPr>
        <w:t>Validate Basket Button</w:t>
      </w:r>
      <w:r>
        <w:t xml:space="preserve"> can be selected prior to the Processing Date and can be selected on successive attempts</w:t>
      </w:r>
      <w:r w:rsidR="00806253">
        <w:t xml:space="preserve"> -i</w:t>
      </w:r>
      <w:r>
        <w:t xml:space="preserve">f Validation of the Basket fails the first time. </w:t>
      </w:r>
      <w:r w:rsidR="00936210">
        <w:t xml:space="preserve">A message will appear to confirm Validation is in progress. Simply refresh the page &amp; navigate to the ‘Change Request’ Landing Page. </w:t>
      </w:r>
    </w:p>
    <w:p w14:paraId="7F04851F" w14:textId="1D270719" w:rsidR="0031289C" w:rsidRPr="004659BC" w:rsidRDefault="0031289C" w:rsidP="001A1C01">
      <w:pPr>
        <w:pStyle w:val="BodyText"/>
        <w:numPr>
          <w:ilvl w:val="0"/>
          <w:numId w:val="55"/>
        </w:numPr>
        <w:rPr>
          <w:b/>
          <w:bCs/>
        </w:rPr>
      </w:pPr>
      <w:r>
        <w:t xml:space="preserve">The outcome of the Validation Tests is </w:t>
      </w:r>
      <w:r w:rsidR="00F6776D">
        <w:t>instant;</w:t>
      </w:r>
      <w:r>
        <w:t xml:space="preserve"> however a notification is only sent out to the </w:t>
      </w:r>
      <w:r w:rsidR="0060358F">
        <w:t>N</w:t>
      </w:r>
      <w:r w:rsidR="00037DA2">
        <w:t xml:space="preserve">ational Energy System </w:t>
      </w:r>
      <w:proofErr w:type="gramStart"/>
      <w:r w:rsidR="00037DA2">
        <w:t>Operator</w:t>
      </w:r>
      <w:r w:rsidR="0060358F">
        <w:t xml:space="preserve"> </w:t>
      </w:r>
      <w:r>
        <w:t xml:space="preserve"> Internal</w:t>
      </w:r>
      <w:proofErr w:type="gramEnd"/>
      <w:r>
        <w:t xml:space="preserve"> Teams to as they are in a position to investigate</w:t>
      </w:r>
      <w:r w:rsidR="00037DA2">
        <w:t xml:space="preserve"> </w:t>
      </w:r>
      <w:r>
        <w:t xml:space="preserve">the root causes of the Validation Error. They will arrange to liaise with Market Providers/Portal Users to ensure the Errors are dealt with accordingly. </w:t>
      </w:r>
      <w:r w:rsidR="004659BC" w:rsidRPr="004659BC">
        <w:rPr>
          <w:b/>
          <w:bCs/>
        </w:rPr>
        <w:t xml:space="preserve">The Eligibility Test Outcome for the respective Unit will appear as ‘Partially Eligible’ </w:t>
      </w:r>
      <w:r w:rsidR="006437B8">
        <w:rPr>
          <w:b/>
          <w:bCs/>
        </w:rPr>
        <w:t>in the Basket.</w:t>
      </w:r>
    </w:p>
    <w:p w14:paraId="191E3EF7" w14:textId="41D2125E" w:rsidR="002559D1" w:rsidRPr="00BD0BE3" w:rsidRDefault="0031289C" w:rsidP="001A1C01">
      <w:pPr>
        <w:pStyle w:val="BodyText"/>
        <w:numPr>
          <w:ilvl w:val="0"/>
          <w:numId w:val="55"/>
        </w:numPr>
        <w:rPr>
          <w:b/>
          <w:bCs/>
        </w:rPr>
      </w:pPr>
      <w:r>
        <w:t xml:space="preserve">Once this exercise is complete, the Portal User will be prompted to repeat the task of selecting the Validate Basket Button </w:t>
      </w:r>
      <w:proofErr w:type="gramStart"/>
      <w:r>
        <w:t>in order to</w:t>
      </w:r>
      <w:proofErr w:type="gramEnd"/>
      <w:r>
        <w:t xml:space="preserve"> achieve a successful Validation Test result in order to prime the basket for processing. </w:t>
      </w:r>
      <w:r w:rsidR="006437B8">
        <w:t>When the Validation errors have been r</w:t>
      </w:r>
      <w:r w:rsidR="00027F3D">
        <w:t xml:space="preserve">ectified </w:t>
      </w:r>
      <w:r w:rsidR="00037DA2">
        <w:t xml:space="preserve">with input from the </w:t>
      </w:r>
      <w:r w:rsidR="0060358F">
        <w:t>N</w:t>
      </w:r>
      <w:r w:rsidR="00037DA2">
        <w:t>ational Energy System Operator</w:t>
      </w:r>
      <w:r w:rsidR="00BD0BE3">
        <w:t xml:space="preserve">, the </w:t>
      </w:r>
      <w:r w:rsidR="00BD0BE3" w:rsidRPr="004659BC">
        <w:rPr>
          <w:b/>
          <w:bCs/>
        </w:rPr>
        <w:t xml:space="preserve">Eligibility Test Outcome for the respective Unit will appear as ‘Eligible’ </w:t>
      </w:r>
      <w:r w:rsidR="00BD0BE3">
        <w:rPr>
          <w:b/>
          <w:bCs/>
        </w:rPr>
        <w:t>in the Basket.</w:t>
      </w:r>
    </w:p>
    <w:p w14:paraId="4646CC76" w14:textId="198CDE3F" w:rsidR="008255AE" w:rsidRDefault="00666E45">
      <w:pPr>
        <w:spacing w:after="120"/>
        <w:rPr>
          <w:rFonts w:asciiTheme="minorHAnsi" w:hAnsiTheme="minorHAnsi" w:cstheme="minorBidi"/>
          <w:color w:val="454545" w:themeColor="text1"/>
        </w:rPr>
      </w:pPr>
      <w:r>
        <w:rPr>
          <w:rFonts w:asciiTheme="minorHAnsi" w:hAnsiTheme="minorHAnsi" w:cstheme="minorBidi"/>
          <w:noProof/>
          <w:color w:val="454545" w:themeColor="text1"/>
        </w:rPr>
        <mc:AlternateContent>
          <mc:Choice Requires="wps">
            <w:drawing>
              <wp:anchor distT="0" distB="0" distL="114300" distR="114300" simplePos="0" relativeHeight="251658435" behindDoc="0" locked="0" layoutInCell="1" allowOverlap="1" wp14:anchorId="16E703DF" wp14:editId="10B6F21A">
                <wp:simplePos x="0" y="0"/>
                <wp:positionH relativeFrom="column">
                  <wp:posOffset>4671951</wp:posOffset>
                </wp:positionH>
                <wp:positionV relativeFrom="paragraph">
                  <wp:posOffset>4057</wp:posOffset>
                </wp:positionV>
                <wp:extent cx="573206" cy="190734"/>
                <wp:effectExtent l="0" t="0" r="17780" b="19050"/>
                <wp:wrapNone/>
                <wp:docPr id="349" name="Rectangle 349"/>
                <wp:cNvGraphicFramePr/>
                <a:graphic xmlns:a="http://schemas.openxmlformats.org/drawingml/2006/main">
                  <a:graphicData uri="http://schemas.microsoft.com/office/word/2010/wordprocessingShape">
                    <wps:wsp>
                      <wps:cNvSpPr/>
                      <wps:spPr>
                        <a:xfrm>
                          <a:off x="0" y="0"/>
                          <a:ext cx="573206" cy="19073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2BE2B" id="Rectangle 349" o:spid="_x0000_s1026" style="position:absolute;margin-left:367.85pt;margin-top:.3pt;width:45.15pt;height:1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" filled="f" strokecolor="red" strokeweight="1pt"/>
            </w:pict>
          </mc:Fallback>
        </mc:AlternateContent>
      </w:r>
      <w:r w:rsidR="008255AE">
        <w:rPr>
          <w:rFonts w:asciiTheme="minorHAnsi" w:hAnsiTheme="minorHAnsi" w:cstheme="minorBidi"/>
          <w:noProof/>
          <w:color w:val="454545" w:themeColor="text1"/>
        </w:rPr>
        <w:drawing>
          <wp:inline distT="0" distB="0" distL="0" distR="0" wp14:anchorId="65C0D5E2" wp14:editId="34247A06">
            <wp:extent cx="5543550" cy="1092530"/>
            <wp:effectExtent l="0" t="0" r="0" b="0"/>
            <wp:docPr id="608" name="Picture 60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608" descr="A screenshot of a computer&#10;&#10;Description automatically generated"/>
                    <pic:cNvPicPr/>
                  </pic:nvPicPr>
                  <pic:blipFill>
                    <a:blip r:embed="rId174"/>
                    <a:stretch>
                      <a:fillRect/>
                    </a:stretch>
                  </pic:blipFill>
                  <pic:spPr>
                    <a:xfrm>
                      <a:off x="0" y="0"/>
                      <a:ext cx="5552006" cy="1094197"/>
                    </a:xfrm>
                    <a:prstGeom prst="rect">
                      <a:avLst/>
                    </a:prstGeom>
                  </pic:spPr>
                </pic:pic>
              </a:graphicData>
            </a:graphic>
          </wp:inline>
        </w:drawing>
      </w:r>
    </w:p>
    <w:p w14:paraId="3CE47BCC" w14:textId="12091EAC" w:rsidR="008F2165" w:rsidRDefault="0099761C">
      <w:pPr>
        <w:spacing w:after="120"/>
        <w:rPr>
          <w:rFonts w:asciiTheme="minorHAnsi" w:hAnsiTheme="minorHAnsi" w:cstheme="minorBidi"/>
          <w:color w:val="454545" w:themeColor="text1"/>
        </w:rPr>
      </w:pPr>
      <w:r>
        <w:rPr>
          <w:rFonts w:asciiTheme="minorHAnsi" w:hAnsiTheme="minorHAnsi" w:cstheme="minorBidi"/>
          <w:noProof/>
          <w:color w:val="454545" w:themeColor="text1"/>
        </w:rPr>
        <mc:AlternateContent>
          <mc:Choice Requires="wps">
            <w:drawing>
              <wp:anchor distT="0" distB="0" distL="114300" distR="114300" simplePos="0" relativeHeight="251658436" behindDoc="0" locked="0" layoutInCell="1" allowOverlap="1" wp14:anchorId="558D670E" wp14:editId="36B9EDFE">
                <wp:simplePos x="0" y="0"/>
                <wp:positionH relativeFrom="column">
                  <wp:posOffset>1936700</wp:posOffset>
                </wp:positionH>
                <wp:positionV relativeFrom="paragraph">
                  <wp:posOffset>276324</wp:posOffset>
                </wp:positionV>
                <wp:extent cx="1626919" cy="273132"/>
                <wp:effectExtent l="0" t="0" r="11430" b="12700"/>
                <wp:wrapNone/>
                <wp:docPr id="350" name="Rectangle 350"/>
                <wp:cNvGraphicFramePr/>
                <a:graphic xmlns:a="http://schemas.openxmlformats.org/drawingml/2006/main">
                  <a:graphicData uri="http://schemas.microsoft.com/office/word/2010/wordprocessingShape">
                    <wps:wsp>
                      <wps:cNvSpPr/>
                      <wps:spPr>
                        <a:xfrm>
                          <a:off x="0" y="0"/>
                          <a:ext cx="1626919" cy="27313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954B4" id="Rectangle 350" o:spid="_x0000_s1026" style="position:absolute;margin-left:152.5pt;margin-top:21.75pt;width:128.1pt;height:21.5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" filled="f" strokecolor="red" strokeweight="1pt"/>
            </w:pict>
          </mc:Fallback>
        </mc:AlternateContent>
      </w:r>
      <w:r w:rsidR="008F2165">
        <w:rPr>
          <w:rFonts w:asciiTheme="minorHAnsi" w:hAnsiTheme="minorHAnsi" w:cstheme="minorBidi"/>
          <w:noProof/>
          <w:color w:val="454545" w:themeColor="text1"/>
        </w:rPr>
        <w:drawing>
          <wp:inline distT="0" distB="0" distL="0" distR="0" wp14:anchorId="67E9441E" wp14:editId="777A892D">
            <wp:extent cx="5543550" cy="568325"/>
            <wp:effectExtent l="0" t="0" r="0" b="317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Picture 609"/>
                    <pic:cNvPicPr/>
                  </pic:nvPicPr>
                  <pic:blipFill>
                    <a:blip r:embed="rId175"/>
                    <a:stretch>
                      <a:fillRect/>
                    </a:stretch>
                  </pic:blipFill>
                  <pic:spPr>
                    <a:xfrm>
                      <a:off x="0" y="0"/>
                      <a:ext cx="5543550" cy="568325"/>
                    </a:xfrm>
                    <a:prstGeom prst="rect">
                      <a:avLst/>
                    </a:prstGeom>
                  </pic:spPr>
                </pic:pic>
              </a:graphicData>
            </a:graphic>
          </wp:inline>
        </w:drawing>
      </w:r>
    </w:p>
    <w:p w14:paraId="399E7BD7" w14:textId="77777777" w:rsidR="00037DA2" w:rsidRDefault="00037DA2">
      <w:pPr>
        <w:spacing w:after="120"/>
        <w:rPr>
          <w:rFonts w:asciiTheme="minorHAnsi" w:hAnsiTheme="minorHAnsi" w:cstheme="minorBidi"/>
          <w:color w:val="454545" w:themeColor="text1"/>
        </w:rPr>
      </w:pPr>
    </w:p>
    <w:p w14:paraId="652A7481" w14:textId="77777777" w:rsidR="00037DA2" w:rsidRDefault="00037DA2">
      <w:pPr>
        <w:spacing w:after="120"/>
        <w:rPr>
          <w:rFonts w:asciiTheme="minorHAnsi" w:hAnsiTheme="minorHAnsi" w:cstheme="minorBidi"/>
          <w:color w:val="454545" w:themeColor="text1"/>
        </w:rPr>
      </w:pPr>
    </w:p>
    <w:p w14:paraId="1BE4C2B8" w14:textId="77777777" w:rsidR="00037DA2" w:rsidRDefault="00037DA2">
      <w:pPr>
        <w:spacing w:after="120"/>
        <w:rPr>
          <w:rFonts w:asciiTheme="minorHAnsi" w:hAnsiTheme="minorHAnsi" w:cstheme="minorBidi"/>
          <w:color w:val="454545" w:themeColor="text1"/>
        </w:rPr>
      </w:pPr>
    </w:p>
    <w:p w14:paraId="5C0BF94F" w14:textId="77777777" w:rsidR="00037DA2" w:rsidRDefault="00037DA2">
      <w:pPr>
        <w:spacing w:after="120"/>
        <w:rPr>
          <w:rFonts w:asciiTheme="minorHAnsi" w:hAnsiTheme="minorHAnsi" w:cstheme="minorBidi"/>
          <w:color w:val="454545" w:themeColor="text1"/>
        </w:rPr>
      </w:pPr>
    </w:p>
    <w:p w14:paraId="06E4F33E" w14:textId="77777777" w:rsidR="00037DA2" w:rsidRDefault="00037DA2">
      <w:pPr>
        <w:spacing w:after="120"/>
        <w:rPr>
          <w:rFonts w:asciiTheme="minorHAnsi" w:hAnsiTheme="minorHAnsi" w:cstheme="minorBidi"/>
          <w:color w:val="454545" w:themeColor="text1"/>
        </w:rPr>
      </w:pPr>
    </w:p>
    <w:p w14:paraId="2A60C943" w14:textId="2B37589E" w:rsidR="008F2165" w:rsidRDefault="008F2165" w:rsidP="00037DA2">
      <w:pPr>
        <w:pStyle w:val="NESOSubHeading"/>
      </w:pPr>
      <w:bookmarkStart w:id="418" w:name="_Toc184208876"/>
      <w:bookmarkStart w:id="419" w:name="_Toc193267238"/>
      <w:r>
        <w:lastRenderedPageBreak/>
        <w:t>Submission of Basket– Committal of Basket for processing</w:t>
      </w:r>
      <w:bookmarkEnd w:id="418"/>
      <w:bookmarkEnd w:id="419"/>
    </w:p>
    <w:p w14:paraId="6889F037" w14:textId="73E9DCB6" w:rsidR="0048211E" w:rsidRPr="0048211E" w:rsidRDefault="0048211E" w:rsidP="0048211E">
      <w:pPr>
        <w:pStyle w:val="BodyText"/>
      </w:pPr>
      <w:r>
        <w:t xml:space="preserve">Once the conditions for Processing the Basket have been met as stated earlier in the guide, then a ‘Green Banner’ will appear at the top of the Basket and embedded in the text is a hyperlink to allow the Portal User to proceed with ‘Process Basket’ and commit the changes, completing the Global Versioning Process. </w:t>
      </w:r>
    </w:p>
    <w:p w14:paraId="0F48D0D1" w14:textId="453DDE55" w:rsidR="008F2165" w:rsidRDefault="00B92F98">
      <w:pPr>
        <w:spacing w:after="120"/>
        <w:rPr>
          <w:rFonts w:asciiTheme="minorHAnsi" w:hAnsiTheme="minorHAnsi" w:cstheme="minorBidi"/>
          <w:color w:val="454545" w:themeColor="text1"/>
        </w:rPr>
      </w:pPr>
      <w:r>
        <w:rPr>
          <w:rFonts w:asciiTheme="minorHAnsi" w:hAnsiTheme="minorHAnsi" w:cstheme="minorBidi"/>
          <w:noProof/>
          <w:color w:val="454545" w:themeColor="text1"/>
        </w:rPr>
        <mc:AlternateContent>
          <mc:Choice Requires="wps">
            <w:drawing>
              <wp:anchor distT="0" distB="0" distL="114300" distR="114300" simplePos="0" relativeHeight="251658438" behindDoc="0" locked="0" layoutInCell="1" allowOverlap="1" wp14:anchorId="5E4AC06D" wp14:editId="3DB2476C">
                <wp:simplePos x="0" y="0"/>
                <wp:positionH relativeFrom="column">
                  <wp:posOffset>2242820</wp:posOffset>
                </wp:positionH>
                <wp:positionV relativeFrom="paragraph">
                  <wp:posOffset>285750</wp:posOffset>
                </wp:positionV>
                <wp:extent cx="431800" cy="273132"/>
                <wp:effectExtent l="0" t="0" r="25400" b="12700"/>
                <wp:wrapNone/>
                <wp:docPr id="352" name="Rectangle 352"/>
                <wp:cNvGraphicFramePr/>
                <a:graphic xmlns:a="http://schemas.openxmlformats.org/drawingml/2006/main">
                  <a:graphicData uri="http://schemas.microsoft.com/office/word/2010/wordprocessingShape">
                    <wps:wsp>
                      <wps:cNvSpPr/>
                      <wps:spPr>
                        <a:xfrm>
                          <a:off x="0" y="0"/>
                          <a:ext cx="431800" cy="273132"/>
                        </a:xfrm>
                        <a:prstGeom prst="rect">
                          <a:avLst/>
                        </a:prstGeom>
                        <a:noFill/>
                        <a:ln w="12700" cap="flat" cmpd="sng" algn="ctr">
                          <a:solidFill>
                            <a:schemeClr val="accent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CE027" id="Rectangle 352" o:spid="_x0000_s1026" style="position:absolute;margin-left:176.6pt;margin-top:22.5pt;width:34pt;height:21.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" filled="f" strokecolor="#0079c1 [3205]" strokeweight="1pt"/>
            </w:pict>
          </mc:Fallback>
        </mc:AlternateContent>
      </w:r>
      <w:r>
        <w:rPr>
          <w:rFonts w:asciiTheme="minorHAnsi" w:hAnsiTheme="minorHAnsi" w:cstheme="minorBidi"/>
          <w:noProof/>
          <w:color w:val="454545" w:themeColor="text1"/>
        </w:rPr>
        <mc:AlternateContent>
          <mc:Choice Requires="wps">
            <w:drawing>
              <wp:anchor distT="0" distB="0" distL="114300" distR="114300" simplePos="0" relativeHeight="251658437" behindDoc="0" locked="0" layoutInCell="1" allowOverlap="1" wp14:anchorId="150EAA0E" wp14:editId="6AF66AAE">
                <wp:simplePos x="0" y="0"/>
                <wp:positionH relativeFrom="margin">
                  <wp:align>right</wp:align>
                </wp:positionH>
                <wp:positionV relativeFrom="paragraph">
                  <wp:posOffset>279400</wp:posOffset>
                </wp:positionV>
                <wp:extent cx="5422900" cy="285750"/>
                <wp:effectExtent l="0" t="0" r="25400" b="19050"/>
                <wp:wrapNone/>
                <wp:docPr id="351" name="Rectangle 351"/>
                <wp:cNvGraphicFramePr/>
                <a:graphic xmlns:a="http://schemas.openxmlformats.org/drawingml/2006/main">
                  <a:graphicData uri="http://schemas.microsoft.com/office/word/2010/wordprocessingShape">
                    <wps:wsp>
                      <wps:cNvSpPr/>
                      <wps:spPr>
                        <a:xfrm>
                          <a:off x="0" y="0"/>
                          <a:ext cx="5422900" cy="285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A7380" id="Rectangle 351" o:spid="_x0000_s1026" style="position:absolute;margin-left:375.8pt;margin-top:22pt;width:427pt;height:22.5pt;z-index:2516584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" filled="f" strokecolor="red" strokeweight="1pt">
                <w10:wrap anchorx="margin"/>
              </v:rect>
            </w:pict>
          </mc:Fallback>
        </mc:AlternateContent>
      </w:r>
      <w:r w:rsidR="008F2165">
        <w:rPr>
          <w:rFonts w:asciiTheme="minorHAnsi" w:hAnsiTheme="minorHAnsi" w:cstheme="minorBidi"/>
          <w:noProof/>
          <w:color w:val="454545" w:themeColor="text1"/>
        </w:rPr>
        <w:drawing>
          <wp:inline distT="0" distB="0" distL="0" distR="0" wp14:anchorId="131C3CB3" wp14:editId="2B67C043">
            <wp:extent cx="5543550" cy="1455420"/>
            <wp:effectExtent l="0" t="0" r="0" b="0"/>
            <wp:docPr id="611" name="Picture 6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Picture 611" descr="A screenshot of a computer&#10;&#10;Description automatically generated"/>
                    <pic:cNvPicPr/>
                  </pic:nvPicPr>
                  <pic:blipFill>
                    <a:blip r:embed="rId176"/>
                    <a:stretch>
                      <a:fillRect/>
                    </a:stretch>
                  </pic:blipFill>
                  <pic:spPr>
                    <a:xfrm>
                      <a:off x="0" y="0"/>
                      <a:ext cx="5543550" cy="1455420"/>
                    </a:xfrm>
                    <a:prstGeom prst="rect">
                      <a:avLst/>
                    </a:prstGeom>
                  </pic:spPr>
                </pic:pic>
              </a:graphicData>
            </a:graphic>
          </wp:inline>
        </w:drawing>
      </w:r>
    </w:p>
    <w:p w14:paraId="3432C10F" w14:textId="59054F6A" w:rsidR="000B536C" w:rsidRDefault="008F2165">
      <w:pPr>
        <w:spacing w:after="120"/>
        <w:rPr>
          <w:rFonts w:asciiTheme="minorHAnsi" w:hAnsiTheme="minorHAnsi" w:cstheme="minorBidi"/>
          <w:color w:val="454545" w:themeColor="text1"/>
        </w:rPr>
      </w:pPr>
      <w:r>
        <w:rPr>
          <w:rFonts w:asciiTheme="minorHAnsi" w:hAnsiTheme="minorHAnsi" w:cstheme="minorBidi"/>
          <w:noProof/>
          <w:color w:val="454545" w:themeColor="text1"/>
        </w:rPr>
        <w:drawing>
          <wp:inline distT="0" distB="0" distL="0" distR="0" wp14:anchorId="1D350175" wp14:editId="7A693592">
            <wp:extent cx="5543550" cy="802005"/>
            <wp:effectExtent l="0" t="0" r="0" b="0"/>
            <wp:docPr id="610" name="Picture 610"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Picture 610" descr="A close up of a screen&#10;&#10;Description automatically generated"/>
                    <pic:cNvPicPr/>
                  </pic:nvPicPr>
                  <pic:blipFill>
                    <a:blip r:embed="rId177"/>
                    <a:stretch>
                      <a:fillRect/>
                    </a:stretch>
                  </pic:blipFill>
                  <pic:spPr>
                    <a:xfrm>
                      <a:off x="0" y="0"/>
                      <a:ext cx="5543550" cy="802005"/>
                    </a:xfrm>
                    <a:prstGeom prst="rect">
                      <a:avLst/>
                    </a:prstGeom>
                  </pic:spPr>
                </pic:pic>
              </a:graphicData>
            </a:graphic>
          </wp:inline>
        </w:drawing>
      </w:r>
    </w:p>
    <w:p w14:paraId="5A95F3C0" w14:textId="1651CB5A" w:rsidR="000B536C" w:rsidRDefault="000B536C" w:rsidP="00037DA2">
      <w:pPr>
        <w:pStyle w:val="NESOSubHeading"/>
      </w:pPr>
      <w:bookmarkStart w:id="420" w:name="_Toc184208877"/>
      <w:bookmarkStart w:id="421" w:name="_Toc193267239"/>
      <w:r>
        <w:t>Completion of Global Versioning Process</w:t>
      </w:r>
      <w:bookmarkEnd w:id="420"/>
      <w:bookmarkEnd w:id="421"/>
    </w:p>
    <w:p w14:paraId="39D3B856" w14:textId="317CE92D" w:rsidR="00A3297D" w:rsidRDefault="00A3297D" w:rsidP="00A3297D">
      <w:pPr>
        <w:pStyle w:val="BodyText"/>
      </w:pPr>
    </w:p>
    <w:p w14:paraId="342289DD" w14:textId="1798B9BC" w:rsidR="00A3297D" w:rsidRDefault="00907002" w:rsidP="00A3297D">
      <w:pPr>
        <w:pStyle w:val="BodyText"/>
      </w:pPr>
      <w:r>
        <w:t>When Processing is complete, a ‘Unit Tile’ is instantly created for the latest Version of the Unit (Version 2.0) and adjacent to it will be the predecessor Version (V1.0)</w:t>
      </w:r>
      <w:r w:rsidR="006132B0">
        <w:t>.</w:t>
      </w:r>
    </w:p>
    <w:p w14:paraId="5BBC206D" w14:textId="3C919838" w:rsidR="00A3297D" w:rsidRPr="00A3297D" w:rsidRDefault="006132B0" w:rsidP="00A3297D">
      <w:pPr>
        <w:pStyle w:val="BodyText"/>
      </w:pPr>
      <w:r>
        <w:t>The Unit ‘</w:t>
      </w:r>
      <w:r w:rsidR="008B602F">
        <w:t>Versions</w:t>
      </w:r>
      <w:r>
        <w:t xml:space="preserve">’ are distinguishable by the Status ‘Value’. Version 2.0 (the most recent </w:t>
      </w:r>
      <w:r w:rsidR="00DF2AD5">
        <w:t>will display as ‘</w:t>
      </w:r>
      <w:r w:rsidR="00DF2AD5" w:rsidRPr="00DF2AD5">
        <w:rPr>
          <w:b/>
          <w:bCs/>
        </w:rPr>
        <w:t>Accepted’</w:t>
      </w:r>
      <w:r w:rsidR="00DF2AD5">
        <w:t xml:space="preserve"> and the predecessor Version 1.0 will display as ‘</w:t>
      </w:r>
      <w:r w:rsidR="00DF2AD5" w:rsidRPr="00DF2AD5">
        <w:rPr>
          <w:b/>
          <w:bCs/>
        </w:rPr>
        <w:t>Versioned’.</w:t>
      </w:r>
      <w:r w:rsidR="00DF2AD5">
        <w:t xml:space="preserve"> The Unit Tile marked </w:t>
      </w:r>
      <w:r w:rsidR="00DF2AD5" w:rsidRPr="00DF2AD5">
        <w:rPr>
          <w:b/>
          <w:bCs/>
        </w:rPr>
        <w:t>Versioned’</w:t>
      </w:r>
      <w:r w:rsidR="00DF2AD5">
        <w:rPr>
          <w:b/>
          <w:bCs/>
        </w:rPr>
        <w:t xml:space="preserve"> will not be available to make any further edits or </w:t>
      </w:r>
      <w:r w:rsidR="00480CE8">
        <w:rPr>
          <w:b/>
          <w:bCs/>
        </w:rPr>
        <w:t xml:space="preserve">for example submit any prequalification applications under. </w:t>
      </w:r>
    </w:p>
    <w:p w14:paraId="2370DF60" w14:textId="61092B18" w:rsidR="000B536C" w:rsidRDefault="00037DA2">
      <w:pPr>
        <w:spacing w:after="120"/>
        <w:rPr>
          <w:rFonts w:asciiTheme="minorHAnsi" w:hAnsiTheme="minorHAnsi" w:cstheme="minorBidi"/>
          <w:color w:val="454545" w:themeColor="text1"/>
        </w:rPr>
      </w:pPr>
      <w:r>
        <w:rPr>
          <w:rFonts w:asciiTheme="minorHAnsi" w:hAnsiTheme="minorHAnsi" w:cstheme="minorBidi"/>
          <w:noProof/>
          <w:color w:val="454545" w:themeColor="text1"/>
        </w:rPr>
        <mc:AlternateContent>
          <mc:Choice Requires="wps">
            <w:drawing>
              <wp:anchor distT="0" distB="0" distL="114300" distR="114300" simplePos="0" relativeHeight="251658439" behindDoc="0" locked="0" layoutInCell="1" allowOverlap="1" wp14:anchorId="4506A8B8" wp14:editId="47CD2755">
                <wp:simplePos x="0" y="0"/>
                <wp:positionH relativeFrom="margin">
                  <wp:posOffset>95535</wp:posOffset>
                </wp:positionH>
                <wp:positionV relativeFrom="paragraph">
                  <wp:posOffset>1305134</wp:posOffset>
                </wp:positionV>
                <wp:extent cx="431800" cy="273132"/>
                <wp:effectExtent l="0" t="0" r="25400" b="12700"/>
                <wp:wrapNone/>
                <wp:docPr id="353" name="Rectangle 353"/>
                <wp:cNvGraphicFramePr/>
                <a:graphic xmlns:a="http://schemas.openxmlformats.org/drawingml/2006/main">
                  <a:graphicData uri="http://schemas.microsoft.com/office/word/2010/wordprocessingShape">
                    <wps:wsp>
                      <wps:cNvSpPr/>
                      <wps:spPr>
                        <a:xfrm>
                          <a:off x="0" y="0"/>
                          <a:ext cx="431800" cy="273132"/>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10145" id="Rectangle 353" o:spid="_x0000_s1026" style="position:absolute;margin-left:7.5pt;margin-top:102.75pt;width:34pt;height:21.5pt;z-index:2516584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" filled="f" strokecolor="red" strokeweight="1pt">
                <w10:wrap anchorx="margin"/>
              </v:rect>
            </w:pict>
          </mc:Fallback>
        </mc:AlternateContent>
      </w:r>
      <w:r>
        <w:rPr>
          <w:rFonts w:asciiTheme="minorHAnsi" w:hAnsiTheme="minorHAnsi" w:cstheme="minorBidi"/>
          <w:noProof/>
          <w:color w:val="454545" w:themeColor="text1"/>
        </w:rPr>
        <mc:AlternateContent>
          <mc:Choice Requires="wps">
            <w:drawing>
              <wp:anchor distT="0" distB="0" distL="114300" distR="114300" simplePos="0" relativeHeight="251658440" behindDoc="0" locked="0" layoutInCell="1" allowOverlap="1" wp14:anchorId="734EF275" wp14:editId="57B326BD">
                <wp:simplePos x="0" y="0"/>
                <wp:positionH relativeFrom="margin">
                  <wp:posOffset>178975</wp:posOffset>
                </wp:positionH>
                <wp:positionV relativeFrom="paragraph">
                  <wp:posOffset>1578487</wp:posOffset>
                </wp:positionV>
                <wp:extent cx="1119117" cy="414020"/>
                <wp:effectExtent l="0" t="0" r="24130" b="24130"/>
                <wp:wrapNone/>
                <wp:docPr id="354" name="Rectangle 354"/>
                <wp:cNvGraphicFramePr/>
                <a:graphic xmlns:a="http://schemas.openxmlformats.org/drawingml/2006/main">
                  <a:graphicData uri="http://schemas.microsoft.com/office/word/2010/wordprocessingShape">
                    <wps:wsp>
                      <wps:cNvSpPr/>
                      <wps:spPr>
                        <a:xfrm>
                          <a:off x="0" y="0"/>
                          <a:ext cx="1119117" cy="41402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4CEED" id="Rectangle 354" o:spid="_x0000_s1026" style="position:absolute;margin-left:14.1pt;margin-top:124.3pt;width:88.1pt;height:32.6pt;z-index:251658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" filled="f" strokecolor="red" strokeweight="1pt">
                <w10:wrap anchorx="margin"/>
              </v:rect>
            </w:pict>
          </mc:Fallback>
        </mc:AlternateContent>
      </w:r>
      <w:r w:rsidR="00935F50">
        <w:rPr>
          <w:rFonts w:asciiTheme="minorHAnsi" w:hAnsiTheme="minorHAnsi" w:cstheme="minorBidi"/>
          <w:noProof/>
          <w:color w:val="454545" w:themeColor="text1"/>
        </w:rPr>
        <mc:AlternateContent>
          <mc:Choice Requires="wps">
            <w:drawing>
              <wp:anchor distT="0" distB="0" distL="114300" distR="114300" simplePos="0" relativeHeight="251658441" behindDoc="0" locked="0" layoutInCell="1" allowOverlap="1" wp14:anchorId="2F3645C3" wp14:editId="5CCC04B4">
                <wp:simplePos x="0" y="0"/>
                <wp:positionH relativeFrom="margin">
                  <wp:posOffset>1721172</wp:posOffset>
                </wp:positionH>
                <wp:positionV relativeFrom="paragraph">
                  <wp:posOffset>1578487</wp:posOffset>
                </wp:positionV>
                <wp:extent cx="750627" cy="414068"/>
                <wp:effectExtent l="0" t="0" r="11430" b="24130"/>
                <wp:wrapNone/>
                <wp:docPr id="355" name="Rectangle 355"/>
                <wp:cNvGraphicFramePr/>
                <a:graphic xmlns:a="http://schemas.openxmlformats.org/drawingml/2006/main">
                  <a:graphicData uri="http://schemas.microsoft.com/office/word/2010/wordprocessingShape">
                    <wps:wsp>
                      <wps:cNvSpPr/>
                      <wps:spPr>
                        <a:xfrm>
                          <a:off x="0" y="0"/>
                          <a:ext cx="750627" cy="41406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0C454" id="Rectangle 355" o:spid="_x0000_s1026" style="position:absolute;margin-left:135.55pt;margin-top:124.3pt;width:59.1pt;height:32.6pt;z-index:251658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" filled="f" strokecolor="red" strokeweight="1pt">
                <w10:wrap anchorx="margin"/>
              </v:rect>
            </w:pict>
          </mc:Fallback>
        </mc:AlternateContent>
      </w:r>
      <w:r w:rsidR="00A3297D">
        <w:rPr>
          <w:noProof/>
        </w:rPr>
        <w:drawing>
          <wp:inline distT="0" distB="0" distL="0" distR="0" wp14:anchorId="7F1F053F" wp14:editId="0030B900">
            <wp:extent cx="2519789" cy="2281953"/>
            <wp:effectExtent l="0" t="0" r="0" b="4445"/>
            <wp:docPr id="612" name="Picture 6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Picture 612" descr="A screenshot of a computer&#10;&#10;Description automatically generated"/>
                    <pic:cNvPicPr/>
                  </pic:nvPicPr>
                  <pic:blipFill>
                    <a:blip r:embed="rId178"/>
                    <a:stretch>
                      <a:fillRect/>
                    </a:stretch>
                  </pic:blipFill>
                  <pic:spPr>
                    <a:xfrm>
                      <a:off x="0" y="0"/>
                      <a:ext cx="2529928" cy="2291135"/>
                    </a:xfrm>
                    <a:prstGeom prst="rect">
                      <a:avLst/>
                    </a:prstGeom>
                  </pic:spPr>
                </pic:pic>
              </a:graphicData>
            </a:graphic>
          </wp:inline>
        </w:drawing>
      </w:r>
    </w:p>
    <w:p w14:paraId="747124C8" w14:textId="295AADF5" w:rsidR="00AD5E27" w:rsidRDefault="00AD5E27">
      <w:pPr>
        <w:spacing w:after="120"/>
        <w:rPr>
          <w:rFonts w:asciiTheme="minorHAnsi" w:hAnsiTheme="minorHAnsi" w:cstheme="minorBidi"/>
          <w:color w:val="454545" w:themeColor="text1"/>
        </w:rPr>
      </w:pPr>
      <w:r>
        <w:rPr>
          <w:rFonts w:asciiTheme="minorHAnsi" w:hAnsiTheme="minorHAnsi" w:cstheme="minorBidi"/>
          <w:color w:val="454545" w:themeColor="text1"/>
        </w:rPr>
        <w:br w:type="page"/>
      </w:r>
    </w:p>
    <w:p w14:paraId="7C88B453" w14:textId="76734C71" w:rsidR="002F4C0B" w:rsidRDefault="002F4C0B" w:rsidP="00730021">
      <w:pPr>
        <w:pStyle w:val="NESOSubHeading"/>
      </w:pPr>
      <w:bookmarkStart w:id="422" w:name="_Toc184208878"/>
      <w:bookmarkStart w:id="423" w:name="_Toc193267240"/>
      <w:r w:rsidRPr="199D4B2E">
        <w:lastRenderedPageBreak/>
        <w:t xml:space="preserve">Limitations whilst Global Versioning </w:t>
      </w:r>
      <w:r w:rsidR="000B536C" w:rsidRPr="199D4B2E">
        <w:t>Process</w:t>
      </w:r>
      <w:r w:rsidR="00080C7B" w:rsidRPr="199D4B2E">
        <w:t xml:space="preserve"> is</w:t>
      </w:r>
      <w:r w:rsidR="000B536C" w:rsidRPr="199D4B2E">
        <w:t xml:space="preserve"> </w:t>
      </w:r>
      <w:r w:rsidR="000B536C" w:rsidRPr="199D4B2E">
        <w:rPr>
          <w:b/>
        </w:rPr>
        <w:t>‘</w:t>
      </w:r>
      <w:r w:rsidR="008B602F" w:rsidRPr="199D4B2E">
        <w:rPr>
          <w:b/>
        </w:rPr>
        <w:t>In-flight’.</w:t>
      </w:r>
      <w:bookmarkEnd w:id="422"/>
      <w:bookmarkEnd w:id="423"/>
      <w:r w:rsidR="000B536C" w:rsidRPr="199D4B2E">
        <w:t xml:space="preserve"> </w:t>
      </w:r>
    </w:p>
    <w:p w14:paraId="2D4702A4" w14:textId="6A06687F" w:rsidR="0036087C" w:rsidRDefault="0036087C" w:rsidP="0036087C">
      <w:pPr>
        <w:pStyle w:val="BodyText"/>
      </w:pPr>
    </w:p>
    <w:p w14:paraId="12E3C7CD" w14:textId="3CEDBCC2" w:rsidR="00480CE8" w:rsidRDefault="00480CE8" w:rsidP="0036087C">
      <w:pPr>
        <w:pStyle w:val="BodyText"/>
      </w:pPr>
      <w:r>
        <w:t xml:space="preserve">Once a Unit has been subject to Global Versioning, there are several limitations in place to prevent any further activity from occurring whilst the Global Versioning Process is in flight. </w:t>
      </w:r>
    </w:p>
    <w:p w14:paraId="45C797B4" w14:textId="31B4C8FA" w:rsidR="0036087C" w:rsidRDefault="00480CE8" w:rsidP="001A1C01">
      <w:pPr>
        <w:pStyle w:val="BodyText"/>
        <w:numPr>
          <w:ilvl w:val="0"/>
          <w:numId w:val="49"/>
        </w:numPr>
      </w:pPr>
      <w:r>
        <w:t xml:space="preserve">Portal User </w:t>
      </w:r>
      <w:r w:rsidRPr="00480CE8">
        <w:rPr>
          <w:b/>
          <w:bCs/>
        </w:rPr>
        <w:t>are unable</w:t>
      </w:r>
      <w:r>
        <w:t xml:space="preserve"> </w:t>
      </w:r>
      <w:r w:rsidR="0036087C">
        <w:t>to modify or make repeated changes to the same Unit or any implicated Assets after Global Versioning has been initiated</w:t>
      </w:r>
      <w:r>
        <w:t>.</w:t>
      </w:r>
    </w:p>
    <w:p w14:paraId="4A550820" w14:textId="0AF0A273" w:rsidR="0036087C" w:rsidRDefault="00480CE8" w:rsidP="001A1C01">
      <w:pPr>
        <w:pStyle w:val="BodyText"/>
        <w:numPr>
          <w:ilvl w:val="0"/>
          <w:numId w:val="49"/>
        </w:numPr>
      </w:pPr>
      <w:r>
        <w:t xml:space="preserve">Portal User </w:t>
      </w:r>
      <w:r w:rsidRPr="00480CE8">
        <w:rPr>
          <w:b/>
          <w:bCs/>
        </w:rPr>
        <w:t>are unable</w:t>
      </w:r>
      <w:r>
        <w:t xml:space="preserve"> </w:t>
      </w:r>
      <w:r w:rsidR="0036087C">
        <w:t xml:space="preserve">to prequalify the Unit for new services after Global Versioning has been </w:t>
      </w:r>
      <w:r w:rsidR="008B602F">
        <w:t>initiated.</w:t>
      </w:r>
    </w:p>
    <w:p w14:paraId="6284440A" w14:textId="3E39216E" w:rsidR="0036087C" w:rsidRDefault="00480CE8" w:rsidP="001A1C01">
      <w:pPr>
        <w:pStyle w:val="BodyText"/>
        <w:numPr>
          <w:ilvl w:val="0"/>
          <w:numId w:val="49"/>
        </w:numPr>
      </w:pPr>
      <w:r>
        <w:t xml:space="preserve">Portal User </w:t>
      </w:r>
      <w:r w:rsidRPr="00480CE8">
        <w:rPr>
          <w:b/>
          <w:bCs/>
        </w:rPr>
        <w:t>are unable</w:t>
      </w:r>
      <w:r>
        <w:t xml:space="preserve"> </w:t>
      </w:r>
      <w:r w:rsidR="0036087C">
        <w:t xml:space="preserve">to re-align the same Unit with any new assets whilst </w:t>
      </w:r>
      <w:r w:rsidR="0036087C" w:rsidRPr="0036087C">
        <w:rPr>
          <w:i/>
          <w:iCs/>
        </w:rPr>
        <w:t>in flight</w:t>
      </w:r>
      <w:r w:rsidR="0036087C">
        <w:t xml:space="preserve"> via the standard alignment process under Unit Management, as such changes will be encompassed through the Global Versioning process.</w:t>
      </w:r>
    </w:p>
    <w:p w14:paraId="616D4757" w14:textId="4D713768" w:rsidR="00730021" w:rsidRDefault="00480CE8" w:rsidP="00480CE8">
      <w:pPr>
        <w:pStyle w:val="BodyText"/>
      </w:pPr>
      <w:r>
        <w:t xml:space="preserve">A Unit Tile is marked as ‘locked’ or ‘frozen’ whilst Global Versioning is in flight using a </w:t>
      </w:r>
      <w:r w:rsidRPr="00480CE8">
        <w:rPr>
          <w:b/>
          <w:bCs/>
        </w:rPr>
        <w:t>‘I’ symbol</w:t>
      </w:r>
      <w:r>
        <w:t xml:space="preserve"> adjacent to the name of the Unit. </w:t>
      </w:r>
    </w:p>
    <w:p w14:paraId="6FD79BEB" w14:textId="3836FCC1" w:rsidR="00480CE8" w:rsidRPr="0036087C" w:rsidRDefault="00730021" w:rsidP="00480CE8">
      <w:pPr>
        <w:pStyle w:val="BodyText"/>
      </w:pPr>
      <w:bookmarkStart w:id="424" w:name="_Toc158634249"/>
      <w:bookmarkStart w:id="425" w:name="_Toc158978627"/>
      <w:r>
        <w:rPr>
          <w:noProof/>
        </w:rPr>
        <mc:AlternateContent>
          <mc:Choice Requires="wps">
            <w:drawing>
              <wp:anchor distT="0" distB="0" distL="114300" distR="114300" simplePos="0" relativeHeight="251658442" behindDoc="0" locked="0" layoutInCell="1" allowOverlap="1" wp14:anchorId="546CCCCE" wp14:editId="17023F6F">
                <wp:simplePos x="0" y="0"/>
                <wp:positionH relativeFrom="column">
                  <wp:posOffset>1124936</wp:posOffset>
                </wp:positionH>
                <wp:positionV relativeFrom="paragraph">
                  <wp:posOffset>516672</wp:posOffset>
                </wp:positionV>
                <wp:extent cx="381000" cy="523875"/>
                <wp:effectExtent l="0" t="0" r="19050" b="28575"/>
                <wp:wrapNone/>
                <wp:docPr id="366" name="Rectangle 366"/>
                <wp:cNvGraphicFramePr/>
                <a:graphic xmlns:a="http://schemas.openxmlformats.org/drawingml/2006/main">
                  <a:graphicData uri="http://schemas.microsoft.com/office/word/2010/wordprocessingShape">
                    <wps:wsp>
                      <wps:cNvSpPr/>
                      <wps:spPr>
                        <a:xfrm>
                          <a:off x="0" y="0"/>
                          <a:ext cx="381000" cy="523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AC4F49" id="Rectangle 366" o:spid="_x0000_s1026" style="position:absolute;margin-left:88.6pt;margin-top:40.7pt;width:30pt;height:41.25pt;z-index:2516584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" filled="f" strokecolor="#812e07 [1604]" strokeweight="1pt"/>
            </w:pict>
          </mc:Fallback>
        </mc:AlternateContent>
      </w:r>
      <w:bookmarkEnd w:id="424"/>
      <w:bookmarkEnd w:id="425"/>
      <w:r>
        <w:rPr>
          <w:noProof/>
        </w:rPr>
        <w:drawing>
          <wp:inline distT="0" distB="0" distL="0" distR="0" wp14:anchorId="6ED1F9C1" wp14:editId="08674D04">
            <wp:extent cx="4486901" cy="3934374"/>
            <wp:effectExtent l="0" t="0" r="9525" b="9525"/>
            <wp:docPr id="613" name="Picture 6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Picture 613" descr="A screenshot of a computer&#10;&#10;Description automatically generated"/>
                    <pic:cNvPicPr/>
                  </pic:nvPicPr>
                  <pic:blipFill>
                    <a:blip r:embed="rId179"/>
                    <a:stretch>
                      <a:fillRect/>
                    </a:stretch>
                  </pic:blipFill>
                  <pic:spPr>
                    <a:xfrm>
                      <a:off x="0" y="0"/>
                      <a:ext cx="4486901" cy="3934374"/>
                    </a:xfrm>
                    <a:prstGeom prst="rect">
                      <a:avLst/>
                    </a:prstGeom>
                  </pic:spPr>
                </pic:pic>
              </a:graphicData>
            </a:graphic>
          </wp:inline>
        </w:drawing>
      </w:r>
    </w:p>
    <w:p w14:paraId="6E8689A8" w14:textId="77777777" w:rsidR="00377595" w:rsidRDefault="00377595" w:rsidP="00377595">
      <w:pPr>
        <w:pStyle w:val="BodyText"/>
      </w:pPr>
    </w:p>
    <w:p w14:paraId="5A7333F7" w14:textId="77777777" w:rsidR="00730021" w:rsidRDefault="00730021" w:rsidP="00377595">
      <w:pPr>
        <w:pStyle w:val="BodyText"/>
      </w:pPr>
    </w:p>
    <w:p w14:paraId="440C8E1A" w14:textId="77777777" w:rsidR="00730021" w:rsidRPr="00377595" w:rsidRDefault="00730021" w:rsidP="00377595">
      <w:pPr>
        <w:pStyle w:val="BodyText"/>
      </w:pPr>
    </w:p>
    <w:p w14:paraId="62849508" w14:textId="77777777" w:rsidR="00E23E5F" w:rsidRDefault="00377595" w:rsidP="00E23E5F">
      <w:pPr>
        <w:pStyle w:val="NESOSubHeading"/>
      </w:pPr>
      <w:bookmarkStart w:id="426" w:name="_Toc184208879"/>
      <w:bookmarkStart w:id="427" w:name="_Toc193267241"/>
      <w:r w:rsidRPr="00377595">
        <w:lastRenderedPageBreak/>
        <w:t>Variation to the Global Versioning Application Form</w:t>
      </w:r>
      <w:bookmarkEnd w:id="426"/>
      <w:bookmarkEnd w:id="427"/>
      <w:r w:rsidRPr="00377595">
        <w:t xml:space="preserve"> </w:t>
      </w:r>
    </w:p>
    <w:p w14:paraId="58B86DD3" w14:textId="45A4E8D2" w:rsidR="00F674ED" w:rsidRPr="007D5592" w:rsidRDefault="00377595" w:rsidP="007D5592">
      <w:pPr>
        <w:pStyle w:val="Heading3"/>
        <w:rPr>
          <w:rFonts w:cstheme="minorHAnsi"/>
          <w:color w:val="FF00FF"/>
        </w:rPr>
      </w:pPr>
      <w:bookmarkStart w:id="428" w:name="_Toc184208880"/>
      <w:bookmarkStart w:id="429" w:name="_Toc193267242"/>
      <w:r w:rsidRPr="007D5592">
        <w:rPr>
          <w:rFonts w:cstheme="minorHAnsi"/>
          <w:color w:val="FF00FF"/>
        </w:rPr>
        <w:t>Reduction in Capacity via modification to individual asset(s)</w:t>
      </w:r>
      <w:bookmarkEnd w:id="428"/>
      <w:bookmarkEnd w:id="429"/>
    </w:p>
    <w:p w14:paraId="0767E8DB" w14:textId="6EA35B99" w:rsidR="00F674ED" w:rsidRPr="001056C3" w:rsidRDefault="00F674ED" w:rsidP="00F674ED">
      <w:pPr>
        <w:pStyle w:val="BodyText"/>
        <w:rPr>
          <w:sz w:val="22"/>
          <w:szCs w:val="22"/>
        </w:rPr>
      </w:pPr>
      <w:r w:rsidRPr="001056C3">
        <w:rPr>
          <w:sz w:val="22"/>
          <w:szCs w:val="22"/>
        </w:rPr>
        <w:t xml:space="preserve">In the instance that a Unit ‘s ‘Use Case’ for Global Versioning is due to an overall reduction in Demand or Generation Capacity, either by way of a change in the asset composition or a modification to an individual asset, the steps adopted to initiate Global Versioning as the same as previously outlined. </w:t>
      </w:r>
      <w:r w:rsidR="007C71BF">
        <w:rPr>
          <w:sz w:val="22"/>
          <w:szCs w:val="22"/>
        </w:rPr>
        <w:t xml:space="preserve">It is critical to ensure the steps to confirm/update the prequalification parameters are also undertaken to ensure the accurate eligibility status </w:t>
      </w:r>
      <w:proofErr w:type="gramStart"/>
      <w:r w:rsidR="007C71BF">
        <w:rPr>
          <w:sz w:val="22"/>
          <w:szCs w:val="22"/>
        </w:rPr>
        <w:t>is arrived</w:t>
      </w:r>
      <w:proofErr w:type="gramEnd"/>
      <w:r w:rsidR="007C71BF">
        <w:rPr>
          <w:sz w:val="22"/>
          <w:szCs w:val="22"/>
        </w:rPr>
        <w:t xml:space="preserve">. </w:t>
      </w:r>
    </w:p>
    <w:p w14:paraId="4B86A250" w14:textId="7CA4B74C" w:rsidR="00F674ED" w:rsidRPr="001056C3" w:rsidRDefault="00F674ED" w:rsidP="00F674ED">
      <w:pPr>
        <w:pStyle w:val="BodyText"/>
        <w:rPr>
          <w:sz w:val="22"/>
          <w:szCs w:val="22"/>
        </w:rPr>
      </w:pPr>
    </w:p>
    <w:p w14:paraId="5618E34E" w14:textId="4C48254B" w:rsidR="00F674ED" w:rsidRPr="001056C3" w:rsidRDefault="00325703" w:rsidP="00F674ED">
      <w:pPr>
        <w:pStyle w:val="BodyText"/>
        <w:rPr>
          <w:sz w:val="22"/>
          <w:szCs w:val="22"/>
        </w:rPr>
      </w:pPr>
      <w:r>
        <w:rPr>
          <w:sz w:val="22"/>
          <w:szCs w:val="22"/>
        </w:rPr>
        <w:t>When the</w:t>
      </w:r>
      <w:r w:rsidR="00F049F5" w:rsidRPr="001056C3">
        <w:rPr>
          <w:sz w:val="22"/>
          <w:szCs w:val="22"/>
        </w:rPr>
        <w:t xml:space="preserve"> Versioning Tests</w:t>
      </w:r>
      <w:r w:rsidR="005B1A71">
        <w:rPr>
          <w:sz w:val="22"/>
          <w:szCs w:val="22"/>
        </w:rPr>
        <w:t xml:space="preserve"> are</w:t>
      </w:r>
      <w:r w:rsidR="00F049F5" w:rsidRPr="001056C3">
        <w:rPr>
          <w:sz w:val="22"/>
          <w:szCs w:val="22"/>
        </w:rPr>
        <w:t xml:space="preserve"> concluded the Unit is deemed as </w:t>
      </w:r>
      <w:r w:rsidR="00F049F5" w:rsidRPr="001056C3">
        <w:rPr>
          <w:b/>
          <w:bCs/>
          <w:sz w:val="22"/>
          <w:szCs w:val="22"/>
        </w:rPr>
        <w:t>‘Eligible’</w:t>
      </w:r>
      <w:r w:rsidR="005B1A71">
        <w:rPr>
          <w:b/>
          <w:bCs/>
          <w:sz w:val="22"/>
          <w:szCs w:val="22"/>
        </w:rPr>
        <w:t xml:space="preserve"> </w:t>
      </w:r>
      <w:r w:rsidR="005B1A71">
        <w:rPr>
          <w:sz w:val="22"/>
          <w:szCs w:val="22"/>
        </w:rPr>
        <w:t>on the assumption that the</w:t>
      </w:r>
      <w:r w:rsidR="00F049F5" w:rsidRPr="001056C3">
        <w:rPr>
          <w:sz w:val="22"/>
          <w:szCs w:val="22"/>
        </w:rPr>
        <w:t xml:space="preserve"> ‘automated’ versioning criteria</w:t>
      </w:r>
      <w:r w:rsidR="005B1A71">
        <w:rPr>
          <w:sz w:val="22"/>
          <w:szCs w:val="22"/>
        </w:rPr>
        <w:t xml:space="preserve"> is satisfied.</w:t>
      </w:r>
      <w:r w:rsidR="008347C2">
        <w:rPr>
          <w:sz w:val="22"/>
          <w:szCs w:val="22"/>
        </w:rPr>
        <w:t xml:space="preserve"> This eligibility status is </w:t>
      </w:r>
      <w:r w:rsidR="008347C2" w:rsidRPr="00F12034">
        <w:rPr>
          <w:i/>
          <w:iCs/>
          <w:sz w:val="22"/>
          <w:szCs w:val="22"/>
        </w:rPr>
        <w:t>also awarded</w:t>
      </w:r>
      <w:r w:rsidR="008347C2">
        <w:rPr>
          <w:sz w:val="22"/>
          <w:szCs w:val="22"/>
        </w:rPr>
        <w:t xml:space="preserve"> if the Unit has any existing associated </w:t>
      </w:r>
      <w:r w:rsidR="008347C2" w:rsidRPr="001056C3">
        <w:rPr>
          <w:sz w:val="22"/>
          <w:szCs w:val="22"/>
        </w:rPr>
        <w:t>prequalification applica</w:t>
      </w:r>
      <w:r w:rsidR="008347C2">
        <w:rPr>
          <w:sz w:val="22"/>
          <w:szCs w:val="22"/>
        </w:rPr>
        <w:t>tions that ha</w:t>
      </w:r>
      <w:r w:rsidR="008277CC">
        <w:rPr>
          <w:sz w:val="22"/>
          <w:szCs w:val="22"/>
        </w:rPr>
        <w:t>ve</w:t>
      </w:r>
      <w:r w:rsidR="00F049F5" w:rsidRPr="001056C3">
        <w:rPr>
          <w:b/>
          <w:bCs/>
          <w:sz w:val="22"/>
          <w:szCs w:val="22"/>
        </w:rPr>
        <w:t xml:space="preserve"> since</w:t>
      </w:r>
      <w:r w:rsidR="008347C2">
        <w:rPr>
          <w:b/>
          <w:bCs/>
          <w:sz w:val="22"/>
          <w:szCs w:val="22"/>
        </w:rPr>
        <w:t xml:space="preserve"> been</w:t>
      </w:r>
      <w:r w:rsidR="00F049F5" w:rsidRPr="001056C3">
        <w:rPr>
          <w:b/>
          <w:bCs/>
          <w:sz w:val="22"/>
          <w:szCs w:val="22"/>
        </w:rPr>
        <w:t xml:space="preserve"> classified as ‘Rejected’</w:t>
      </w:r>
      <w:r w:rsidR="00F049F5" w:rsidRPr="001056C3">
        <w:rPr>
          <w:sz w:val="22"/>
          <w:szCs w:val="22"/>
        </w:rPr>
        <w:t xml:space="preserve">. In this instance, these prequalification applications for specific service delivery will </w:t>
      </w:r>
      <w:r w:rsidR="00F049F5" w:rsidRPr="001056C3">
        <w:rPr>
          <w:b/>
          <w:bCs/>
          <w:sz w:val="22"/>
          <w:szCs w:val="22"/>
        </w:rPr>
        <w:t xml:space="preserve">no longer be eligible to continue as of the effective from date for Version 2.0 </w:t>
      </w:r>
      <w:r w:rsidR="00F049F5" w:rsidRPr="001056C3">
        <w:rPr>
          <w:sz w:val="22"/>
          <w:szCs w:val="22"/>
        </w:rPr>
        <w:t xml:space="preserve">(or the latest version). A supporting email notification will be issued to confirm this outcome for each respective prequalification application affected as advance warning. </w:t>
      </w:r>
    </w:p>
    <w:p w14:paraId="18405E29" w14:textId="511BF027" w:rsidR="00F82CD2" w:rsidRDefault="009A1902" w:rsidP="00D73840">
      <w:pPr>
        <w:pStyle w:val="Heading2"/>
        <w:numPr>
          <w:ilvl w:val="0"/>
          <w:numId w:val="0"/>
        </w:numPr>
      </w:pPr>
      <w:bookmarkStart w:id="430" w:name="_Toc184208881"/>
      <w:bookmarkStart w:id="431" w:name="_Toc193267243"/>
      <w:r>
        <w:rPr>
          <w:noProof/>
        </w:rPr>
        <mc:AlternateContent>
          <mc:Choice Requires="wps">
            <w:drawing>
              <wp:anchor distT="0" distB="0" distL="114300" distR="114300" simplePos="0" relativeHeight="251658444" behindDoc="0" locked="0" layoutInCell="1" allowOverlap="1" wp14:anchorId="274E121F" wp14:editId="075BD6E8">
                <wp:simplePos x="0" y="0"/>
                <wp:positionH relativeFrom="column">
                  <wp:posOffset>2502916</wp:posOffset>
                </wp:positionH>
                <wp:positionV relativeFrom="paragraph">
                  <wp:posOffset>1553997</wp:posOffset>
                </wp:positionV>
                <wp:extent cx="1828800" cy="718820"/>
                <wp:effectExtent l="0" t="0" r="19050" b="24130"/>
                <wp:wrapNone/>
                <wp:docPr id="461" name="Rectangle 461"/>
                <wp:cNvGraphicFramePr/>
                <a:graphic xmlns:a="http://schemas.openxmlformats.org/drawingml/2006/main">
                  <a:graphicData uri="http://schemas.microsoft.com/office/word/2010/wordprocessingShape">
                    <wps:wsp>
                      <wps:cNvSpPr/>
                      <wps:spPr>
                        <a:xfrm>
                          <a:off x="0" y="0"/>
                          <a:ext cx="1828800" cy="71882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B3FD9A" id="Rectangle 461" o:spid="_x0000_s1026" style="position:absolute;margin-left:197.1pt;margin-top:122.35pt;width:2in;height:56.6pt;z-index:2516584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" filled="f" strokecolor="#00b050" strokeweight="1pt"/>
            </w:pict>
          </mc:Fallback>
        </mc:AlternateContent>
      </w:r>
      <w:r>
        <w:rPr>
          <w:noProof/>
        </w:rPr>
        <mc:AlternateContent>
          <mc:Choice Requires="wps">
            <w:drawing>
              <wp:anchor distT="0" distB="0" distL="114300" distR="114300" simplePos="0" relativeHeight="251658445" behindDoc="0" locked="0" layoutInCell="1" allowOverlap="1" wp14:anchorId="15D866A2" wp14:editId="3187CBB9">
                <wp:simplePos x="0" y="0"/>
                <wp:positionH relativeFrom="column">
                  <wp:posOffset>4404868</wp:posOffset>
                </wp:positionH>
                <wp:positionV relativeFrom="paragraph">
                  <wp:posOffset>1861236</wp:posOffset>
                </wp:positionV>
                <wp:extent cx="819302" cy="307075"/>
                <wp:effectExtent l="0" t="0" r="19050" b="17145"/>
                <wp:wrapNone/>
                <wp:docPr id="506" name="Rectangle 506"/>
                <wp:cNvGraphicFramePr/>
                <a:graphic xmlns:a="http://schemas.openxmlformats.org/drawingml/2006/main">
                  <a:graphicData uri="http://schemas.microsoft.com/office/word/2010/wordprocessingShape">
                    <wps:wsp>
                      <wps:cNvSpPr/>
                      <wps:spPr>
                        <a:xfrm>
                          <a:off x="0" y="0"/>
                          <a:ext cx="819302" cy="30707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0282B" id="Rectangle 506" o:spid="_x0000_s1026" style="position:absolute;margin-left:346.85pt;margin-top:146.55pt;width:64.5pt;height:24.2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" filled="f" strokecolor="#0070c0" strokeweight="1pt"/>
            </w:pict>
          </mc:Fallback>
        </mc:AlternateContent>
      </w:r>
      <w:r>
        <w:rPr>
          <w:noProof/>
        </w:rPr>
        <mc:AlternateContent>
          <mc:Choice Requires="wps">
            <w:drawing>
              <wp:anchor distT="0" distB="0" distL="114300" distR="114300" simplePos="0" relativeHeight="251658443" behindDoc="0" locked="0" layoutInCell="1" allowOverlap="1" wp14:anchorId="5AD0B1D0" wp14:editId="1D0EFBD1">
                <wp:simplePos x="0" y="0"/>
                <wp:positionH relativeFrom="column">
                  <wp:posOffset>257150</wp:posOffset>
                </wp:positionH>
                <wp:positionV relativeFrom="paragraph">
                  <wp:posOffset>1553997</wp:posOffset>
                </wp:positionV>
                <wp:extent cx="2194560" cy="719137"/>
                <wp:effectExtent l="0" t="0" r="15240" b="24130"/>
                <wp:wrapNone/>
                <wp:docPr id="383" name="Rectangle 383"/>
                <wp:cNvGraphicFramePr/>
                <a:graphic xmlns:a="http://schemas.openxmlformats.org/drawingml/2006/main">
                  <a:graphicData uri="http://schemas.microsoft.com/office/word/2010/wordprocessingShape">
                    <wps:wsp>
                      <wps:cNvSpPr/>
                      <wps:spPr>
                        <a:xfrm>
                          <a:off x="0" y="0"/>
                          <a:ext cx="2194560" cy="7191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88B00" id="Rectangle 383" o:spid="_x0000_s1026" style="position:absolute;margin-left:20.25pt;margin-top:122.35pt;width:172.8pt;height:56.6pt;z-index:2516584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" filled="f" strokecolor="red" strokeweight="1pt"/>
            </w:pict>
          </mc:Fallback>
        </mc:AlternateContent>
      </w:r>
      <w:r>
        <w:rPr>
          <w:noProof/>
        </w:rPr>
        <w:drawing>
          <wp:inline distT="0" distB="0" distL="0" distR="0" wp14:anchorId="407C24BB" wp14:editId="5824DC14">
            <wp:extent cx="5543550" cy="2268855"/>
            <wp:effectExtent l="0" t="0" r="0" b="0"/>
            <wp:docPr id="70" name="Picture 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screenshot of a computer&#10;&#10;Description automatically generated"/>
                    <pic:cNvPicPr/>
                  </pic:nvPicPr>
                  <pic:blipFill>
                    <a:blip r:embed="rId180"/>
                    <a:stretch>
                      <a:fillRect/>
                    </a:stretch>
                  </pic:blipFill>
                  <pic:spPr>
                    <a:xfrm>
                      <a:off x="0" y="0"/>
                      <a:ext cx="5543550" cy="2268855"/>
                    </a:xfrm>
                    <a:prstGeom prst="rect">
                      <a:avLst/>
                    </a:prstGeom>
                  </pic:spPr>
                </pic:pic>
              </a:graphicData>
            </a:graphic>
          </wp:inline>
        </w:drawing>
      </w:r>
      <w:bookmarkEnd w:id="430"/>
      <w:bookmarkEnd w:id="431"/>
    </w:p>
    <w:p w14:paraId="173E5205" w14:textId="2E5E65CC" w:rsidR="00F82CD2" w:rsidRDefault="00F82CD2" w:rsidP="00D73840">
      <w:pPr>
        <w:pStyle w:val="Heading2"/>
        <w:numPr>
          <w:ilvl w:val="0"/>
          <w:numId w:val="0"/>
        </w:numPr>
      </w:pPr>
    </w:p>
    <w:p w14:paraId="3CBC38E6" w14:textId="20DC6E4B" w:rsidR="00F82CD2" w:rsidRDefault="00F82CD2" w:rsidP="00F82CD2">
      <w:pPr>
        <w:pStyle w:val="BodyText"/>
      </w:pPr>
    </w:p>
    <w:p w14:paraId="03554FA3" w14:textId="4DD22301" w:rsidR="00F82CD2" w:rsidRPr="00F82CD2" w:rsidRDefault="00F82CD2" w:rsidP="00F82CD2">
      <w:pPr>
        <w:pStyle w:val="BodyText"/>
      </w:pPr>
    </w:p>
    <w:p w14:paraId="3BE043FA" w14:textId="625A97F5" w:rsidR="00F82CD2" w:rsidRPr="00B36238" w:rsidRDefault="00AD5E27" w:rsidP="00B36238">
      <w:pPr>
        <w:pStyle w:val="Heading2"/>
        <w:numPr>
          <w:ilvl w:val="0"/>
          <w:numId w:val="0"/>
        </w:numPr>
      </w:pPr>
      <w:r w:rsidRPr="00377595">
        <w:br w:type="page"/>
      </w:r>
    </w:p>
    <w:p w14:paraId="333BA032" w14:textId="77777777" w:rsidR="00F82CD2" w:rsidRPr="005D2DCF" w:rsidRDefault="00F82CD2" w:rsidP="005D2DCF">
      <w:pPr>
        <w:spacing w:after="120"/>
        <w:rPr>
          <w:rFonts w:asciiTheme="minorHAnsi" w:hAnsiTheme="minorHAnsi" w:cstheme="minorBidi"/>
          <w:b/>
          <w:bCs/>
          <w:color w:val="454545" w:themeColor="text1"/>
        </w:rPr>
      </w:pPr>
    </w:p>
    <w:p w14:paraId="2AC0AF57" w14:textId="4CCF11FB" w:rsidR="00F82CD2" w:rsidRPr="007D5592" w:rsidRDefault="00F82CD2" w:rsidP="00F82CD2">
      <w:pPr>
        <w:pStyle w:val="Heading3"/>
        <w:rPr>
          <w:color w:val="FF00FF"/>
        </w:rPr>
      </w:pPr>
      <w:bookmarkStart w:id="432" w:name="_Toc193267244"/>
      <w:r w:rsidRPr="007D5592">
        <w:rPr>
          <w:color w:val="FF00FF"/>
        </w:rPr>
        <w:t>Increase in Capacity</w:t>
      </w:r>
      <w:r w:rsidR="001A40A0" w:rsidRPr="007D5592">
        <w:rPr>
          <w:color w:val="FF00FF"/>
        </w:rPr>
        <w:t xml:space="preserve"> (or no net change in Capacity)</w:t>
      </w:r>
      <w:r w:rsidRPr="007D5592">
        <w:rPr>
          <w:color w:val="FF00FF"/>
        </w:rPr>
        <w:t xml:space="preserve"> due to re-alignment or change in composition of asset(s)</w:t>
      </w:r>
      <w:bookmarkEnd w:id="432"/>
    </w:p>
    <w:p w14:paraId="5D611D41" w14:textId="4B499636" w:rsidR="001A40A0" w:rsidRDefault="001A40A0" w:rsidP="001A40A0">
      <w:pPr>
        <w:pStyle w:val="BodyText"/>
      </w:pPr>
    </w:p>
    <w:p w14:paraId="6114694F" w14:textId="014B9B87" w:rsidR="001A40A0" w:rsidRDefault="001A40A0" w:rsidP="001A40A0">
      <w:pPr>
        <w:pStyle w:val="BodyText"/>
        <w:rPr>
          <w:sz w:val="22"/>
          <w:szCs w:val="22"/>
        </w:rPr>
      </w:pPr>
      <w:r w:rsidRPr="001056C3">
        <w:rPr>
          <w:sz w:val="22"/>
          <w:szCs w:val="22"/>
        </w:rPr>
        <w:t xml:space="preserve">In the instance that a </w:t>
      </w:r>
      <w:proofErr w:type="gramStart"/>
      <w:r w:rsidRPr="001056C3">
        <w:rPr>
          <w:sz w:val="22"/>
          <w:szCs w:val="22"/>
        </w:rPr>
        <w:t>Unit‘</w:t>
      </w:r>
      <w:proofErr w:type="gramEnd"/>
      <w:r w:rsidRPr="001056C3">
        <w:rPr>
          <w:sz w:val="22"/>
          <w:szCs w:val="22"/>
        </w:rPr>
        <w:t xml:space="preserve">s ‘Use Case’ for Global Versioning is due to an overall </w:t>
      </w:r>
      <w:r>
        <w:rPr>
          <w:sz w:val="22"/>
          <w:szCs w:val="22"/>
        </w:rPr>
        <w:t>increase</w:t>
      </w:r>
      <w:r w:rsidRPr="001056C3">
        <w:rPr>
          <w:sz w:val="22"/>
          <w:szCs w:val="22"/>
        </w:rPr>
        <w:t xml:space="preserve"> in Demand or Generation Capacity</w:t>
      </w:r>
      <w:r w:rsidR="00B36238">
        <w:rPr>
          <w:sz w:val="22"/>
          <w:szCs w:val="22"/>
        </w:rPr>
        <w:t xml:space="preserve"> (or results in no net change in the total capacity)</w:t>
      </w:r>
      <w:r w:rsidRPr="001056C3">
        <w:rPr>
          <w:sz w:val="22"/>
          <w:szCs w:val="22"/>
        </w:rPr>
        <w:t xml:space="preserve"> by way of </w:t>
      </w:r>
      <w:r w:rsidR="007C71BF">
        <w:rPr>
          <w:sz w:val="22"/>
          <w:szCs w:val="22"/>
        </w:rPr>
        <w:t xml:space="preserve">a re-formation of </w:t>
      </w:r>
      <w:r w:rsidRPr="001056C3">
        <w:rPr>
          <w:sz w:val="22"/>
          <w:szCs w:val="22"/>
        </w:rPr>
        <w:t>asset compositio</w:t>
      </w:r>
      <w:r>
        <w:rPr>
          <w:sz w:val="22"/>
          <w:szCs w:val="22"/>
        </w:rPr>
        <w:t xml:space="preserve">n - </w:t>
      </w:r>
      <w:r w:rsidRPr="001056C3">
        <w:rPr>
          <w:sz w:val="22"/>
          <w:szCs w:val="22"/>
        </w:rPr>
        <w:t xml:space="preserve">the steps adopted to initiate Global Versioning as the same as previously outlined. </w:t>
      </w:r>
    </w:p>
    <w:p w14:paraId="061A6617" w14:textId="654FD70C" w:rsidR="007C71BF" w:rsidRDefault="007C71BF" w:rsidP="001A40A0">
      <w:pPr>
        <w:pStyle w:val="BodyText"/>
        <w:rPr>
          <w:sz w:val="22"/>
          <w:szCs w:val="22"/>
        </w:rPr>
      </w:pPr>
      <w:r>
        <w:rPr>
          <w:sz w:val="22"/>
          <w:szCs w:val="22"/>
        </w:rPr>
        <w:t xml:space="preserve">The Portal User must ensure when completing the Global Versioning Application Form that they select the correct option on the first screen </w:t>
      </w:r>
      <w:r w:rsidRPr="007C71BF">
        <w:rPr>
          <w:b/>
          <w:bCs/>
          <w:i/>
          <w:iCs/>
          <w:sz w:val="22"/>
          <w:szCs w:val="22"/>
        </w:rPr>
        <w:t>to only ‘Add/Remove’ Asset(s).</w:t>
      </w:r>
      <w:r>
        <w:rPr>
          <w:sz w:val="22"/>
          <w:szCs w:val="22"/>
        </w:rPr>
        <w:t xml:space="preserve"> </w:t>
      </w:r>
    </w:p>
    <w:p w14:paraId="42F9DEB8" w14:textId="61956BE7" w:rsidR="007C71BF" w:rsidRPr="001A40A0" w:rsidRDefault="007C71BF" w:rsidP="001A40A0">
      <w:pPr>
        <w:pStyle w:val="BodyText"/>
        <w:rPr>
          <w:sz w:val="22"/>
          <w:szCs w:val="22"/>
        </w:rPr>
      </w:pPr>
      <w:r>
        <w:rPr>
          <w:sz w:val="22"/>
          <w:szCs w:val="22"/>
        </w:rPr>
        <w:t xml:space="preserve">The Portal User will also be expected to complete the re-alignment section to confirm the new formation of assets. </w:t>
      </w:r>
    </w:p>
    <w:p w14:paraId="4C240E03" w14:textId="5CEAFADA" w:rsidR="008D61F9" w:rsidRDefault="007C71BF" w:rsidP="00F82CD2">
      <w:pPr>
        <w:pStyle w:val="BodyText"/>
      </w:pPr>
      <w:r>
        <w:rPr>
          <w:noProof/>
        </w:rPr>
        <mc:AlternateContent>
          <mc:Choice Requires="wps">
            <w:drawing>
              <wp:anchor distT="0" distB="0" distL="114300" distR="114300" simplePos="0" relativeHeight="251658447" behindDoc="0" locked="0" layoutInCell="1" allowOverlap="1" wp14:anchorId="2942723F" wp14:editId="54CFC771">
                <wp:simplePos x="0" y="0"/>
                <wp:positionH relativeFrom="column">
                  <wp:posOffset>2919564</wp:posOffset>
                </wp:positionH>
                <wp:positionV relativeFrom="paragraph">
                  <wp:posOffset>729670</wp:posOffset>
                </wp:positionV>
                <wp:extent cx="1478915" cy="572494"/>
                <wp:effectExtent l="0" t="0" r="26035" b="18415"/>
                <wp:wrapNone/>
                <wp:docPr id="529" name="Rectangle 529"/>
                <wp:cNvGraphicFramePr/>
                <a:graphic xmlns:a="http://schemas.openxmlformats.org/drawingml/2006/main">
                  <a:graphicData uri="http://schemas.microsoft.com/office/word/2010/wordprocessingShape">
                    <wps:wsp>
                      <wps:cNvSpPr/>
                      <wps:spPr>
                        <a:xfrm>
                          <a:off x="0" y="0"/>
                          <a:ext cx="1478915" cy="572494"/>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3D1A5" id="Rectangle 529" o:spid="_x0000_s1026" style="position:absolute;margin-left:229.9pt;margin-top:57.45pt;width:116.45pt;height:45.1pt;z-index:251658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" filled="f" strokecolor="#92d050" strokeweight="1pt"/>
            </w:pict>
          </mc:Fallback>
        </mc:AlternateContent>
      </w:r>
      <w:r>
        <w:rPr>
          <w:noProof/>
        </w:rPr>
        <mc:AlternateContent>
          <mc:Choice Requires="wps">
            <w:drawing>
              <wp:anchor distT="0" distB="0" distL="114300" distR="114300" simplePos="0" relativeHeight="251658446" behindDoc="0" locked="0" layoutInCell="1" allowOverlap="1" wp14:anchorId="472D2EFD" wp14:editId="12010D12">
                <wp:simplePos x="0" y="0"/>
                <wp:positionH relativeFrom="column">
                  <wp:posOffset>1035105</wp:posOffset>
                </wp:positionH>
                <wp:positionV relativeFrom="paragraph">
                  <wp:posOffset>737622</wp:posOffset>
                </wp:positionV>
                <wp:extent cx="1478915" cy="579975"/>
                <wp:effectExtent l="0" t="0" r="26035" b="10795"/>
                <wp:wrapNone/>
                <wp:docPr id="512" name="Rectangle 512"/>
                <wp:cNvGraphicFramePr/>
                <a:graphic xmlns:a="http://schemas.openxmlformats.org/drawingml/2006/main">
                  <a:graphicData uri="http://schemas.microsoft.com/office/word/2010/wordprocessingShape">
                    <wps:wsp>
                      <wps:cNvSpPr/>
                      <wps:spPr>
                        <a:xfrm>
                          <a:off x="0" y="0"/>
                          <a:ext cx="1478915" cy="579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2B413" id="Rectangle 512" o:spid="_x0000_s1026" style="position:absolute;margin-left:81.5pt;margin-top:58.1pt;width:116.45pt;height:45.65pt;z-index:2516584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" filled="f" strokecolor="red" strokeweight="1pt"/>
            </w:pict>
          </mc:Fallback>
        </mc:AlternateContent>
      </w:r>
      <w:r w:rsidR="00B36238">
        <w:rPr>
          <w:noProof/>
        </w:rPr>
        <mc:AlternateContent>
          <mc:Choice Requires="wps">
            <w:drawing>
              <wp:anchor distT="0" distB="0" distL="114300" distR="114300" simplePos="0" relativeHeight="251658448" behindDoc="0" locked="0" layoutInCell="1" allowOverlap="1" wp14:anchorId="7829CFEB" wp14:editId="6BAEA557">
                <wp:simplePos x="0" y="0"/>
                <wp:positionH relativeFrom="column">
                  <wp:posOffset>4429898</wp:posOffset>
                </wp:positionH>
                <wp:positionV relativeFrom="paragraph">
                  <wp:posOffset>1045542</wp:posOffset>
                </wp:positionV>
                <wp:extent cx="532738" cy="270234"/>
                <wp:effectExtent l="0" t="0" r="20320" b="15875"/>
                <wp:wrapNone/>
                <wp:docPr id="603" name="Rectangle 603"/>
                <wp:cNvGraphicFramePr/>
                <a:graphic xmlns:a="http://schemas.openxmlformats.org/drawingml/2006/main">
                  <a:graphicData uri="http://schemas.microsoft.com/office/word/2010/wordprocessingShape">
                    <wps:wsp>
                      <wps:cNvSpPr/>
                      <wps:spPr>
                        <a:xfrm>
                          <a:off x="0" y="0"/>
                          <a:ext cx="532738" cy="270234"/>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07D04" id="Rectangle 603" o:spid="_x0000_s1026" style="position:absolute;margin-left:348.8pt;margin-top:82.35pt;width:41.95pt;height:21.3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" filled="f" strokecolor="#0070c0" strokeweight="1pt"/>
            </w:pict>
          </mc:Fallback>
        </mc:AlternateContent>
      </w:r>
      <w:r w:rsidR="008D61F9">
        <w:rPr>
          <w:noProof/>
        </w:rPr>
        <w:drawing>
          <wp:inline distT="0" distB="0" distL="0" distR="0" wp14:anchorId="5BF38C2D" wp14:editId="4E481345">
            <wp:extent cx="5543550" cy="1434465"/>
            <wp:effectExtent l="0" t="0" r="0" b="0"/>
            <wp:docPr id="627" name="Picture 6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625" descr="A screenshot of a computer&#10;&#10;Description automatically generated"/>
                    <pic:cNvPicPr/>
                  </pic:nvPicPr>
                  <pic:blipFill>
                    <a:blip r:embed="rId181"/>
                    <a:stretch>
                      <a:fillRect/>
                    </a:stretch>
                  </pic:blipFill>
                  <pic:spPr>
                    <a:xfrm>
                      <a:off x="0" y="0"/>
                      <a:ext cx="5543550" cy="1434465"/>
                    </a:xfrm>
                    <a:prstGeom prst="rect">
                      <a:avLst/>
                    </a:prstGeom>
                  </pic:spPr>
                </pic:pic>
              </a:graphicData>
            </a:graphic>
          </wp:inline>
        </w:drawing>
      </w:r>
    </w:p>
    <w:p w14:paraId="41CC3F31" w14:textId="5A95C8A6" w:rsidR="008D61F9" w:rsidRDefault="008D61F9" w:rsidP="00F82CD2">
      <w:pPr>
        <w:pStyle w:val="BodyText"/>
      </w:pPr>
    </w:p>
    <w:p w14:paraId="0C782163" w14:textId="06A3535B" w:rsidR="008D61F9" w:rsidRDefault="007C71BF" w:rsidP="00F82CD2">
      <w:pPr>
        <w:pStyle w:val="BodyText"/>
      </w:pPr>
      <w:r>
        <w:rPr>
          <w:noProof/>
        </w:rPr>
        <mc:AlternateContent>
          <mc:Choice Requires="wps">
            <w:drawing>
              <wp:anchor distT="0" distB="0" distL="114300" distR="114300" simplePos="0" relativeHeight="251658449" behindDoc="0" locked="0" layoutInCell="1" allowOverlap="1" wp14:anchorId="2DECF5DC" wp14:editId="0D71A8E7">
                <wp:simplePos x="0" y="0"/>
                <wp:positionH relativeFrom="column">
                  <wp:posOffset>725170</wp:posOffset>
                </wp:positionH>
                <wp:positionV relativeFrom="paragraph">
                  <wp:posOffset>964565</wp:posOffset>
                </wp:positionV>
                <wp:extent cx="809625" cy="104775"/>
                <wp:effectExtent l="0" t="0" r="28575" b="28575"/>
                <wp:wrapNone/>
                <wp:docPr id="606" name="Rectangle 606"/>
                <wp:cNvGraphicFramePr/>
                <a:graphic xmlns:a="http://schemas.openxmlformats.org/drawingml/2006/main">
                  <a:graphicData uri="http://schemas.microsoft.com/office/word/2010/wordprocessingShape">
                    <wps:wsp>
                      <wps:cNvSpPr/>
                      <wps:spPr>
                        <a:xfrm>
                          <a:off x="0" y="0"/>
                          <a:ext cx="809625" cy="1047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03376" id="Rectangle 606" o:spid="_x0000_s1026" style="position:absolute;margin-left:57.1pt;margin-top:75.95pt;width:63.75pt;height:8.25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" filled="f" strokecolor="red" strokeweight="1pt"/>
            </w:pict>
          </mc:Fallback>
        </mc:AlternateContent>
      </w:r>
      <w:r>
        <w:rPr>
          <w:noProof/>
        </w:rPr>
        <w:drawing>
          <wp:inline distT="0" distB="0" distL="0" distR="0" wp14:anchorId="59F516C1" wp14:editId="07CDBDB2">
            <wp:extent cx="2392393" cy="1635760"/>
            <wp:effectExtent l="0" t="0" r="8255" b="2540"/>
            <wp:docPr id="628" name="Picture 6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26" descr="A screenshot of a computer&#10;&#10;Description automatically generated"/>
                    <pic:cNvPicPr/>
                  </pic:nvPicPr>
                  <pic:blipFill>
                    <a:blip r:embed="rId182"/>
                    <a:stretch>
                      <a:fillRect/>
                    </a:stretch>
                  </pic:blipFill>
                  <pic:spPr>
                    <a:xfrm>
                      <a:off x="0" y="0"/>
                      <a:ext cx="2416948" cy="1652549"/>
                    </a:xfrm>
                    <a:prstGeom prst="rect">
                      <a:avLst/>
                    </a:prstGeom>
                  </pic:spPr>
                </pic:pic>
              </a:graphicData>
            </a:graphic>
          </wp:inline>
        </w:drawing>
      </w:r>
      <w:r>
        <w:rPr>
          <w:noProof/>
        </w:rPr>
        <w:drawing>
          <wp:inline distT="0" distB="0" distL="0" distR="0" wp14:anchorId="418B4672" wp14:editId="5CC70C06">
            <wp:extent cx="2628900" cy="1628216"/>
            <wp:effectExtent l="0" t="0" r="0" b="0"/>
            <wp:docPr id="636" name="Picture 6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36" descr="A screenshot of a computer&#10;&#10;Description automatically generated"/>
                    <pic:cNvPicPr/>
                  </pic:nvPicPr>
                  <pic:blipFill>
                    <a:blip r:embed="rId183"/>
                    <a:stretch>
                      <a:fillRect/>
                    </a:stretch>
                  </pic:blipFill>
                  <pic:spPr>
                    <a:xfrm>
                      <a:off x="0" y="0"/>
                      <a:ext cx="2693881" cy="1668462"/>
                    </a:xfrm>
                    <a:prstGeom prst="rect">
                      <a:avLst/>
                    </a:prstGeom>
                  </pic:spPr>
                </pic:pic>
              </a:graphicData>
            </a:graphic>
          </wp:inline>
        </w:drawing>
      </w:r>
    </w:p>
    <w:p w14:paraId="4C5B3738" w14:textId="0512DA6C" w:rsidR="008D61F9" w:rsidRDefault="008D61F9" w:rsidP="00F82CD2">
      <w:pPr>
        <w:pStyle w:val="BodyText"/>
      </w:pPr>
    </w:p>
    <w:p w14:paraId="72F3A40E" w14:textId="66BD5A3A" w:rsidR="008D61F9" w:rsidRPr="00F82CD2" w:rsidRDefault="008D61F9" w:rsidP="00F82CD2">
      <w:pPr>
        <w:pStyle w:val="BodyText"/>
      </w:pPr>
    </w:p>
    <w:p w14:paraId="13DA87AB" w14:textId="2B14F293" w:rsidR="00F82CD2" w:rsidRDefault="00F82CD2" w:rsidP="00F82CD2">
      <w:pPr>
        <w:pStyle w:val="BodyText"/>
      </w:pPr>
    </w:p>
    <w:p w14:paraId="6C2A1179" w14:textId="77777777" w:rsidR="00B744D4" w:rsidRDefault="00B744D4" w:rsidP="00F82CD2">
      <w:pPr>
        <w:pStyle w:val="BodyText"/>
      </w:pPr>
    </w:p>
    <w:p w14:paraId="3F93B80A" w14:textId="77777777" w:rsidR="00B744D4" w:rsidRDefault="00B744D4" w:rsidP="00F82CD2">
      <w:pPr>
        <w:pStyle w:val="BodyText"/>
      </w:pPr>
    </w:p>
    <w:p w14:paraId="6FC6DC21" w14:textId="77777777" w:rsidR="00B744D4" w:rsidRDefault="00B744D4" w:rsidP="00F82CD2">
      <w:pPr>
        <w:pStyle w:val="BodyText"/>
      </w:pPr>
    </w:p>
    <w:p w14:paraId="683CE09C" w14:textId="77777777" w:rsidR="00B744D4" w:rsidRDefault="00B744D4" w:rsidP="00F82CD2">
      <w:pPr>
        <w:pStyle w:val="BodyText"/>
      </w:pPr>
    </w:p>
    <w:p w14:paraId="0389E76D" w14:textId="77777777" w:rsidR="00B744D4" w:rsidRPr="00F82CD2" w:rsidRDefault="00B744D4" w:rsidP="00F82CD2">
      <w:pPr>
        <w:pStyle w:val="BodyText"/>
      </w:pPr>
    </w:p>
    <w:p w14:paraId="58AD9E12" w14:textId="77777777" w:rsidR="00B744D4" w:rsidRPr="005D2DCF" w:rsidRDefault="00B744D4" w:rsidP="00B744D4">
      <w:pPr>
        <w:spacing w:after="120"/>
        <w:rPr>
          <w:rFonts w:asciiTheme="minorHAnsi" w:hAnsiTheme="minorHAnsi" w:cstheme="minorBidi"/>
          <w:b/>
          <w:bCs/>
          <w:color w:val="454545" w:themeColor="text1"/>
        </w:rPr>
      </w:pPr>
    </w:p>
    <w:p w14:paraId="6055B2A9" w14:textId="0DC017E2" w:rsidR="00590399" w:rsidRPr="00633A92" w:rsidRDefault="00B744D4" w:rsidP="00633A92">
      <w:pPr>
        <w:pStyle w:val="Heading3"/>
        <w:rPr>
          <w:color w:val="FF00FF"/>
        </w:rPr>
      </w:pPr>
      <w:bookmarkStart w:id="433" w:name="_Toc193267245"/>
      <w:r w:rsidRPr="00633A92">
        <w:rPr>
          <w:color w:val="FF00FF"/>
        </w:rPr>
        <w:lastRenderedPageBreak/>
        <w:t>Increase in Capacity (or no net change in Capacity) due to re-alignment or change in composition of asset(s)</w:t>
      </w:r>
      <w:bookmarkEnd w:id="433"/>
    </w:p>
    <w:p w14:paraId="3EF19A86" w14:textId="79371F50" w:rsidR="00590399" w:rsidRDefault="00590399">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Where the Unit’s Total Capacity increases, the eligibility outcome status will change to </w:t>
      </w:r>
      <w:r w:rsidRPr="00590399">
        <w:rPr>
          <w:rFonts w:asciiTheme="minorHAnsi" w:hAnsiTheme="minorHAnsi" w:cstheme="minorBidi"/>
          <w:b/>
          <w:bCs/>
          <w:color w:val="454545" w:themeColor="text1"/>
        </w:rPr>
        <w:t>‘In Review’</w:t>
      </w:r>
      <w:r>
        <w:rPr>
          <w:rFonts w:asciiTheme="minorHAnsi" w:hAnsiTheme="minorHAnsi" w:cstheme="minorBidi"/>
          <w:color w:val="454545" w:themeColor="text1"/>
        </w:rPr>
        <w:t xml:space="preserve"> immediately after the Global Versioning Form is completed. It will be routed to the </w:t>
      </w:r>
      <w:r w:rsidR="0060358F">
        <w:rPr>
          <w:rFonts w:asciiTheme="minorHAnsi" w:hAnsiTheme="minorHAnsi" w:cstheme="minorBidi"/>
          <w:color w:val="454545" w:themeColor="text1"/>
        </w:rPr>
        <w:t>N</w:t>
      </w:r>
      <w:r w:rsidR="007C4E35">
        <w:rPr>
          <w:rFonts w:asciiTheme="minorHAnsi" w:hAnsiTheme="minorHAnsi" w:cstheme="minorBidi"/>
          <w:color w:val="454545" w:themeColor="text1"/>
        </w:rPr>
        <w:t xml:space="preserve">ational Energy System </w:t>
      </w:r>
      <w:proofErr w:type="gramStart"/>
      <w:r w:rsidR="007C4E35">
        <w:rPr>
          <w:rFonts w:asciiTheme="minorHAnsi" w:hAnsiTheme="minorHAnsi" w:cstheme="minorBidi"/>
          <w:color w:val="454545" w:themeColor="text1"/>
        </w:rPr>
        <w:t>Operator</w:t>
      </w:r>
      <w:r w:rsidR="0060358F">
        <w:rPr>
          <w:rFonts w:asciiTheme="minorHAnsi" w:hAnsiTheme="minorHAnsi" w:cstheme="minorBidi"/>
          <w:color w:val="454545" w:themeColor="text1"/>
        </w:rPr>
        <w:t xml:space="preserve"> </w:t>
      </w:r>
      <w:r>
        <w:rPr>
          <w:rFonts w:asciiTheme="minorHAnsi" w:hAnsiTheme="minorHAnsi" w:cstheme="minorBidi"/>
          <w:color w:val="454545" w:themeColor="text1"/>
        </w:rPr>
        <w:t xml:space="preserve"> Registrations</w:t>
      </w:r>
      <w:proofErr w:type="gramEnd"/>
      <w:r>
        <w:rPr>
          <w:rFonts w:asciiTheme="minorHAnsi" w:hAnsiTheme="minorHAnsi" w:cstheme="minorBidi"/>
          <w:color w:val="454545" w:themeColor="text1"/>
        </w:rPr>
        <w:t xml:space="preserve"> Team to appraise and change the status to Eligible. </w:t>
      </w:r>
    </w:p>
    <w:p w14:paraId="47571FA4" w14:textId="63FA4113" w:rsidR="00E55936" w:rsidRDefault="00E55936">
      <w:pPr>
        <w:spacing w:after="120"/>
        <w:rPr>
          <w:rFonts w:asciiTheme="minorHAnsi" w:hAnsiTheme="minorHAnsi" w:cstheme="minorBidi"/>
          <w:color w:val="454545" w:themeColor="text1"/>
        </w:rPr>
      </w:pPr>
    </w:p>
    <w:p w14:paraId="09FE8C3D" w14:textId="19E0CC39" w:rsidR="00E55936" w:rsidRDefault="00590399">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450" behindDoc="0" locked="0" layoutInCell="1" allowOverlap="1" wp14:anchorId="29DC9103" wp14:editId="523ECB3D">
                <wp:simplePos x="0" y="0"/>
                <wp:positionH relativeFrom="column">
                  <wp:posOffset>4243733</wp:posOffset>
                </wp:positionH>
                <wp:positionV relativeFrom="paragraph">
                  <wp:posOffset>960168</wp:posOffset>
                </wp:positionV>
                <wp:extent cx="809625" cy="346710"/>
                <wp:effectExtent l="0" t="0" r="28575" b="15240"/>
                <wp:wrapNone/>
                <wp:docPr id="614" name="Rectangle 614"/>
                <wp:cNvGraphicFramePr/>
                <a:graphic xmlns:a="http://schemas.openxmlformats.org/drawingml/2006/main">
                  <a:graphicData uri="http://schemas.microsoft.com/office/word/2010/wordprocessingShape">
                    <wps:wsp>
                      <wps:cNvSpPr/>
                      <wps:spPr>
                        <a:xfrm>
                          <a:off x="0" y="0"/>
                          <a:ext cx="809625" cy="34671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9F8A0" id="Rectangle 614" o:spid="_x0000_s1026" style="position:absolute;margin-left:334.15pt;margin-top:75.6pt;width:63.75pt;height:27.3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" filled="f" strokecolor="#0070c0" strokeweight="1pt"/>
            </w:pict>
          </mc:Fallback>
        </mc:AlternateContent>
      </w:r>
      <w:r>
        <w:rPr>
          <w:rFonts w:asciiTheme="minorHAnsi" w:hAnsiTheme="minorHAnsi" w:cstheme="minorBidi"/>
          <w:noProof/>
          <w:color w:val="454545" w:themeColor="text1"/>
        </w:rPr>
        <w:drawing>
          <wp:inline distT="0" distB="0" distL="0" distR="0" wp14:anchorId="7E94A378" wp14:editId="1D336394">
            <wp:extent cx="5543550" cy="1375410"/>
            <wp:effectExtent l="0" t="0" r="0" b="0"/>
            <wp:docPr id="621" name="Picture 6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A screenshot of a computer&#10;&#10;Description automatically generated"/>
                    <pic:cNvPicPr/>
                  </pic:nvPicPr>
                  <pic:blipFill>
                    <a:blip r:embed="rId184"/>
                    <a:stretch>
                      <a:fillRect/>
                    </a:stretch>
                  </pic:blipFill>
                  <pic:spPr>
                    <a:xfrm>
                      <a:off x="0" y="0"/>
                      <a:ext cx="5543550" cy="1375410"/>
                    </a:xfrm>
                    <a:prstGeom prst="rect">
                      <a:avLst/>
                    </a:prstGeom>
                  </pic:spPr>
                </pic:pic>
              </a:graphicData>
            </a:graphic>
          </wp:inline>
        </w:drawing>
      </w:r>
    </w:p>
    <w:p w14:paraId="783CB91E" w14:textId="4A9A7284" w:rsidR="00E55936" w:rsidRDefault="00E55936">
      <w:pPr>
        <w:spacing w:after="120"/>
        <w:rPr>
          <w:rFonts w:asciiTheme="minorHAnsi" w:hAnsiTheme="minorHAnsi" w:cstheme="minorBidi"/>
          <w:color w:val="454545" w:themeColor="text1"/>
        </w:rPr>
      </w:pPr>
    </w:p>
    <w:p w14:paraId="597F0A65" w14:textId="60076891" w:rsidR="008D61F9" w:rsidRDefault="00590399">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451" behindDoc="0" locked="0" layoutInCell="1" allowOverlap="1" wp14:anchorId="2522E025" wp14:editId="07EA9D3D">
                <wp:simplePos x="0" y="0"/>
                <wp:positionH relativeFrom="column">
                  <wp:posOffset>4234237</wp:posOffset>
                </wp:positionH>
                <wp:positionV relativeFrom="paragraph">
                  <wp:posOffset>990060</wp:posOffset>
                </wp:positionV>
                <wp:extent cx="809625" cy="346710"/>
                <wp:effectExtent l="0" t="0" r="28575" b="15240"/>
                <wp:wrapNone/>
                <wp:docPr id="620" name="Rectangle 620"/>
                <wp:cNvGraphicFramePr/>
                <a:graphic xmlns:a="http://schemas.openxmlformats.org/drawingml/2006/main">
                  <a:graphicData uri="http://schemas.microsoft.com/office/word/2010/wordprocessingShape">
                    <wps:wsp>
                      <wps:cNvSpPr/>
                      <wps:spPr>
                        <a:xfrm>
                          <a:off x="0" y="0"/>
                          <a:ext cx="809625" cy="34671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E3C8" id="Rectangle 620" o:spid="_x0000_s1026" style="position:absolute;margin-left:333.4pt;margin-top:77.95pt;width:63.75pt;height:27.3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" filled="f" strokecolor="#0070c0" strokeweight="1pt"/>
            </w:pict>
          </mc:Fallback>
        </mc:AlternateContent>
      </w:r>
      <w:r w:rsidR="008D61F9">
        <w:rPr>
          <w:rFonts w:asciiTheme="minorHAnsi" w:hAnsiTheme="minorHAnsi" w:cstheme="minorBidi"/>
          <w:noProof/>
          <w:color w:val="454545" w:themeColor="text1"/>
        </w:rPr>
        <w:drawing>
          <wp:inline distT="0" distB="0" distL="0" distR="0" wp14:anchorId="067F4B97" wp14:editId="712BF22F">
            <wp:extent cx="5543550" cy="1361440"/>
            <wp:effectExtent l="0" t="0" r="0" b="0"/>
            <wp:docPr id="629" name="Picture 6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descr="A screenshot of a computer&#10;&#10;Description automatically generated"/>
                    <pic:cNvPicPr/>
                  </pic:nvPicPr>
                  <pic:blipFill>
                    <a:blip r:embed="rId185"/>
                    <a:stretch>
                      <a:fillRect/>
                    </a:stretch>
                  </pic:blipFill>
                  <pic:spPr>
                    <a:xfrm>
                      <a:off x="0" y="0"/>
                      <a:ext cx="5543550" cy="1361440"/>
                    </a:xfrm>
                    <a:prstGeom prst="rect">
                      <a:avLst/>
                    </a:prstGeom>
                  </pic:spPr>
                </pic:pic>
              </a:graphicData>
            </a:graphic>
          </wp:inline>
        </w:drawing>
      </w:r>
    </w:p>
    <w:p w14:paraId="1153FA1D" w14:textId="77777777" w:rsidR="008D61F9" w:rsidRDefault="008D61F9">
      <w:pPr>
        <w:spacing w:after="120"/>
        <w:rPr>
          <w:rFonts w:asciiTheme="minorHAnsi" w:hAnsiTheme="minorHAnsi" w:cstheme="minorBidi"/>
          <w:color w:val="454545" w:themeColor="text1"/>
        </w:rPr>
      </w:pPr>
    </w:p>
    <w:p w14:paraId="2CD29880" w14:textId="6954635E" w:rsidR="00AD5E27" w:rsidRDefault="008D61F9">
      <w:pPr>
        <w:spacing w:after="120"/>
        <w:rPr>
          <w:rFonts w:asciiTheme="minorHAnsi" w:hAnsiTheme="minorHAnsi" w:cstheme="minorBidi"/>
          <w:color w:val="454545" w:themeColor="text1"/>
        </w:rPr>
      </w:pPr>
      <w:r>
        <w:rPr>
          <w:rFonts w:asciiTheme="minorHAnsi" w:hAnsiTheme="minorHAnsi" w:cstheme="minorBidi"/>
          <w:noProof/>
          <w:color w:val="454545" w:themeColor="text1"/>
        </w:rPr>
        <w:drawing>
          <wp:inline distT="0" distB="0" distL="0" distR="0" wp14:anchorId="2DF1AD46" wp14:editId="65686D20">
            <wp:extent cx="5543550" cy="2661920"/>
            <wp:effectExtent l="0" t="0" r="0" b="5080"/>
            <wp:docPr id="630" name="Picture 63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630" descr="A screenshot of a computer&#10;&#10;Description automatically generated"/>
                    <pic:cNvPicPr/>
                  </pic:nvPicPr>
                  <pic:blipFill>
                    <a:blip r:embed="rId186"/>
                    <a:stretch>
                      <a:fillRect/>
                    </a:stretch>
                  </pic:blipFill>
                  <pic:spPr>
                    <a:xfrm>
                      <a:off x="0" y="0"/>
                      <a:ext cx="5543550" cy="2661920"/>
                    </a:xfrm>
                    <a:prstGeom prst="rect">
                      <a:avLst/>
                    </a:prstGeom>
                  </pic:spPr>
                </pic:pic>
              </a:graphicData>
            </a:graphic>
          </wp:inline>
        </w:drawing>
      </w:r>
    </w:p>
    <w:p w14:paraId="79722A52" w14:textId="77777777" w:rsidR="0061506F" w:rsidRDefault="0061506F">
      <w:pPr>
        <w:spacing w:after="120"/>
        <w:rPr>
          <w:rFonts w:asciiTheme="minorHAnsi" w:hAnsiTheme="minorHAnsi" w:cstheme="minorBidi"/>
          <w:color w:val="454545" w:themeColor="text1"/>
        </w:rPr>
      </w:pPr>
    </w:p>
    <w:p w14:paraId="0632EE47" w14:textId="77777777" w:rsidR="00566A40" w:rsidRDefault="00566A40">
      <w:pPr>
        <w:spacing w:after="120"/>
        <w:rPr>
          <w:rFonts w:asciiTheme="minorHAnsi" w:hAnsiTheme="minorHAnsi" w:cstheme="minorBidi"/>
          <w:color w:val="454545" w:themeColor="text1"/>
        </w:rPr>
      </w:pPr>
    </w:p>
    <w:p w14:paraId="745F5407" w14:textId="77777777" w:rsidR="00566A40" w:rsidRDefault="00566A40">
      <w:pPr>
        <w:spacing w:after="120"/>
        <w:rPr>
          <w:rFonts w:asciiTheme="minorHAnsi" w:hAnsiTheme="minorHAnsi" w:cstheme="minorBidi"/>
          <w:color w:val="454545" w:themeColor="text1"/>
        </w:rPr>
      </w:pPr>
    </w:p>
    <w:p w14:paraId="558ECCF8" w14:textId="77777777" w:rsidR="008D61F9" w:rsidRPr="007C4E35" w:rsidRDefault="008D61F9" w:rsidP="007C4E35">
      <w:pPr>
        <w:pStyle w:val="NESOSubHeading"/>
      </w:pPr>
      <w:bookmarkStart w:id="434" w:name="_Toc193267246"/>
      <w:r w:rsidRPr="007C4E35">
        <w:lastRenderedPageBreak/>
        <w:t>Distinction between Primary and Impacted Units</w:t>
      </w:r>
      <w:bookmarkEnd w:id="434"/>
    </w:p>
    <w:p w14:paraId="6566CA61" w14:textId="77777777" w:rsidR="00BD4122" w:rsidRDefault="00BD4122" w:rsidP="00BD4122">
      <w:pPr>
        <w:pStyle w:val="BodyText"/>
      </w:pPr>
    </w:p>
    <w:p w14:paraId="351D510C" w14:textId="29EC70E8" w:rsidR="009D54F0" w:rsidRDefault="009D54F0" w:rsidP="00BD4122">
      <w:pPr>
        <w:pStyle w:val="BodyText"/>
      </w:pPr>
      <w:r>
        <w:t>Primary Units are considered as those which the Market Provider intentionally selects for Global Versioning. Impacted Units are those Units which share at least one common asset that is subject to modification. The Global Versioning Process rules will detect and implicate any connected Units at the point the ‘primary’ Unit’s asset(s) have been modified and at the end of the Global Versioning Application Form completion.</w:t>
      </w:r>
    </w:p>
    <w:p w14:paraId="724AED78" w14:textId="6D6DB2B3" w:rsidR="00BD4122" w:rsidRDefault="009D54F0" w:rsidP="00BD4122">
      <w:pPr>
        <w:pStyle w:val="BodyText"/>
      </w:pPr>
      <w:r>
        <w:t xml:space="preserve">Impacted Units will be ‘pulled’ into the same Global Versioning Basket as the Primary Unit and will require the same approach as the primary Unit </w:t>
      </w:r>
      <w:proofErr w:type="gramStart"/>
      <w:r>
        <w:t>in order to</w:t>
      </w:r>
      <w:proofErr w:type="gramEnd"/>
      <w:r>
        <w:t xml:space="preserve"> allow the Basket to complete processing</w:t>
      </w:r>
      <w:r w:rsidR="0047470B">
        <w:t xml:space="preserve">. This means, that an application form will require completion for every impacted Unit in the same basket. </w:t>
      </w:r>
    </w:p>
    <w:p w14:paraId="246D6867" w14:textId="3E5428F7" w:rsidR="0047470B" w:rsidRDefault="0047470B" w:rsidP="00BD4122">
      <w:pPr>
        <w:pStyle w:val="BodyText"/>
      </w:pPr>
      <w:r>
        <w:t xml:space="preserve">The application form for Impacted Units has been adjusted however to allow Portal Users the option to indicate the following </w:t>
      </w:r>
      <w:proofErr w:type="gramStart"/>
      <w:r>
        <w:t>options;</w:t>
      </w:r>
      <w:proofErr w:type="gramEnd"/>
      <w:r>
        <w:t xml:space="preserve"> </w:t>
      </w:r>
    </w:p>
    <w:p w14:paraId="05D217A4" w14:textId="493ACA46" w:rsidR="00BD4122" w:rsidRDefault="00BD4122" w:rsidP="001A1C01">
      <w:pPr>
        <w:pStyle w:val="BodyText"/>
        <w:numPr>
          <w:ilvl w:val="0"/>
          <w:numId w:val="56"/>
        </w:numPr>
      </w:pPr>
      <w:r>
        <w:t>No further changes</w:t>
      </w:r>
      <w:r w:rsidR="0047470B">
        <w:t xml:space="preserve"> to be </w:t>
      </w:r>
      <w:r w:rsidR="008B602F">
        <w:t>added.</w:t>
      </w:r>
    </w:p>
    <w:p w14:paraId="2E96975F" w14:textId="12B9E5D4" w:rsidR="00BD4122" w:rsidRDefault="00BD4122" w:rsidP="001A1C01">
      <w:pPr>
        <w:pStyle w:val="BodyText"/>
        <w:numPr>
          <w:ilvl w:val="0"/>
          <w:numId w:val="56"/>
        </w:numPr>
      </w:pPr>
      <w:r>
        <w:t>Additional changes</w:t>
      </w:r>
      <w:r w:rsidR="0047470B">
        <w:t xml:space="preserve"> required</w:t>
      </w:r>
      <w:r>
        <w:t xml:space="preserve"> – subsequent changes to</w:t>
      </w:r>
      <w:r w:rsidR="0047470B">
        <w:t xml:space="preserve"> the current</w:t>
      </w:r>
      <w:r>
        <w:t xml:space="preserve"> composition</w:t>
      </w:r>
      <w:r w:rsidR="0047470B">
        <w:t xml:space="preserve"> of asset(s)</w:t>
      </w:r>
    </w:p>
    <w:p w14:paraId="6B16E634" w14:textId="69F00576" w:rsidR="00BD4122" w:rsidRDefault="00BD4122" w:rsidP="001A1C01">
      <w:pPr>
        <w:pStyle w:val="BodyText"/>
        <w:numPr>
          <w:ilvl w:val="0"/>
          <w:numId w:val="56"/>
        </w:numPr>
      </w:pPr>
      <w:r>
        <w:t>Additional changes</w:t>
      </w:r>
      <w:r w:rsidR="0047470B">
        <w:t xml:space="preserve"> required</w:t>
      </w:r>
      <w:r>
        <w:t xml:space="preserve"> – subsequent changes to prequal</w:t>
      </w:r>
      <w:r w:rsidR="0047470B">
        <w:t>ification section</w:t>
      </w:r>
      <w:r>
        <w:t xml:space="preserve"> only</w:t>
      </w:r>
      <w:r w:rsidR="0047470B">
        <w:t xml:space="preserve"> as a direct result of the modification to the connected asset(s)</w:t>
      </w:r>
    </w:p>
    <w:p w14:paraId="0A2DC2D6" w14:textId="07FEEC7C" w:rsidR="00BD4122" w:rsidRDefault="0047470B" w:rsidP="00BD4122">
      <w:pPr>
        <w:pStyle w:val="BodyText"/>
      </w:pPr>
      <w:r>
        <w:t xml:space="preserve">An example of listed impacted Units connected to a Primary Unit will display as illustrated below within a given basket. </w:t>
      </w:r>
    </w:p>
    <w:p w14:paraId="0C22E8E6" w14:textId="5C5E2764" w:rsidR="00156F0B" w:rsidRDefault="0047470B" w:rsidP="00BD4122">
      <w:pPr>
        <w:pStyle w:val="BodyText"/>
      </w:pPr>
      <w:r>
        <w:rPr>
          <w:noProof/>
        </w:rPr>
        <mc:AlternateContent>
          <mc:Choice Requires="wps">
            <w:drawing>
              <wp:anchor distT="0" distB="0" distL="114300" distR="114300" simplePos="0" relativeHeight="251658455" behindDoc="0" locked="0" layoutInCell="1" allowOverlap="1" wp14:anchorId="2E194928" wp14:editId="6B0C55AD">
                <wp:simplePos x="0" y="0"/>
                <wp:positionH relativeFrom="column">
                  <wp:posOffset>3989070</wp:posOffset>
                </wp:positionH>
                <wp:positionV relativeFrom="paragraph">
                  <wp:posOffset>1085850</wp:posOffset>
                </wp:positionV>
                <wp:extent cx="342900" cy="184150"/>
                <wp:effectExtent l="0" t="0" r="19050" b="25400"/>
                <wp:wrapNone/>
                <wp:docPr id="638" name="Rectangle 638"/>
                <wp:cNvGraphicFramePr/>
                <a:graphic xmlns:a="http://schemas.openxmlformats.org/drawingml/2006/main">
                  <a:graphicData uri="http://schemas.microsoft.com/office/word/2010/wordprocessingShape">
                    <wps:wsp>
                      <wps:cNvSpPr/>
                      <wps:spPr>
                        <a:xfrm>
                          <a:off x="0" y="0"/>
                          <a:ext cx="342900" cy="1841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5300D" id="Rectangle 638" o:spid="_x0000_s1026" style="position:absolute;margin-left:314.1pt;margin-top:85.5pt;width:27pt;height:14.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" filled="f" strokecolor="#00b0f0" strokeweight="1pt"/>
            </w:pict>
          </mc:Fallback>
        </mc:AlternateContent>
      </w:r>
      <w:r>
        <w:rPr>
          <w:noProof/>
        </w:rPr>
        <mc:AlternateContent>
          <mc:Choice Requires="wps">
            <w:drawing>
              <wp:anchor distT="0" distB="0" distL="114300" distR="114300" simplePos="0" relativeHeight="251658453" behindDoc="0" locked="0" layoutInCell="1" allowOverlap="1" wp14:anchorId="2C0CFA84" wp14:editId="21C2C855">
                <wp:simplePos x="0" y="0"/>
                <wp:positionH relativeFrom="column">
                  <wp:posOffset>4541520</wp:posOffset>
                </wp:positionH>
                <wp:positionV relativeFrom="paragraph">
                  <wp:posOffset>1206500</wp:posOffset>
                </wp:positionV>
                <wp:extent cx="685800" cy="184150"/>
                <wp:effectExtent l="0" t="0" r="19050" b="25400"/>
                <wp:wrapNone/>
                <wp:docPr id="623" name="Rectangle 623"/>
                <wp:cNvGraphicFramePr/>
                <a:graphic xmlns:a="http://schemas.openxmlformats.org/drawingml/2006/main">
                  <a:graphicData uri="http://schemas.microsoft.com/office/word/2010/wordprocessingShape">
                    <wps:wsp>
                      <wps:cNvSpPr/>
                      <wps:spPr>
                        <a:xfrm>
                          <a:off x="0" y="0"/>
                          <a:ext cx="685800" cy="1841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5E86E" id="Rectangle 623" o:spid="_x0000_s1026" style="position:absolute;margin-left:357.6pt;margin-top:95pt;width:54pt;height:14.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" filled="f" strokecolor="red" strokeweight="1pt"/>
            </w:pict>
          </mc:Fallback>
        </mc:AlternateContent>
      </w:r>
      <w:r>
        <w:rPr>
          <w:noProof/>
        </w:rPr>
        <mc:AlternateContent>
          <mc:Choice Requires="wps">
            <w:drawing>
              <wp:anchor distT="0" distB="0" distL="114300" distR="114300" simplePos="0" relativeHeight="251658454" behindDoc="0" locked="0" layoutInCell="1" allowOverlap="1" wp14:anchorId="56A292BE" wp14:editId="5AA01F89">
                <wp:simplePos x="0" y="0"/>
                <wp:positionH relativeFrom="column">
                  <wp:posOffset>255270</wp:posOffset>
                </wp:positionH>
                <wp:positionV relativeFrom="paragraph">
                  <wp:posOffset>393700</wp:posOffset>
                </wp:positionV>
                <wp:extent cx="565150" cy="139700"/>
                <wp:effectExtent l="0" t="0" r="25400" b="12700"/>
                <wp:wrapNone/>
                <wp:docPr id="624" name="Rectangle 624"/>
                <wp:cNvGraphicFramePr/>
                <a:graphic xmlns:a="http://schemas.openxmlformats.org/drawingml/2006/main">
                  <a:graphicData uri="http://schemas.microsoft.com/office/word/2010/wordprocessingShape">
                    <wps:wsp>
                      <wps:cNvSpPr/>
                      <wps:spPr>
                        <a:xfrm>
                          <a:off x="0" y="0"/>
                          <a:ext cx="565150" cy="139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4AD16" id="Rectangle 624" o:spid="_x0000_s1026" style="position:absolute;margin-left:20.1pt;margin-top:31pt;width:44.5pt;height:11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" filled="f" strokecolor="red" strokeweight="1pt"/>
            </w:pict>
          </mc:Fallback>
        </mc:AlternateContent>
      </w:r>
      <w:r>
        <w:rPr>
          <w:noProof/>
        </w:rPr>
        <mc:AlternateContent>
          <mc:Choice Requires="wps">
            <w:drawing>
              <wp:anchor distT="0" distB="0" distL="114300" distR="114300" simplePos="0" relativeHeight="251658452" behindDoc="0" locked="0" layoutInCell="1" allowOverlap="1" wp14:anchorId="27ABC768" wp14:editId="3EEEB57C">
                <wp:simplePos x="0" y="0"/>
                <wp:positionH relativeFrom="column">
                  <wp:posOffset>77470</wp:posOffset>
                </wp:positionH>
                <wp:positionV relativeFrom="paragraph">
                  <wp:posOffset>457200</wp:posOffset>
                </wp:positionV>
                <wp:extent cx="4851400" cy="285750"/>
                <wp:effectExtent l="0" t="0" r="25400" b="19050"/>
                <wp:wrapNone/>
                <wp:docPr id="622" name="Rectangle 622"/>
                <wp:cNvGraphicFramePr/>
                <a:graphic xmlns:a="http://schemas.openxmlformats.org/drawingml/2006/main">
                  <a:graphicData uri="http://schemas.microsoft.com/office/word/2010/wordprocessingShape">
                    <wps:wsp>
                      <wps:cNvSpPr/>
                      <wps:spPr>
                        <a:xfrm>
                          <a:off x="0" y="0"/>
                          <a:ext cx="4851400" cy="2857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E5A1F" id="Rectangle 622" o:spid="_x0000_s1026" style="position:absolute;margin-left:6.1pt;margin-top:36pt;width:382pt;height:22.5pt;z-index:2516584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" filled="f" strokecolor="#00b050" strokeweight="1pt"/>
            </w:pict>
          </mc:Fallback>
        </mc:AlternateContent>
      </w:r>
      <w:r w:rsidR="00156F0B">
        <w:rPr>
          <w:noProof/>
        </w:rPr>
        <w:drawing>
          <wp:inline distT="0" distB="0" distL="0" distR="0" wp14:anchorId="39A8A1F2" wp14:editId="1EDEE6C0">
            <wp:extent cx="5543550" cy="1647825"/>
            <wp:effectExtent l="0" t="0" r="0" b="9525"/>
            <wp:docPr id="640" name="Picture 6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640" descr="A screenshot of a computer&#10;&#10;Description automatically generated"/>
                    <pic:cNvPicPr/>
                  </pic:nvPicPr>
                  <pic:blipFill>
                    <a:blip r:embed="rId187"/>
                    <a:stretch>
                      <a:fillRect/>
                    </a:stretch>
                  </pic:blipFill>
                  <pic:spPr>
                    <a:xfrm>
                      <a:off x="0" y="0"/>
                      <a:ext cx="5543550" cy="1647825"/>
                    </a:xfrm>
                    <a:prstGeom prst="rect">
                      <a:avLst/>
                    </a:prstGeom>
                  </pic:spPr>
                </pic:pic>
              </a:graphicData>
            </a:graphic>
          </wp:inline>
        </w:drawing>
      </w:r>
    </w:p>
    <w:p w14:paraId="55F9F0CE" w14:textId="6ED4934F" w:rsidR="00156F0B" w:rsidRDefault="00F441C8" w:rsidP="00BD4122">
      <w:pPr>
        <w:pStyle w:val="BodyText"/>
        <w:rPr>
          <w:b/>
          <w:bCs/>
        </w:rPr>
      </w:pPr>
      <w:r>
        <w:rPr>
          <w:b/>
          <w:bCs/>
        </w:rPr>
        <w:t xml:space="preserve">Additional </w:t>
      </w:r>
      <w:r w:rsidRPr="00F441C8">
        <w:rPr>
          <w:b/>
          <w:bCs/>
        </w:rPr>
        <w:t>Customised Options for Impacted Units only</w:t>
      </w:r>
    </w:p>
    <w:p w14:paraId="2AA8DAA3" w14:textId="77777777" w:rsidR="007C4E35" w:rsidRDefault="007C4E35" w:rsidP="00BD4122">
      <w:pPr>
        <w:pStyle w:val="BodyText"/>
        <w:rPr>
          <w:b/>
          <w:bCs/>
        </w:rPr>
      </w:pPr>
    </w:p>
    <w:p w14:paraId="5981DBCC" w14:textId="77777777" w:rsidR="007C4E35" w:rsidRDefault="007C4E35" w:rsidP="00BD4122">
      <w:pPr>
        <w:pStyle w:val="BodyText"/>
        <w:rPr>
          <w:b/>
          <w:bCs/>
        </w:rPr>
      </w:pPr>
    </w:p>
    <w:p w14:paraId="42A83F29" w14:textId="77777777" w:rsidR="007C4E35" w:rsidRDefault="007C4E35" w:rsidP="00BD4122">
      <w:pPr>
        <w:pStyle w:val="BodyText"/>
        <w:rPr>
          <w:b/>
          <w:bCs/>
        </w:rPr>
      </w:pPr>
    </w:p>
    <w:p w14:paraId="76EBC801" w14:textId="77777777" w:rsidR="00566A40" w:rsidRDefault="00566A40" w:rsidP="00BD4122">
      <w:pPr>
        <w:pStyle w:val="BodyText"/>
        <w:rPr>
          <w:b/>
          <w:bCs/>
        </w:rPr>
      </w:pPr>
    </w:p>
    <w:p w14:paraId="45BF746F" w14:textId="77777777" w:rsidR="00566A40" w:rsidRDefault="00566A40" w:rsidP="00BD4122">
      <w:pPr>
        <w:pStyle w:val="BodyText"/>
        <w:rPr>
          <w:b/>
          <w:bCs/>
        </w:rPr>
      </w:pPr>
    </w:p>
    <w:p w14:paraId="7E778DCC" w14:textId="77777777" w:rsidR="00566A40" w:rsidRDefault="00566A40" w:rsidP="00BD4122">
      <w:pPr>
        <w:pStyle w:val="BodyText"/>
        <w:rPr>
          <w:b/>
          <w:bCs/>
        </w:rPr>
      </w:pPr>
    </w:p>
    <w:p w14:paraId="5416695A" w14:textId="77777777" w:rsidR="007C4E35" w:rsidRDefault="007C4E35" w:rsidP="00BD4122">
      <w:pPr>
        <w:pStyle w:val="BodyText"/>
        <w:rPr>
          <w:b/>
          <w:bCs/>
        </w:rPr>
      </w:pPr>
    </w:p>
    <w:p w14:paraId="74B69782" w14:textId="77777777" w:rsidR="007C4E35" w:rsidRPr="007C4E35" w:rsidRDefault="007C4E35" w:rsidP="007C4E35">
      <w:pPr>
        <w:pStyle w:val="NESOSubHeading"/>
      </w:pPr>
      <w:bookmarkStart w:id="435" w:name="_Toc193267247"/>
      <w:r w:rsidRPr="007C4E35">
        <w:lastRenderedPageBreak/>
        <w:t>Distinction between Primary and Impacted Units</w:t>
      </w:r>
      <w:bookmarkEnd w:id="435"/>
    </w:p>
    <w:p w14:paraId="77AF4D44" w14:textId="77777777" w:rsidR="007C4E35" w:rsidRPr="00F441C8" w:rsidRDefault="007C4E35" w:rsidP="00BD4122">
      <w:pPr>
        <w:pStyle w:val="BodyText"/>
        <w:rPr>
          <w:b/>
          <w:bCs/>
        </w:rPr>
      </w:pPr>
    </w:p>
    <w:p w14:paraId="394FCEC9" w14:textId="033E714A" w:rsidR="00A40A4A" w:rsidRDefault="00F441C8" w:rsidP="00F441C8">
      <w:pPr>
        <w:pStyle w:val="BodyText"/>
      </w:pPr>
      <w:r>
        <w:rPr>
          <w:noProof/>
        </w:rPr>
        <mc:AlternateContent>
          <mc:Choice Requires="wps">
            <w:drawing>
              <wp:anchor distT="0" distB="0" distL="114300" distR="114300" simplePos="0" relativeHeight="251658456" behindDoc="0" locked="0" layoutInCell="1" allowOverlap="1" wp14:anchorId="5F6EB32F" wp14:editId="22A77C95">
                <wp:simplePos x="0" y="0"/>
                <wp:positionH relativeFrom="column">
                  <wp:posOffset>889431</wp:posOffset>
                </wp:positionH>
                <wp:positionV relativeFrom="paragraph">
                  <wp:posOffset>1846053</wp:posOffset>
                </wp:positionV>
                <wp:extent cx="2518914" cy="543224"/>
                <wp:effectExtent l="0" t="0" r="15240" b="28575"/>
                <wp:wrapNone/>
                <wp:docPr id="639" name="Rectangle 639"/>
                <wp:cNvGraphicFramePr/>
                <a:graphic xmlns:a="http://schemas.openxmlformats.org/drawingml/2006/main">
                  <a:graphicData uri="http://schemas.microsoft.com/office/word/2010/wordprocessingShape">
                    <wps:wsp>
                      <wps:cNvSpPr/>
                      <wps:spPr>
                        <a:xfrm>
                          <a:off x="0" y="0"/>
                          <a:ext cx="2518914" cy="54322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5CB02" id="Rectangle 639" o:spid="_x0000_s1026" style="position:absolute;margin-left:70.05pt;margin-top:145.35pt;width:198.35pt;height:42.75pt;z-index:251658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" filled="f" strokecolor="red" strokeweight="1pt"/>
            </w:pict>
          </mc:Fallback>
        </mc:AlternateContent>
      </w:r>
      <w:r w:rsidR="0047470B">
        <w:rPr>
          <w:noProof/>
        </w:rPr>
        <w:drawing>
          <wp:inline distT="0" distB="0" distL="0" distR="0" wp14:anchorId="140C29F6" wp14:editId="4F1DD6D1">
            <wp:extent cx="4230806" cy="3345388"/>
            <wp:effectExtent l="0" t="0" r="0" b="7620"/>
            <wp:docPr id="645" name="Picture 6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645" descr="A screenshot of a computer&#10;&#10;Description automatically generated"/>
                    <pic:cNvPicPr/>
                  </pic:nvPicPr>
                  <pic:blipFill>
                    <a:blip r:embed="rId188"/>
                    <a:stretch>
                      <a:fillRect/>
                    </a:stretch>
                  </pic:blipFill>
                  <pic:spPr>
                    <a:xfrm>
                      <a:off x="0" y="0"/>
                      <a:ext cx="4250776" cy="3361179"/>
                    </a:xfrm>
                    <a:prstGeom prst="rect">
                      <a:avLst/>
                    </a:prstGeom>
                  </pic:spPr>
                </pic:pic>
              </a:graphicData>
            </a:graphic>
          </wp:inline>
        </w:drawing>
      </w:r>
    </w:p>
    <w:p w14:paraId="0C2FC98A" w14:textId="160170EC" w:rsidR="00AD5E27" w:rsidRDefault="00AD5E27">
      <w:pPr>
        <w:spacing w:after="120"/>
        <w:rPr>
          <w:rFonts w:asciiTheme="minorHAnsi" w:hAnsiTheme="minorHAnsi" w:cstheme="minorBidi"/>
          <w:color w:val="454545" w:themeColor="text1"/>
        </w:rPr>
      </w:pPr>
    </w:p>
    <w:p w14:paraId="61F22313" w14:textId="77777777" w:rsidR="002B20E2" w:rsidRDefault="002B20E2">
      <w:pPr>
        <w:spacing w:after="120"/>
        <w:rPr>
          <w:rFonts w:asciiTheme="minorHAnsi" w:hAnsiTheme="minorHAnsi" w:cstheme="minorBidi"/>
          <w:color w:val="454545" w:themeColor="text1"/>
        </w:rPr>
      </w:pPr>
    </w:p>
    <w:p w14:paraId="4FE3C71F" w14:textId="77777777" w:rsidR="002B20E2" w:rsidRDefault="002B20E2">
      <w:pPr>
        <w:spacing w:after="120"/>
        <w:rPr>
          <w:rFonts w:asciiTheme="minorHAnsi" w:hAnsiTheme="minorHAnsi" w:cstheme="minorBidi"/>
          <w:color w:val="454545" w:themeColor="text1"/>
        </w:rPr>
      </w:pPr>
    </w:p>
    <w:p w14:paraId="0BFF93C5" w14:textId="77777777" w:rsidR="002B20E2" w:rsidRDefault="002B20E2">
      <w:pPr>
        <w:spacing w:after="120"/>
        <w:rPr>
          <w:rFonts w:asciiTheme="minorHAnsi" w:hAnsiTheme="minorHAnsi" w:cstheme="minorBidi"/>
          <w:color w:val="454545" w:themeColor="text1"/>
        </w:rPr>
      </w:pPr>
    </w:p>
    <w:p w14:paraId="598B2D36" w14:textId="77777777" w:rsidR="002B20E2" w:rsidRDefault="002B20E2">
      <w:pPr>
        <w:spacing w:after="120"/>
        <w:rPr>
          <w:rFonts w:asciiTheme="minorHAnsi" w:hAnsiTheme="minorHAnsi" w:cstheme="minorBidi"/>
          <w:color w:val="454545" w:themeColor="text1"/>
        </w:rPr>
      </w:pPr>
    </w:p>
    <w:p w14:paraId="68CA286F" w14:textId="77777777" w:rsidR="002B20E2" w:rsidRDefault="002B20E2">
      <w:pPr>
        <w:spacing w:after="120"/>
        <w:rPr>
          <w:rFonts w:asciiTheme="minorHAnsi" w:hAnsiTheme="minorHAnsi" w:cstheme="minorBidi"/>
          <w:color w:val="454545" w:themeColor="text1"/>
        </w:rPr>
      </w:pPr>
    </w:p>
    <w:p w14:paraId="1D29E2CD" w14:textId="77777777" w:rsidR="002B20E2" w:rsidRDefault="002B20E2">
      <w:pPr>
        <w:spacing w:after="120"/>
        <w:rPr>
          <w:rFonts w:asciiTheme="minorHAnsi" w:hAnsiTheme="minorHAnsi" w:cstheme="minorBidi"/>
          <w:color w:val="454545" w:themeColor="text1"/>
        </w:rPr>
      </w:pPr>
    </w:p>
    <w:p w14:paraId="5BAEFC84" w14:textId="77777777" w:rsidR="002B20E2" w:rsidRDefault="002B20E2">
      <w:pPr>
        <w:spacing w:after="120"/>
        <w:rPr>
          <w:rFonts w:asciiTheme="minorHAnsi" w:hAnsiTheme="minorHAnsi" w:cstheme="minorBidi"/>
          <w:color w:val="454545" w:themeColor="text1"/>
        </w:rPr>
      </w:pPr>
    </w:p>
    <w:p w14:paraId="0024972E" w14:textId="77777777" w:rsidR="002B20E2" w:rsidRDefault="002B20E2">
      <w:pPr>
        <w:spacing w:after="120"/>
        <w:rPr>
          <w:rFonts w:asciiTheme="minorHAnsi" w:hAnsiTheme="minorHAnsi" w:cstheme="minorBidi"/>
          <w:color w:val="454545" w:themeColor="text1"/>
        </w:rPr>
      </w:pPr>
    </w:p>
    <w:p w14:paraId="1DE8488B" w14:textId="77777777" w:rsidR="002B20E2" w:rsidRDefault="002B20E2">
      <w:pPr>
        <w:spacing w:after="120"/>
        <w:rPr>
          <w:rFonts w:asciiTheme="minorHAnsi" w:hAnsiTheme="minorHAnsi" w:cstheme="minorBidi"/>
          <w:color w:val="454545" w:themeColor="text1"/>
        </w:rPr>
      </w:pPr>
    </w:p>
    <w:p w14:paraId="0358F061" w14:textId="77777777" w:rsidR="002B20E2" w:rsidRDefault="002B20E2">
      <w:pPr>
        <w:spacing w:after="120"/>
        <w:rPr>
          <w:rFonts w:asciiTheme="minorHAnsi" w:hAnsiTheme="minorHAnsi" w:cstheme="minorBidi"/>
          <w:color w:val="454545" w:themeColor="text1"/>
        </w:rPr>
      </w:pPr>
    </w:p>
    <w:p w14:paraId="3E29E059" w14:textId="77777777" w:rsidR="002B20E2" w:rsidRDefault="002B20E2">
      <w:pPr>
        <w:spacing w:after="120"/>
        <w:rPr>
          <w:rFonts w:asciiTheme="minorHAnsi" w:hAnsiTheme="minorHAnsi" w:cstheme="minorBidi"/>
          <w:color w:val="454545" w:themeColor="text1"/>
        </w:rPr>
      </w:pPr>
    </w:p>
    <w:p w14:paraId="5E7EF966" w14:textId="77777777" w:rsidR="002B20E2" w:rsidRDefault="002B20E2">
      <w:pPr>
        <w:spacing w:after="120"/>
        <w:rPr>
          <w:rFonts w:asciiTheme="minorHAnsi" w:hAnsiTheme="minorHAnsi" w:cstheme="minorBidi"/>
          <w:color w:val="454545" w:themeColor="text1"/>
        </w:rPr>
      </w:pPr>
    </w:p>
    <w:p w14:paraId="3039D44C" w14:textId="77777777" w:rsidR="00566A40" w:rsidRDefault="00566A40">
      <w:pPr>
        <w:spacing w:after="120"/>
        <w:rPr>
          <w:rFonts w:asciiTheme="minorHAnsi" w:hAnsiTheme="minorHAnsi" w:cstheme="minorBidi"/>
          <w:color w:val="454545" w:themeColor="text1"/>
        </w:rPr>
      </w:pPr>
    </w:p>
    <w:p w14:paraId="429E7BB9" w14:textId="77777777" w:rsidR="00566A40" w:rsidRDefault="00566A40">
      <w:pPr>
        <w:spacing w:after="120"/>
        <w:rPr>
          <w:rFonts w:asciiTheme="minorHAnsi" w:hAnsiTheme="minorHAnsi" w:cstheme="minorBidi"/>
          <w:color w:val="454545" w:themeColor="text1"/>
        </w:rPr>
      </w:pPr>
    </w:p>
    <w:p w14:paraId="7EF9DDAA" w14:textId="77777777" w:rsidR="002B20E2" w:rsidRDefault="002B20E2">
      <w:pPr>
        <w:spacing w:after="120"/>
        <w:rPr>
          <w:rFonts w:asciiTheme="minorHAnsi" w:hAnsiTheme="minorHAnsi" w:cstheme="minorBidi"/>
          <w:color w:val="454545" w:themeColor="text1"/>
        </w:rPr>
      </w:pPr>
    </w:p>
    <w:p w14:paraId="5E97BA6E" w14:textId="77777777" w:rsidR="002B20E2" w:rsidRDefault="002B20E2">
      <w:pPr>
        <w:spacing w:after="120"/>
        <w:rPr>
          <w:rFonts w:asciiTheme="minorHAnsi" w:hAnsiTheme="minorHAnsi" w:cstheme="minorBidi"/>
          <w:color w:val="454545" w:themeColor="text1"/>
        </w:rPr>
      </w:pPr>
    </w:p>
    <w:p w14:paraId="0CDFBA09" w14:textId="1C49E122" w:rsidR="00A40A4A" w:rsidRDefault="00A40A4A" w:rsidP="007C4E35">
      <w:pPr>
        <w:pStyle w:val="NESOSubHeading"/>
      </w:pPr>
      <w:bookmarkStart w:id="436" w:name="_Toc193267248"/>
      <w:r>
        <w:lastRenderedPageBreak/>
        <w:t>Errors in Processing Global Versioning Requests</w:t>
      </w:r>
      <w:bookmarkEnd w:id="436"/>
    </w:p>
    <w:p w14:paraId="594E9EDB" w14:textId="7C893729" w:rsidR="00D26373" w:rsidRDefault="00D26373" w:rsidP="00D26373">
      <w:pPr>
        <w:pStyle w:val="BodyText"/>
      </w:pPr>
    </w:p>
    <w:p w14:paraId="560B5CA0" w14:textId="4B86E1E4" w:rsidR="00115455" w:rsidRDefault="00115455" w:rsidP="00D26373">
      <w:pPr>
        <w:pStyle w:val="BodyText"/>
      </w:pPr>
      <w:r>
        <w:t xml:space="preserve">Upon submitting Global Versioning Application Forms for every Unit in the Basket and the Validate Basket Custom Button has been selected, there may be occasion for an individual Unit to fail the Validation Tests. </w:t>
      </w:r>
    </w:p>
    <w:p w14:paraId="3D9F8324" w14:textId="757DECC2" w:rsidR="006B1EEB" w:rsidRDefault="005F6214" w:rsidP="00D26373">
      <w:pPr>
        <w:pStyle w:val="BodyText"/>
      </w:pPr>
      <w:r>
        <w:t>T</w:t>
      </w:r>
      <w:r w:rsidR="00115455">
        <w:t xml:space="preserve">he </w:t>
      </w:r>
      <w:r w:rsidR="00115455" w:rsidRPr="005F6214">
        <w:rPr>
          <w:b/>
          <w:bCs/>
        </w:rPr>
        <w:t>eligibility test outcome</w:t>
      </w:r>
      <w:r w:rsidR="00115455">
        <w:t xml:space="preserve"> will </w:t>
      </w:r>
      <w:r w:rsidR="00981AF6">
        <w:t>display as ‘</w:t>
      </w:r>
      <w:r w:rsidR="00981AF6" w:rsidRPr="005F6214">
        <w:rPr>
          <w:b/>
          <w:bCs/>
        </w:rPr>
        <w:t>partially eligible’</w:t>
      </w:r>
      <w:r w:rsidR="00981AF6">
        <w:t xml:space="preserve"> for such Units, however the </w:t>
      </w:r>
      <w:r w:rsidR="0060358F">
        <w:t>N</w:t>
      </w:r>
      <w:r w:rsidR="00EA1795">
        <w:t xml:space="preserve">ational Energy System </w:t>
      </w:r>
      <w:proofErr w:type="gramStart"/>
      <w:r w:rsidR="00EA1795">
        <w:t>Operator</w:t>
      </w:r>
      <w:r w:rsidR="0060358F">
        <w:t xml:space="preserve"> </w:t>
      </w:r>
      <w:r w:rsidR="00981AF6">
        <w:t xml:space="preserve"> internal</w:t>
      </w:r>
      <w:proofErr w:type="gramEnd"/>
      <w:r w:rsidR="00981AF6">
        <w:t xml:space="preserve"> teams will be alerted to the root cause of the Validation Fail and will be expected to investigate and r</w:t>
      </w:r>
      <w:r w:rsidR="00EA1795">
        <w:t>ectify</w:t>
      </w:r>
      <w:r w:rsidR="00981AF6">
        <w:t xml:space="preserve"> the issue</w:t>
      </w:r>
      <w:r w:rsidR="006B1EEB">
        <w:t xml:space="preserve"> connected to the Unit in question. Once the Validation issue is rectified, th</w:t>
      </w:r>
      <w:r w:rsidR="00EA1795">
        <w:t>e National Energy System Operator</w:t>
      </w:r>
      <w:r w:rsidR="006B1EEB">
        <w:t xml:space="preserve"> internal teams (Contract/Account Managers) will notify the Portal User directly. Following this, the Portal User will be expected to ‘re-select’ the Validate Basket button again, in which instance the expectation is that the Validation Test will pass, enabling the Portal User to continue with the processing of the basket. </w:t>
      </w:r>
    </w:p>
    <w:p w14:paraId="66DA117A" w14:textId="67776CCE" w:rsidR="006B1EEB" w:rsidRDefault="000E33A9" w:rsidP="00D26373">
      <w:pPr>
        <w:pStyle w:val="BodyText"/>
      </w:pPr>
      <w:r>
        <w:t xml:space="preserve">Causes behind Validation Test errors can be due to any of the </w:t>
      </w:r>
      <w:proofErr w:type="gramStart"/>
      <w:r>
        <w:t>following;</w:t>
      </w:r>
      <w:proofErr w:type="gramEnd"/>
      <w:r>
        <w:t xml:space="preserve"> </w:t>
      </w:r>
    </w:p>
    <w:p w14:paraId="6B960D40" w14:textId="46BEE05A" w:rsidR="000E33A9" w:rsidRDefault="000E33A9" w:rsidP="001A1C01">
      <w:pPr>
        <w:pStyle w:val="BodyText"/>
        <w:numPr>
          <w:ilvl w:val="0"/>
          <w:numId w:val="57"/>
        </w:numPr>
      </w:pPr>
      <w:r>
        <w:t>Issues with or the data collected through the Versioning Application Form</w:t>
      </w:r>
    </w:p>
    <w:p w14:paraId="23B1A5E7" w14:textId="08AF75B3" w:rsidR="000E33A9" w:rsidRDefault="000E33A9" w:rsidP="001A1C01">
      <w:pPr>
        <w:pStyle w:val="BodyText"/>
        <w:numPr>
          <w:ilvl w:val="0"/>
          <w:numId w:val="57"/>
        </w:numPr>
      </w:pPr>
      <w:r>
        <w:t>Issues with poor or missing data on the origin records</w:t>
      </w:r>
    </w:p>
    <w:p w14:paraId="37162977" w14:textId="58CE723C" w:rsidR="00115455" w:rsidRPr="00D26373" w:rsidRDefault="000E33A9" w:rsidP="001A1C01">
      <w:pPr>
        <w:pStyle w:val="BodyText"/>
        <w:numPr>
          <w:ilvl w:val="0"/>
          <w:numId w:val="57"/>
        </w:numPr>
      </w:pPr>
      <w:r>
        <w:t>A combination of the two above</w:t>
      </w:r>
    </w:p>
    <w:p w14:paraId="4FD5C793" w14:textId="7881122C" w:rsidR="00D26373" w:rsidRDefault="0064388D">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465" behindDoc="0" locked="0" layoutInCell="1" allowOverlap="1" wp14:anchorId="49C5A0BD" wp14:editId="37A1E7D3">
                <wp:simplePos x="0" y="0"/>
                <wp:positionH relativeFrom="column">
                  <wp:posOffset>4339997</wp:posOffset>
                </wp:positionH>
                <wp:positionV relativeFrom="paragraph">
                  <wp:posOffset>1079021</wp:posOffset>
                </wp:positionV>
                <wp:extent cx="569344" cy="198407"/>
                <wp:effectExtent l="0" t="0" r="21590" b="11430"/>
                <wp:wrapNone/>
                <wp:docPr id="80" name="Rectangle 80"/>
                <wp:cNvGraphicFramePr/>
                <a:graphic xmlns:a="http://schemas.openxmlformats.org/drawingml/2006/main">
                  <a:graphicData uri="http://schemas.microsoft.com/office/word/2010/wordprocessingShape">
                    <wps:wsp>
                      <wps:cNvSpPr/>
                      <wps:spPr>
                        <a:xfrm>
                          <a:off x="0" y="0"/>
                          <a:ext cx="569344" cy="198407"/>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7CC6C" id="Rectangle 80" o:spid="_x0000_s1026" style="position:absolute;margin-left:341.75pt;margin-top:84.95pt;width:44.85pt;height:15.6pt;z-index:251658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" filled="f" strokecolor="#00b0f0" strokeweight="1pt"/>
            </w:pict>
          </mc:Fallback>
        </mc:AlternateContent>
      </w:r>
      <w:r w:rsidR="00D26373">
        <w:rPr>
          <w:rFonts w:asciiTheme="minorHAnsi" w:hAnsiTheme="minorHAnsi" w:cstheme="minorBidi"/>
          <w:noProof/>
          <w:color w:val="454545" w:themeColor="text1"/>
        </w:rPr>
        <w:drawing>
          <wp:inline distT="0" distB="0" distL="0" distR="0" wp14:anchorId="6433227F" wp14:editId="098CA694">
            <wp:extent cx="5543550" cy="1261110"/>
            <wp:effectExtent l="0" t="0" r="0" b="0"/>
            <wp:docPr id="655" name="Picture 6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655" descr="A screenshot of a computer&#10;&#10;Description automatically generated"/>
                    <pic:cNvPicPr/>
                  </pic:nvPicPr>
                  <pic:blipFill>
                    <a:blip r:embed="rId189"/>
                    <a:stretch>
                      <a:fillRect/>
                    </a:stretch>
                  </pic:blipFill>
                  <pic:spPr>
                    <a:xfrm>
                      <a:off x="0" y="0"/>
                      <a:ext cx="5543550" cy="1261110"/>
                    </a:xfrm>
                    <a:prstGeom prst="rect">
                      <a:avLst/>
                    </a:prstGeom>
                  </pic:spPr>
                </pic:pic>
              </a:graphicData>
            </a:graphic>
          </wp:inline>
        </w:drawing>
      </w:r>
    </w:p>
    <w:p w14:paraId="7CF92A82" w14:textId="77777777" w:rsidR="00CC29BF" w:rsidRDefault="00CC29BF" w:rsidP="00203045">
      <w:pPr>
        <w:spacing w:after="120"/>
        <w:rPr>
          <w:rFonts w:asciiTheme="minorHAnsi" w:hAnsiTheme="minorHAnsi" w:cstheme="minorBidi"/>
          <w:color w:val="454545" w:themeColor="text1"/>
        </w:rPr>
      </w:pPr>
    </w:p>
    <w:p w14:paraId="74DDBBB6" w14:textId="3C4AB983" w:rsidR="0064388D" w:rsidRDefault="0064388D" w:rsidP="00203045">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An error message will appear when the ‘I’ icon is hovered over to explain the </w:t>
      </w:r>
      <w:r w:rsidR="001D6872">
        <w:rPr>
          <w:rFonts w:asciiTheme="minorHAnsi" w:hAnsiTheme="minorHAnsi" w:cstheme="minorBidi"/>
          <w:color w:val="454545" w:themeColor="text1"/>
        </w:rPr>
        <w:t xml:space="preserve">Status. </w:t>
      </w:r>
    </w:p>
    <w:p w14:paraId="4C1EFFC0" w14:textId="7C8C862F" w:rsidR="006B1EFD" w:rsidRPr="00203045" w:rsidRDefault="0064388D" w:rsidP="00203045">
      <w:pPr>
        <w:spacing w:after="120"/>
        <w:rPr>
          <w:rFonts w:asciiTheme="minorHAnsi" w:hAnsiTheme="minorHAnsi" w:cstheme="minorBidi"/>
          <w:color w:val="454545" w:themeColor="text1"/>
        </w:rPr>
        <w:sectPr w:rsidR="006B1EFD" w:rsidRPr="00203045" w:rsidSect="003B0FE8">
          <w:headerReference w:type="default" r:id="rId190"/>
          <w:pgSz w:w="11906" w:h="16838" w:code="9"/>
          <w:pgMar w:top="1418" w:right="1588" w:bottom="1134" w:left="1588" w:header="567" w:footer="567" w:gutter="0"/>
          <w:cols w:space="113"/>
          <w:docGrid w:linePitch="360"/>
        </w:sectPr>
      </w:pPr>
      <w:r>
        <w:rPr>
          <w:noProof/>
        </w:rPr>
        <w:lastRenderedPageBreak/>
        <mc:AlternateContent>
          <mc:Choice Requires="wps">
            <w:drawing>
              <wp:anchor distT="0" distB="0" distL="114300" distR="114300" simplePos="0" relativeHeight="251658466" behindDoc="0" locked="0" layoutInCell="1" allowOverlap="1" wp14:anchorId="08A9551C" wp14:editId="7E336ED2">
                <wp:simplePos x="0" y="0"/>
                <wp:positionH relativeFrom="column">
                  <wp:posOffset>2071250</wp:posOffset>
                </wp:positionH>
                <wp:positionV relativeFrom="paragraph">
                  <wp:posOffset>1721233</wp:posOffset>
                </wp:positionV>
                <wp:extent cx="1690778" cy="500332"/>
                <wp:effectExtent l="0" t="0" r="24130" b="14605"/>
                <wp:wrapNone/>
                <wp:docPr id="226" name="Rectangle 226"/>
                <wp:cNvGraphicFramePr/>
                <a:graphic xmlns:a="http://schemas.openxmlformats.org/drawingml/2006/main">
                  <a:graphicData uri="http://schemas.microsoft.com/office/word/2010/wordprocessingShape">
                    <wps:wsp>
                      <wps:cNvSpPr/>
                      <wps:spPr>
                        <a:xfrm>
                          <a:off x="0" y="0"/>
                          <a:ext cx="1690778" cy="50033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3A0E" id="Rectangle 226" o:spid="_x0000_s1026" style="position:absolute;margin-left:163.1pt;margin-top:135.55pt;width:133.15pt;height:39.4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" filled="f" strokecolor="red" strokeweight="1pt"/>
            </w:pict>
          </mc:Fallback>
        </mc:AlternateContent>
      </w:r>
      <w:r>
        <w:rPr>
          <w:rFonts w:asciiTheme="minorHAnsi" w:hAnsiTheme="minorHAnsi" w:cstheme="minorBidi"/>
          <w:noProof/>
          <w:color w:val="454545" w:themeColor="text1"/>
        </w:rPr>
        <w:drawing>
          <wp:inline distT="0" distB="0" distL="0" distR="0" wp14:anchorId="599C0CF5" wp14:editId="2E5D808F">
            <wp:extent cx="4082922" cy="3062425"/>
            <wp:effectExtent l="0" t="0" r="0" b="5080"/>
            <wp:docPr id="72" name="Picture 72"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screen shot of a computer screen&#10;&#10;Description automatically generated"/>
                    <pic:cNvPicPr/>
                  </pic:nvPicPr>
                  <pic:blipFill>
                    <a:blip r:embed="rId191"/>
                    <a:stretch>
                      <a:fillRect/>
                    </a:stretch>
                  </pic:blipFill>
                  <pic:spPr>
                    <a:xfrm>
                      <a:off x="0" y="0"/>
                      <a:ext cx="4095518" cy="3071872"/>
                    </a:xfrm>
                    <a:prstGeom prst="rect">
                      <a:avLst/>
                    </a:prstGeom>
                  </pic:spPr>
                </pic:pic>
              </a:graphicData>
            </a:graphic>
          </wp:inline>
        </w:drawing>
      </w:r>
    </w:p>
    <w:p w14:paraId="354C86C9" w14:textId="486B8137" w:rsidR="006B1EFD" w:rsidRDefault="006B1EFD" w:rsidP="00165F3D">
      <w:pPr>
        <w:pStyle w:val="NESOSubHeading"/>
      </w:pPr>
      <w:bookmarkStart w:id="437" w:name="_Toc193267249"/>
      <w:r w:rsidRPr="199D4B2E">
        <w:t>Managing Associated Units that share Assets that have be</w:t>
      </w:r>
      <w:r w:rsidR="00117780" w:rsidRPr="199D4B2E">
        <w:t xml:space="preserve">en </w:t>
      </w:r>
      <w:r w:rsidRPr="199D4B2E">
        <w:t xml:space="preserve">subject </w:t>
      </w:r>
      <w:proofErr w:type="gramStart"/>
      <w:r w:rsidRPr="199D4B2E">
        <w:t>to  Global</w:t>
      </w:r>
      <w:proofErr w:type="gramEnd"/>
      <w:r w:rsidRPr="199D4B2E">
        <w:t xml:space="preserve"> Versioning</w:t>
      </w:r>
      <w:bookmarkEnd w:id="437"/>
    </w:p>
    <w:p w14:paraId="6E65BA35" w14:textId="77777777" w:rsidR="006B1EFD" w:rsidRPr="003A687F" w:rsidRDefault="006B1EFD" w:rsidP="006B1EFD">
      <w:pPr>
        <w:pStyle w:val="BodyText"/>
        <w:rPr>
          <w:b/>
          <w:bCs/>
        </w:rPr>
      </w:pPr>
    </w:p>
    <w:p w14:paraId="59C8F7F2" w14:textId="76B0A5C6" w:rsidR="00AE1B18" w:rsidRPr="003A687F" w:rsidRDefault="00AE1B18" w:rsidP="006B1EFD">
      <w:pPr>
        <w:pStyle w:val="BodyText"/>
        <w:rPr>
          <w:b/>
          <w:bCs/>
        </w:rPr>
      </w:pPr>
      <w:r w:rsidRPr="003A687F">
        <w:rPr>
          <w:b/>
          <w:bCs/>
        </w:rPr>
        <w:t>Unit</w:t>
      </w:r>
      <w:r w:rsidR="003A687F" w:rsidRPr="003A687F">
        <w:rPr>
          <w:b/>
          <w:bCs/>
        </w:rPr>
        <w:t xml:space="preserve"> Formation</w:t>
      </w:r>
    </w:p>
    <w:p w14:paraId="69977B96" w14:textId="5D811769" w:rsidR="006B1EFD" w:rsidRDefault="00117780" w:rsidP="006B1EFD">
      <w:pPr>
        <w:pStyle w:val="BodyText"/>
      </w:pPr>
      <w:r>
        <w:t xml:space="preserve">If an asset has been aligned to a Unit </w:t>
      </w:r>
      <w:proofErr w:type="gramStart"/>
      <w:r>
        <w:t>in  ‘</w:t>
      </w:r>
      <w:proofErr w:type="gramEnd"/>
      <w:r>
        <w:t xml:space="preserve">Draft’ </w:t>
      </w:r>
      <w:r w:rsidR="00A90753">
        <w:t>or</w:t>
      </w:r>
      <w:r>
        <w:t xml:space="preserve">  ‘Submitted’  States </w:t>
      </w:r>
      <w:r w:rsidR="002F4C38">
        <w:t xml:space="preserve">, where the asset has been subject  to Global Versioning </w:t>
      </w:r>
      <w:r w:rsidR="008B79B8">
        <w:t xml:space="preserve"> it is expected that the </w:t>
      </w:r>
      <w:r w:rsidR="004B38CA">
        <w:t xml:space="preserve">   Portal User must  essentially refresh the Unit’s alignment  to factor in the  latest  incarnation of  the Asset that  has been versioned.</w:t>
      </w:r>
    </w:p>
    <w:p w14:paraId="1B865755" w14:textId="77777777" w:rsidR="007078EB" w:rsidRDefault="007078EB" w:rsidP="006B1EFD">
      <w:pPr>
        <w:pStyle w:val="BodyText"/>
      </w:pPr>
    </w:p>
    <w:p w14:paraId="51DAABDF" w14:textId="3D2CE759" w:rsidR="007078EB" w:rsidRDefault="007078EB" w:rsidP="006B1EFD">
      <w:pPr>
        <w:pStyle w:val="BodyText"/>
      </w:pPr>
      <w:r>
        <w:t xml:space="preserve">This may require the </w:t>
      </w:r>
      <w:proofErr w:type="gramStart"/>
      <w:r>
        <w:t>Unit  to</w:t>
      </w:r>
      <w:proofErr w:type="gramEnd"/>
      <w:r>
        <w:t xml:space="preserve"> be re-aligned and then re-submitted to the </w:t>
      </w:r>
      <w:r w:rsidR="00165F3D">
        <w:t xml:space="preserve">National Energy System Operator </w:t>
      </w:r>
      <w:r>
        <w:t xml:space="preserve"> Business Unit for appraisal. </w:t>
      </w:r>
    </w:p>
    <w:p w14:paraId="364446AD" w14:textId="77777777" w:rsidR="00A90753" w:rsidRPr="003A687F" w:rsidRDefault="00A90753" w:rsidP="006B1EFD">
      <w:pPr>
        <w:pStyle w:val="BodyText"/>
        <w:rPr>
          <w:b/>
          <w:bCs/>
        </w:rPr>
      </w:pPr>
    </w:p>
    <w:p w14:paraId="1E4F7819" w14:textId="77777777" w:rsidR="00A90753" w:rsidRDefault="003A687F" w:rsidP="006B1EFD">
      <w:pPr>
        <w:pStyle w:val="BodyText"/>
        <w:rPr>
          <w:b/>
          <w:bCs/>
        </w:rPr>
      </w:pPr>
      <w:r w:rsidRPr="003A687F">
        <w:rPr>
          <w:b/>
          <w:bCs/>
        </w:rPr>
        <w:t xml:space="preserve">Existing Pre-qualifications associated </w:t>
      </w:r>
      <w:proofErr w:type="gramStart"/>
      <w:r w:rsidRPr="003A687F">
        <w:rPr>
          <w:b/>
          <w:bCs/>
        </w:rPr>
        <w:t>with  Assets</w:t>
      </w:r>
      <w:proofErr w:type="gramEnd"/>
      <w:r w:rsidRPr="003A687F">
        <w:rPr>
          <w:b/>
          <w:bCs/>
        </w:rPr>
        <w:t xml:space="preserve">  that have been subject  to Global Versioning</w:t>
      </w:r>
    </w:p>
    <w:p w14:paraId="6A89E46A" w14:textId="4AC35F05" w:rsidR="003A687F" w:rsidRDefault="003A687F" w:rsidP="003A687F">
      <w:pPr>
        <w:pStyle w:val="BodyText"/>
      </w:pPr>
      <w:r>
        <w:t xml:space="preserve">If an asset has been aligned to a Unit </w:t>
      </w:r>
      <w:proofErr w:type="gramStart"/>
      <w:r>
        <w:t>in  ‘</w:t>
      </w:r>
      <w:proofErr w:type="gramEnd"/>
      <w:r>
        <w:t xml:space="preserve">Draft’ or  ‘Submitted’  States that also has premature prequalification applications (Draft, Incomplete, Signature in Progress) then it is also expected that a new prequalification is </w:t>
      </w:r>
      <w:r w:rsidR="007D0098">
        <w:t xml:space="preserve">applied for to ensure the latest asset version is referenced, and the correct asset testing data is factored in the application. </w:t>
      </w:r>
    </w:p>
    <w:p w14:paraId="7BCD54EC" w14:textId="797A1CD7" w:rsidR="003A687F" w:rsidRDefault="003A687F" w:rsidP="007D0098">
      <w:pPr>
        <w:pStyle w:val="BodyText"/>
      </w:pPr>
    </w:p>
    <w:p w14:paraId="3A6CFBC2" w14:textId="77777777" w:rsidR="003A687F" w:rsidRDefault="003A687F" w:rsidP="006B1EFD">
      <w:pPr>
        <w:pStyle w:val="BodyText"/>
        <w:rPr>
          <w:b/>
          <w:bCs/>
        </w:rPr>
      </w:pPr>
    </w:p>
    <w:p w14:paraId="4D72657E" w14:textId="77777777" w:rsidR="003A687F" w:rsidRPr="003A687F" w:rsidRDefault="003A687F" w:rsidP="006B1EFD">
      <w:pPr>
        <w:pStyle w:val="BodyText"/>
        <w:rPr>
          <w:b/>
          <w:bCs/>
        </w:rPr>
      </w:pPr>
    </w:p>
    <w:p w14:paraId="20FC0519" w14:textId="77777777" w:rsidR="003A687F" w:rsidRDefault="003A687F" w:rsidP="006B1EFD">
      <w:pPr>
        <w:pStyle w:val="BodyText"/>
      </w:pPr>
    </w:p>
    <w:p w14:paraId="1011FA19" w14:textId="37931792" w:rsidR="003A687F" w:rsidRPr="006B1EFD" w:rsidRDefault="003A687F" w:rsidP="006B1EFD">
      <w:pPr>
        <w:pStyle w:val="BodyText"/>
        <w:sectPr w:rsidR="003A687F" w:rsidRPr="006B1EFD" w:rsidSect="003B0FE8">
          <w:type w:val="continuous"/>
          <w:pgSz w:w="11906" w:h="16838" w:code="9"/>
          <w:pgMar w:top="2608" w:right="1588" w:bottom="1134" w:left="1588" w:header="567" w:footer="567" w:gutter="0"/>
          <w:cols w:space="113"/>
          <w:docGrid w:linePitch="360"/>
        </w:sectPr>
      </w:pPr>
    </w:p>
    <w:p w14:paraId="542F5783" w14:textId="7AFABD89" w:rsidR="00A95FBE" w:rsidRDefault="00A95FBE" w:rsidP="001F5057">
      <w:pPr>
        <w:pStyle w:val="BodyText"/>
      </w:pPr>
    </w:p>
    <w:p w14:paraId="62465149" w14:textId="019CDA24" w:rsidR="00BC25ED" w:rsidRDefault="63405E39" w:rsidP="00165F3D">
      <w:pPr>
        <w:pStyle w:val="NESOSubHeading"/>
      </w:pPr>
      <w:bookmarkStart w:id="438" w:name="_Toc193267250"/>
      <w:r>
        <w:t>11.4</w:t>
      </w:r>
      <w:r w:rsidR="00BC25ED">
        <w:tab/>
      </w:r>
      <w:r w:rsidR="00D26373">
        <w:t xml:space="preserve">Global </w:t>
      </w:r>
      <w:r w:rsidR="00BC25ED">
        <w:t>Versioning Scenarios</w:t>
      </w:r>
      <w:r w:rsidR="00246119">
        <w:t xml:space="preserve"> &amp; </w:t>
      </w:r>
      <w:r w:rsidR="00D26373">
        <w:t xml:space="preserve">Global </w:t>
      </w:r>
      <w:r w:rsidR="00246119">
        <w:t>Versioning Criteria</w:t>
      </w:r>
      <w:bookmarkEnd w:id="438"/>
    </w:p>
    <w:p w14:paraId="2C61682B" w14:textId="37848A41" w:rsidR="00D408D4" w:rsidRPr="00D408D4" w:rsidRDefault="00D408D4" w:rsidP="001F5057">
      <w:pPr>
        <w:pStyle w:val="BodyText"/>
        <w:rPr>
          <w:b/>
          <w:bCs/>
        </w:rPr>
      </w:pPr>
      <w:r w:rsidRPr="00D408D4">
        <w:rPr>
          <w:b/>
          <w:bCs/>
        </w:rPr>
        <w:t xml:space="preserve">Evaluation Criteria &amp; Scenario’s for Versioning Types. </w:t>
      </w:r>
    </w:p>
    <w:tbl>
      <w:tblPr>
        <w:tblStyle w:val="TableGrid"/>
        <w:tblW w:w="14761" w:type="dxa"/>
        <w:tblLayout w:type="fixed"/>
        <w:tblLook w:val="04A0" w:firstRow="1" w:lastRow="0" w:firstColumn="1" w:lastColumn="0" w:noHBand="0" w:noVBand="1"/>
      </w:tblPr>
      <w:tblGrid>
        <w:gridCol w:w="5849"/>
        <w:gridCol w:w="2732"/>
        <w:gridCol w:w="976"/>
        <w:gridCol w:w="1366"/>
        <w:gridCol w:w="1171"/>
        <w:gridCol w:w="2667"/>
      </w:tblGrid>
      <w:tr w:rsidR="00E30A44" w:rsidRPr="00165F3D" w14:paraId="4D85582C" w14:textId="77777777">
        <w:trPr>
          <w:trHeight w:val="424"/>
        </w:trPr>
        <w:tc>
          <w:tcPr>
            <w:tcW w:w="5849" w:type="dxa"/>
            <w:shd w:val="clear" w:color="auto" w:fill="ACACAE" w:themeFill="background2"/>
          </w:tcPr>
          <w:p w14:paraId="236FD61F"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 xml:space="preserve">Use Case  </w:t>
            </w:r>
          </w:p>
        </w:tc>
        <w:tc>
          <w:tcPr>
            <w:tcW w:w="3708" w:type="dxa"/>
            <w:gridSpan w:val="2"/>
            <w:shd w:val="clear" w:color="auto" w:fill="ACACAE" w:themeFill="background2"/>
          </w:tcPr>
          <w:p w14:paraId="14761F82"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Example</w:t>
            </w:r>
          </w:p>
        </w:tc>
        <w:tc>
          <w:tcPr>
            <w:tcW w:w="1366" w:type="dxa"/>
            <w:shd w:val="clear" w:color="auto" w:fill="ACACAE" w:themeFill="background2"/>
          </w:tcPr>
          <w:p w14:paraId="12A37334"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Requires Versioning</w:t>
            </w:r>
          </w:p>
        </w:tc>
        <w:tc>
          <w:tcPr>
            <w:tcW w:w="1171" w:type="dxa"/>
            <w:shd w:val="clear" w:color="auto" w:fill="ACACAE" w:themeFill="background2"/>
          </w:tcPr>
          <w:p w14:paraId="2387557A"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Versioning Type</w:t>
            </w:r>
          </w:p>
        </w:tc>
        <w:tc>
          <w:tcPr>
            <w:tcW w:w="2667" w:type="dxa"/>
            <w:shd w:val="clear" w:color="auto" w:fill="ACACAE" w:themeFill="background2"/>
          </w:tcPr>
          <w:p w14:paraId="19E6FD05"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Eligibility Status</w:t>
            </w:r>
          </w:p>
        </w:tc>
      </w:tr>
      <w:tr w:rsidR="00E30A44" w:rsidRPr="00165F3D" w14:paraId="1BE085D8" w14:textId="77777777">
        <w:trPr>
          <w:trHeight w:val="701"/>
        </w:trPr>
        <w:tc>
          <w:tcPr>
            <w:tcW w:w="5849" w:type="dxa"/>
            <w:vMerge w:val="restart"/>
          </w:tcPr>
          <w:p w14:paraId="0F946209" w14:textId="650AAFB6" w:rsidR="00E30A44" w:rsidRPr="00165F3D" w:rsidRDefault="00E30A44">
            <w:pPr>
              <w:rPr>
                <w:rFonts w:asciiTheme="minorHAnsi" w:hAnsiTheme="minorHAnsi" w:cstheme="minorHAnsi"/>
                <w:b/>
                <w:bCs/>
                <w:i/>
                <w:iCs/>
                <w:sz w:val="16"/>
                <w:szCs w:val="16"/>
              </w:rPr>
            </w:pPr>
            <w:r w:rsidRPr="00165F3D">
              <w:rPr>
                <w:rFonts w:asciiTheme="minorHAnsi" w:hAnsiTheme="minorHAnsi" w:cstheme="minorHAnsi"/>
                <w:i/>
                <w:iCs/>
                <w:sz w:val="16"/>
                <w:szCs w:val="16"/>
              </w:rPr>
              <w:t xml:space="preserve">My Unit’s </w:t>
            </w:r>
            <w:r w:rsidRPr="00165F3D">
              <w:rPr>
                <w:rFonts w:asciiTheme="minorHAnsi" w:hAnsiTheme="minorHAnsi" w:cstheme="minorHAnsi"/>
                <w:b/>
                <w:bCs/>
                <w:i/>
                <w:iCs/>
                <w:sz w:val="16"/>
                <w:szCs w:val="16"/>
              </w:rPr>
              <w:t xml:space="preserve">total capacity will reduce beyond the current capacity </w:t>
            </w:r>
            <w:proofErr w:type="gramStart"/>
            <w:r w:rsidRPr="00165F3D">
              <w:rPr>
                <w:rFonts w:asciiTheme="minorHAnsi" w:hAnsiTheme="minorHAnsi" w:cstheme="minorHAnsi"/>
                <w:b/>
                <w:bCs/>
                <w:i/>
                <w:iCs/>
                <w:sz w:val="16"/>
                <w:szCs w:val="16"/>
              </w:rPr>
              <w:t>as a result of</w:t>
            </w:r>
            <w:proofErr w:type="gramEnd"/>
            <w:r w:rsidRPr="00165F3D">
              <w:rPr>
                <w:rFonts w:asciiTheme="minorHAnsi" w:hAnsiTheme="minorHAnsi" w:cstheme="minorHAnsi"/>
                <w:b/>
                <w:bCs/>
                <w:i/>
                <w:iCs/>
                <w:sz w:val="16"/>
                <w:szCs w:val="16"/>
              </w:rPr>
              <w:t xml:space="preserve"> </w:t>
            </w:r>
            <w:r w:rsidRPr="00165F3D">
              <w:rPr>
                <w:rFonts w:asciiTheme="minorHAnsi" w:hAnsiTheme="minorHAnsi" w:cstheme="minorHAnsi"/>
                <w:b/>
                <w:bCs/>
                <w:i/>
                <w:iCs/>
                <w:color w:val="FF0000"/>
                <w:sz w:val="16"/>
                <w:szCs w:val="16"/>
              </w:rPr>
              <w:t>removing</w:t>
            </w:r>
            <w:r w:rsidRPr="00165F3D">
              <w:rPr>
                <w:rFonts w:asciiTheme="minorHAnsi" w:hAnsiTheme="minorHAnsi" w:cstheme="minorHAnsi"/>
                <w:b/>
                <w:bCs/>
                <w:i/>
                <w:iCs/>
                <w:sz w:val="16"/>
                <w:szCs w:val="16"/>
              </w:rPr>
              <w:t xml:space="preserve"> </w:t>
            </w:r>
            <w:r w:rsidR="00B32D23" w:rsidRPr="00165F3D">
              <w:rPr>
                <w:rFonts w:asciiTheme="minorHAnsi" w:hAnsiTheme="minorHAnsi" w:cstheme="minorHAnsi"/>
                <w:b/>
                <w:bCs/>
                <w:i/>
                <w:iCs/>
                <w:sz w:val="16"/>
                <w:szCs w:val="16"/>
              </w:rPr>
              <w:t>or</w:t>
            </w:r>
            <w:r w:rsidR="00B32D23" w:rsidRPr="00165F3D">
              <w:rPr>
                <w:rFonts w:asciiTheme="minorHAnsi" w:hAnsiTheme="minorHAnsi" w:cstheme="minorHAnsi"/>
                <w:b/>
                <w:bCs/>
                <w:i/>
                <w:iCs/>
                <w:color w:val="FF0000"/>
                <w:sz w:val="16"/>
                <w:szCs w:val="16"/>
              </w:rPr>
              <w:t xml:space="preserve"> modifying </w:t>
            </w:r>
            <w:r w:rsidR="00B32D23" w:rsidRPr="00165F3D">
              <w:rPr>
                <w:rFonts w:asciiTheme="minorHAnsi" w:hAnsiTheme="minorHAnsi" w:cstheme="minorHAnsi"/>
                <w:b/>
                <w:bCs/>
                <w:i/>
                <w:iCs/>
                <w:sz w:val="16"/>
                <w:szCs w:val="16"/>
              </w:rPr>
              <w:t xml:space="preserve">the capacity on an </w:t>
            </w:r>
            <w:r w:rsidRPr="00165F3D">
              <w:rPr>
                <w:rFonts w:asciiTheme="minorHAnsi" w:hAnsiTheme="minorHAnsi" w:cstheme="minorHAnsi"/>
                <w:b/>
                <w:bCs/>
                <w:i/>
                <w:iCs/>
                <w:sz w:val="16"/>
                <w:szCs w:val="16"/>
              </w:rPr>
              <w:t xml:space="preserve">existing asset(s) </w:t>
            </w:r>
          </w:p>
          <w:p w14:paraId="4A81A2C6" w14:textId="77777777" w:rsidR="00E30A44" w:rsidRPr="00165F3D" w:rsidRDefault="00E30A44">
            <w:pPr>
              <w:rPr>
                <w:rFonts w:asciiTheme="minorHAnsi" w:hAnsiTheme="minorHAnsi" w:cstheme="minorHAnsi"/>
                <w:b/>
                <w:bCs/>
                <w:i/>
                <w:iCs/>
                <w:sz w:val="16"/>
                <w:szCs w:val="16"/>
              </w:rPr>
            </w:pPr>
          </w:p>
          <w:p w14:paraId="6A4E65E9" w14:textId="77777777" w:rsidR="00E30A44" w:rsidRPr="00165F3D" w:rsidRDefault="00E30A44">
            <w:pPr>
              <w:rPr>
                <w:rFonts w:asciiTheme="minorHAnsi" w:hAnsiTheme="minorHAnsi" w:cstheme="minorHAnsi"/>
                <w:b/>
                <w:bCs/>
                <w:i/>
                <w:iCs/>
                <w:sz w:val="16"/>
                <w:szCs w:val="16"/>
              </w:rPr>
            </w:pPr>
            <w:r w:rsidRPr="00165F3D">
              <w:rPr>
                <w:rFonts w:asciiTheme="minorHAnsi" w:hAnsiTheme="minorHAnsi" w:cstheme="minorHAnsi"/>
                <w:b/>
                <w:bCs/>
                <w:i/>
                <w:iCs/>
                <w:sz w:val="16"/>
                <w:szCs w:val="16"/>
              </w:rPr>
              <w:t>AND</w:t>
            </w:r>
          </w:p>
          <w:p w14:paraId="5CA88FA2" w14:textId="77777777" w:rsidR="00E30A44" w:rsidRPr="00165F3D" w:rsidRDefault="00E30A44">
            <w:pPr>
              <w:rPr>
                <w:rFonts w:asciiTheme="minorHAnsi" w:hAnsiTheme="minorHAnsi" w:cstheme="minorHAnsi"/>
                <w:b/>
                <w:bCs/>
                <w:i/>
                <w:iCs/>
                <w:sz w:val="16"/>
                <w:szCs w:val="16"/>
              </w:rPr>
            </w:pPr>
          </w:p>
          <w:p w14:paraId="499B1A95" w14:textId="77777777" w:rsidR="00E30A44" w:rsidRPr="00165F3D" w:rsidRDefault="00E30A44">
            <w:pPr>
              <w:rPr>
                <w:rFonts w:asciiTheme="minorHAnsi" w:hAnsiTheme="minorHAnsi" w:cstheme="minorHAnsi"/>
                <w:b/>
                <w:bCs/>
                <w:i/>
                <w:iCs/>
                <w:sz w:val="16"/>
                <w:szCs w:val="16"/>
              </w:rPr>
            </w:pPr>
            <w:r w:rsidRPr="00165F3D">
              <w:rPr>
                <w:rFonts w:asciiTheme="minorHAnsi" w:hAnsiTheme="minorHAnsi" w:cstheme="minorHAnsi"/>
                <w:b/>
                <w:bCs/>
                <w:i/>
                <w:iCs/>
                <w:sz w:val="16"/>
                <w:szCs w:val="16"/>
              </w:rPr>
              <w:t xml:space="preserve">The total capacity </w:t>
            </w:r>
            <w:r w:rsidRPr="00165F3D">
              <w:rPr>
                <w:rFonts w:asciiTheme="minorHAnsi" w:hAnsiTheme="minorHAnsi" w:cstheme="minorHAnsi"/>
                <w:i/>
                <w:iCs/>
                <w:sz w:val="16"/>
                <w:szCs w:val="16"/>
              </w:rPr>
              <w:t xml:space="preserve">will </w:t>
            </w:r>
            <w:r w:rsidRPr="00165F3D">
              <w:rPr>
                <w:rFonts w:asciiTheme="minorHAnsi" w:hAnsiTheme="minorHAnsi" w:cstheme="minorHAnsi"/>
                <w:b/>
                <w:bCs/>
                <w:i/>
                <w:iCs/>
                <w:color w:val="FF0000"/>
                <w:sz w:val="16"/>
                <w:szCs w:val="16"/>
              </w:rPr>
              <w:t>reduce below</w:t>
            </w:r>
            <w:r w:rsidRPr="00165F3D">
              <w:rPr>
                <w:rFonts w:asciiTheme="minorHAnsi" w:hAnsiTheme="minorHAnsi" w:cstheme="minorHAnsi"/>
                <w:i/>
                <w:iCs/>
                <w:color w:val="FF0000"/>
                <w:sz w:val="16"/>
                <w:szCs w:val="16"/>
              </w:rPr>
              <w:t xml:space="preserve"> </w:t>
            </w:r>
            <w:r w:rsidRPr="00165F3D">
              <w:rPr>
                <w:rFonts w:asciiTheme="minorHAnsi" w:hAnsiTheme="minorHAnsi" w:cstheme="minorHAnsi"/>
                <w:i/>
                <w:iCs/>
                <w:sz w:val="16"/>
                <w:szCs w:val="16"/>
              </w:rPr>
              <w:t xml:space="preserve">the </w:t>
            </w:r>
            <w:r w:rsidRPr="00165F3D">
              <w:rPr>
                <w:rFonts w:asciiTheme="minorHAnsi" w:hAnsiTheme="minorHAnsi" w:cstheme="minorHAnsi"/>
                <w:b/>
                <w:bCs/>
                <w:i/>
                <w:iCs/>
                <w:sz w:val="16"/>
                <w:szCs w:val="16"/>
              </w:rPr>
              <w:t xml:space="preserve">Service Minimum Threshold for the Service(s) </w:t>
            </w:r>
            <w:r w:rsidRPr="00165F3D">
              <w:rPr>
                <w:rFonts w:asciiTheme="minorHAnsi" w:hAnsiTheme="minorHAnsi" w:cstheme="minorHAnsi"/>
                <w:i/>
                <w:iCs/>
                <w:sz w:val="16"/>
                <w:szCs w:val="16"/>
              </w:rPr>
              <w:t>for ALL OR ANY it has been pre-qualified for already</w:t>
            </w:r>
          </w:p>
        </w:tc>
        <w:tc>
          <w:tcPr>
            <w:tcW w:w="2732" w:type="dxa"/>
          </w:tcPr>
          <w:p w14:paraId="5E57B313"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Capacity on Version 1.0</w:t>
            </w:r>
          </w:p>
        </w:tc>
        <w:tc>
          <w:tcPr>
            <w:tcW w:w="976" w:type="dxa"/>
          </w:tcPr>
          <w:p w14:paraId="657DBDC9"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20 MW</w:t>
            </w:r>
          </w:p>
        </w:tc>
        <w:tc>
          <w:tcPr>
            <w:tcW w:w="1366" w:type="dxa"/>
            <w:vMerge w:val="restart"/>
          </w:tcPr>
          <w:p w14:paraId="23E6B8B7"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Yes</w:t>
            </w:r>
          </w:p>
        </w:tc>
        <w:tc>
          <w:tcPr>
            <w:tcW w:w="1171" w:type="dxa"/>
            <w:vMerge w:val="restart"/>
          </w:tcPr>
          <w:p w14:paraId="6548FF26"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Unit: Automated</w:t>
            </w:r>
          </w:p>
          <w:p w14:paraId="3C713743"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Prequalification: Automated </w:t>
            </w:r>
          </w:p>
        </w:tc>
        <w:tc>
          <w:tcPr>
            <w:tcW w:w="2667" w:type="dxa"/>
            <w:vMerge w:val="restart"/>
          </w:tcPr>
          <w:p w14:paraId="5E61D2BD" w14:textId="72F7EDC0" w:rsidR="00E30A44" w:rsidRPr="00165F3D" w:rsidRDefault="00E30A44">
            <w:pPr>
              <w:rPr>
                <w:rFonts w:asciiTheme="minorHAnsi" w:hAnsiTheme="minorHAnsi" w:cstheme="minorHAnsi"/>
                <w:b/>
                <w:bCs/>
                <w:color w:val="00B050"/>
                <w:sz w:val="16"/>
                <w:szCs w:val="16"/>
              </w:rPr>
            </w:pPr>
            <w:r w:rsidRPr="00165F3D">
              <w:rPr>
                <w:rFonts w:asciiTheme="minorHAnsi" w:hAnsiTheme="minorHAnsi" w:cstheme="minorHAnsi"/>
                <w:b/>
                <w:bCs/>
                <w:color w:val="00B050"/>
                <w:sz w:val="16"/>
                <w:szCs w:val="16"/>
              </w:rPr>
              <w:t>Eligible</w:t>
            </w:r>
          </w:p>
          <w:p w14:paraId="69DE8ED9"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(Unit = Accepted)</w:t>
            </w:r>
          </w:p>
          <w:p w14:paraId="1A1B1425" w14:textId="24C43B9B"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(Prequalification = </w:t>
            </w:r>
            <w:r w:rsidRPr="00165F3D">
              <w:rPr>
                <w:rFonts w:asciiTheme="minorHAnsi" w:hAnsiTheme="minorHAnsi" w:cstheme="minorHAnsi"/>
                <w:b/>
                <w:bCs/>
                <w:color w:val="FF0000"/>
                <w:sz w:val="16"/>
                <w:szCs w:val="16"/>
              </w:rPr>
              <w:t>Rejected)</w:t>
            </w:r>
            <w:r w:rsidRPr="00165F3D">
              <w:rPr>
                <w:rFonts w:asciiTheme="minorHAnsi" w:hAnsiTheme="minorHAnsi" w:cstheme="minorHAnsi"/>
                <w:color w:val="FF0000"/>
                <w:sz w:val="16"/>
                <w:szCs w:val="16"/>
              </w:rPr>
              <w:t xml:space="preserve"> </w:t>
            </w:r>
          </w:p>
        </w:tc>
      </w:tr>
      <w:tr w:rsidR="00E30A44" w:rsidRPr="00165F3D" w14:paraId="73A4C7AE" w14:textId="77777777">
        <w:trPr>
          <w:trHeight w:val="699"/>
        </w:trPr>
        <w:tc>
          <w:tcPr>
            <w:tcW w:w="5849" w:type="dxa"/>
            <w:vMerge/>
          </w:tcPr>
          <w:p w14:paraId="0F7B5E01" w14:textId="77777777" w:rsidR="00E30A44" w:rsidRPr="00165F3D" w:rsidRDefault="00E30A44">
            <w:pPr>
              <w:rPr>
                <w:rFonts w:asciiTheme="minorHAnsi" w:hAnsiTheme="minorHAnsi" w:cstheme="minorHAnsi"/>
                <w:i/>
                <w:iCs/>
                <w:sz w:val="16"/>
                <w:szCs w:val="16"/>
              </w:rPr>
            </w:pPr>
          </w:p>
        </w:tc>
        <w:tc>
          <w:tcPr>
            <w:tcW w:w="2732" w:type="dxa"/>
          </w:tcPr>
          <w:p w14:paraId="0AD1F820"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Allocated Volume for DC HF </w:t>
            </w:r>
          </w:p>
        </w:tc>
        <w:tc>
          <w:tcPr>
            <w:tcW w:w="976" w:type="dxa"/>
          </w:tcPr>
          <w:p w14:paraId="34289A19"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10 MW</w:t>
            </w:r>
          </w:p>
        </w:tc>
        <w:tc>
          <w:tcPr>
            <w:tcW w:w="1366" w:type="dxa"/>
            <w:vMerge/>
          </w:tcPr>
          <w:p w14:paraId="14AC8CF2" w14:textId="77777777" w:rsidR="00E30A44" w:rsidRPr="00165F3D" w:rsidRDefault="00E30A44">
            <w:pPr>
              <w:rPr>
                <w:rFonts w:asciiTheme="minorHAnsi" w:hAnsiTheme="minorHAnsi" w:cstheme="minorHAnsi"/>
                <w:sz w:val="16"/>
                <w:szCs w:val="16"/>
              </w:rPr>
            </w:pPr>
          </w:p>
        </w:tc>
        <w:tc>
          <w:tcPr>
            <w:tcW w:w="1171" w:type="dxa"/>
            <w:vMerge/>
          </w:tcPr>
          <w:p w14:paraId="3AA7EDEA" w14:textId="77777777" w:rsidR="00E30A44" w:rsidRPr="00165F3D" w:rsidRDefault="00E30A44">
            <w:pPr>
              <w:rPr>
                <w:rFonts w:asciiTheme="minorHAnsi" w:hAnsiTheme="minorHAnsi" w:cstheme="minorHAnsi"/>
                <w:sz w:val="16"/>
                <w:szCs w:val="16"/>
              </w:rPr>
            </w:pPr>
          </w:p>
        </w:tc>
        <w:tc>
          <w:tcPr>
            <w:tcW w:w="2667" w:type="dxa"/>
            <w:vMerge/>
          </w:tcPr>
          <w:p w14:paraId="575F0738" w14:textId="77777777" w:rsidR="00E30A44" w:rsidRPr="00165F3D" w:rsidRDefault="00E30A44">
            <w:pPr>
              <w:rPr>
                <w:rFonts w:asciiTheme="minorHAnsi" w:hAnsiTheme="minorHAnsi" w:cstheme="minorHAnsi"/>
                <w:sz w:val="16"/>
                <w:szCs w:val="16"/>
              </w:rPr>
            </w:pPr>
          </w:p>
        </w:tc>
      </w:tr>
      <w:tr w:rsidR="00E30A44" w:rsidRPr="00165F3D" w14:paraId="029D32B1" w14:textId="77777777">
        <w:trPr>
          <w:trHeight w:val="699"/>
        </w:trPr>
        <w:tc>
          <w:tcPr>
            <w:tcW w:w="5849" w:type="dxa"/>
            <w:vMerge/>
          </w:tcPr>
          <w:p w14:paraId="138D6456" w14:textId="77777777" w:rsidR="00E30A44" w:rsidRPr="00165F3D" w:rsidRDefault="00E30A44">
            <w:pPr>
              <w:rPr>
                <w:rFonts w:asciiTheme="minorHAnsi" w:hAnsiTheme="minorHAnsi" w:cstheme="minorHAnsi"/>
                <w:i/>
                <w:iCs/>
                <w:sz w:val="16"/>
                <w:szCs w:val="16"/>
              </w:rPr>
            </w:pPr>
          </w:p>
        </w:tc>
        <w:tc>
          <w:tcPr>
            <w:tcW w:w="2732" w:type="dxa"/>
          </w:tcPr>
          <w:p w14:paraId="324EF01D"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Allocated Volume for DC LF</w:t>
            </w:r>
          </w:p>
        </w:tc>
        <w:tc>
          <w:tcPr>
            <w:tcW w:w="976" w:type="dxa"/>
          </w:tcPr>
          <w:p w14:paraId="195E5D35"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15 MW</w:t>
            </w:r>
          </w:p>
        </w:tc>
        <w:tc>
          <w:tcPr>
            <w:tcW w:w="1366" w:type="dxa"/>
            <w:vMerge/>
          </w:tcPr>
          <w:p w14:paraId="542A7778" w14:textId="77777777" w:rsidR="00E30A44" w:rsidRPr="00165F3D" w:rsidRDefault="00E30A44">
            <w:pPr>
              <w:rPr>
                <w:rFonts w:asciiTheme="minorHAnsi" w:hAnsiTheme="minorHAnsi" w:cstheme="minorHAnsi"/>
                <w:sz w:val="16"/>
                <w:szCs w:val="16"/>
              </w:rPr>
            </w:pPr>
          </w:p>
        </w:tc>
        <w:tc>
          <w:tcPr>
            <w:tcW w:w="1171" w:type="dxa"/>
            <w:vMerge/>
          </w:tcPr>
          <w:p w14:paraId="7C361FCA" w14:textId="77777777" w:rsidR="00E30A44" w:rsidRPr="00165F3D" w:rsidRDefault="00E30A44">
            <w:pPr>
              <w:rPr>
                <w:rFonts w:asciiTheme="minorHAnsi" w:hAnsiTheme="minorHAnsi" w:cstheme="minorHAnsi"/>
                <w:sz w:val="16"/>
                <w:szCs w:val="16"/>
              </w:rPr>
            </w:pPr>
          </w:p>
        </w:tc>
        <w:tc>
          <w:tcPr>
            <w:tcW w:w="2667" w:type="dxa"/>
            <w:vMerge/>
          </w:tcPr>
          <w:p w14:paraId="436E897C" w14:textId="77777777" w:rsidR="00E30A44" w:rsidRPr="00165F3D" w:rsidRDefault="00E30A44">
            <w:pPr>
              <w:rPr>
                <w:rFonts w:asciiTheme="minorHAnsi" w:hAnsiTheme="minorHAnsi" w:cstheme="minorHAnsi"/>
                <w:sz w:val="16"/>
                <w:szCs w:val="16"/>
              </w:rPr>
            </w:pPr>
          </w:p>
        </w:tc>
      </w:tr>
      <w:tr w:rsidR="00E30A44" w:rsidRPr="00165F3D" w14:paraId="223FF38B" w14:textId="77777777">
        <w:trPr>
          <w:trHeight w:val="1056"/>
        </w:trPr>
        <w:tc>
          <w:tcPr>
            <w:tcW w:w="5849" w:type="dxa"/>
            <w:vMerge/>
          </w:tcPr>
          <w:p w14:paraId="63AE5F34" w14:textId="77777777" w:rsidR="00E30A44" w:rsidRPr="00165F3D" w:rsidRDefault="00E30A44">
            <w:pPr>
              <w:rPr>
                <w:rFonts w:asciiTheme="minorHAnsi" w:hAnsiTheme="minorHAnsi" w:cstheme="minorHAnsi"/>
                <w:i/>
                <w:iCs/>
                <w:sz w:val="16"/>
                <w:szCs w:val="16"/>
              </w:rPr>
            </w:pPr>
          </w:p>
        </w:tc>
        <w:tc>
          <w:tcPr>
            <w:tcW w:w="2732" w:type="dxa"/>
          </w:tcPr>
          <w:p w14:paraId="338742DB"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Capacity Version 2.0</w:t>
            </w:r>
          </w:p>
        </w:tc>
        <w:tc>
          <w:tcPr>
            <w:tcW w:w="976" w:type="dxa"/>
            <w:vMerge w:val="restart"/>
          </w:tcPr>
          <w:p w14:paraId="671CAACA"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10 MW</w:t>
            </w:r>
          </w:p>
        </w:tc>
        <w:tc>
          <w:tcPr>
            <w:tcW w:w="1366" w:type="dxa"/>
            <w:vMerge/>
          </w:tcPr>
          <w:p w14:paraId="51D1026A" w14:textId="77777777" w:rsidR="00E30A44" w:rsidRPr="00165F3D" w:rsidRDefault="00E30A44">
            <w:pPr>
              <w:rPr>
                <w:rFonts w:asciiTheme="minorHAnsi" w:hAnsiTheme="minorHAnsi" w:cstheme="minorHAnsi"/>
                <w:sz w:val="16"/>
                <w:szCs w:val="16"/>
              </w:rPr>
            </w:pPr>
          </w:p>
        </w:tc>
        <w:tc>
          <w:tcPr>
            <w:tcW w:w="1171" w:type="dxa"/>
            <w:vMerge/>
          </w:tcPr>
          <w:p w14:paraId="5A568016" w14:textId="77777777" w:rsidR="00E30A44" w:rsidRPr="00165F3D" w:rsidRDefault="00E30A44">
            <w:pPr>
              <w:rPr>
                <w:rFonts w:asciiTheme="minorHAnsi" w:hAnsiTheme="minorHAnsi" w:cstheme="minorHAnsi"/>
                <w:sz w:val="16"/>
                <w:szCs w:val="16"/>
              </w:rPr>
            </w:pPr>
          </w:p>
        </w:tc>
        <w:tc>
          <w:tcPr>
            <w:tcW w:w="2667" w:type="dxa"/>
            <w:vMerge/>
          </w:tcPr>
          <w:p w14:paraId="437CB531" w14:textId="77777777" w:rsidR="00E30A44" w:rsidRPr="00165F3D" w:rsidRDefault="00E30A44">
            <w:pPr>
              <w:rPr>
                <w:rFonts w:asciiTheme="minorHAnsi" w:hAnsiTheme="minorHAnsi" w:cstheme="minorHAnsi"/>
                <w:sz w:val="16"/>
                <w:szCs w:val="16"/>
              </w:rPr>
            </w:pPr>
          </w:p>
        </w:tc>
      </w:tr>
      <w:tr w:rsidR="00E30A44" w:rsidRPr="00165F3D" w14:paraId="318D4224" w14:textId="77777777" w:rsidTr="0025356A">
        <w:trPr>
          <w:trHeight w:val="1515"/>
        </w:trPr>
        <w:tc>
          <w:tcPr>
            <w:tcW w:w="5849" w:type="dxa"/>
            <w:vMerge/>
          </w:tcPr>
          <w:p w14:paraId="0A6ECDB4" w14:textId="77777777" w:rsidR="00E30A44" w:rsidRPr="00165F3D" w:rsidRDefault="00E30A44">
            <w:pPr>
              <w:rPr>
                <w:rFonts w:asciiTheme="minorHAnsi" w:hAnsiTheme="minorHAnsi" w:cstheme="minorHAnsi"/>
                <w:i/>
                <w:iCs/>
                <w:sz w:val="16"/>
                <w:szCs w:val="16"/>
              </w:rPr>
            </w:pPr>
          </w:p>
        </w:tc>
        <w:tc>
          <w:tcPr>
            <w:tcW w:w="2732" w:type="dxa"/>
          </w:tcPr>
          <w:p w14:paraId="57D61A54"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Service Minimum Threshold (SMT)</w:t>
            </w:r>
          </w:p>
          <w:p w14:paraId="4BBCDB3C"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 </w:t>
            </w:r>
          </w:p>
          <w:p w14:paraId="27337B05"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HF  (</w:t>
            </w:r>
            <w:proofErr w:type="gramEnd"/>
            <w:r w:rsidRPr="00165F3D">
              <w:rPr>
                <w:rFonts w:asciiTheme="minorHAnsi" w:hAnsiTheme="minorHAnsi" w:cstheme="minorHAnsi"/>
                <w:sz w:val="16"/>
                <w:szCs w:val="16"/>
              </w:rPr>
              <w:t>8 MW)</w:t>
            </w:r>
          </w:p>
          <w:p w14:paraId="7D0329B5"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LF  (</w:t>
            </w:r>
            <w:proofErr w:type="gramEnd"/>
            <w:r w:rsidRPr="00165F3D">
              <w:rPr>
                <w:rFonts w:asciiTheme="minorHAnsi" w:hAnsiTheme="minorHAnsi" w:cstheme="minorHAnsi"/>
                <w:sz w:val="16"/>
                <w:szCs w:val="16"/>
              </w:rPr>
              <w:t>8 MW)</w:t>
            </w:r>
          </w:p>
        </w:tc>
        <w:tc>
          <w:tcPr>
            <w:tcW w:w="976" w:type="dxa"/>
            <w:vMerge/>
          </w:tcPr>
          <w:p w14:paraId="7D63FC1C" w14:textId="77777777" w:rsidR="00E30A44" w:rsidRPr="00165F3D" w:rsidRDefault="00E30A44">
            <w:pPr>
              <w:rPr>
                <w:rFonts w:asciiTheme="minorHAnsi" w:hAnsiTheme="minorHAnsi" w:cstheme="minorHAnsi"/>
                <w:sz w:val="16"/>
                <w:szCs w:val="16"/>
              </w:rPr>
            </w:pPr>
          </w:p>
        </w:tc>
        <w:tc>
          <w:tcPr>
            <w:tcW w:w="1366" w:type="dxa"/>
            <w:vMerge/>
          </w:tcPr>
          <w:p w14:paraId="7FCBCC02" w14:textId="77777777" w:rsidR="00E30A44" w:rsidRPr="00165F3D" w:rsidRDefault="00E30A44">
            <w:pPr>
              <w:rPr>
                <w:rFonts w:asciiTheme="minorHAnsi" w:hAnsiTheme="minorHAnsi" w:cstheme="minorHAnsi"/>
                <w:sz w:val="16"/>
                <w:szCs w:val="16"/>
              </w:rPr>
            </w:pPr>
          </w:p>
        </w:tc>
        <w:tc>
          <w:tcPr>
            <w:tcW w:w="1171" w:type="dxa"/>
            <w:vMerge/>
          </w:tcPr>
          <w:p w14:paraId="485E6316" w14:textId="77777777" w:rsidR="00E30A44" w:rsidRPr="00165F3D" w:rsidRDefault="00E30A44">
            <w:pPr>
              <w:rPr>
                <w:rFonts w:asciiTheme="minorHAnsi" w:hAnsiTheme="minorHAnsi" w:cstheme="minorHAnsi"/>
                <w:sz w:val="16"/>
                <w:szCs w:val="16"/>
              </w:rPr>
            </w:pPr>
          </w:p>
        </w:tc>
        <w:tc>
          <w:tcPr>
            <w:tcW w:w="2667" w:type="dxa"/>
            <w:vMerge/>
          </w:tcPr>
          <w:p w14:paraId="680C0E4B" w14:textId="77777777" w:rsidR="00E30A44" w:rsidRPr="00165F3D" w:rsidRDefault="00E30A44">
            <w:pPr>
              <w:rPr>
                <w:rFonts w:asciiTheme="minorHAnsi" w:hAnsiTheme="minorHAnsi" w:cstheme="minorHAnsi"/>
                <w:sz w:val="16"/>
                <w:szCs w:val="16"/>
              </w:rPr>
            </w:pPr>
          </w:p>
        </w:tc>
      </w:tr>
      <w:tr w:rsidR="00CA3381" w:rsidRPr="00165F3D" w14:paraId="3FFA20D1" w14:textId="77777777" w:rsidTr="00E30A44">
        <w:trPr>
          <w:trHeight w:val="424"/>
        </w:trPr>
        <w:tc>
          <w:tcPr>
            <w:tcW w:w="5849" w:type="dxa"/>
            <w:shd w:val="clear" w:color="auto" w:fill="ACACAE" w:themeFill="background2"/>
          </w:tcPr>
          <w:p w14:paraId="56C32DCA" w14:textId="52F32AB9" w:rsidR="00CA3381" w:rsidRPr="00165F3D" w:rsidRDefault="00CA3381" w:rsidP="00700C14">
            <w:pPr>
              <w:rPr>
                <w:rFonts w:asciiTheme="minorHAnsi" w:hAnsiTheme="minorHAnsi" w:cstheme="minorHAnsi"/>
                <w:b/>
                <w:bCs/>
                <w:sz w:val="16"/>
                <w:szCs w:val="16"/>
              </w:rPr>
            </w:pPr>
            <w:r w:rsidRPr="00165F3D">
              <w:rPr>
                <w:rFonts w:asciiTheme="minorHAnsi" w:hAnsiTheme="minorHAnsi" w:cstheme="minorHAnsi"/>
                <w:b/>
                <w:bCs/>
                <w:sz w:val="16"/>
                <w:szCs w:val="16"/>
              </w:rPr>
              <w:t xml:space="preserve">Use Case  </w:t>
            </w:r>
          </w:p>
        </w:tc>
        <w:tc>
          <w:tcPr>
            <w:tcW w:w="3708" w:type="dxa"/>
            <w:gridSpan w:val="2"/>
            <w:shd w:val="clear" w:color="auto" w:fill="ACACAE" w:themeFill="background2"/>
          </w:tcPr>
          <w:p w14:paraId="3343E9A6" w14:textId="6E9943C8" w:rsidR="00CA3381" w:rsidRPr="00165F3D" w:rsidRDefault="00CA3381" w:rsidP="00700C14">
            <w:pPr>
              <w:rPr>
                <w:rFonts w:asciiTheme="minorHAnsi" w:hAnsiTheme="minorHAnsi" w:cstheme="minorHAnsi"/>
                <w:b/>
                <w:bCs/>
                <w:sz w:val="16"/>
                <w:szCs w:val="16"/>
              </w:rPr>
            </w:pPr>
            <w:r w:rsidRPr="00165F3D">
              <w:rPr>
                <w:rFonts w:asciiTheme="minorHAnsi" w:hAnsiTheme="minorHAnsi" w:cstheme="minorHAnsi"/>
                <w:b/>
                <w:bCs/>
                <w:sz w:val="16"/>
                <w:szCs w:val="16"/>
              </w:rPr>
              <w:t>Example</w:t>
            </w:r>
          </w:p>
        </w:tc>
        <w:tc>
          <w:tcPr>
            <w:tcW w:w="1366" w:type="dxa"/>
            <w:shd w:val="clear" w:color="auto" w:fill="ACACAE" w:themeFill="background2"/>
          </w:tcPr>
          <w:p w14:paraId="18C09526" w14:textId="6E2597F8" w:rsidR="00CA3381" w:rsidRPr="00165F3D" w:rsidRDefault="00CA3381" w:rsidP="00700C14">
            <w:pPr>
              <w:rPr>
                <w:rFonts w:asciiTheme="minorHAnsi" w:hAnsiTheme="minorHAnsi" w:cstheme="minorHAnsi"/>
                <w:b/>
                <w:bCs/>
                <w:sz w:val="16"/>
                <w:szCs w:val="16"/>
              </w:rPr>
            </w:pPr>
            <w:r w:rsidRPr="00165F3D">
              <w:rPr>
                <w:rFonts w:asciiTheme="minorHAnsi" w:hAnsiTheme="minorHAnsi" w:cstheme="minorHAnsi"/>
                <w:b/>
                <w:bCs/>
                <w:sz w:val="16"/>
                <w:szCs w:val="16"/>
              </w:rPr>
              <w:t>Requires Versioning</w:t>
            </w:r>
          </w:p>
        </w:tc>
        <w:tc>
          <w:tcPr>
            <w:tcW w:w="1171" w:type="dxa"/>
            <w:shd w:val="clear" w:color="auto" w:fill="ACACAE" w:themeFill="background2"/>
          </w:tcPr>
          <w:p w14:paraId="2F268276" w14:textId="77777777" w:rsidR="00CA3381" w:rsidRPr="00165F3D" w:rsidRDefault="00CA3381" w:rsidP="00700C14">
            <w:pPr>
              <w:rPr>
                <w:rFonts w:asciiTheme="minorHAnsi" w:hAnsiTheme="minorHAnsi" w:cstheme="minorHAnsi"/>
                <w:b/>
                <w:bCs/>
                <w:sz w:val="16"/>
                <w:szCs w:val="16"/>
              </w:rPr>
            </w:pPr>
            <w:r w:rsidRPr="00165F3D">
              <w:rPr>
                <w:rFonts w:asciiTheme="minorHAnsi" w:hAnsiTheme="minorHAnsi" w:cstheme="minorHAnsi"/>
                <w:b/>
                <w:bCs/>
                <w:sz w:val="16"/>
                <w:szCs w:val="16"/>
              </w:rPr>
              <w:t>Versioning Type</w:t>
            </w:r>
          </w:p>
        </w:tc>
        <w:tc>
          <w:tcPr>
            <w:tcW w:w="2667" w:type="dxa"/>
            <w:shd w:val="clear" w:color="auto" w:fill="ACACAE" w:themeFill="background2"/>
          </w:tcPr>
          <w:p w14:paraId="7367B06C" w14:textId="0ACC632F" w:rsidR="00CA3381" w:rsidRPr="00165F3D" w:rsidRDefault="00CA3381" w:rsidP="00700C14">
            <w:pPr>
              <w:rPr>
                <w:rFonts w:asciiTheme="minorHAnsi" w:hAnsiTheme="minorHAnsi" w:cstheme="minorHAnsi"/>
                <w:b/>
                <w:bCs/>
                <w:sz w:val="16"/>
                <w:szCs w:val="16"/>
              </w:rPr>
            </w:pPr>
            <w:r w:rsidRPr="00165F3D">
              <w:rPr>
                <w:rFonts w:asciiTheme="minorHAnsi" w:hAnsiTheme="minorHAnsi" w:cstheme="minorHAnsi"/>
                <w:b/>
                <w:bCs/>
                <w:sz w:val="16"/>
                <w:szCs w:val="16"/>
              </w:rPr>
              <w:t>Eligibility Status</w:t>
            </w:r>
          </w:p>
        </w:tc>
      </w:tr>
      <w:tr w:rsidR="007312B2" w:rsidRPr="00165F3D" w14:paraId="371F4D35" w14:textId="77777777" w:rsidTr="00E30A44">
        <w:trPr>
          <w:trHeight w:val="701"/>
        </w:trPr>
        <w:tc>
          <w:tcPr>
            <w:tcW w:w="5849" w:type="dxa"/>
            <w:vMerge w:val="restart"/>
          </w:tcPr>
          <w:p w14:paraId="4F50027D" w14:textId="77777777" w:rsidR="00B32D23" w:rsidRPr="00165F3D" w:rsidRDefault="00B32D23" w:rsidP="00B32D23">
            <w:pPr>
              <w:rPr>
                <w:rFonts w:asciiTheme="minorHAnsi" w:hAnsiTheme="minorHAnsi" w:cstheme="minorHAnsi"/>
                <w:b/>
                <w:bCs/>
                <w:i/>
                <w:iCs/>
                <w:sz w:val="16"/>
                <w:szCs w:val="16"/>
              </w:rPr>
            </w:pPr>
            <w:r w:rsidRPr="00165F3D">
              <w:rPr>
                <w:rFonts w:asciiTheme="minorHAnsi" w:hAnsiTheme="minorHAnsi" w:cstheme="minorHAnsi"/>
                <w:i/>
                <w:iCs/>
                <w:sz w:val="16"/>
                <w:szCs w:val="16"/>
              </w:rPr>
              <w:t xml:space="preserve">My Unit’s </w:t>
            </w:r>
            <w:r w:rsidRPr="00165F3D">
              <w:rPr>
                <w:rFonts w:asciiTheme="minorHAnsi" w:hAnsiTheme="minorHAnsi" w:cstheme="minorHAnsi"/>
                <w:b/>
                <w:bCs/>
                <w:i/>
                <w:iCs/>
                <w:sz w:val="16"/>
                <w:szCs w:val="16"/>
              </w:rPr>
              <w:t xml:space="preserve">total capacity will reduce beyond the current capacity </w:t>
            </w:r>
            <w:proofErr w:type="gramStart"/>
            <w:r w:rsidRPr="00165F3D">
              <w:rPr>
                <w:rFonts w:asciiTheme="minorHAnsi" w:hAnsiTheme="minorHAnsi" w:cstheme="minorHAnsi"/>
                <w:b/>
                <w:bCs/>
                <w:i/>
                <w:iCs/>
                <w:sz w:val="16"/>
                <w:szCs w:val="16"/>
              </w:rPr>
              <w:t>as a result of</w:t>
            </w:r>
            <w:proofErr w:type="gramEnd"/>
            <w:r w:rsidRPr="00165F3D">
              <w:rPr>
                <w:rFonts w:asciiTheme="minorHAnsi" w:hAnsiTheme="minorHAnsi" w:cstheme="minorHAnsi"/>
                <w:b/>
                <w:bCs/>
                <w:i/>
                <w:iCs/>
                <w:sz w:val="16"/>
                <w:szCs w:val="16"/>
              </w:rPr>
              <w:t xml:space="preserve"> </w:t>
            </w:r>
            <w:r w:rsidRPr="00165F3D">
              <w:rPr>
                <w:rFonts w:asciiTheme="minorHAnsi" w:hAnsiTheme="minorHAnsi" w:cstheme="minorHAnsi"/>
                <w:b/>
                <w:bCs/>
                <w:i/>
                <w:iCs/>
                <w:color w:val="FF0000"/>
                <w:sz w:val="16"/>
                <w:szCs w:val="16"/>
              </w:rPr>
              <w:t>removing</w:t>
            </w:r>
            <w:r w:rsidRPr="00165F3D">
              <w:rPr>
                <w:rFonts w:asciiTheme="minorHAnsi" w:hAnsiTheme="minorHAnsi" w:cstheme="minorHAnsi"/>
                <w:b/>
                <w:bCs/>
                <w:i/>
                <w:iCs/>
                <w:sz w:val="16"/>
                <w:szCs w:val="16"/>
              </w:rPr>
              <w:t xml:space="preserve"> or</w:t>
            </w:r>
            <w:r w:rsidRPr="00165F3D">
              <w:rPr>
                <w:rFonts w:asciiTheme="minorHAnsi" w:hAnsiTheme="minorHAnsi" w:cstheme="minorHAnsi"/>
                <w:b/>
                <w:bCs/>
                <w:i/>
                <w:iCs/>
                <w:color w:val="FF0000"/>
                <w:sz w:val="16"/>
                <w:szCs w:val="16"/>
              </w:rPr>
              <w:t xml:space="preserve"> modifying </w:t>
            </w:r>
            <w:r w:rsidRPr="00165F3D">
              <w:rPr>
                <w:rFonts w:asciiTheme="minorHAnsi" w:hAnsiTheme="minorHAnsi" w:cstheme="minorHAnsi"/>
                <w:b/>
                <w:bCs/>
                <w:i/>
                <w:iCs/>
                <w:sz w:val="16"/>
                <w:szCs w:val="16"/>
              </w:rPr>
              <w:t xml:space="preserve">the capacity on an existing asset(s) </w:t>
            </w:r>
          </w:p>
          <w:p w14:paraId="391B7708" w14:textId="77777777" w:rsidR="007312B2" w:rsidRPr="00165F3D" w:rsidRDefault="007312B2" w:rsidP="00700C14">
            <w:pPr>
              <w:rPr>
                <w:rFonts w:asciiTheme="minorHAnsi" w:hAnsiTheme="minorHAnsi" w:cstheme="minorHAnsi"/>
                <w:b/>
                <w:bCs/>
                <w:i/>
                <w:iCs/>
                <w:sz w:val="16"/>
                <w:szCs w:val="16"/>
              </w:rPr>
            </w:pPr>
          </w:p>
          <w:p w14:paraId="07A8D6F6" w14:textId="77777777" w:rsidR="00B32D23" w:rsidRPr="00165F3D" w:rsidRDefault="00B32D23" w:rsidP="00700C14">
            <w:pPr>
              <w:rPr>
                <w:rFonts w:asciiTheme="minorHAnsi" w:hAnsiTheme="minorHAnsi" w:cstheme="minorHAnsi"/>
                <w:b/>
                <w:bCs/>
                <w:i/>
                <w:iCs/>
                <w:sz w:val="16"/>
                <w:szCs w:val="16"/>
              </w:rPr>
            </w:pPr>
            <w:r w:rsidRPr="00165F3D">
              <w:rPr>
                <w:rFonts w:asciiTheme="minorHAnsi" w:hAnsiTheme="minorHAnsi" w:cstheme="minorHAnsi"/>
                <w:b/>
                <w:bCs/>
                <w:i/>
                <w:iCs/>
                <w:sz w:val="16"/>
                <w:szCs w:val="16"/>
              </w:rPr>
              <w:t>BUT</w:t>
            </w:r>
          </w:p>
          <w:p w14:paraId="7F189200" w14:textId="77777777" w:rsidR="00B32D23" w:rsidRPr="00165F3D" w:rsidRDefault="00B32D23" w:rsidP="00700C14">
            <w:pPr>
              <w:rPr>
                <w:rFonts w:asciiTheme="minorHAnsi" w:hAnsiTheme="minorHAnsi" w:cstheme="minorHAnsi"/>
                <w:b/>
                <w:bCs/>
                <w:i/>
                <w:iCs/>
                <w:sz w:val="16"/>
                <w:szCs w:val="16"/>
              </w:rPr>
            </w:pPr>
          </w:p>
          <w:p w14:paraId="79C9BF79" w14:textId="668AB1CE" w:rsidR="00B32D23" w:rsidRPr="00165F3D" w:rsidRDefault="00B32D23" w:rsidP="00700C14">
            <w:pPr>
              <w:rPr>
                <w:rFonts w:asciiTheme="minorHAnsi" w:hAnsiTheme="minorHAnsi" w:cstheme="minorHAnsi"/>
                <w:b/>
                <w:bCs/>
                <w:i/>
                <w:iCs/>
                <w:sz w:val="16"/>
                <w:szCs w:val="16"/>
              </w:rPr>
            </w:pPr>
            <w:r w:rsidRPr="00165F3D">
              <w:rPr>
                <w:rFonts w:asciiTheme="minorHAnsi" w:hAnsiTheme="minorHAnsi" w:cstheme="minorHAnsi"/>
                <w:b/>
                <w:bCs/>
                <w:i/>
                <w:iCs/>
                <w:sz w:val="16"/>
                <w:szCs w:val="16"/>
              </w:rPr>
              <w:t xml:space="preserve">The total capacity </w:t>
            </w:r>
            <w:r w:rsidRPr="00165F3D">
              <w:rPr>
                <w:rFonts w:asciiTheme="minorHAnsi" w:hAnsiTheme="minorHAnsi" w:cstheme="minorHAnsi"/>
                <w:i/>
                <w:iCs/>
                <w:sz w:val="16"/>
                <w:szCs w:val="16"/>
              </w:rPr>
              <w:t xml:space="preserve">will </w:t>
            </w:r>
            <w:r w:rsidRPr="00165F3D">
              <w:rPr>
                <w:rFonts w:asciiTheme="minorHAnsi" w:hAnsiTheme="minorHAnsi" w:cstheme="minorHAnsi"/>
                <w:b/>
                <w:bCs/>
                <w:i/>
                <w:iCs/>
                <w:color w:val="FF0000"/>
                <w:sz w:val="16"/>
                <w:szCs w:val="16"/>
              </w:rPr>
              <w:t>remain above</w:t>
            </w:r>
            <w:r w:rsidRPr="00165F3D">
              <w:rPr>
                <w:rFonts w:asciiTheme="minorHAnsi" w:hAnsiTheme="minorHAnsi" w:cstheme="minorHAnsi"/>
                <w:i/>
                <w:iCs/>
                <w:color w:val="FF0000"/>
                <w:sz w:val="16"/>
                <w:szCs w:val="16"/>
              </w:rPr>
              <w:t xml:space="preserve"> </w:t>
            </w:r>
            <w:r w:rsidRPr="00165F3D">
              <w:rPr>
                <w:rFonts w:asciiTheme="minorHAnsi" w:hAnsiTheme="minorHAnsi" w:cstheme="minorHAnsi"/>
                <w:i/>
                <w:iCs/>
                <w:sz w:val="16"/>
                <w:szCs w:val="16"/>
              </w:rPr>
              <w:t xml:space="preserve">the </w:t>
            </w:r>
            <w:r w:rsidRPr="00165F3D">
              <w:rPr>
                <w:rFonts w:asciiTheme="minorHAnsi" w:hAnsiTheme="minorHAnsi" w:cstheme="minorHAnsi"/>
                <w:b/>
                <w:bCs/>
                <w:i/>
                <w:iCs/>
                <w:sz w:val="16"/>
                <w:szCs w:val="16"/>
              </w:rPr>
              <w:t xml:space="preserve">Service Minimum Threshold for the Service(s) </w:t>
            </w:r>
            <w:r w:rsidRPr="00165F3D">
              <w:rPr>
                <w:rFonts w:asciiTheme="minorHAnsi" w:hAnsiTheme="minorHAnsi" w:cstheme="minorHAnsi"/>
                <w:i/>
                <w:iCs/>
                <w:sz w:val="16"/>
                <w:szCs w:val="16"/>
              </w:rPr>
              <w:t>for ALL OR ANY it has been pre-qualified for already</w:t>
            </w:r>
          </w:p>
        </w:tc>
        <w:tc>
          <w:tcPr>
            <w:tcW w:w="2732" w:type="dxa"/>
          </w:tcPr>
          <w:p w14:paraId="5D8B2E30" w14:textId="447F5861" w:rsidR="007312B2" w:rsidRPr="00165F3D" w:rsidRDefault="007312B2" w:rsidP="006228AE">
            <w:pPr>
              <w:rPr>
                <w:rFonts w:asciiTheme="minorHAnsi" w:hAnsiTheme="minorHAnsi" w:cstheme="minorHAnsi"/>
                <w:sz w:val="16"/>
                <w:szCs w:val="16"/>
              </w:rPr>
            </w:pPr>
            <w:r w:rsidRPr="00165F3D">
              <w:rPr>
                <w:rFonts w:asciiTheme="minorHAnsi" w:hAnsiTheme="minorHAnsi" w:cstheme="minorHAnsi"/>
                <w:sz w:val="16"/>
                <w:szCs w:val="16"/>
              </w:rPr>
              <w:lastRenderedPageBreak/>
              <w:t>Capacity on Version 1.0</w:t>
            </w:r>
          </w:p>
        </w:tc>
        <w:tc>
          <w:tcPr>
            <w:tcW w:w="976" w:type="dxa"/>
          </w:tcPr>
          <w:p w14:paraId="012E6B29" w14:textId="015E2735" w:rsidR="007312B2" w:rsidRPr="00165F3D" w:rsidRDefault="00B32D23" w:rsidP="006228AE">
            <w:pPr>
              <w:rPr>
                <w:rFonts w:asciiTheme="minorHAnsi" w:hAnsiTheme="minorHAnsi" w:cstheme="minorHAnsi"/>
                <w:sz w:val="16"/>
                <w:szCs w:val="16"/>
              </w:rPr>
            </w:pPr>
            <w:r w:rsidRPr="00165F3D">
              <w:rPr>
                <w:rFonts w:asciiTheme="minorHAnsi" w:hAnsiTheme="minorHAnsi" w:cstheme="minorHAnsi"/>
                <w:sz w:val="16"/>
                <w:szCs w:val="16"/>
              </w:rPr>
              <w:t>50</w:t>
            </w:r>
            <w:r w:rsidR="007312B2" w:rsidRPr="00165F3D">
              <w:rPr>
                <w:rFonts w:asciiTheme="minorHAnsi" w:hAnsiTheme="minorHAnsi" w:cstheme="minorHAnsi"/>
                <w:sz w:val="16"/>
                <w:szCs w:val="16"/>
              </w:rPr>
              <w:t xml:space="preserve"> MW</w:t>
            </w:r>
          </w:p>
        </w:tc>
        <w:tc>
          <w:tcPr>
            <w:tcW w:w="1366" w:type="dxa"/>
            <w:vMerge w:val="restart"/>
          </w:tcPr>
          <w:p w14:paraId="4BC38516" w14:textId="03D5EF0D"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Yes</w:t>
            </w:r>
          </w:p>
        </w:tc>
        <w:tc>
          <w:tcPr>
            <w:tcW w:w="1171" w:type="dxa"/>
            <w:vMerge w:val="restart"/>
          </w:tcPr>
          <w:p w14:paraId="12A7EB98" w14:textId="77CE3DDD"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Unit: Automated</w:t>
            </w:r>
          </w:p>
          <w:p w14:paraId="26D567D9" w14:textId="04098CDA"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lastRenderedPageBreak/>
              <w:t xml:space="preserve">Prequalification: Automated </w:t>
            </w:r>
          </w:p>
        </w:tc>
        <w:tc>
          <w:tcPr>
            <w:tcW w:w="2667" w:type="dxa"/>
            <w:vMerge w:val="restart"/>
          </w:tcPr>
          <w:p w14:paraId="38CDDE0F" w14:textId="1008B82D" w:rsidR="007312B2" w:rsidRPr="00165F3D" w:rsidRDefault="007312B2" w:rsidP="00700C14">
            <w:pPr>
              <w:rPr>
                <w:rFonts w:asciiTheme="minorHAnsi" w:hAnsiTheme="minorHAnsi" w:cstheme="minorHAnsi"/>
                <w:b/>
                <w:bCs/>
                <w:color w:val="00B050"/>
                <w:sz w:val="16"/>
                <w:szCs w:val="16"/>
              </w:rPr>
            </w:pPr>
            <w:r w:rsidRPr="00165F3D">
              <w:rPr>
                <w:rFonts w:asciiTheme="minorHAnsi" w:hAnsiTheme="minorHAnsi" w:cstheme="minorHAnsi"/>
                <w:b/>
                <w:bCs/>
                <w:color w:val="00B050"/>
                <w:sz w:val="16"/>
                <w:szCs w:val="16"/>
              </w:rPr>
              <w:lastRenderedPageBreak/>
              <w:t>Eligible</w:t>
            </w:r>
          </w:p>
          <w:p w14:paraId="65C50005" w14:textId="77777777"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(Unit = Accepted)</w:t>
            </w:r>
          </w:p>
          <w:p w14:paraId="63FDB4EA" w14:textId="09339F75"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lastRenderedPageBreak/>
              <w:t xml:space="preserve">(Prequalification = </w:t>
            </w:r>
            <w:r w:rsidR="00B32D23" w:rsidRPr="00165F3D">
              <w:rPr>
                <w:rFonts w:asciiTheme="minorHAnsi" w:hAnsiTheme="minorHAnsi" w:cstheme="minorHAnsi"/>
                <w:b/>
                <w:bCs/>
                <w:color w:val="00B050"/>
                <w:sz w:val="16"/>
                <w:szCs w:val="16"/>
              </w:rPr>
              <w:t>Approved</w:t>
            </w:r>
            <w:r w:rsidRPr="00165F3D">
              <w:rPr>
                <w:rFonts w:asciiTheme="minorHAnsi" w:hAnsiTheme="minorHAnsi" w:cstheme="minorHAnsi"/>
                <w:b/>
                <w:bCs/>
                <w:color w:val="00B050"/>
                <w:sz w:val="16"/>
                <w:szCs w:val="16"/>
              </w:rPr>
              <w:t>)</w:t>
            </w:r>
            <w:r w:rsidRPr="00165F3D">
              <w:rPr>
                <w:rFonts w:asciiTheme="minorHAnsi" w:hAnsiTheme="minorHAnsi" w:cstheme="minorHAnsi"/>
                <w:color w:val="00B050"/>
                <w:sz w:val="16"/>
                <w:szCs w:val="16"/>
              </w:rPr>
              <w:t xml:space="preserve"> </w:t>
            </w:r>
          </w:p>
        </w:tc>
      </w:tr>
      <w:tr w:rsidR="007312B2" w:rsidRPr="00165F3D" w14:paraId="141594D9" w14:textId="77777777" w:rsidTr="00E30A44">
        <w:trPr>
          <w:trHeight w:val="699"/>
        </w:trPr>
        <w:tc>
          <w:tcPr>
            <w:tcW w:w="5849" w:type="dxa"/>
            <w:vMerge/>
          </w:tcPr>
          <w:p w14:paraId="1F1A6BB5" w14:textId="77777777" w:rsidR="007312B2" w:rsidRPr="00165F3D" w:rsidRDefault="007312B2" w:rsidP="00700C14">
            <w:pPr>
              <w:rPr>
                <w:rFonts w:asciiTheme="minorHAnsi" w:hAnsiTheme="minorHAnsi" w:cstheme="minorHAnsi"/>
                <w:i/>
                <w:iCs/>
                <w:sz w:val="16"/>
                <w:szCs w:val="16"/>
              </w:rPr>
            </w:pPr>
          </w:p>
        </w:tc>
        <w:tc>
          <w:tcPr>
            <w:tcW w:w="2732" w:type="dxa"/>
          </w:tcPr>
          <w:p w14:paraId="246D93AC" w14:textId="7ABD543C"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 xml:space="preserve">Allocated Volume for DC HF </w:t>
            </w:r>
          </w:p>
        </w:tc>
        <w:tc>
          <w:tcPr>
            <w:tcW w:w="976" w:type="dxa"/>
          </w:tcPr>
          <w:p w14:paraId="53A2BE11" w14:textId="2A7FE792"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10 MW</w:t>
            </w:r>
          </w:p>
        </w:tc>
        <w:tc>
          <w:tcPr>
            <w:tcW w:w="1366" w:type="dxa"/>
            <w:vMerge/>
          </w:tcPr>
          <w:p w14:paraId="4EA266EC" w14:textId="77777777" w:rsidR="007312B2" w:rsidRPr="00165F3D" w:rsidRDefault="007312B2" w:rsidP="00700C14">
            <w:pPr>
              <w:rPr>
                <w:rFonts w:asciiTheme="minorHAnsi" w:hAnsiTheme="minorHAnsi" w:cstheme="minorHAnsi"/>
                <w:sz w:val="16"/>
                <w:szCs w:val="16"/>
              </w:rPr>
            </w:pPr>
          </w:p>
        </w:tc>
        <w:tc>
          <w:tcPr>
            <w:tcW w:w="1171" w:type="dxa"/>
            <w:vMerge/>
          </w:tcPr>
          <w:p w14:paraId="47534ECA" w14:textId="77777777" w:rsidR="007312B2" w:rsidRPr="00165F3D" w:rsidRDefault="007312B2" w:rsidP="00700C14">
            <w:pPr>
              <w:rPr>
                <w:rFonts w:asciiTheme="minorHAnsi" w:hAnsiTheme="minorHAnsi" w:cstheme="minorHAnsi"/>
                <w:sz w:val="16"/>
                <w:szCs w:val="16"/>
              </w:rPr>
            </w:pPr>
          </w:p>
        </w:tc>
        <w:tc>
          <w:tcPr>
            <w:tcW w:w="2667" w:type="dxa"/>
            <w:vMerge/>
          </w:tcPr>
          <w:p w14:paraId="62027A2A" w14:textId="77777777" w:rsidR="007312B2" w:rsidRPr="00165F3D" w:rsidRDefault="007312B2" w:rsidP="00700C14">
            <w:pPr>
              <w:rPr>
                <w:rFonts w:asciiTheme="minorHAnsi" w:hAnsiTheme="minorHAnsi" w:cstheme="minorHAnsi"/>
                <w:sz w:val="16"/>
                <w:szCs w:val="16"/>
              </w:rPr>
            </w:pPr>
          </w:p>
        </w:tc>
      </w:tr>
      <w:tr w:rsidR="007312B2" w:rsidRPr="00165F3D" w14:paraId="1442D3EE" w14:textId="77777777" w:rsidTr="00E30A44">
        <w:trPr>
          <w:trHeight w:val="699"/>
        </w:trPr>
        <w:tc>
          <w:tcPr>
            <w:tcW w:w="5849" w:type="dxa"/>
            <w:vMerge/>
          </w:tcPr>
          <w:p w14:paraId="1AFBF86A" w14:textId="77777777" w:rsidR="007312B2" w:rsidRPr="00165F3D" w:rsidRDefault="007312B2" w:rsidP="00700C14">
            <w:pPr>
              <w:rPr>
                <w:rFonts w:asciiTheme="minorHAnsi" w:hAnsiTheme="minorHAnsi" w:cstheme="minorHAnsi"/>
                <w:i/>
                <w:iCs/>
                <w:sz w:val="16"/>
                <w:szCs w:val="16"/>
              </w:rPr>
            </w:pPr>
          </w:p>
        </w:tc>
        <w:tc>
          <w:tcPr>
            <w:tcW w:w="2732" w:type="dxa"/>
          </w:tcPr>
          <w:p w14:paraId="2D425BDA" w14:textId="4B7AA042"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Allocated Volume for DC LF</w:t>
            </w:r>
          </w:p>
        </w:tc>
        <w:tc>
          <w:tcPr>
            <w:tcW w:w="976" w:type="dxa"/>
          </w:tcPr>
          <w:p w14:paraId="4F75BB18" w14:textId="6D135C19"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15 MW</w:t>
            </w:r>
          </w:p>
        </w:tc>
        <w:tc>
          <w:tcPr>
            <w:tcW w:w="1366" w:type="dxa"/>
            <w:vMerge/>
          </w:tcPr>
          <w:p w14:paraId="37D3969A" w14:textId="77777777" w:rsidR="007312B2" w:rsidRPr="00165F3D" w:rsidRDefault="007312B2" w:rsidP="00700C14">
            <w:pPr>
              <w:rPr>
                <w:rFonts w:asciiTheme="minorHAnsi" w:hAnsiTheme="minorHAnsi" w:cstheme="minorHAnsi"/>
                <w:sz w:val="16"/>
                <w:szCs w:val="16"/>
              </w:rPr>
            </w:pPr>
          </w:p>
        </w:tc>
        <w:tc>
          <w:tcPr>
            <w:tcW w:w="1171" w:type="dxa"/>
            <w:vMerge/>
          </w:tcPr>
          <w:p w14:paraId="4B455501" w14:textId="77777777" w:rsidR="007312B2" w:rsidRPr="00165F3D" w:rsidRDefault="007312B2" w:rsidP="00700C14">
            <w:pPr>
              <w:rPr>
                <w:rFonts w:asciiTheme="minorHAnsi" w:hAnsiTheme="minorHAnsi" w:cstheme="minorHAnsi"/>
                <w:sz w:val="16"/>
                <w:szCs w:val="16"/>
              </w:rPr>
            </w:pPr>
          </w:p>
        </w:tc>
        <w:tc>
          <w:tcPr>
            <w:tcW w:w="2667" w:type="dxa"/>
            <w:vMerge/>
          </w:tcPr>
          <w:p w14:paraId="3DDAF702" w14:textId="77777777" w:rsidR="007312B2" w:rsidRPr="00165F3D" w:rsidRDefault="007312B2" w:rsidP="00700C14">
            <w:pPr>
              <w:rPr>
                <w:rFonts w:asciiTheme="minorHAnsi" w:hAnsiTheme="minorHAnsi" w:cstheme="minorHAnsi"/>
                <w:sz w:val="16"/>
                <w:szCs w:val="16"/>
              </w:rPr>
            </w:pPr>
          </w:p>
        </w:tc>
      </w:tr>
      <w:tr w:rsidR="007312B2" w:rsidRPr="00165F3D" w14:paraId="4B637D4C" w14:textId="77777777" w:rsidTr="00E30A44">
        <w:trPr>
          <w:trHeight w:val="1056"/>
        </w:trPr>
        <w:tc>
          <w:tcPr>
            <w:tcW w:w="5849" w:type="dxa"/>
            <w:vMerge/>
          </w:tcPr>
          <w:p w14:paraId="62C920E2" w14:textId="77777777" w:rsidR="007312B2" w:rsidRPr="00165F3D" w:rsidRDefault="007312B2" w:rsidP="00700C14">
            <w:pPr>
              <w:rPr>
                <w:rFonts w:asciiTheme="minorHAnsi" w:hAnsiTheme="minorHAnsi" w:cstheme="minorHAnsi"/>
                <w:i/>
                <w:iCs/>
                <w:sz w:val="16"/>
                <w:szCs w:val="16"/>
              </w:rPr>
            </w:pPr>
          </w:p>
        </w:tc>
        <w:tc>
          <w:tcPr>
            <w:tcW w:w="2732" w:type="dxa"/>
          </w:tcPr>
          <w:p w14:paraId="1EEF0396" w14:textId="25B0B11C"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Capacity Version 2.0</w:t>
            </w:r>
          </w:p>
        </w:tc>
        <w:tc>
          <w:tcPr>
            <w:tcW w:w="976" w:type="dxa"/>
            <w:vMerge w:val="restart"/>
          </w:tcPr>
          <w:p w14:paraId="58FF6C9F" w14:textId="1F9EEE24" w:rsidR="007312B2" w:rsidRPr="00165F3D" w:rsidRDefault="00B32D23" w:rsidP="00700C14">
            <w:pPr>
              <w:rPr>
                <w:rFonts w:asciiTheme="minorHAnsi" w:hAnsiTheme="minorHAnsi" w:cstheme="minorHAnsi"/>
                <w:sz w:val="16"/>
                <w:szCs w:val="16"/>
              </w:rPr>
            </w:pPr>
            <w:r w:rsidRPr="00165F3D">
              <w:rPr>
                <w:rFonts w:asciiTheme="minorHAnsi" w:hAnsiTheme="minorHAnsi" w:cstheme="minorHAnsi"/>
                <w:sz w:val="16"/>
                <w:szCs w:val="16"/>
              </w:rPr>
              <w:t xml:space="preserve">20 </w:t>
            </w:r>
            <w:r w:rsidR="007312B2" w:rsidRPr="00165F3D">
              <w:rPr>
                <w:rFonts w:asciiTheme="minorHAnsi" w:hAnsiTheme="minorHAnsi" w:cstheme="minorHAnsi"/>
                <w:sz w:val="16"/>
                <w:szCs w:val="16"/>
              </w:rPr>
              <w:t>MW</w:t>
            </w:r>
          </w:p>
        </w:tc>
        <w:tc>
          <w:tcPr>
            <w:tcW w:w="1366" w:type="dxa"/>
            <w:vMerge/>
          </w:tcPr>
          <w:p w14:paraId="6FF6AFEB" w14:textId="77777777" w:rsidR="007312B2" w:rsidRPr="00165F3D" w:rsidRDefault="007312B2" w:rsidP="00700C14">
            <w:pPr>
              <w:rPr>
                <w:rFonts w:asciiTheme="minorHAnsi" w:hAnsiTheme="minorHAnsi" w:cstheme="minorHAnsi"/>
                <w:sz w:val="16"/>
                <w:szCs w:val="16"/>
              </w:rPr>
            </w:pPr>
          </w:p>
        </w:tc>
        <w:tc>
          <w:tcPr>
            <w:tcW w:w="1171" w:type="dxa"/>
            <w:vMerge/>
          </w:tcPr>
          <w:p w14:paraId="65C7B345" w14:textId="77777777" w:rsidR="007312B2" w:rsidRPr="00165F3D" w:rsidRDefault="007312B2" w:rsidP="00700C14">
            <w:pPr>
              <w:rPr>
                <w:rFonts w:asciiTheme="minorHAnsi" w:hAnsiTheme="minorHAnsi" w:cstheme="minorHAnsi"/>
                <w:sz w:val="16"/>
                <w:szCs w:val="16"/>
              </w:rPr>
            </w:pPr>
          </w:p>
        </w:tc>
        <w:tc>
          <w:tcPr>
            <w:tcW w:w="2667" w:type="dxa"/>
            <w:vMerge/>
          </w:tcPr>
          <w:p w14:paraId="3935434C" w14:textId="77777777" w:rsidR="007312B2" w:rsidRPr="00165F3D" w:rsidRDefault="007312B2" w:rsidP="00700C14">
            <w:pPr>
              <w:rPr>
                <w:rFonts w:asciiTheme="minorHAnsi" w:hAnsiTheme="minorHAnsi" w:cstheme="minorHAnsi"/>
                <w:sz w:val="16"/>
                <w:szCs w:val="16"/>
              </w:rPr>
            </w:pPr>
          </w:p>
        </w:tc>
      </w:tr>
      <w:tr w:rsidR="007312B2" w:rsidRPr="00165F3D" w14:paraId="6F51BDFC" w14:textId="77777777" w:rsidTr="00E30A44">
        <w:trPr>
          <w:trHeight w:val="926"/>
        </w:trPr>
        <w:tc>
          <w:tcPr>
            <w:tcW w:w="5849" w:type="dxa"/>
            <w:vMerge/>
          </w:tcPr>
          <w:p w14:paraId="619CBB47" w14:textId="77777777" w:rsidR="007312B2" w:rsidRPr="00165F3D" w:rsidRDefault="007312B2" w:rsidP="00700C14">
            <w:pPr>
              <w:rPr>
                <w:rFonts w:asciiTheme="minorHAnsi" w:hAnsiTheme="minorHAnsi" w:cstheme="minorHAnsi"/>
                <w:i/>
                <w:iCs/>
                <w:sz w:val="16"/>
                <w:szCs w:val="16"/>
              </w:rPr>
            </w:pPr>
          </w:p>
        </w:tc>
        <w:tc>
          <w:tcPr>
            <w:tcW w:w="2732" w:type="dxa"/>
          </w:tcPr>
          <w:p w14:paraId="2C2AFCB0" w14:textId="77777777"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Service Minimum Threshold (SMT)</w:t>
            </w:r>
          </w:p>
          <w:p w14:paraId="10830E24" w14:textId="7F0634F8"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 xml:space="preserve"> </w:t>
            </w:r>
          </w:p>
          <w:p w14:paraId="59090EEF" w14:textId="51E8F33B"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HF  (</w:t>
            </w:r>
            <w:proofErr w:type="gramEnd"/>
            <w:r w:rsidR="00B32D23" w:rsidRPr="00165F3D">
              <w:rPr>
                <w:rFonts w:asciiTheme="minorHAnsi" w:hAnsiTheme="minorHAnsi" w:cstheme="minorHAnsi"/>
                <w:sz w:val="16"/>
                <w:szCs w:val="16"/>
              </w:rPr>
              <w:t>10</w:t>
            </w:r>
            <w:r w:rsidRPr="00165F3D">
              <w:rPr>
                <w:rFonts w:asciiTheme="minorHAnsi" w:hAnsiTheme="minorHAnsi" w:cstheme="minorHAnsi"/>
                <w:sz w:val="16"/>
                <w:szCs w:val="16"/>
              </w:rPr>
              <w:t xml:space="preserve"> MW)</w:t>
            </w:r>
          </w:p>
          <w:p w14:paraId="54C988BB" w14:textId="1E1E60B0" w:rsidR="007312B2" w:rsidRPr="00165F3D" w:rsidRDefault="007312B2" w:rsidP="00700C1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LF  (</w:t>
            </w:r>
            <w:proofErr w:type="gramEnd"/>
            <w:r w:rsidR="00B32D23" w:rsidRPr="00165F3D">
              <w:rPr>
                <w:rFonts w:asciiTheme="minorHAnsi" w:hAnsiTheme="minorHAnsi" w:cstheme="minorHAnsi"/>
                <w:sz w:val="16"/>
                <w:szCs w:val="16"/>
              </w:rPr>
              <w:t>10</w:t>
            </w:r>
            <w:r w:rsidRPr="00165F3D">
              <w:rPr>
                <w:rFonts w:asciiTheme="minorHAnsi" w:hAnsiTheme="minorHAnsi" w:cstheme="minorHAnsi"/>
                <w:sz w:val="16"/>
                <w:szCs w:val="16"/>
              </w:rPr>
              <w:t xml:space="preserve"> MW)</w:t>
            </w:r>
          </w:p>
        </w:tc>
        <w:tc>
          <w:tcPr>
            <w:tcW w:w="976" w:type="dxa"/>
            <w:vMerge/>
          </w:tcPr>
          <w:p w14:paraId="528F4407" w14:textId="77777777" w:rsidR="007312B2" w:rsidRPr="00165F3D" w:rsidRDefault="007312B2" w:rsidP="00700C14">
            <w:pPr>
              <w:rPr>
                <w:rFonts w:asciiTheme="minorHAnsi" w:hAnsiTheme="minorHAnsi" w:cstheme="minorHAnsi"/>
                <w:sz w:val="16"/>
                <w:szCs w:val="16"/>
              </w:rPr>
            </w:pPr>
          </w:p>
        </w:tc>
        <w:tc>
          <w:tcPr>
            <w:tcW w:w="1366" w:type="dxa"/>
            <w:vMerge/>
          </w:tcPr>
          <w:p w14:paraId="514A66CD" w14:textId="77777777" w:rsidR="007312B2" w:rsidRPr="00165F3D" w:rsidRDefault="007312B2" w:rsidP="00700C14">
            <w:pPr>
              <w:rPr>
                <w:rFonts w:asciiTheme="minorHAnsi" w:hAnsiTheme="minorHAnsi" w:cstheme="minorHAnsi"/>
                <w:sz w:val="16"/>
                <w:szCs w:val="16"/>
              </w:rPr>
            </w:pPr>
          </w:p>
        </w:tc>
        <w:tc>
          <w:tcPr>
            <w:tcW w:w="1171" w:type="dxa"/>
            <w:vMerge/>
          </w:tcPr>
          <w:p w14:paraId="2E56A855" w14:textId="77777777" w:rsidR="007312B2" w:rsidRPr="00165F3D" w:rsidRDefault="007312B2" w:rsidP="00700C14">
            <w:pPr>
              <w:rPr>
                <w:rFonts w:asciiTheme="minorHAnsi" w:hAnsiTheme="minorHAnsi" w:cstheme="minorHAnsi"/>
                <w:sz w:val="16"/>
                <w:szCs w:val="16"/>
              </w:rPr>
            </w:pPr>
          </w:p>
        </w:tc>
        <w:tc>
          <w:tcPr>
            <w:tcW w:w="2667" w:type="dxa"/>
            <w:vMerge/>
          </w:tcPr>
          <w:p w14:paraId="4D8480E5" w14:textId="77777777" w:rsidR="007312B2" w:rsidRPr="00165F3D" w:rsidRDefault="007312B2" w:rsidP="00700C14">
            <w:pPr>
              <w:rPr>
                <w:rFonts w:asciiTheme="minorHAnsi" w:hAnsiTheme="minorHAnsi" w:cstheme="minorHAnsi"/>
                <w:sz w:val="16"/>
                <w:szCs w:val="16"/>
              </w:rPr>
            </w:pPr>
          </w:p>
        </w:tc>
      </w:tr>
      <w:tr w:rsidR="00E30A44" w:rsidRPr="00165F3D" w14:paraId="105AE573" w14:textId="77777777">
        <w:trPr>
          <w:trHeight w:val="424"/>
        </w:trPr>
        <w:tc>
          <w:tcPr>
            <w:tcW w:w="5849" w:type="dxa"/>
            <w:shd w:val="clear" w:color="auto" w:fill="ACACAE" w:themeFill="background2"/>
          </w:tcPr>
          <w:p w14:paraId="188DE387"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 xml:space="preserve">Use Case  </w:t>
            </w:r>
          </w:p>
        </w:tc>
        <w:tc>
          <w:tcPr>
            <w:tcW w:w="3708" w:type="dxa"/>
            <w:gridSpan w:val="2"/>
            <w:shd w:val="clear" w:color="auto" w:fill="ACACAE" w:themeFill="background2"/>
          </w:tcPr>
          <w:p w14:paraId="165E7EEC"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Example</w:t>
            </w:r>
          </w:p>
        </w:tc>
        <w:tc>
          <w:tcPr>
            <w:tcW w:w="1366" w:type="dxa"/>
            <w:shd w:val="clear" w:color="auto" w:fill="ACACAE" w:themeFill="background2"/>
          </w:tcPr>
          <w:p w14:paraId="4237E526"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Requires Versioning</w:t>
            </w:r>
          </w:p>
        </w:tc>
        <w:tc>
          <w:tcPr>
            <w:tcW w:w="1171" w:type="dxa"/>
            <w:shd w:val="clear" w:color="auto" w:fill="ACACAE" w:themeFill="background2"/>
          </w:tcPr>
          <w:p w14:paraId="755EAC3B"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Versioning Type</w:t>
            </w:r>
          </w:p>
        </w:tc>
        <w:tc>
          <w:tcPr>
            <w:tcW w:w="2667" w:type="dxa"/>
            <w:shd w:val="clear" w:color="auto" w:fill="ACACAE" w:themeFill="background2"/>
          </w:tcPr>
          <w:p w14:paraId="4C0253EF" w14:textId="77777777" w:rsidR="00E30A44" w:rsidRPr="00165F3D" w:rsidRDefault="00E30A44">
            <w:pPr>
              <w:rPr>
                <w:rFonts w:asciiTheme="minorHAnsi" w:hAnsiTheme="minorHAnsi" w:cstheme="minorHAnsi"/>
                <w:b/>
                <w:bCs/>
                <w:sz w:val="16"/>
                <w:szCs w:val="16"/>
              </w:rPr>
            </w:pPr>
            <w:r w:rsidRPr="00165F3D">
              <w:rPr>
                <w:rFonts w:asciiTheme="minorHAnsi" w:hAnsiTheme="minorHAnsi" w:cstheme="minorHAnsi"/>
                <w:b/>
                <w:bCs/>
                <w:sz w:val="16"/>
                <w:szCs w:val="16"/>
              </w:rPr>
              <w:t>Eligibility Status</w:t>
            </w:r>
          </w:p>
        </w:tc>
      </w:tr>
      <w:tr w:rsidR="00E30A44" w:rsidRPr="00165F3D" w14:paraId="52F61BA2" w14:textId="77777777">
        <w:trPr>
          <w:trHeight w:val="701"/>
        </w:trPr>
        <w:tc>
          <w:tcPr>
            <w:tcW w:w="5849" w:type="dxa"/>
            <w:vMerge w:val="restart"/>
          </w:tcPr>
          <w:p w14:paraId="7DDABD1B" w14:textId="09D6F776" w:rsidR="00B32D23" w:rsidRPr="00165F3D" w:rsidRDefault="00B32D23" w:rsidP="00B32D23">
            <w:pPr>
              <w:rPr>
                <w:rFonts w:asciiTheme="minorHAnsi" w:hAnsiTheme="minorHAnsi" w:cstheme="minorHAnsi"/>
                <w:b/>
                <w:bCs/>
                <w:i/>
                <w:iCs/>
                <w:sz w:val="16"/>
                <w:szCs w:val="16"/>
              </w:rPr>
            </w:pPr>
            <w:r w:rsidRPr="00165F3D">
              <w:rPr>
                <w:rFonts w:asciiTheme="minorHAnsi" w:hAnsiTheme="minorHAnsi" w:cstheme="minorHAnsi"/>
                <w:i/>
                <w:iCs/>
                <w:sz w:val="16"/>
                <w:szCs w:val="16"/>
              </w:rPr>
              <w:t xml:space="preserve">My Unit’s </w:t>
            </w:r>
            <w:r w:rsidRPr="00165F3D">
              <w:rPr>
                <w:rFonts w:asciiTheme="minorHAnsi" w:hAnsiTheme="minorHAnsi" w:cstheme="minorHAnsi"/>
                <w:b/>
                <w:bCs/>
                <w:i/>
                <w:iCs/>
                <w:sz w:val="16"/>
                <w:szCs w:val="16"/>
              </w:rPr>
              <w:t xml:space="preserve">total capacity will </w:t>
            </w:r>
            <w:r w:rsidRPr="00165F3D">
              <w:rPr>
                <w:rFonts w:asciiTheme="minorHAnsi" w:hAnsiTheme="minorHAnsi" w:cstheme="minorHAnsi"/>
                <w:b/>
                <w:bCs/>
                <w:i/>
                <w:iCs/>
                <w:color w:val="00B050"/>
                <w:sz w:val="16"/>
                <w:szCs w:val="16"/>
              </w:rPr>
              <w:t>increase</w:t>
            </w:r>
            <w:r w:rsidRPr="00165F3D">
              <w:rPr>
                <w:rFonts w:asciiTheme="minorHAnsi" w:hAnsiTheme="minorHAnsi" w:cstheme="minorHAnsi"/>
                <w:b/>
                <w:bCs/>
                <w:i/>
                <w:iCs/>
                <w:sz w:val="16"/>
                <w:szCs w:val="16"/>
              </w:rPr>
              <w:t xml:space="preserve"> beyond the current capacity </w:t>
            </w:r>
            <w:proofErr w:type="gramStart"/>
            <w:r w:rsidRPr="00165F3D">
              <w:rPr>
                <w:rFonts w:asciiTheme="minorHAnsi" w:hAnsiTheme="minorHAnsi" w:cstheme="minorHAnsi"/>
                <w:b/>
                <w:bCs/>
                <w:i/>
                <w:iCs/>
                <w:sz w:val="16"/>
                <w:szCs w:val="16"/>
              </w:rPr>
              <w:t>as a result of</w:t>
            </w:r>
            <w:proofErr w:type="gramEnd"/>
            <w:r w:rsidRPr="00165F3D">
              <w:rPr>
                <w:rFonts w:asciiTheme="minorHAnsi" w:hAnsiTheme="minorHAnsi" w:cstheme="minorHAnsi"/>
                <w:b/>
                <w:bCs/>
                <w:i/>
                <w:iCs/>
                <w:sz w:val="16"/>
                <w:szCs w:val="16"/>
              </w:rPr>
              <w:t xml:space="preserve"> </w:t>
            </w:r>
            <w:r w:rsidRPr="00165F3D">
              <w:rPr>
                <w:rFonts w:asciiTheme="minorHAnsi" w:hAnsiTheme="minorHAnsi" w:cstheme="minorHAnsi"/>
                <w:b/>
                <w:bCs/>
                <w:i/>
                <w:iCs/>
                <w:color w:val="FF0000"/>
                <w:sz w:val="16"/>
                <w:szCs w:val="16"/>
              </w:rPr>
              <w:t>adding</w:t>
            </w:r>
            <w:r w:rsidRPr="00165F3D">
              <w:rPr>
                <w:rFonts w:asciiTheme="minorHAnsi" w:hAnsiTheme="minorHAnsi" w:cstheme="minorHAnsi"/>
                <w:b/>
                <w:bCs/>
                <w:i/>
                <w:iCs/>
                <w:sz w:val="16"/>
                <w:szCs w:val="16"/>
              </w:rPr>
              <w:t xml:space="preserve"> or</w:t>
            </w:r>
            <w:r w:rsidRPr="00165F3D">
              <w:rPr>
                <w:rFonts w:asciiTheme="minorHAnsi" w:hAnsiTheme="minorHAnsi" w:cstheme="minorHAnsi"/>
                <w:b/>
                <w:bCs/>
                <w:i/>
                <w:iCs/>
                <w:color w:val="FF0000"/>
                <w:sz w:val="16"/>
                <w:szCs w:val="16"/>
              </w:rPr>
              <w:t xml:space="preserve"> modifying </w:t>
            </w:r>
            <w:r w:rsidRPr="00165F3D">
              <w:rPr>
                <w:rFonts w:asciiTheme="minorHAnsi" w:hAnsiTheme="minorHAnsi" w:cstheme="minorHAnsi"/>
                <w:b/>
                <w:bCs/>
                <w:i/>
                <w:iCs/>
                <w:sz w:val="16"/>
                <w:szCs w:val="16"/>
              </w:rPr>
              <w:t xml:space="preserve">the capacity on an existing asset(s) </w:t>
            </w:r>
          </w:p>
          <w:p w14:paraId="4B959F48" w14:textId="77777777" w:rsidR="00B32D23" w:rsidRPr="00165F3D" w:rsidRDefault="00B32D23" w:rsidP="00B32D23">
            <w:pPr>
              <w:rPr>
                <w:rFonts w:asciiTheme="minorHAnsi" w:hAnsiTheme="minorHAnsi" w:cstheme="minorHAnsi"/>
                <w:b/>
                <w:bCs/>
                <w:i/>
                <w:iCs/>
                <w:sz w:val="16"/>
                <w:szCs w:val="16"/>
              </w:rPr>
            </w:pPr>
          </w:p>
          <w:p w14:paraId="460C6B57" w14:textId="77777777" w:rsidR="00B32D23" w:rsidRPr="00165F3D" w:rsidRDefault="00B32D23" w:rsidP="00B32D23">
            <w:pPr>
              <w:rPr>
                <w:rFonts w:asciiTheme="minorHAnsi" w:hAnsiTheme="minorHAnsi" w:cstheme="minorHAnsi"/>
                <w:b/>
                <w:bCs/>
                <w:i/>
                <w:iCs/>
                <w:sz w:val="16"/>
                <w:szCs w:val="16"/>
              </w:rPr>
            </w:pPr>
            <w:r w:rsidRPr="00165F3D">
              <w:rPr>
                <w:rFonts w:asciiTheme="minorHAnsi" w:hAnsiTheme="minorHAnsi" w:cstheme="minorHAnsi"/>
                <w:b/>
                <w:bCs/>
                <w:i/>
                <w:iCs/>
                <w:sz w:val="16"/>
                <w:szCs w:val="16"/>
              </w:rPr>
              <w:t>AND</w:t>
            </w:r>
          </w:p>
          <w:p w14:paraId="657ECECE" w14:textId="77777777" w:rsidR="00B32D23" w:rsidRPr="00165F3D" w:rsidRDefault="00B32D23" w:rsidP="00B32D23">
            <w:pPr>
              <w:rPr>
                <w:rFonts w:asciiTheme="minorHAnsi" w:hAnsiTheme="minorHAnsi" w:cstheme="minorHAnsi"/>
                <w:b/>
                <w:bCs/>
                <w:i/>
                <w:iCs/>
                <w:sz w:val="16"/>
                <w:szCs w:val="16"/>
              </w:rPr>
            </w:pPr>
          </w:p>
          <w:p w14:paraId="0869E6B1" w14:textId="0A90FDB0" w:rsidR="00E30A44" w:rsidRPr="00165F3D" w:rsidRDefault="00B32D23" w:rsidP="00B32D23">
            <w:pPr>
              <w:rPr>
                <w:rFonts w:asciiTheme="minorHAnsi" w:hAnsiTheme="minorHAnsi" w:cstheme="minorHAnsi"/>
                <w:b/>
                <w:bCs/>
                <w:i/>
                <w:iCs/>
                <w:sz w:val="16"/>
                <w:szCs w:val="16"/>
              </w:rPr>
            </w:pPr>
            <w:r w:rsidRPr="00165F3D">
              <w:rPr>
                <w:rFonts w:asciiTheme="minorHAnsi" w:hAnsiTheme="minorHAnsi" w:cstheme="minorHAnsi"/>
                <w:b/>
                <w:bCs/>
                <w:i/>
                <w:iCs/>
                <w:sz w:val="16"/>
                <w:szCs w:val="16"/>
              </w:rPr>
              <w:t xml:space="preserve">The total capacity </w:t>
            </w:r>
            <w:r w:rsidRPr="00165F3D">
              <w:rPr>
                <w:rFonts w:asciiTheme="minorHAnsi" w:hAnsiTheme="minorHAnsi" w:cstheme="minorHAnsi"/>
                <w:i/>
                <w:iCs/>
                <w:sz w:val="16"/>
                <w:szCs w:val="16"/>
              </w:rPr>
              <w:t xml:space="preserve">will </w:t>
            </w:r>
            <w:r w:rsidRPr="00165F3D">
              <w:rPr>
                <w:rFonts w:asciiTheme="minorHAnsi" w:hAnsiTheme="minorHAnsi" w:cstheme="minorHAnsi"/>
                <w:b/>
                <w:bCs/>
                <w:i/>
                <w:iCs/>
                <w:color w:val="00B050"/>
                <w:sz w:val="16"/>
                <w:szCs w:val="16"/>
              </w:rPr>
              <w:t>increase above</w:t>
            </w:r>
            <w:r w:rsidRPr="00165F3D">
              <w:rPr>
                <w:rFonts w:asciiTheme="minorHAnsi" w:hAnsiTheme="minorHAnsi" w:cstheme="minorHAnsi"/>
                <w:i/>
                <w:iCs/>
                <w:color w:val="00B050"/>
                <w:sz w:val="16"/>
                <w:szCs w:val="16"/>
              </w:rPr>
              <w:t xml:space="preserve"> </w:t>
            </w:r>
            <w:r w:rsidRPr="00165F3D">
              <w:rPr>
                <w:rFonts w:asciiTheme="minorHAnsi" w:hAnsiTheme="minorHAnsi" w:cstheme="minorHAnsi"/>
                <w:i/>
                <w:iCs/>
                <w:sz w:val="16"/>
                <w:szCs w:val="16"/>
              </w:rPr>
              <w:t xml:space="preserve">the </w:t>
            </w:r>
            <w:r w:rsidRPr="00165F3D">
              <w:rPr>
                <w:rFonts w:asciiTheme="minorHAnsi" w:hAnsiTheme="minorHAnsi" w:cstheme="minorHAnsi"/>
                <w:b/>
                <w:bCs/>
                <w:i/>
                <w:iCs/>
                <w:sz w:val="16"/>
                <w:szCs w:val="16"/>
              </w:rPr>
              <w:t xml:space="preserve">Service Minimum Threshold for the Service(s) </w:t>
            </w:r>
            <w:r w:rsidRPr="00165F3D">
              <w:rPr>
                <w:rFonts w:asciiTheme="minorHAnsi" w:hAnsiTheme="minorHAnsi" w:cstheme="minorHAnsi"/>
                <w:i/>
                <w:iCs/>
                <w:sz w:val="16"/>
                <w:szCs w:val="16"/>
              </w:rPr>
              <w:t>for ALL OR ANY it has been pre-qualified for already</w:t>
            </w:r>
          </w:p>
        </w:tc>
        <w:tc>
          <w:tcPr>
            <w:tcW w:w="2732" w:type="dxa"/>
          </w:tcPr>
          <w:p w14:paraId="61C3CA9F"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Capacity on Version 1.0</w:t>
            </w:r>
          </w:p>
        </w:tc>
        <w:tc>
          <w:tcPr>
            <w:tcW w:w="976" w:type="dxa"/>
          </w:tcPr>
          <w:p w14:paraId="2F412A0D"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20 MW</w:t>
            </w:r>
          </w:p>
        </w:tc>
        <w:tc>
          <w:tcPr>
            <w:tcW w:w="1366" w:type="dxa"/>
            <w:vMerge w:val="restart"/>
          </w:tcPr>
          <w:p w14:paraId="71F70AF6"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Yes</w:t>
            </w:r>
          </w:p>
        </w:tc>
        <w:tc>
          <w:tcPr>
            <w:tcW w:w="1171" w:type="dxa"/>
            <w:vMerge w:val="restart"/>
          </w:tcPr>
          <w:p w14:paraId="2D6C8232" w14:textId="7D03BC40"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Unit: </w:t>
            </w:r>
            <w:r w:rsidR="00743720" w:rsidRPr="00165F3D">
              <w:rPr>
                <w:rFonts w:asciiTheme="minorHAnsi" w:hAnsiTheme="minorHAnsi" w:cstheme="minorHAnsi"/>
                <w:sz w:val="16"/>
                <w:szCs w:val="16"/>
              </w:rPr>
              <w:t>Manual Versioning required.</w:t>
            </w:r>
          </w:p>
          <w:p w14:paraId="36CB7156" w14:textId="6EF4D95E"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Prequalification: Automated</w:t>
            </w:r>
            <w:r w:rsidR="00743720" w:rsidRPr="00165F3D">
              <w:rPr>
                <w:rFonts w:asciiTheme="minorHAnsi" w:hAnsiTheme="minorHAnsi" w:cstheme="minorHAnsi"/>
                <w:sz w:val="16"/>
                <w:szCs w:val="16"/>
              </w:rPr>
              <w:t xml:space="preserve"> Approval.</w:t>
            </w:r>
            <w:r w:rsidRPr="00165F3D">
              <w:rPr>
                <w:rFonts w:asciiTheme="minorHAnsi" w:hAnsiTheme="minorHAnsi" w:cstheme="minorHAnsi"/>
                <w:sz w:val="16"/>
                <w:szCs w:val="16"/>
              </w:rPr>
              <w:t xml:space="preserve"> </w:t>
            </w:r>
          </w:p>
        </w:tc>
        <w:tc>
          <w:tcPr>
            <w:tcW w:w="2667" w:type="dxa"/>
            <w:vMerge w:val="restart"/>
          </w:tcPr>
          <w:p w14:paraId="35C7BA6C" w14:textId="72379CB9" w:rsidR="00E30A44" w:rsidRPr="00165F3D" w:rsidRDefault="00743720">
            <w:pPr>
              <w:rPr>
                <w:rFonts w:asciiTheme="minorHAnsi" w:hAnsiTheme="minorHAnsi" w:cstheme="minorHAnsi"/>
                <w:b/>
                <w:bCs/>
                <w:color w:val="00B050"/>
                <w:sz w:val="16"/>
                <w:szCs w:val="16"/>
              </w:rPr>
            </w:pPr>
            <w:r w:rsidRPr="00165F3D">
              <w:rPr>
                <w:rFonts w:asciiTheme="minorHAnsi" w:hAnsiTheme="minorHAnsi" w:cstheme="minorHAnsi"/>
                <w:b/>
                <w:bCs/>
                <w:color w:val="00B050"/>
                <w:sz w:val="16"/>
                <w:szCs w:val="16"/>
              </w:rPr>
              <w:t>In Review</w:t>
            </w:r>
          </w:p>
          <w:p w14:paraId="4A479454" w14:textId="337E6288"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(Unit = </w:t>
            </w:r>
            <w:r w:rsidR="00743720" w:rsidRPr="00165F3D">
              <w:rPr>
                <w:rFonts w:asciiTheme="minorHAnsi" w:hAnsiTheme="minorHAnsi" w:cstheme="minorHAnsi"/>
                <w:sz w:val="16"/>
                <w:szCs w:val="16"/>
              </w:rPr>
              <w:t>In Review</w:t>
            </w:r>
            <w:r w:rsidRPr="00165F3D">
              <w:rPr>
                <w:rFonts w:asciiTheme="minorHAnsi" w:hAnsiTheme="minorHAnsi" w:cstheme="minorHAnsi"/>
                <w:sz w:val="16"/>
                <w:szCs w:val="16"/>
              </w:rPr>
              <w:t>)</w:t>
            </w:r>
          </w:p>
          <w:p w14:paraId="37124537" w14:textId="340E3C81"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(Prequalification = </w:t>
            </w:r>
            <w:r w:rsidR="00743720" w:rsidRPr="00165F3D">
              <w:rPr>
                <w:rFonts w:asciiTheme="minorHAnsi" w:hAnsiTheme="minorHAnsi" w:cstheme="minorHAnsi"/>
                <w:b/>
                <w:bCs/>
                <w:color w:val="00B050"/>
                <w:sz w:val="16"/>
                <w:szCs w:val="16"/>
              </w:rPr>
              <w:t>Approved</w:t>
            </w:r>
            <w:r w:rsidRPr="00165F3D">
              <w:rPr>
                <w:rFonts w:asciiTheme="minorHAnsi" w:hAnsiTheme="minorHAnsi" w:cstheme="minorHAnsi"/>
                <w:sz w:val="16"/>
                <w:szCs w:val="16"/>
              </w:rPr>
              <w:t xml:space="preserve">) </w:t>
            </w:r>
          </w:p>
        </w:tc>
      </w:tr>
      <w:tr w:rsidR="00E30A44" w:rsidRPr="00165F3D" w14:paraId="7D39DC0E" w14:textId="77777777">
        <w:trPr>
          <w:trHeight w:val="699"/>
        </w:trPr>
        <w:tc>
          <w:tcPr>
            <w:tcW w:w="5849" w:type="dxa"/>
            <w:vMerge/>
          </w:tcPr>
          <w:p w14:paraId="468EE8B9" w14:textId="77777777" w:rsidR="00E30A44" w:rsidRPr="00165F3D" w:rsidRDefault="00E30A44">
            <w:pPr>
              <w:rPr>
                <w:rFonts w:asciiTheme="minorHAnsi" w:hAnsiTheme="minorHAnsi" w:cstheme="minorHAnsi"/>
                <w:i/>
                <w:iCs/>
                <w:sz w:val="16"/>
                <w:szCs w:val="16"/>
              </w:rPr>
            </w:pPr>
          </w:p>
        </w:tc>
        <w:tc>
          <w:tcPr>
            <w:tcW w:w="2732" w:type="dxa"/>
          </w:tcPr>
          <w:p w14:paraId="7382D6FF"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Allocated Volume for DC HF </w:t>
            </w:r>
          </w:p>
        </w:tc>
        <w:tc>
          <w:tcPr>
            <w:tcW w:w="976" w:type="dxa"/>
          </w:tcPr>
          <w:p w14:paraId="7D7EF403"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10 MW</w:t>
            </w:r>
          </w:p>
        </w:tc>
        <w:tc>
          <w:tcPr>
            <w:tcW w:w="1366" w:type="dxa"/>
            <w:vMerge/>
          </w:tcPr>
          <w:p w14:paraId="0A640F34" w14:textId="77777777" w:rsidR="00E30A44" w:rsidRPr="00165F3D" w:rsidRDefault="00E30A44">
            <w:pPr>
              <w:rPr>
                <w:rFonts w:asciiTheme="minorHAnsi" w:hAnsiTheme="minorHAnsi" w:cstheme="minorHAnsi"/>
                <w:sz w:val="16"/>
                <w:szCs w:val="16"/>
              </w:rPr>
            </w:pPr>
          </w:p>
        </w:tc>
        <w:tc>
          <w:tcPr>
            <w:tcW w:w="1171" w:type="dxa"/>
            <w:vMerge/>
          </w:tcPr>
          <w:p w14:paraId="3BA7F7F6" w14:textId="77777777" w:rsidR="00E30A44" w:rsidRPr="00165F3D" w:rsidRDefault="00E30A44">
            <w:pPr>
              <w:rPr>
                <w:rFonts w:asciiTheme="minorHAnsi" w:hAnsiTheme="minorHAnsi" w:cstheme="minorHAnsi"/>
                <w:sz w:val="16"/>
                <w:szCs w:val="16"/>
              </w:rPr>
            </w:pPr>
          </w:p>
        </w:tc>
        <w:tc>
          <w:tcPr>
            <w:tcW w:w="2667" w:type="dxa"/>
            <w:vMerge/>
          </w:tcPr>
          <w:p w14:paraId="35E06971" w14:textId="77777777" w:rsidR="00E30A44" w:rsidRPr="00165F3D" w:rsidRDefault="00E30A44">
            <w:pPr>
              <w:rPr>
                <w:rFonts w:asciiTheme="minorHAnsi" w:hAnsiTheme="minorHAnsi" w:cstheme="minorHAnsi"/>
                <w:sz w:val="16"/>
                <w:szCs w:val="16"/>
              </w:rPr>
            </w:pPr>
          </w:p>
        </w:tc>
      </w:tr>
      <w:tr w:rsidR="00E30A44" w:rsidRPr="00165F3D" w14:paraId="2D874969" w14:textId="77777777">
        <w:trPr>
          <w:trHeight w:val="699"/>
        </w:trPr>
        <w:tc>
          <w:tcPr>
            <w:tcW w:w="5849" w:type="dxa"/>
            <w:vMerge/>
          </w:tcPr>
          <w:p w14:paraId="2FBBF448" w14:textId="77777777" w:rsidR="00E30A44" w:rsidRPr="00165F3D" w:rsidRDefault="00E30A44">
            <w:pPr>
              <w:rPr>
                <w:rFonts w:asciiTheme="minorHAnsi" w:hAnsiTheme="minorHAnsi" w:cstheme="minorHAnsi"/>
                <w:i/>
                <w:iCs/>
                <w:sz w:val="16"/>
                <w:szCs w:val="16"/>
              </w:rPr>
            </w:pPr>
          </w:p>
        </w:tc>
        <w:tc>
          <w:tcPr>
            <w:tcW w:w="2732" w:type="dxa"/>
          </w:tcPr>
          <w:p w14:paraId="589736E9"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Allocated Volume for DC LF</w:t>
            </w:r>
          </w:p>
        </w:tc>
        <w:tc>
          <w:tcPr>
            <w:tcW w:w="976" w:type="dxa"/>
          </w:tcPr>
          <w:p w14:paraId="3C2270CC"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15 MW</w:t>
            </w:r>
          </w:p>
        </w:tc>
        <w:tc>
          <w:tcPr>
            <w:tcW w:w="1366" w:type="dxa"/>
            <w:vMerge/>
          </w:tcPr>
          <w:p w14:paraId="104E0805" w14:textId="77777777" w:rsidR="00E30A44" w:rsidRPr="00165F3D" w:rsidRDefault="00E30A44">
            <w:pPr>
              <w:rPr>
                <w:rFonts w:asciiTheme="minorHAnsi" w:hAnsiTheme="minorHAnsi" w:cstheme="minorHAnsi"/>
                <w:sz w:val="16"/>
                <w:szCs w:val="16"/>
              </w:rPr>
            </w:pPr>
          </w:p>
        </w:tc>
        <w:tc>
          <w:tcPr>
            <w:tcW w:w="1171" w:type="dxa"/>
            <w:vMerge/>
          </w:tcPr>
          <w:p w14:paraId="1C966D5A" w14:textId="77777777" w:rsidR="00E30A44" w:rsidRPr="00165F3D" w:rsidRDefault="00E30A44">
            <w:pPr>
              <w:rPr>
                <w:rFonts w:asciiTheme="minorHAnsi" w:hAnsiTheme="minorHAnsi" w:cstheme="minorHAnsi"/>
                <w:sz w:val="16"/>
                <w:szCs w:val="16"/>
              </w:rPr>
            </w:pPr>
          </w:p>
        </w:tc>
        <w:tc>
          <w:tcPr>
            <w:tcW w:w="2667" w:type="dxa"/>
            <w:vMerge/>
          </w:tcPr>
          <w:p w14:paraId="51EDDEC0" w14:textId="77777777" w:rsidR="00E30A44" w:rsidRPr="00165F3D" w:rsidRDefault="00E30A44">
            <w:pPr>
              <w:rPr>
                <w:rFonts w:asciiTheme="minorHAnsi" w:hAnsiTheme="minorHAnsi" w:cstheme="minorHAnsi"/>
                <w:sz w:val="16"/>
                <w:szCs w:val="16"/>
              </w:rPr>
            </w:pPr>
          </w:p>
        </w:tc>
      </w:tr>
      <w:tr w:rsidR="00E30A44" w:rsidRPr="00165F3D" w14:paraId="1FAEC2A8" w14:textId="77777777">
        <w:trPr>
          <w:trHeight w:val="1056"/>
        </w:trPr>
        <w:tc>
          <w:tcPr>
            <w:tcW w:w="5849" w:type="dxa"/>
            <w:vMerge/>
          </w:tcPr>
          <w:p w14:paraId="3A181CEF" w14:textId="77777777" w:rsidR="00E30A44" w:rsidRPr="00165F3D" w:rsidRDefault="00E30A44">
            <w:pPr>
              <w:rPr>
                <w:rFonts w:asciiTheme="minorHAnsi" w:hAnsiTheme="minorHAnsi" w:cstheme="minorHAnsi"/>
                <w:i/>
                <w:iCs/>
                <w:sz w:val="16"/>
                <w:szCs w:val="16"/>
              </w:rPr>
            </w:pPr>
          </w:p>
        </w:tc>
        <w:tc>
          <w:tcPr>
            <w:tcW w:w="2732" w:type="dxa"/>
          </w:tcPr>
          <w:p w14:paraId="4A1AC3DB"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Capacity Version 2.0</w:t>
            </w:r>
          </w:p>
        </w:tc>
        <w:tc>
          <w:tcPr>
            <w:tcW w:w="976" w:type="dxa"/>
            <w:vMerge w:val="restart"/>
          </w:tcPr>
          <w:p w14:paraId="7FD889E3" w14:textId="39D2EC0F" w:rsidR="00E30A44" w:rsidRPr="00165F3D" w:rsidRDefault="00743720">
            <w:pPr>
              <w:rPr>
                <w:rFonts w:asciiTheme="minorHAnsi" w:hAnsiTheme="minorHAnsi" w:cstheme="minorHAnsi"/>
                <w:sz w:val="16"/>
                <w:szCs w:val="16"/>
              </w:rPr>
            </w:pPr>
            <w:r w:rsidRPr="00165F3D">
              <w:rPr>
                <w:rFonts w:asciiTheme="minorHAnsi" w:hAnsiTheme="minorHAnsi" w:cstheme="minorHAnsi"/>
                <w:sz w:val="16"/>
                <w:szCs w:val="16"/>
              </w:rPr>
              <w:t>30</w:t>
            </w:r>
            <w:r w:rsidR="00E30A44" w:rsidRPr="00165F3D">
              <w:rPr>
                <w:rFonts w:asciiTheme="minorHAnsi" w:hAnsiTheme="minorHAnsi" w:cstheme="minorHAnsi"/>
                <w:sz w:val="16"/>
                <w:szCs w:val="16"/>
              </w:rPr>
              <w:t xml:space="preserve"> MW</w:t>
            </w:r>
          </w:p>
        </w:tc>
        <w:tc>
          <w:tcPr>
            <w:tcW w:w="1366" w:type="dxa"/>
            <w:vMerge/>
          </w:tcPr>
          <w:p w14:paraId="312EC7CC" w14:textId="77777777" w:rsidR="00E30A44" w:rsidRPr="00165F3D" w:rsidRDefault="00E30A44">
            <w:pPr>
              <w:rPr>
                <w:rFonts w:asciiTheme="minorHAnsi" w:hAnsiTheme="minorHAnsi" w:cstheme="minorHAnsi"/>
                <w:sz w:val="16"/>
                <w:szCs w:val="16"/>
              </w:rPr>
            </w:pPr>
          </w:p>
        </w:tc>
        <w:tc>
          <w:tcPr>
            <w:tcW w:w="1171" w:type="dxa"/>
            <w:vMerge/>
          </w:tcPr>
          <w:p w14:paraId="6AB39A2C" w14:textId="77777777" w:rsidR="00E30A44" w:rsidRPr="00165F3D" w:rsidRDefault="00E30A44">
            <w:pPr>
              <w:rPr>
                <w:rFonts w:asciiTheme="minorHAnsi" w:hAnsiTheme="minorHAnsi" w:cstheme="minorHAnsi"/>
                <w:sz w:val="16"/>
                <w:szCs w:val="16"/>
              </w:rPr>
            </w:pPr>
          </w:p>
        </w:tc>
        <w:tc>
          <w:tcPr>
            <w:tcW w:w="2667" w:type="dxa"/>
            <w:vMerge/>
          </w:tcPr>
          <w:p w14:paraId="072E8B9D" w14:textId="77777777" w:rsidR="00E30A44" w:rsidRPr="00165F3D" w:rsidRDefault="00E30A44">
            <w:pPr>
              <w:rPr>
                <w:rFonts w:asciiTheme="minorHAnsi" w:hAnsiTheme="minorHAnsi" w:cstheme="minorHAnsi"/>
                <w:sz w:val="16"/>
                <w:szCs w:val="16"/>
              </w:rPr>
            </w:pPr>
          </w:p>
        </w:tc>
      </w:tr>
      <w:tr w:rsidR="00E30A44" w:rsidRPr="00165F3D" w14:paraId="2EA52551" w14:textId="77777777">
        <w:trPr>
          <w:trHeight w:val="926"/>
        </w:trPr>
        <w:tc>
          <w:tcPr>
            <w:tcW w:w="5849" w:type="dxa"/>
            <w:vMerge/>
          </w:tcPr>
          <w:p w14:paraId="0E6E587D" w14:textId="77777777" w:rsidR="00E30A44" w:rsidRPr="00165F3D" w:rsidRDefault="00E30A44">
            <w:pPr>
              <w:rPr>
                <w:rFonts w:asciiTheme="minorHAnsi" w:hAnsiTheme="minorHAnsi" w:cstheme="minorHAnsi"/>
                <w:i/>
                <w:iCs/>
                <w:sz w:val="16"/>
                <w:szCs w:val="16"/>
              </w:rPr>
            </w:pPr>
          </w:p>
        </w:tc>
        <w:tc>
          <w:tcPr>
            <w:tcW w:w="2732" w:type="dxa"/>
          </w:tcPr>
          <w:p w14:paraId="3A456264"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Service Minimum Threshold (SMT)</w:t>
            </w:r>
          </w:p>
          <w:p w14:paraId="12DC6BE6" w14:textId="77777777"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 </w:t>
            </w:r>
          </w:p>
          <w:p w14:paraId="2D241AAA" w14:textId="3CBB3646"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HF  (</w:t>
            </w:r>
            <w:proofErr w:type="gramEnd"/>
            <w:r w:rsidR="00743720" w:rsidRPr="00165F3D">
              <w:rPr>
                <w:rFonts w:asciiTheme="minorHAnsi" w:hAnsiTheme="minorHAnsi" w:cstheme="minorHAnsi"/>
                <w:sz w:val="16"/>
                <w:szCs w:val="16"/>
              </w:rPr>
              <w:t>10</w:t>
            </w:r>
            <w:r w:rsidRPr="00165F3D">
              <w:rPr>
                <w:rFonts w:asciiTheme="minorHAnsi" w:hAnsiTheme="minorHAnsi" w:cstheme="minorHAnsi"/>
                <w:sz w:val="16"/>
                <w:szCs w:val="16"/>
              </w:rPr>
              <w:t xml:space="preserve"> MW)</w:t>
            </w:r>
          </w:p>
          <w:p w14:paraId="5D1FC9DE" w14:textId="28CE5A7C" w:rsidR="00E30A44" w:rsidRPr="00165F3D" w:rsidRDefault="00E30A44">
            <w:pPr>
              <w:rPr>
                <w:rFonts w:asciiTheme="minorHAnsi" w:hAnsiTheme="minorHAnsi" w:cstheme="minorHAnsi"/>
                <w:sz w:val="16"/>
                <w:szCs w:val="16"/>
              </w:rPr>
            </w:pPr>
            <w:r w:rsidRPr="00165F3D">
              <w:rPr>
                <w:rFonts w:asciiTheme="minorHAnsi" w:hAnsiTheme="minorHAnsi" w:cstheme="minorHAnsi"/>
                <w:sz w:val="16"/>
                <w:szCs w:val="16"/>
              </w:rPr>
              <w:t xml:space="preserve">DC </w:t>
            </w:r>
            <w:proofErr w:type="gramStart"/>
            <w:r w:rsidRPr="00165F3D">
              <w:rPr>
                <w:rFonts w:asciiTheme="minorHAnsi" w:hAnsiTheme="minorHAnsi" w:cstheme="minorHAnsi"/>
                <w:sz w:val="16"/>
                <w:szCs w:val="16"/>
              </w:rPr>
              <w:t>LF  (</w:t>
            </w:r>
            <w:proofErr w:type="gramEnd"/>
            <w:r w:rsidR="00743720" w:rsidRPr="00165F3D">
              <w:rPr>
                <w:rFonts w:asciiTheme="minorHAnsi" w:hAnsiTheme="minorHAnsi" w:cstheme="minorHAnsi"/>
                <w:sz w:val="16"/>
                <w:szCs w:val="16"/>
              </w:rPr>
              <w:t>10</w:t>
            </w:r>
            <w:r w:rsidRPr="00165F3D">
              <w:rPr>
                <w:rFonts w:asciiTheme="minorHAnsi" w:hAnsiTheme="minorHAnsi" w:cstheme="minorHAnsi"/>
                <w:sz w:val="16"/>
                <w:szCs w:val="16"/>
              </w:rPr>
              <w:t xml:space="preserve"> MW)</w:t>
            </w:r>
          </w:p>
        </w:tc>
        <w:tc>
          <w:tcPr>
            <w:tcW w:w="976" w:type="dxa"/>
            <w:vMerge/>
          </w:tcPr>
          <w:p w14:paraId="279028E2" w14:textId="77777777" w:rsidR="00E30A44" w:rsidRPr="00165F3D" w:rsidRDefault="00E30A44">
            <w:pPr>
              <w:rPr>
                <w:rFonts w:asciiTheme="minorHAnsi" w:hAnsiTheme="minorHAnsi" w:cstheme="minorHAnsi"/>
                <w:sz w:val="16"/>
                <w:szCs w:val="16"/>
              </w:rPr>
            </w:pPr>
          </w:p>
        </w:tc>
        <w:tc>
          <w:tcPr>
            <w:tcW w:w="1366" w:type="dxa"/>
            <w:vMerge/>
          </w:tcPr>
          <w:p w14:paraId="607D3AC5" w14:textId="77777777" w:rsidR="00E30A44" w:rsidRPr="00165F3D" w:rsidRDefault="00E30A44">
            <w:pPr>
              <w:rPr>
                <w:rFonts w:asciiTheme="minorHAnsi" w:hAnsiTheme="minorHAnsi" w:cstheme="minorHAnsi"/>
                <w:sz w:val="16"/>
                <w:szCs w:val="16"/>
              </w:rPr>
            </w:pPr>
          </w:p>
        </w:tc>
        <w:tc>
          <w:tcPr>
            <w:tcW w:w="1171" w:type="dxa"/>
            <w:vMerge/>
          </w:tcPr>
          <w:p w14:paraId="3F447B25" w14:textId="77777777" w:rsidR="00E30A44" w:rsidRPr="00165F3D" w:rsidRDefault="00E30A44">
            <w:pPr>
              <w:rPr>
                <w:rFonts w:asciiTheme="minorHAnsi" w:hAnsiTheme="minorHAnsi" w:cstheme="minorHAnsi"/>
                <w:sz w:val="16"/>
                <w:szCs w:val="16"/>
              </w:rPr>
            </w:pPr>
          </w:p>
        </w:tc>
        <w:tc>
          <w:tcPr>
            <w:tcW w:w="2667" w:type="dxa"/>
            <w:vMerge/>
          </w:tcPr>
          <w:p w14:paraId="413523A4" w14:textId="77777777" w:rsidR="00E30A44" w:rsidRPr="00165F3D" w:rsidRDefault="00E30A44">
            <w:pPr>
              <w:rPr>
                <w:rFonts w:asciiTheme="minorHAnsi" w:hAnsiTheme="minorHAnsi" w:cstheme="minorHAnsi"/>
                <w:sz w:val="16"/>
                <w:szCs w:val="16"/>
              </w:rPr>
            </w:pPr>
          </w:p>
        </w:tc>
      </w:tr>
    </w:tbl>
    <w:p w14:paraId="71A6C959" w14:textId="24DF220B" w:rsidR="00E30A44" w:rsidRDefault="00E30A44" w:rsidP="001F5057">
      <w:pPr>
        <w:pStyle w:val="BodyText"/>
      </w:pPr>
    </w:p>
    <w:p w14:paraId="1F29D15F" w14:textId="77777777" w:rsidR="00E30A44" w:rsidRDefault="00E30A44">
      <w:pPr>
        <w:spacing w:after="120"/>
        <w:rPr>
          <w:rFonts w:asciiTheme="minorHAnsi" w:hAnsiTheme="minorHAnsi" w:cstheme="minorBidi"/>
          <w:color w:val="454545" w:themeColor="text1"/>
        </w:rPr>
      </w:pPr>
      <w:r>
        <w:br w:type="page"/>
      </w:r>
    </w:p>
    <w:p w14:paraId="33A03A08" w14:textId="77777777" w:rsidR="00C46BF3" w:rsidRDefault="00C46BF3" w:rsidP="001F5057">
      <w:pPr>
        <w:pStyle w:val="BodyText"/>
        <w:sectPr w:rsidR="00C46BF3" w:rsidSect="003B0FE8">
          <w:pgSz w:w="16838" w:h="11906" w:orient="landscape" w:code="9"/>
          <w:pgMar w:top="1588" w:right="2608" w:bottom="1588" w:left="1134" w:header="567" w:footer="567" w:gutter="0"/>
          <w:cols w:space="113"/>
          <w:docGrid w:linePitch="360"/>
        </w:sectPr>
      </w:pPr>
    </w:p>
    <w:p w14:paraId="33F5BB1F" w14:textId="75A6F78B" w:rsidR="00B33CA2" w:rsidRPr="00AB2103" w:rsidRDefault="00B33CA2" w:rsidP="00B33CA2">
      <w:pPr>
        <w:pStyle w:val="NESOHeading"/>
        <w:framePr w:w="0" w:wrap="auto" w:vAnchor="margin" w:hAnchor="text" w:xAlign="left" w:yAlign="inline"/>
      </w:pPr>
      <w:r>
        <w:rPr>
          <w:rStyle w:val="NESOSubHeadingChar"/>
        </w:rPr>
        <w:lastRenderedPageBreak/>
        <w:br w:type="page"/>
      </w:r>
      <w:bookmarkStart w:id="439" w:name="_Toc193267251"/>
      <w:r w:rsidRPr="00AB2103">
        <w:lastRenderedPageBreak/>
        <w:t>Global Versioning</w:t>
      </w:r>
      <w:r w:rsidR="00A56419">
        <w:t xml:space="preserve">: </w:t>
      </w:r>
      <w:r w:rsidR="00CB1703">
        <w:t>‘</w:t>
      </w:r>
      <w:r w:rsidR="00DD6FF1">
        <w:t>Benching</w:t>
      </w:r>
      <w:r w:rsidR="00CB1703">
        <w:t>’</w:t>
      </w:r>
      <w:r w:rsidR="00DD6FF1">
        <w:t xml:space="preserve"> a Unit</w:t>
      </w:r>
      <w:bookmarkEnd w:id="439"/>
    </w:p>
    <w:p w14:paraId="5953DF70" w14:textId="7518748B" w:rsidR="00B33CA2" w:rsidRDefault="00B33CA2">
      <w:pPr>
        <w:spacing w:after="120"/>
        <w:rPr>
          <w:rStyle w:val="NESOSubHeadingChar"/>
          <w:bCs w:val="0"/>
        </w:rPr>
      </w:pPr>
    </w:p>
    <w:p w14:paraId="4A627E3B" w14:textId="77777777" w:rsidR="00B33CA2" w:rsidRDefault="00B33CA2">
      <w:pPr>
        <w:spacing w:after="120"/>
        <w:rPr>
          <w:rStyle w:val="NESOSubHeadingChar"/>
          <w:bCs w:val="0"/>
        </w:rPr>
      </w:pPr>
      <w:r>
        <w:rPr>
          <w:rStyle w:val="NESOSubHeadingChar"/>
        </w:rPr>
        <w:br w:type="page"/>
      </w:r>
    </w:p>
    <w:p w14:paraId="7BE3F690" w14:textId="55318371" w:rsidR="004F020B" w:rsidRDefault="00A56419" w:rsidP="00FC7A84">
      <w:pPr>
        <w:pStyle w:val="NESOSubHeading"/>
      </w:pPr>
      <w:bookmarkStart w:id="440" w:name="_Toc193267252"/>
      <w:r>
        <w:lastRenderedPageBreak/>
        <w:t>‘Benching a Unit’</w:t>
      </w:r>
      <w:bookmarkEnd w:id="440"/>
      <w:r>
        <w:t xml:space="preserve"> </w:t>
      </w:r>
    </w:p>
    <w:p w14:paraId="7A69F8DE" w14:textId="77777777" w:rsidR="001F55F6" w:rsidRDefault="00A56419">
      <w:pPr>
        <w:spacing w:after="120"/>
      </w:pPr>
      <w:r>
        <w:t xml:space="preserve">As of </w:t>
      </w:r>
      <w:r w:rsidRPr="00B427CB">
        <w:rPr>
          <w:b/>
          <w:bCs/>
        </w:rPr>
        <w:t>Release 3.7,</w:t>
      </w:r>
      <w:r>
        <w:t xml:space="preserve"> a new </w:t>
      </w:r>
      <w:r w:rsidRPr="004F020B">
        <w:rPr>
          <w:i/>
          <w:iCs/>
        </w:rPr>
        <w:t>dimension</w:t>
      </w:r>
      <w:r>
        <w:t xml:space="preserve"> to Global Versioning has been introduced</w:t>
      </w:r>
      <w:r w:rsidR="001F55F6">
        <w:t xml:space="preserve">, resulting from feedback from Market Providers. </w:t>
      </w:r>
    </w:p>
    <w:p w14:paraId="1CB0C21B" w14:textId="09FFB52B" w:rsidR="00941DF9" w:rsidRPr="00B427CB" w:rsidRDefault="001F55F6" w:rsidP="00B427CB">
      <w:pPr>
        <w:spacing w:after="120"/>
      </w:pPr>
      <w:r>
        <w:t xml:space="preserve">In </w:t>
      </w:r>
      <w:r w:rsidR="0094179A">
        <w:t xml:space="preserve">a nutshell, an existing Unit in Accepted State </w:t>
      </w:r>
      <w:r w:rsidR="00956D24">
        <w:t>where required</w:t>
      </w:r>
      <w:r w:rsidR="00A929D6">
        <w:t xml:space="preserve"> can have </w:t>
      </w:r>
      <w:proofErr w:type="gramStart"/>
      <w:r w:rsidR="00A929D6">
        <w:t>all of</w:t>
      </w:r>
      <w:proofErr w:type="gramEnd"/>
      <w:r w:rsidR="00A929D6">
        <w:t xml:space="preserve"> the existing asset(s) removed from the logical grouping</w:t>
      </w:r>
      <w:r w:rsidR="00E43906">
        <w:t xml:space="preserve">, in effect, all asset(s) are ‘de-aligned’ </w:t>
      </w:r>
      <w:r w:rsidR="00FE3A5D">
        <w:t>leaving an ‘empty’ Unit to continue to exist</w:t>
      </w:r>
      <w:r w:rsidR="00B33725">
        <w:t xml:space="preserve">. </w:t>
      </w:r>
      <w:proofErr w:type="gramStart"/>
      <w:r w:rsidR="00B33725">
        <w:t>For the purpose of</w:t>
      </w:r>
      <w:proofErr w:type="gramEnd"/>
      <w:r w:rsidR="00B33725">
        <w:t xml:space="preserve"> this guide, this </w:t>
      </w:r>
      <w:r w:rsidR="00941DF9">
        <w:t xml:space="preserve">concept is </w:t>
      </w:r>
      <w:r w:rsidR="00B33725">
        <w:t>referred to a</w:t>
      </w:r>
      <w:r w:rsidR="00941DF9">
        <w:t>s</w:t>
      </w:r>
      <w:r w:rsidR="00B33725">
        <w:t xml:space="preserve"> ‘Bench</w:t>
      </w:r>
      <w:r w:rsidR="00941DF9">
        <w:t>ing</w:t>
      </w:r>
      <w:r w:rsidR="00B33725">
        <w:t>’</w:t>
      </w:r>
      <w:r w:rsidR="00941DF9">
        <w:t xml:space="preserve"> a</w:t>
      </w:r>
      <w:r w:rsidR="00B33725">
        <w:t xml:space="preserve"> Unit. </w:t>
      </w:r>
    </w:p>
    <w:p w14:paraId="120A47C2" w14:textId="77777777" w:rsidR="00B427CB" w:rsidRDefault="00B427CB" w:rsidP="00B427CB">
      <w:pPr>
        <w:pStyle w:val="NESOSubHeading"/>
        <w:rPr>
          <w:sz w:val="24"/>
          <w:szCs w:val="24"/>
        </w:rPr>
      </w:pPr>
      <w:bookmarkStart w:id="441" w:name="_Toc193267253"/>
      <w:r w:rsidRPr="00B427CB">
        <w:rPr>
          <w:sz w:val="24"/>
          <w:szCs w:val="24"/>
        </w:rPr>
        <w:t>Primary Use Case for Benching</w:t>
      </w:r>
      <w:bookmarkEnd w:id="441"/>
    </w:p>
    <w:p w14:paraId="34490885" w14:textId="77777777" w:rsidR="00022E72" w:rsidRDefault="00CB2B88" w:rsidP="0028011A">
      <w:pPr>
        <w:pStyle w:val="BodyText"/>
        <w:rPr>
          <w:rStyle w:val="Bold"/>
          <w:i/>
          <w:iCs/>
        </w:rPr>
      </w:pPr>
      <w:r>
        <w:rPr>
          <w:rStyle w:val="Bold"/>
          <w:b w:val="0"/>
          <w:bCs/>
        </w:rPr>
        <w:t xml:space="preserve">A Unit should be considered for benching where </w:t>
      </w:r>
      <w:r w:rsidR="00FD4112">
        <w:rPr>
          <w:rStyle w:val="Bold"/>
          <w:b w:val="0"/>
          <w:bCs/>
        </w:rPr>
        <w:t xml:space="preserve">it has at least one or more asset(s) </w:t>
      </w:r>
      <w:proofErr w:type="gramStart"/>
      <w:r w:rsidR="00FD4112">
        <w:rPr>
          <w:rStyle w:val="Bold"/>
          <w:b w:val="0"/>
          <w:bCs/>
        </w:rPr>
        <w:t>aligned</w:t>
      </w:r>
      <w:proofErr w:type="gramEnd"/>
      <w:r w:rsidR="00FD4112">
        <w:rPr>
          <w:rStyle w:val="Bold"/>
          <w:b w:val="0"/>
          <w:bCs/>
        </w:rPr>
        <w:t xml:space="preserve"> and the Unit Owner wishes to dismantle the logical grouping of the Unit </w:t>
      </w:r>
      <w:r w:rsidR="00BB0793">
        <w:rPr>
          <w:rStyle w:val="Bold"/>
          <w:b w:val="0"/>
          <w:bCs/>
        </w:rPr>
        <w:t xml:space="preserve">and remove the asset(s) but without having to pursue complete de-registration of the Unit. </w:t>
      </w:r>
      <w:r w:rsidR="00A72E65">
        <w:rPr>
          <w:rStyle w:val="Bold"/>
          <w:b w:val="0"/>
          <w:bCs/>
        </w:rPr>
        <w:t>In effect, the Unit will remain ‘alive’ and crucially retain</w:t>
      </w:r>
      <w:r w:rsidR="00E65617">
        <w:rPr>
          <w:rStyle w:val="Bold"/>
          <w:b w:val="0"/>
          <w:bCs/>
        </w:rPr>
        <w:t xml:space="preserve"> the original ‘properties’/credentials secured as part of the registration process, namely</w:t>
      </w:r>
      <w:r w:rsidR="00A72E65">
        <w:rPr>
          <w:rStyle w:val="Bold"/>
          <w:b w:val="0"/>
          <w:bCs/>
        </w:rPr>
        <w:t xml:space="preserve"> it’s </w:t>
      </w:r>
      <w:r w:rsidR="00E65617" w:rsidRPr="00275493">
        <w:rPr>
          <w:rStyle w:val="Bold"/>
          <w:i/>
          <w:iCs/>
        </w:rPr>
        <w:t>BMU NON BMU ID</w:t>
      </w:r>
      <w:r w:rsidR="00275493" w:rsidRPr="00275493">
        <w:rPr>
          <w:rStyle w:val="Bold"/>
          <w:i/>
          <w:iCs/>
        </w:rPr>
        <w:t xml:space="preserve">. </w:t>
      </w:r>
    </w:p>
    <w:p w14:paraId="745B8E3D" w14:textId="37A3F40A" w:rsidR="0066478E" w:rsidRPr="0066478E" w:rsidRDefault="0066478E" w:rsidP="0028011A">
      <w:pPr>
        <w:pStyle w:val="BodyText"/>
        <w:rPr>
          <w:rStyle w:val="Bold"/>
          <w:b w:val="0"/>
          <w:bCs/>
          <w:i/>
          <w:iCs/>
        </w:rPr>
      </w:pPr>
      <w:r>
        <w:rPr>
          <w:rStyle w:val="Bold"/>
          <w:b w:val="0"/>
          <w:bCs/>
          <w:i/>
          <w:iCs/>
        </w:rPr>
        <w:t xml:space="preserve">Benching has been introduced parallel to the </w:t>
      </w:r>
      <w:r w:rsidR="00420CF4">
        <w:rPr>
          <w:rStyle w:val="Bold"/>
          <w:b w:val="0"/>
          <w:bCs/>
          <w:i/>
          <w:iCs/>
        </w:rPr>
        <w:t>new feature updates for Related Entity Agreements, so as to ensure that where</w:t>
      </w:r>
      <w:r w:rsidR="005B46AC">
        <w:rPr>
          <w:rStyle w:val="Bold"/>
          <w:b w:val="0"/>
          <w:bCs/>
          <w:i/>
          <w:iCs/>
        </w:rPr>
        <w:t xml:space="preserve"> an agreement is due to expire or </w:t>
      </w:r>
      <w:r w:rsidR="008A484C">
        <w:rPr>
          <w:rStyle w:val="Bold"/>
          <w:b w:val="0"/>
          <w:bCs/>
          <w:i/>
          <w:iCs/>
        </w:rPr>
        <w:t>end prematurely, any</w:t>
      </w:r>
      <w:r w:rsidR="00420CF4">
        <w:rPr>
          <w:rStyle w:val="Bold"/>
          <w:b w:val="0"/>
          <w:bCs/>
          <w:i/>
          <w:iCs/>
        </w:rPr>
        <w:t xml:space="preserve"> </w:t>
      </w:r>
      <w:r w:rsidR="008A484C">
        <w:rPr>
          <w:rStyle w:val="Bold"/>
          <w:b w:val="0"/>
          <w:bCs/>
          <w:i/>
          <w:iCs/>
        </w:rPr>
        <w:t xml:space="preserve">aligned </w:t>
      </w:r>
      <w:r w:rsidR="00420CF4">
        <w:rPr>
          <w:rStyle w:val="Bold"/>
          <w:b w:val="0"/>
          <w:bCs/>
          <w:i/>
          <w:iCs/>
        </w:rPr>
        <w:t>asset(s)</w:t>
      </w:r>
      <w:r w:rsidR="008A484C">
        <w:rPr>
          <w:rStyle w:val="Bold"/>
          <w:b w:val="0"/>
          <w:bCs/>
          <w:i/>
          <w:iCs/>
        </w:rPr>
        <w:t xml:space="preserve"> can be </w:t>
      </w:r>
      <w:r w:rsidR="00420CF4">
        <w:rPr>
          <w:rStyle w:val="Bold"/>
          <w:b w:val="0"/>
          <w:bCs/>
          <w:i/>
          <w:iCs/>
        </w:rPr>
        <w:t xml:space="preserve">removed from </w:t>
      </w:r>
      <w:r w:rsidR="008A484C">
        <w:rPr>
          <w:rStyle w:val="Bold"/>
          <w:b w:val="0"/>
          <w:bCs/>
          <w:i/>
          <w:iCs/>
        </w:rPr>
        <w:t xml:space="preserve">the </w:t>
      </w:r>
      <w:r w:rsidR="00420CF4">
        <w:rPr>
          <w:rStyle w:val="Bold"/>
          <w:b w:val="0"/>
          <w:bCs/>
          <w:i/>
          <w:iCs/>
        </w:rPr>
        <w:t>Unit</w:t>
      </w:r>
      <w:r w:rsidR="008A484C">
        <w:rPr>
          <w:rStyle w:val="Bold"/>
          <w:b w:val="0"/>
          <w:bCs/>
          <w:i/>
          <w:iCs/>
        </w:rPr>
        <w:t xml:space="preserve">’s logical grouping </w:t>
      </w:r>
      <w:r w:rsidR="00C557BE">
        <w:rPr>
          <w:rStyle w:val="Bold"/>
          <w:b w:val="0"/>
          <w:bCs/>
          <w:i/>
          <w:iCs/>
        </w:rPr>
        <w:t xml:space="preserve">without incurring </w:t>
      </w:r>
      <w:r w:rsidR="008A484C">
        <w:rPr>
          <w:rStyle w:val="Bold"/>
          <w:b w:val="0"/>
          <w:bCs/>
          <w:i/>
          <w:iCs/>
        </w:rPr>
        <w:t>any impe</w:t>
      </w:r>
      <w:r w:rsidR="00FF3D8A">
        <w:rPr>
          <w:rStyle w:val="Bold"/>
          <w:b w:val="0"/>
          <w:bCs/>
          <w:i/>
          <w:iCs/>
        </w:rPr>
        <w:t>diments</w:t>
      </w:r>
      <w:r w:rsidR="00C557BE">
        <w:rPr>
          <w:rStyle w:val="Bold"/>
          <w:b w:val="0"/>
          <w:bCs/>
          <w:i/>
          <w:iCs/>
        </w:rPr>
        <w:t xml:space="preserve"> to </w:t>
      </w:r>
      <w:proofErr w:type="gramStart"/>
      <w:r w:rsidR="00C557BE">
        <w:rPr>
          <w:rStyle w:val="Bold"/>
          <w:b w:val="0"/>
          <w:bCs/>
          <w:i/>
          <w:iCs/>
        </w:rPr>
        <w:t xml:space="preserve">the </w:t>
      </w:r>
      <w:r w:rsidR="00FF3D8A">
        <w:rPr>
          <w:rStyle w:val="Bold"/>
          <w:b w:val="0"/>
          <w:bCs/>
          <w:i/>
          <w:iCs/>
        </w:rPr>
        <w:t xml:space="preserve"> ‘</w:t>
      </w:r>
      <w:proofErr w:type="gramEnd"/>
      <w:r w:rsidR="00FF3D8A">
        <w:rPr>
          <w:rStyle w:val="Bold"/>
          <w:b w:val="0"/>
          <w:bCs/>
          <w:i/>
          <w:iCs/>
        </w:rPr>
        <w:t>’releas</w:t>
      </w:r>
      <w:r w:rsidR="00C557BE">
        <w:rPr>
          <w:rStyle w:val="Bold"/>
          <w:b w:val="0"/>
          <w:bCs/>
          <w:i/>
          <w:iCs/>
        </w:rPr>
        <w:t>e</w:t>
      </w:r>
      <w:r w:rsidR="00FF3D8A">
        <w:rPr>
          <w:rStyle w:val="Bold"/>
          <w:b w:val="0"/>
          <w:bCs/>
          <w:i/>
          <w:iCs/>
        </w:rPr>
        <w:t>’’</w:t>
      </w:r>
      <w:r w:rsidR="00C557BE">
        <w:rPr>
          <w:rStyle w:val="Bold"/>
          <w:b w:val="0"/>
          <w:bCs/>
          <w:i/>
          <w:iCs/>
        </w:rPr>
        <w:t xml:space="preserve"> of</w:t>
      </w:r>
      <w:r w:rsidR="00FF3D8A">
        <w:rPr>
          <w:rStyle w:val="Bold"/>
          <w:b w:val="0"/>
          <w:bCs/>
          <w:i/>
          <w:iCs/>
        </w:rPr>
        <w:t xml:space="preserve"> the asset(s) in question.</w:t>
      </w:r>
    </w:p>
    <w:p w14:paraId="3B597151" w14:textId="5AE343DF" w:rsidR="00B427CB" w:rsidRPr="00C557BE" w:rsidRDefault="00206F71" w:rsidP="0028011A">
      <w:pPr>
        <w:pStyle w:val="BodyText"/>
        <w:rPr>
          <w:rStyle w:val="Bold"/>
          <w:b w:val="0"/>
          <w:bCs/>
        </w:rPr>
      </w:pPr>
      <w:r w:rsidRPr="00C557BE">
        <w:rPr>
          <w:rStyle w:val="Bold"/>
          <w:b w:val="0"/>
          <w:bCs/>
        </w:rPr>
        <w:t>As of Release 3.7 Units can remain in a ‘benched’ state of existence</w:t>
      </w:r>
      <w:r w:rsidR="00722A0E" w:rsidRPr="00C557BE">
        <w:rPr>
          <w:rStyle w:val="Bold"/>
          <w:b w:val="0"/>
          <w:bCs/>
        </w:rPr>
        <w:t xml:space="preserve"> (where they are indefinitely void of any aligned asset(s</w:t>
      </w:r>
      <w:r w:rsidR="00022E72" w:rsidRPr="00C557BE">
        <w:rPr>
          <w:rStyle w:val="Bold"/>
          <w:b w:val="0"/>
          <w:bCs/>
        </w:rPr>
        <w:t>) however this is s</w:t>
      </w:r>
      <w:r w:rsidR="00722A0E" w:rsidRPr="00C557BE">
        <w:rPr>
          <w:rStyle w:val="Bold"/>
          <w:b w:val="0"/>
          <w:bCs/>
        </w:rPr>
        <w:t>ubject to approval of the NESO Contract Management Team</w:t>
      </w:r>
      <w:r w:rsidR="00781EF2" w:rsidRPr="00C557BE">
        <w:rPr>
          <w:rStyle w:val="Bold"/>
          <w:b w:val="0"/>
          <w:bCs/>
        </w:rPr>
        <w:t>)</w:t>
      </w:r>
    </w:p>
    <w:p w14:paraId="356A8213" w14:textId="2D56112D" w:rsidR="003E59BE" w:rsidRDefault="00EC5BEE" w:rsidP="003E59BE">
      <w:pPr>
        <w:pStyle w:val="NESOSubHeading"/>
        <w:rPr>
          <w:sz w:val="24"/>
          <w:szCs w:val="24"/>
        </w:rPr>
      </w:pPr>
      <w:bookmarkStart w:id="442" w:name="_Toc193267254"/>
      <w:r>
        <w:rPr>
          <w:sz w:val="24"/>
          <w:szCs w:val="24"/>
        </w:rPr>
        <w:t>Pre-requisite conditions for Benching</w:t>
      </w:r>
      <w:bookmarkEnd w:id="442"/>
    </w:p>
    <w:p w14:paraId="5515CC23" w14:textId="77777777" w:rsidR="0029743F" w:rsidRDefault="00EC5BEE" w:rsidP="0029743F">
      <w:pPr>
        <w:pStyle w:val="BodyText"/>
        <w:rPr>
          <w:rStyle w:val="Bold"/>
          <w:b w:val="0"/>
        </w:rPr>
      </w:pPr>
      <w:r w:rsidRPr="00EC5BEE">
        <w:rPr>
          <w:rStyle w:val="Bold"/>
          <w:b w:val="0"/>
        </w:rPr>
        <w:t xml:space="preserve">A Unit </w:t>
      </w:r>
      <w:r>
        <w:rPr>
          <w:rStyle w:val="Bold"/>
          <w:b w:val="0"/>
        </w:rPr>
        <w:t>can only be subject to Benching if it meets the following</w:t>
      </w:r>
      <w:r w:rsidR="003B6EC3">
        <w:rPr>
          <w:rStyle w:val="Bold"/>
          <w:b w:val="0"/>
        </w:rPr>
        <w:t xml:space="preserve"> </w:t>
      </w:r>
      <w:proofErr w:type="gramStart"/>
      <w:r w:rsidR="003B6EC3">
        <w:rPr>
          <w:rStyle w:val="Bold"/>
          <w:b w:val="0"/>
        </w:rPr>
        <w:t>conditions;</w:t>
      </w:r>
      <w:proofErr w:type="gramEnd"/>
      <w:r w:rsidR="003B6EC3">
        <w:rPr>
          <w:rStyle w:val="Bold"/>
          <w:b w:val="0"/>
        </w:rPr>
        <w:t xml:space="preserve"> </w:t>
      </w:r>
    </w:p>
    <w:p w14:paraId="58DC226C" w14:textId="59A2C96A" w:rsidR="003B6EC3" w:rsidRPr="0029743F" w:rsidRDefault="003B6EC3" w:rsidP="001A1C01">
      <w:pPr>
        <w:pStyle w:val="BodyText"/>
        <w:numPr>
          <w:ilvl w:val="0"/>
          <w:numId w:val="71"/>
        </w:numPr>
        <w:rPr>
          <w:rStyle w:val="Bold"/>
          <w:b w:val="0"/>
        </w:rPr>
      </w:pPr>
      <w:r>
        <w:rPr>
          <w:rStyle w:val="Bold"/>
          <w:b w:val="0"/>
        </w:rPr>
        <w:t xml:space="preserve">It has already completed the original registration &amp; alignment exercise and has been classified as </w:t>
      </w:r>
      <w:r w:rsidRPr="0029743F">
        <w:rPr>
          <w:rStyle w:val="Bold"/>
          <w:bCs/>
        </w:rPr>
        <w:t>‘Accepted’</w:t>
      </w:r>
    </w:p>
    <w:p w14:paraId="2D5BBFAE" w14:textId="1447F47A" w:rsidR="0029743F" w:rsidRPr="001A1C01" w:rsidRDefault="0029743F" w:rsidP="001A1C01">
      <w:pPr>
        <w:pStyle w:val="BodyText"/>
        <w:numPr>
          <w:ilvl w:val="0"/>
          <w:numId w:val="71"/>
        </w:numPr>
        <w:rPr>
          <w:rStyle w:val="Bold"/>
          <w:b w:val="0"/>
        </w:rPr>
      </w:pPr>
      <w:r>
        <w:rPr>
          <w:rStyle w:val="Bold"/>
          <w:bCs/>
        </w:rPr>
        <w:t>It will have an effective from date</w:t>
      </w:r>
      <w:r w:rsidR="001A1C01">
        <w:rPr>
          <w:rStyle w:val="Bold"/>
          <w:bCs/>
        </w:rPr>
        <w:t xml:space="preserve"> in the past </w:t>
      </w:r>
      <w:r w:rsidR="001A1C01" w:rsidRPr="001A1C01">
        <w:rPr>
          <w:rStyle w:val="Bold"/>
          <w:b w:val="0"/>
        </w:rPr>
        <w:t xml:space="preserve">(therefore it is a ‘live’ Unit) </w:t>
      </w:r>
    </w:p>
    <w:p w14:paraId="759F00AD" w14:textId="2DC1067E" w:rsidR="003B6EC3" w:rsidRDefault="003B6EC3" w:rsidP="001A1C01">
      <w:pPr>
        <w:pStyle w:val="BodyText"/>
        <w:numPr>
          <w:ilvl w:val="0"/>
          <w:numId w:val="70"/>
        </w:numPr>
        <w:rPr>
          <w:rStyle w:val="Bold"/>
          <w:b w:val="0"/>
        </w:rPr>
      </w:pPr>
      <w:r>
        <w:rPr>
          <w:rStyle w:val="Bold"/>
          <w:b w:val="0"/>
        </w:rPr>
        <w:t xml:space="preserve">It must have </w:t>
      </w:r>
      <w:r w:rsidR="00274989">
        <w:rPr>
          <w:rStyle w:val="Bold"/>
          <w:b w:val="0"/>
        </w:rPr>
        <w:t xml:space="preserve">at least </w:t>
      </w:r>
      <w:r w:rsidR="00274989" w:rsidRPr="00AA4029">
        <w:rPr>
          <w:rStyle w:val="Bold"/>
          <w:bCs/>
        </w:rPr>
        <w:t>one or more asset(s) aligned</w:t>
      </w:r>
    </w:p>
    <w:p w14:paraId="0F6F6B7E" w14:textId="0D19D3F2" w:rsidR="00274989" w:rsidRPr="00EC5BEE" w:rsidRDefault="00274989" w:rsidP="001A1C01">
      <w:pPr>
        <w:pStyle w:val="BodyText"/>
        <w:numPr>
          <w:ilvl w:val="0"/>
          <w:numId w:val="70"/>
        </w:numPr>
      </w:pPr>
      <w:r>
        <w:rPr>
          <w:rStyle w:val="Bold"/>
          <w:b w:val="0"/>
        </w:rPr>
        <w:t xml:space="preserve">It </w:t>
      </w:r>
      <w:r w:rsidRPr="0062206E">
        <w:rPr>
          <w:rStyle w:val="Bold"/>
          <w:bCs/>
        </w:rPr>
        <w:t>may or may not</w:t>
      </w:r>
      <w:r>
        <w:rPr>
          <w:rStyle w:val="Bold"/>
          <w:b w:val="0"/>
        </w:rPr>
        <w:t xml:space="preserve"> </w:t>
      </w:r>
      <w:r w:rsidR="000E1D80">
        <w:rPr>
          <w:rStyle w:val="Bold"/>
          <w:b w:val="0"/>
        </w:rPr>
        <w:t xml:space="preserve">possess </w:t>
      </w:r>
      <w:r w:rsidR="00AA4029">
        <w:rPr>
          <w:rStyle w:val="Bold"/>
          <w:b w:val="0"/>
        </w:rPr>
        <w:t>existing pre-qualific</w:t>
      </w:r>
      <w:r w:rsidR="0062206E">
        <w:rPr>
          <w:rStyle w:val="Bold"/>
          <w:b w:val="0"/>
        </w:rPr>
        <w:t>ation</w:t>
      </w:r>
      <w:r w:rsidR="000E1D80">
        <w:rPr>
          <w:rStyle w:val="Bold"/>
          <w:b w:val="0"/>
        </w:rPr>
        <w:t xml:space="preserve"> applications, but where it does those existing pre-qualification applications must be</w:t>
      </w:r>
      <w:r w:rsidR="0062206E">
        <w:rPr>
          <w:rStyle w:val="Bold"/>
          <w:b w:val="0"/>
        </w:rPr>
        <w:t xml:space="preserve"> in </w:t>
      </w:r>
      <w:r w:rsidR="0062206E" w:rsidRPr="000E1D80">
        <w:rPr>
          <w:rStyle w:val="Bold"/>
          <w:bCs/>
        </w:rPr>
        <w:t>a</w:t>
      </w:r>
      <w:r w:rsidR="00351FA6">
        <w:rPr>
          <w:rStyle w:val="Bold"/>
          <w:bCs/>
        </w:rPr>
        <w:t>pproved</w:t>
      </w:r>
      <w:r w:rsidR="0062206E" w:rsidRPr="000E1D80">
        <w:rPr>
          <w:rStyle w:val="Bold"/>
          <w:bCs/>
        </w:rPr>
        <w:t xml:space="preserve"> </w:t>
      </w:r>
      <w:r w:rsidR="0062206E">
        <w:rPr>
          <w:rStyle w:val="Bold"/>
          <w:b w:val="0"/>
        </w:rPr>
        <w:t xml:space="preserve">state </w:t>
      </w:r>
    </w:p>
    <w:p w14:paraId="5B913932" w14:textId="77777777" w:rsidR="003E59BE" w:rsidRDefault="003E59BE" w:rsidP="0028011A">
      <w:pPr>
        <w:pStyle w:val="BodyText"/>
        <w:rPr>
          <w:rStyle w:val="Bold"/>
          <w:i/>
          <w:iCs/>
        </w:rPr>
      </w:pPr>
    </w:p>
    <w:p w14:paraId="1B845B0D" w14:textId="4B19626A" w:rsidR="003E59BE" w:rsidRDefault="003E59BE" w:rsidP="0028011A">
      <w:pPr>
        <w:pStyle w:val="BodyText"/>
        <w:rPr>
          <w:rStyle w:val="Bold"/>
          <w:b w:val="0"/>
          <w:bCs/>
        </w:rPr>
      </w:pPr>
    </w:p>
    <w:p w14:paraId="30B35FA9" w14:textId="77777777" w:rsidR="00CF31BB" w:rsidRPr="003E59BE" w:rsidRDefault="00CF31BB" w:rsidP="0028011A">
      <w:pPr>
        <w:pStyle w:val="BodyText"/>
        <w:rPr>
          <w:rStyle w:val="Bold"/>
          <w:b w:val="0"/>
          <w:bCs/>
        </w:rPr>
      </w:pPr>
    </w:p>
    <w:p w14:paraId="645F7728" w14:textId="69F9D61F" w:rsidR="0041707C" w:rsidRPr="00FC7A84" w:rsidRDefault="0065201A" w:rsidP="0028011A">
      <w:pPr>
        <w:pStyle w:val="NESOSubHeading"/>
        <w:rPr>
          <w:rStyle w:val="Bold"/>
          <w:b w:val="0"/>
          <w:sz w:val="24"/>
          <w:szCs w:val="24"/>
        </w:rPr>
      </w:pPr>
      <w:bookmarkStart w:id="443" w:name="_Toc193267255"/>
      <w:r>
        <w:rPr>
          <w:sz w:val="24"/>
          <w:szCs w:val="24"/>
        </w:rPr>
        <w:lastRenderedPageBreak/>
        <w:t xml:space="preserve">Why is benching required </w:t>
      </w:r>
      <w:r w:rsidR="00CF31BB">
        <w:rPr>
          <w:sz w:val="24"/>
          <w:szCs w:val="24"/>
        </w:rPr>
        <w:t>as part of Global Versioning?</w:t>
      </w:r>
      <w:bookmarkEnd w:id="443"/>
    </w:p>
    <w:p w14:paraId="7F652759" w14:textId="38ECF33D" w:rsidR="0093564B" w:rsidRPr="0028011A" w:rsidRDefault="004558E5" w:rsidP="0028011A">
      <w:pPr>
        <w:pStyle w:val="BodyText"/>
        <w:rPr>
          <w:rStyle w:val="Bold"/>
          <w:b w:val="0"/>
          <w:bCs/>
        </w:rPr>
      </w:pPr>
      <w:r>
        <w:rPr>
          <w:rStyle w:val="Bold"/>
          <w:b w:val="0"/>
          <w:bCs/>
        </w:rPr>
        <w:t xml:space="preserve">Where </w:t>
      </w:r>
      <w:r w:rsidR="00DA124D">
        <w:rPr>
          <w:rStyle w:val="Bold"/>
          <w:b w:val="0"/>
          <w:bCs/>
        </w:rPr>
        <w:t>Unit</w:t>
      </w:r>
      <w:r>
        <w:rPr>
          <w:rStyle w:val="Bold"/>
          <w:b w:val="0"/>
          <w:bCs/>
        </w:rPr>
        <w:t>(</w:t>
      </w:r>
      <w:r w:rsidR="0068557E">
        <w:rPr>
          <w:rStyle w:val="Bold"/>
          <w:b w:val="0"/>
          <w:bCs/>
        </w:rPr>
        <w:t>s</w:t>
      </w:r>
      <w:r>
        <w:rPr>
          <w:rStyle w:val="Bold"/>
          <w:b w:val="0"/>
          <w:bCs/>
        </w:rPr>
        <w:t>)</w:t>
      </w:r>
      <w:r w:rsidR="0068557E">
        <w:rPr>
          <w:rStyle w:val="Bold"/>
          <w:b w:val="0"/>
          <w:bCs/>
        </w:rPr>
        <w:t xml:space="preserve"> that </w:t>
      </w:r>
      <w:r w:rsidR="00BD0DBC">
        <w:rPr>
          <w:rStyle w:val="Bold"/>
          <w:b w:val="0"/>
          <w:bCs/>
        </w:rPr>
        <w:t xml:space="preserve">potentially </w:t>
      </w:r>
      <w:r w:rsidR="0068557E">
        <w:rPr>
          <w:rStyle w:val="Bold"/>
          <w:b w:val="0"/>
          <w:bCs/>
        </w:rPr>
        <w:t xml:space="preserve">qualify for Benching have already been appraised by the NESO Registrations Team, </w:t>
      </w:r>
      <w:r w:rsidR="003E32C8">
        <w:rPr>
          <w:rStyle w:val="Bold"/>
          <w:b w:val="0"/>
          <w:bCs/>
        </w:rPr>
        <w:t xml:space="preserve">any modifications to the Unit which </w:t>
      </w:r>
      <w:r>
        <w:rPr>
          <w:rStyle w:val="Bold"/>
          <w:b w:val="0"/>
          <w:bCs/>
        </w:rPr>
        <w:t>may</w:t>
      </w:r>
      <w:r w:rsidR="003E32C8">
        <w:rPr>
          <w:rStyle w:val="Bold"/>
          <w:b w:val="0"/>
          <w:bCs/>
        </w:rPr>
        <w:t xml:space="preserve"> result </w:t>
      </w:r>
      <w:r>
        <w:rPr>
          <w:rStyle w:val="Bold"/>
          <w:b w:val="0"/>
          <w:bCs/>
        </w:rPr>
        <w:t xml:space="preserve">in the </w:t>
      </w:r>
      <w:r w:rsidR="003E32C8">
        <w:rPr>
          <w:rStyle w:val="Bold"/>
          <w:b w:val="0"/>
          <w:bCs/>
        </w:rPr>
        <w:t xml:space="preserve"> benching </w:t>
      </w:r>
      <w:r>
        <w:rPr>
          <w:rStyle w:val="Bold"/>
          <w:b w:val="0"/>
          <w:bCs/>
        </w:rPr>
        <w:t xml:space="preserve">outcome - </w:t>
      </w:r>
      <w:r w:rsidR="00BD0DBC">
        <w:rPr>
          <w:rStyle w:val="Bold"/>
          <w:b w:val="0"/>
          <w:bCs/>
        </w:rPr>
        <w:t>are considered changes that will need to be subject to the Global Versioning Process to evaluate the impact of r</w:t>
      </w:r>
      <w:r w:rsidR="0066478E">
        <w:rPr>
          <w:rStyle w:val="Bold"/>
          <w:b w:val="0"/>
          <w:bCs/>
        </w:rPr>
        <w:t xml:space="preserve">emoving the </w:t>
      </w:r>
      <w:r>
        <w:rPr>
          <w:rStyle w:val="Bold"/>
          <w:b w:val="0"/>
          <w:bCs/>
        </w:rPr>
        <w:t>asset(s) in question</w:t>
      </w:r>
      <w:r w:rsidR="002E4F95">
        <w:rPr>
          <w:rStyle w:val="Bold"/>
          <w:b w:val="0"/>
          <w:bCs/>
        </w:rPr>
        <w:t xml:space="preserve"> to the Unit and any associated Pre-qualification applications</w:t>
      </w:r>
      <w:r w:rsidR="0093564B">
        <w:rPr>
          <w:rStyle w:val="Bold"/>
          <w:b w:val="0"/>
          <w:bCs/>
        </w:rPr>
        <w:t xml:space="preserve">. </w:t>
      </w:r>
    </w:p>
    <w:p w14:paraId="164EA53F" w14:textId="6B9D8B69" w:rsidR="00836E53" w:rsidRDefault="00836E53" w:rsidP="00836E53">
      <w:pPr>
        <w:pStyle w:val="NESOSubHeading"/>
        <w:rPr>
          <w:sz w:val="24"/>
          <w:szCs w:val="24"/>
        </w:rPr>
      </w:pPr>
      <w:bookmarkStart w:id="444" w:name="_Toc193267256"/>
      <w:r>
        <w:rPr>
          <w:sz w:val="24"/>
          <w:szCs w:val="24"/>
        </w:rPr>
        <w:t>Additional considerations for</w:t>
      </w:r>
      <w:r w:rsidR="0007438B">
        <w:rPr>
          <w:sz w:val="24"/>
          <w:szCs w:val="24"/>
        </w:rPr>
        <w:t xml:space="preserve"> ‘Benched’ Units</w:t>
      </w:r>
      <w:bookmarkEnd w:id="444"/>
    </w:p>
    <w:p w14:paraId="240EDA7C" w14:textId="77777777" w:rsidR="00822D34" w:rsidRDefault="00530DCC" w:rsidP="0007438B">
      <w:pPr>
        <w:pStyle w:val="BodyText"/>
        <w:rPr>
          <w:rStyle w:val="Bold"/>
          <w:b w:val="0"/>
          <w:bCs/>
        </w:rPr>
      </w:pPr>
      <w:r>
        <w:rPr>
          <w:rStyle w:val="Bold"/>
          <w:b w:val="0"/>
          <w:bCs/>
        </w:rPr>
        <w:t>The standard Global Versioning steps must be taken to Bench a Unit</w:t>
      </w:r>
      <w:r w:rsidR="00822D34">
        <w:rPr>
          <w:rStyle w:val="Bold"/>
          <w:b w:val="0"/>
          <w:bCs/>
        </w:rPr>
        <w:t xml:space="preserve"> as follows with a slight </w:t>
      </w:r>
      <w:proofErr w:type="gramStart"/>
      <w:r w:rsidR="00822D34">
        <w:rPr>
          <w:rStyle w:val="Bold"/>
          <w:b w:val="0"/>
          <w:bCs/>
        </w:rPr>
        <w:t>variation;</w:t>
      </w:r>
      <w:proofErr w:type="gramEnd"/>
      <w:r w:rsidR="00822D34">
        <w:rPr>
          <w:rStyle w:val="Bold"/>
          <w:b w:val="0"/>
          <w:bCs/>
        </w:rPr>
        <w:t xml:space="preserve"> </w:t>
      </w:r>
    </w:p>
    <w:p w14:paraId="39C9ADD7" w14:textId="4D389B2B" w:rsidR="0007438B" w:rsidRDefault="00822D34" w:rsidP="00640735">
      <w:pPr>
        <w:pStyle w:val="BodyText"/>
        <w:numPr>
          <w:ilvl w:val="0"/>
          <w:numId w:val="72"/>
        </w:numPr>
        <w:rPr>
          <w:rStyle w:val="Bold"/>
          <w:b w:val="0"/>
          <w:bCs/>
          <w:i/>
          <w:iCs/>
        </w:rPr>
      </w:pPr>
      <w:r>
        <w:rPr>
          <w:rStyle w:val="Bold"/>
          <w:b w:val="0"/>
          <w:bCs/>
        </w:rPr>
        <w:t xml:space="preserve">The Basket must be created, a new Effective from Date to be set </w:t>
      </w:r>
      <w:r w:rsidRPr="00822D34">
        <w:rPr>
          <w:rStyle w:val="Bold"/>
          <w:b w:val="0"/>
          <w:bCs/>
          <w:i/>
          <w:iCs/>
        </w:rPr>
        <w:t>(this is the date that the new benched Unit will take effect)</w:t>
      </w:r>
      <w:r w:rsidR="00530DCC" w:rsidRPr="00822D34">
        <w:rPr>
          <w:rStyle w:val="Bold"/>
          <w:b w:val="0"/>
          <w:bCs/>
          <w:i/>
          <w:iCs/>
        </w:rPr>
        <w:t xml:space="preserve"> </w:t>
      </w:r>
    </w:p>
    <w:p w14:paraId="7D6109FB" w14:textId="0397C442" w:rsidR="00273C75" w:rsidRPr="00737DB4" w:rsidRDefault="00822D34" w:rsidP="00640735">
      <w:pPr>
        <w:pStyle w:val="BodyText"/>
        <w:numPr>
          <w:ilvl w:val="0"/>
          <w:numId w:val="72"/>
        </w:numPr>
        <w:rPr>
          <w:rStyle w:val="Bold"/>
          <w:b w:val="0"/>
          <w:bCs/>
        </w:rPr>
      </w:pPr>
      <w:r w:rsidRPr="00737DB4">
        <w:rPr>
          <w:rStyle w:val="Bold"/>
          <w:b w:val="0"/>
          <w:bCs/>
        </w:rPr>
        <w:t>The Unit is added to the basket</w:t>
      </w:r>
      <w:r w:rsidR="00273C75" w:rsidRPr="00737DB4">
        <w:rPr>
          <w:rStyle w:val="Bold"/>
          <w:b w:val="0"/>
          <w:bCs/>
        </w:rPr>
        <w:t xml:space="preserve">, and an application form is completed for the Unit to enable the removal of the asset(s) </w:t>
      </w:r>
      <w:r w:rsidR="009C47CC" w:rsidRPr="00737DB4">
        <w:rPr>
          <w:rStyle w:val="Bold"/>
          <w:b w:val="0"/>
          <w:bCs/>
        </w:rPr>
        <w:t xml:space="preserve">– the ‘alignment’ step. </w:t>
      </w:r>
    </w:p>
    <w:p w14:paraId="6818419C" w14:textId="6302B455" w:rsidR="009C47CC" w:rsidRPr="00737DB4" w:rsidRDefault="009C47CC" w:rsidP="00640735">
      <w:pPr>
        <w:pStyle w:val="BodyText"/>
        <w:numPr>
          <w:ilvl w:val="0"/>
          <w:numId w:val="72"/>
        </w:numPr>
        <w:rPr>
          <w:rStyle w:val="Bold"/>
          <w:b w:val="0"/>
          <w:bCs/>
        </w:rPr>
      </w:pPr>
      <w:r w:rsidRPr="00737DB4">
        <w:rPr>
          <w:rStyle w:val="Bold"/>
          <w:b w:val="0"/>
          <w:bCs/>
        </w:rPr>
        <w:t xml:space="preserve">When the User is prompted </w:t>
      </w:r>
      <w:r w:rsidR="001C5B7C" w:rsidRPr="00737DB4">
        <w:rPr>
          <w:rStyle w:val="Bold"/>
          <w:b w:val="0"/>
          <w:bCs/>
        </w:rPr>
        <w:t xml:space="preserve">for the latest </w:t>
      </w:r>
      <w:r w:rsidR="001C5B7C" w:rsidRPr="00737DB4">
        <w:rPr>
          <w:rStyle w:val="Bold"/>
        </w:rPr>
        <w:t>allocated volume</w:t>
      </w:r>
      <w:r w:rsidR="001C5B7C" w:rsidRPr="00737DB4">
        <w:rPr>
          <w:rStyle w:val="Bold"/>
          <w:b w:val="0"/>
          <w:bCs/>
        </w:rPr>
        <w:t xml:space="preserve"> for the affected prequalification applications, then the </w:t>
      </w:r>
      <w:r w:rsidR="000220A9" w:rsidRPr="00737DB4">
        <w:rPr>
          <w:rStyle w:val="Bold"/>
          <w:b w:val="0"/>
          <w:bCs/>
        </w:rPr>
        <w:t xml:space="preserve">value must be set as </w:t>
      </w:r>
      <w:r w:rsidR="000220A9" w:rsidRPr="00737DB4">
        <w:rPr>
          <w:rStyle w:val="Bold"/>
        </w:rPr>
        <w:t xml:space="preserve">0.01 MW </w:t>
      </w:r>
      <w:proofErr w:type="gramStart"/>
      <w:r w:rsidR="000220A9" w:rsidRPr="00737DB4">
        <w:rPr>
          <w:rStyle w:val="Bold"/>
          <w:b w:val="0"/>
          <w:bCs/>
        </w:rPr>
        <w:t>in order to</w:t>
      </w:r>
      <w:proofErr w:type="gramEnd"/>
      <w:r w:rsidR="000220A9" w:rsidRPr="00737DB4">
        <w:rPr>
          <w:rStyle w:val="Bold"/>
          <w:b w:val="0"/>
          <w:bCs/>
        </w:rPr>
        <w:t xml:space="preserve"> complete the GV exercise. </w:t>
      </w:r>
      <w:r w:rsidR="00456484" w:rsidRPr="00456484">
        <w:rPr>
          <w:rStyle w:val="Bold"/>
          <w:b w:val="0"/>
          <w:bCs/>
          <w:i/>
          <w:iCs/>
        </w:rPr>
        <w:t>(</w:t>
      </w:r>
      <w:r w:rsidR="006E2EAA" w:rsidRPr="00456484">
        <w:rPr>
          <w:rStyle w:val="Bold"/>
          <w:b w:val="0"/>
          <w:bCs/>
          <w:i/>
          <w:iCs/>
        </w:rPr>
        <w:t>** this will be rectified in an upcoming release</w:t>
      </w:r>
      <w:r w:rsidR="00456484" w:rsidRPr="00456484">
        <w:rPr>
          <w:rStyle w:val="Bold"/>
          <w:b w:val="0"/>
          <w:bCs/>
          <w:i/>
          <w:iCs/>
        </w:rPr>
        <w:t xml:space="preserve"> to preclude the need for prequalification updates on such Units</w:t>
      </w:r>
      <w:r w:rsidR="00456484">
        <w:rPr>
          <w:rStyle w:val="Bold"/>
          <w:b w:val="0"/>
          <w:bCs/>
        </w:rPr>
        <w:t>)</w:t>
      </w:r>
    </w:p>
    <w:p w14:paraId="45D7B11E" w14:textId="77777777" w:rsidR="00037C5E" w:rsidRDefault="00513CBA" w:rsidP="00037C5E">
      <w:pPr>
        <w:pStyle w:val="BodyText"/>
        <w:numPr>
          <w:ilvl w:val="0"/>
          <w:numId w:val="72"/>
        </w:numPr>
        <w:rPr>
          <w:rStyle w:val="Bold"/>
          <w:b w:val="0"/>
          <w:bCs/>
        </w:rPr>
      </w:pPr>
      <w:r w:rsidRPr="00737DB4">
        <w:rPr>
          <w:rStyle w:val="Bold"/>
          <w:b w:val="0"/>
          <w:bCs/>
        </w:rPr>
        <w:t>If any impacted Units that share a</w:t>
      </w:r>
      <w:r w:rsidR="00336E0A">
        <w:rPr>
          <w:rStyle w:val="Bold"/>
          <w:b w:val="0"/>
          <w:bCs/>
        </w:rPr>
        <w:t xml:space="preserve"> </w:t>
      </w:r>
      <w:r w:rsidR="00336E0A" w:rsidRPr="00336E0A">
        <w:rPr>
          <w:rStyle w:val="Bold"/>
        </w:rPr>
        <w:t>singular</w:t>
      </w:r>
      <w:r w:rsidRPr="00336E0A">
        <w:rPr>
          <w:rStyle w:val="Bold"/>
        </w:rPr>
        <w:t xml:space="preserve"> common asset</w:t>
      </w:r>
      <w:r w:rsidRPr="00737DB4">
        <w:rPr>
          <w:rStyle w:val="Bold"/>
          <w:b w:val="0"/>
          <w:bCs/>
        </w:rPr>
        <w:t xml:space="preserve"> are automatically added to the Basket</w:t>
      </w:r>
      <w:r w:rsidR="00262355" w:rsidRPr="00737DB4">
        <w:rPr>
          <w:rStyle w:val="Bold"/>
          <w:b w:val="0"/>
          <w:bCs/>
        </w:rPr>
        <w:t xml:space="preserve"> and these Units will also result in </w:t>
      </w:r>
      <w:r w:rsidR="00262355" w:rsidRPr="00336E0A">
        <w:rPr>
          <w:rStyle w:val="Bold"/>
          <w:b w:val="0"/>
          <w:bCs/>
          <w:i/>
          <w:iCs/>
        </w:rPr>
        <w:t>0 Asset(s) being logically grouped</w:t>
      </w:r>
      <w:r w:rsidR="00262355" w:rsidRPr="00737DB4">
        <w:rPr>
          <w:rStyle w:val="Bold"/>
          <w:b w:val="0"/>
          <w:bCs/>
        </w:rPr>
        <w:t xml:space="preserve">, then the same steps must be enacted </w:t>
      </w:r>
      <w:proofErr w:type="gramStart"/>
      <w:r w:rsidR="00737DB4" w:rsidRPr="00737DB4">
        <w:rPr>
          <w:rStyle w:val="Bold"/>
          <w:b w:val="0"/>
          <w:bCs/>
        </w:rPr>
        <w:t>in order to</w:t>
      </w:r>
      <w:proofErr w:type="gramEnd"/>
      <w:r w:rsidR="00737DB4" w:rsidRPr="00737DB4">
        <w:rPr>
          <w:rStyle w:val="Bold"/>
          <w:b w:val="0"/>
          <w:bCs/>
        </w:rPr>
        <w:t xml:space="preserve"> ensure these Units are Benched moving forward. </w:t>
      </w:r>
    </w:p>
    <w:p w14:paraId="53FDF29E" w14:textId="695EC7D5" w:rsidR="00FF1BAD" w:rsidRDefault="00037C5E" w:rsidP="00FF1BAD">
      <w:pPr>
        <w:pStyle w:val="NESOSubHeading"/>
        <w:rPr>
          <w:sz w:val="28"/>
          <w:szCs w:val="28"/>
        </w:rPr>
      </w:pPr>
      <w:bookmarkStart w:id="445" w:name="_Toc193267257"/>
      <w:r w:rsidRPr="00D55B13">
        <w:rPr>
          <w:sz w:val="28"/>
          <w:szCs w:val="28"/>
        </w:rPr>
        <w:t>Existing Prequalification applications affiliated to a Benched Unit</w:t>
      </w:r>
      <w:r w:rsidR="00FF1BAD">
        <w:rPr>
          <w:sz w:val="28"/>
          <w:szCs w:val="28"/>
        </w:rPr>
        <w:t>s</w:t>
      </w:r>
      <w:bookmarkEnd w:id="445"/>
    </w:p>
    <w:p w14:paraId="26AF688E" w14:textId="4CAFF3C3" w:rsidR="00FC7A84" w:rsidRDefault="00FF1BAD" w:rsidP="00FF1BAD">
      <w:pPr>
        <w:pStyle w:val="BodyText"/>
      </w:pPr>
      <w:r>
        <w:t>The</w:t>
      </w:r>
      <w:r w:rsidR="0000636D">
        <w:t xml:space="preserve"> key difference is that any Units that are classified as Benched, will in effect have </w:t>
      </w:r>
      <w:r w:rsidR="0000636D" w:rsidRPr="008C2898">
        <w:rPr>
          <w:b/>
          <w:bCs/>
          <w:i/>
          <w:iCs/>
        </w:rPr>
        <w:t xml:space="preserve">their existing prequalification applications curtailed as of the new Effective </w:t>
      </w:r>
      <w:proofErr w:type="gramStart"/>
      <w:r w:rsidR="0000636D" w:rsidRPr="008C2898">
        <w:rPr>
          <w:b/>
          <w:bCs/>
          <w:i/>
          <w:iCs/>
        </w:rPr>
        <w:t>From</w:t>
      </w:r>
      <w:proofErr w:type="gramEnd"/>
      <w:r w:rsidR="0000636D" w:rsidRPr="008C2898">
        <w:rPr>
          <w:b/>
          <w:bCs/>
          <w:i/>
          <w:iCs/>
        </w:rPr>
        <w:t xml:space="preserve"> Date</w:t>
      </w:r>
      <w:r w:rsidR="0000636D">
        <w:t xml:space="preserve">. The </w:t>
      </w:r>
      <w:r w:rsidR="008C2898">
        <w:t xml:space="preserve">SMP system will ‘archive’ the original applications and adjust their service end date to ‘Day – 1’ of the new Benched Unit’s Effective </w:t>
      </w:r>
      <w:proofErr w:type="gramStart"/>
      <w:r w:rsidR="008C2898">
        <w:t>From</w:t>
      </w:r>
      <w:proofErr w:type="gramEnd"/>
      <w:r w:rsidR="008C2898">
        <w:t xml:space="preserve"> Date. </w:t>
      </w:r>
    </w:p>
    <w:p w14:paraId="6E796BE7" w14:textId="40575520" w:rsidR="00FC7A84" w:rsidRDefault="00FC7A84" w:rsidP="00FC7A84">
      <w:pPr>
        <w:pStyle w:val="NESOSubHeading"/>
        <w:rPr>
          <w:sz w:val="28"/>
          <w:szCs w:val="28"/>
        </w:rPr>
      </w:pPr>
      <w:bookmarkStart w:id="446" w:name="_Toc193267258"/>
      <w:r>
        <w:rPr>
          <w:sz w:val="28"/>
          <w:szCs w:val="28"/>
        </w:rPr>
        <w:t>Benched Units &amp; EAC Auction Participation</w:t>
      </w:r>
      <w:bookmarkEnd w:id="446"/>
    </w:p>
    <w:p w14:paraId="0B1DF2F1" w14:textId="1C3ECCA8" w:rsidR="00C17550" w:rsidRDefault="00FC7A84" w:rsidP="00FC7A84">
      <w:pPr>
        <w:pStyle w:val="BodyText"/>
      </w:pPr>
      <w:r>
        <w:t>As with any Unit</w:t>
      </w:r>
      <w:r w:rsidR="005F7B4F">
        <w:t>’s that are</w:t>
      </w:r>
      <w:r>
        <w:t xml:space="preserve"> subject to Global Versioning, the existing Version (current state)</w:t>
      </w:r>
      <w:r w:rsidR="00EB6A95">
        <w:t xml:space="preserve"> must have Globally Versioned complete</w:t>
      </w:r>
      <w:r w:rsidR="00746F48">
        <w:t>d</w:t>
      </w:r>
      <w:r>
        <w:t xml:space="preserve"> </w:t>
      </w:r>
      <w:r w:rsidR="00EB6A95">
        <w:t xml:space="preserve">by the standard </w:t>
      </w:r>
      <w:proofErr w:type="spellStart"/>
      <w:r w:rsidR="00EB6A95">
        <w:t>cut off</w:t>
      </w:r>
      <w:proofErr w:type="spellEnd"/>
      <w:r w:rsidR="00EB6A95">
        <w:t xml:space="preserve"> date which is </w:t>
      </w:r>
      <w:r w:rsidR="00746F48">
        <w:t>a minimum of</w:t>
      </w:r>
      <w:r w:rsidR="003F2179" w:rsidRPr="009D460E">
        <w:rPr>
          <w:b/>
          <w:bCs/>
        </w:rPr>
        <w:t xml:space="preserve"> 2 days before the Effective End Date</w:t>
      </w:r>
      <w:r w:rsidR="003F2179">
        <w:t xml:space="preserve"> of that Version’s lifecycle</w:t>
      </w:r>
      <w:r w:rsidR="00746F48">
        <w:t xml:space="preserve"> </w:t>
      </w:r>
      <w:proofErr w:type="gramStart"/>
      <w:r w:rsidR="00746F48">
        <w:t>in order to</w:t>
      </w:r>
      <w:proofErr w:type="gramEnd"/>
      <w:r w:rsidR="00746F48">
        <w:t xml:space="preserve"> avoid disruption to the Auctioning capability</w:t>
      </w:r>
      <w:r w:rsidR="003F2179">
        <w:t xml:space="preserve">. </w:t>
      </w:r>
      <w:r w:rsidR="00E17D77">
        <w:t>Where the</w:t>
      </w:r>
      <w:r w:rsidR="00746F48">
        <w:t xml:space="preserve"> </w:t>
      </w:r>
      <w:r w:rsidR="009D460E">
        <w:t xml:space="preserve">latest Version of the Unit has </w:t>
      </w:r>
      <w:r w:rsidR="009D460E">
        <w:lastRenderedPageBreak/>
        <w:t xml:space="preserve">associated new &amp; eligible prequalification applications, the earliest opportunity for performing trades with the Unit will be the </w:t>
      </w:r>
      <w:r w:rsidR="00E17D77">
        <w:t xml:space="preserve">new </w:t>
      </w:r>
      <w:r w:rsidR="009D460E">
        <w:t xml:space="preserve">Effective </w:t>
      </w:r>
      <w:proofErr w:type="gramStart"/>
      <w:r w:rsidR="009D460E">
        <w:t>From</w:t>
      </w:r>
      <w:proofErr w:type="gramEnd"/>
      <w:r w:rsidR="009D460E">
        <w:t xml:space="preserve"> Date. </w:t>
      </w:r>
    </w:p>
    <w:p w14:paraId="70A7BADA" w14:textId="4553DFFE" w:rsidR="00C17550" w:rsidRDefault="00C17550" w:rsidP="00C17550">
      <w:pPr>
        <w:pStyle w:val="NESOSubHeading"/>
        <w:rPr>
          <w:sz w:val="28"/>
          <w:szCs w:val="28"/>
        </w:rPr>
      </w:pPr>
      <w:r>
        <w:br w:type="page"/>
      </w:r>
      <w:bookmarkStart w:id="447" w:name="_Toc193267259"/>
      <w:r>
        <w:rPr>
          <w:sz w:val="28"/>
          <w:szCs w:val="28"/>
        </w:rPr>
        <w:lastRenderedPageBreak/>
        <w:t>Re-activating a Benched Unit</w:t>
      </w:r>
      <w:bookmarkEnd w:id="447"/>
    </w:p>
    <w:p w14:paraId="3496AB34" w14:textId="5A22F744" w:rsidR="00C17550" w:rsidRPr="00777EFF" w:rsidRDefault="00C17550" w:rsidP="00777EFF">
      <w:pPr>
        <w:pStyle w:val="BodyText"/>
      </w:pPr>
      <w:r>
        <w:t>Where a Unit</w:t>
      </w:r>
      <w:r w:rsidR="00641E25">
        <w:t xml:space="preserve"> is considered for ‘re-activation’</w:t>
      </w:r>
      <w:r w:rsidR="00F01093">
        <w:t xml:space="preserve"> – therefore in a position to </w:t>
      </w:r>
      <w:r w:rsidR="00777EFF">
        <w:t xml:space="preserve">be re-aligned with one or more asset(s), it is permissible to do this but adopting the same Global Versioning Steps for a new iteration. It is recommended liaising with your NESO </w:t>
      </w:r>
      <w:r w:rsidR="00AB1D61">
        <w:t xml:space="preserve">Contract Manager to discuss the possibility of re-activation and ensure sufficient lead in time is allowed for. </w:t>
      </w:r>
    </w:p>
    <w:p w14:paraId="6853AC8C" w14:textId="77777777" w:rsidR="00317FA7" w:rsidRDefault="00317FA7">
      <w:r>
        <w:rPr>
          <w:b/>
        </w:rPr>
        <w:br w:type="page"/>
      </w:r>
    </w:p>
    <w:p w14:paraId="22F2CB03" w14:textId="1A8F136E" w:rsidR="00FC7A84" w:rsidRPr="00FC7A84" w:rsidRDefault="00FC7A84" w:rsidP="00FC7A84">
      <w:pPr>
        <w:pStyle w:val="PageTitle"/>
        <w:framePr w:wrap="notBeside"/>
        <w:numPr>
          <w:ilvl w:val="0"/>
          <w:numId w:val="0"/>
        </w:numPr>
        <w:ind w:left="284" w:hanging="284"/>
        <w:rPr>
          <w:sz w:val="28"/>
          <w:szCs w:val="28"/>
        </w:rPr>
      </w:pPr>
    </w:p>
    <w:p w14:paraId="2EEA864E" w14:textId="1391B0E4" w:rsidR="00DB0D2A" w:rsidRDefault="00DB0D2A" w:rsidP="00DB0D2A">
      <w:pPr>
        <w:pStyle w:val="Heading2"/>
        <w:numPr>
          <w:ilvl w:val="1"/>
          <w:numId w:val="0"/>
        </w:numPr>
      </w:pPr>
      <w:bookmarkStart w:id="448" w:name="_Toc193267260"/>
      <w:r w:rsidRPr="00165F3D">
        <w:rPr>
          <w:rStyle w:val="NESOSubHeadingChar"/>
        </w:rPr>
        <w:t>1</w:t>
      </w:r>
      <w:r w:rsidR="0055013A">
        <w:rPr>
          <w:rStyle w:val="NESOSubHeadingChar"/>
        </w:rPr>
        <w:t>0.8</w:t>
      </w:r>
      <w:r>
        <w:tab/>
      </w:r>
      <w:r w:rsidRPr="00165F3D">
        <w:rPr>
          <w:rStyle w:val="NESOSubHeadingChar"/>
        </w:rPr>
        <w:t xml:space="preserve">Global Versioning </w:t>
      </w:r>
      <w:r w:rsidR="00B0138D" w:rsidRPr="00165F3D">
        <w:rPr>
          <w:rStyle w:val="NESOSubHeadingChar"/>
        </w:rPr>
        <w:t>Email Alerts</w:t>
      </w:r>
      <w:bookmarkEnd w:id="448"/>
      <w:r w:rsidR="00B0138D">
        <w:t xml:space="preserve"> </w:t>
      </w:r>
    </w:p>
    <w:p w14:paraId="1C671AF2" w14:textId="77777777" w:rsidR="00B0138D" w:rsidRDefault="00B0138D" w:rsidP="00B0138D">
      <w:pPr>
        <w:pStyle w:val="BodyText"/>
      </w:pPr>
    </w:p>
    <w:p w14:paraId="551AB04B" w14:textId="41130C8F" w:rsidR="0099508C" w:rsidRDefault="00B0138D" w:rsidP="00B0138D">
      <w:pPr>
        <w:pStyle w:val="BodyText"/>
      </w:pPr>
      <w:r>
        <w:t xml:space="preserve">A series of Email Alerts are sent to all Portal Users for a given Market Provider that share the </w:t>
      </w:r>
      <w:r w:rsidR="0099508C">
        <w:t>Unit Manager &amp; Related Entity Role</w:t>
      </w:r>
      <w:r w:rsidR="00B3585E">
        <w:t xml:space="preserve">, even where Global Versioning is initiated by </w:t>
      </w:r>
      <w:r w:rsidR="00580E5F">
        <w:t xml:space="preserve">a particular Portal User. </w:t>
      </w:r>
    </w:p>
    <w:p w14:paraId="5A6DB05E" w14:textId="77777777" w:rsidR="00580E5F" w:rsidRDefault="00580E5F" w:rsidP="00B0138D">
      <w:pPr>
        <w:pStyle w:val="BodyText"/>
      </w:pPr>
    </w:p>
    <w:p w14:paraId="06463E85" w14:textId="064CAEC0" w:rsidR="00580E5F" w:rsidRPr="00083958" w:rsidRDefault="0024575B" w:rsidP="00B0138D">
      <w:pPr>
        <w:pStyle w:val="BodyText"/>
        <w:rPr>
          <w:i/>
          <w:iCs/>
        </w:rPr>
      </w:pPr>
      <w:r w:rsidRPr="00083958">
        <w:rPr>
          <w:i/>
          <w:iCs/>
        </w:rPr>
        <w:t xml:space="preserve">Enclosed are example </w:t>
      </w:r>
      <w:proofErr w:type="gramStart"/>
      <w:r w:rsidRPr="00083958">
        <w:rPr>
          <w:i/>
          <w:iCs/>
        </w:rPr>
        <w:t>templates;</w:t>
      </w:r>
      <w:proofErr w:type="gramEnd"/>
      <w:r w:rsidRPr="00083958">
        <w:rPr>
          <w:i/>
          <w:iCs/>
        </w:rPr>
        <w:t xml:space="preserve"> </w:t>
      </w:r>
    </w:p>
    <w:p w14:paraId="1AA9D9E5" w14:textId="3254139F" w:rsidR="00083958" w:rsidRPr="00083958" w:rsidRDefault="00083958" w:rsidP="00B0138D">
      <w:pPr>
        <w:pStyle w:val="BodyText"/>
        <w:rPr>
          <w:b/>
          <w:bCs/>
        </w:rPr>
      </w:pPr>
    </w:p>
    <w:p w14:paraId="245DC63F" w14:textId="2BBC77DA" w:rsidR="00083958" w:rsidRPr="00083958" w:rsidRDefault="00083958" w:rsidP="00B0138D">
      <w:pPr>
        <w:pStyle w:val="BodyText"/>
        <w:rPr>
          <w:b/>
          <w:bCs/>
        </w:rPr>
      </w:pPr>
      <w:r w:rsidRPr="00083958">
        <w:rPr>
          <w:b/>
          <w:bCs/>
        </w:rPr>
        <w:t xml:space="preserve">At the point that the Provider is expected to commit to the final changes and authorise process completion for Global Versioning to conclude.  </w:t>
      </w:r>
    </w:p>
    <w:p w14:paraId="24782B33" w14:textId="77777777" w:rsidR="0024575B" w:rsidRDefault="0024575B" w:rsidP="00B0138D">
      <w:pPr>
        <w:pStyle w:val="BodyText"/>
      </w:pPr>
    </w:p>
    <w:p w14:paraId="2FE3D5A0" w14:textId="03D75521" w:rsidR="0024575B" w:rsidRPr="00B0138D" w:rsidRDefault="00F91C1B" w:rsidP="00B0138D">
      <w:pPr>
        <w:pStyle w:val="BodyText"/>
      </w:pPr>
      <w:r w:rsidRPr="00F91C1B">
        <w:rPr>
          <w:noProof/>
          <w:color w:val="auto"/>
        </w:rPr>
        <mc:AlternateContent>
          <mc:Choice Requires="wps">
            <w:drawing>
              <wp:anchor distT="0" distB="0" distL="114300" distR="114300" simplePos="0" relativeHeight="251658504" behindDoc="0" locked="0" layoutInCell="1" allowOverlap="1" wp14:anchorId="71E9AA85" wp14:editId="47CEB3AD">
                <wp:simplePos x="0" y="0"/>
                <wp:positionH relativeFrom="column">
                  <wp:posOffset>391795</wp:posOffset>
                </wp:positionH>
                <wp:positionV relativeFrom="paragraph">
                  <wp:posOffset>277495</wp:posOffset>
                </wp:positionV>
                <wp:extent cx="895350" cy="20002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895350" cy="20002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7EF6A" id="Rectangle 85" o:spid="_x0000_s1026" style="position:absolute;margin-left:30.85pt;margin-top:21.85pt;width:70.5pt;height:15.7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" fillcolor="#454545 [3213]" strokecolor="#260e02 [484]" strokeweight="1pt"/>
            </w:pict>
          </mc:Fallback>
        </mc:AlternateContent>
      </w:r>
      <w:r>
        <w:rPr>
          <w:noProof/>
        </w:rPr>
        <w:drawing>
          <wp:inline distT="0" distB="0" distL="0" distR="0" wp14:anchorId="15DB9F31" wp14:editId="2E96DCB6">
            <wp:extent cx="5543550" cy="3081020"/>
            <wp:effectExtent l="0" t="0" r="0" b="5080"/>
            <wp:docPr id="63" name="Picture 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screenshot of a computer&#10;&#10;Description automatically generated"/>
                    <pic:cNvPicPr/>
                  </pic:nvPicPr>
                  <pic:blipFill>
                    <a:blip r:embed="rId192"/>
                    <a:stretch>
                      <a:fillRect/>
                    </a:stretch>
                  </pic:blipFill>
                  <pic:spPr>
                    <a:xfrm>
                      <a:off x="0" y="0"/>
                      <a:ext cx="5543550" cy="3081020"/>
                    </a:xfrm>
                    <a:prstGeom prst="rect">
                      <a:avLst/>
                    </a:prstGeom>
                  </pic:spPr>
                </pic:pic>
              </a:graphicData>
            </a:graphic>
          </wp:inline>
        </w:drawing>
      </w:r>
    </w:p>
    <w:p w14:paraId="2E7B60B2" w14:textId="5E908BA2" w:rsidR="00083958" w:rsidRPr="00317FA7" w:rsidRDefault="00DB0D2A" w:rsidP="00317FA7">
      <w:pPr>
        <w:pStyle w:val="NESOSubHeading"/>
      </w:pPr>
      <w:r>
        <w:rPr>
          <w:rFonts w:eastAsiaTheme="minorHAnsi" w:cstheme="minorBidi"/>
          <w:color w:val="454545" w:themeColor="text1"/>
          <w:sz w:val="20"/>
          <w:szCs w:val="20"/>
        </w:rPr>
        <w:br w:type="page"/>
      </w:r>
      <w:bookmarkStart w:id="449" w:name="_Toc193267261"/>
      <w:r w:rsidR="00083958" w:rsidRPr="00317FA7">
        <w:lastRenderedPageBreak/>
        <w:t>Global Versioning Email Alerts</w:t>
      </w:r>
      <w:bookmarkEnd w:id="449"/>
      <w:r w:rsidR="00083958" w:rsidRPr="00317FA7">
        <w:t xml:space="preserve"> </w:t>
      </w:r>
    </w:p>
    <w:p w14:paraId="4E396754" w14:textId="77777777" w:rsidR="00083958" w:rsidRDefault="00083958" w:rsidP="00083958">
      <w:pPr>
        <w:pStyle w:val="BodyText"/>
      </w:pPr>
    </w:p>
    <w:p w14:paraId="78D97666" w14:textId="55B19A39" w:rsidR="00083958" w:rsidRPr="00083958" w:rsidRDefault="00083958" w:rsidP="00083958">
      <w:pPr>
        <w:pStyle w:val="BodyText"/>
        <w:rPr>
          <w:b/>
          <w:bCs/>
        </w:rPr>
      </w:pPr>
      <w:r w:rsidRPr="00083958">
        <w:rPr>
          <w:b/>
          <w:bCs/>
        </w:rPr>
        <w:t xml:space="preserve">At the point that the Provider is </w:t>
      </w:r>
      <w:r w:rsidR="00A4006F">
        <w:rPr>
          <w:b/>
          <w:bCs/>
        </w:rPr>
        <w:t xml:space="preserve">notified that an existing Prequalification Application is no longer eligible to continue </w:t>
      </w:r>
    </w:p>
    <w:p w14:paraId="5CE80033" w14:textId="49A01C8B" w:rsidR="00DB0D2A" w:rsidRDefault="00DB0D2A">
      <w:pPr>
        <w:spacing w:after="120"/>
        <w:rPr>
          <w:rFonts w:asciiTheme="minorHAnsi" w:hAnsiTheme="minorHAnsi" w:cstheme="minorBidi"/>
          <w:color w:val="454545" w:themeColor="text1"/>
        </w:rPr>
      </w:pPr>
    </w:p>
    <w:p w14:paraId="62C67155" w14:textId="6A499E0A" w:rsidR="00A4006F" w:rsidRDefault="001C2E7E">
      <w:pPr>
        <w:spacing w:after="120"/>
        <w:rPr>
          <w:rFonts w:asciiTheme="minorHAnsi" w:hAnsiTheme="minorHAnsi" w:cstheme="minorBidi"/>
          <w:color w:val="454545" w:themeColor="text1"/>
        </w:rPr>
      </w:pPr>
      <w:r w:rsidRPr="00F91C1B">
        <w:rPr>
          <w:noProof/>
        </w:rPr>
        <mc:AlternateContent>
          <mc:Choice Requires="wps">
            <w:drawing>
              <wp:anchor distT="0" distB="0" distL="114300" distR="114300" simplePos="0" relativeHeight="251658505" behindDoc="0" locked="0" layoutInCell="1" allowOverlap="1" wp14:anchorId="67F8AEA9" wp14:editId="6C548124">
                <wp:simplePos x="0" y="0"/>
                <wp:positionH relativeFrom="column">
                  <wp:posOffset>408855</wp:posOffset>
                </wp:positionH>
                <wp:positionV relativeFrom="paragraph">
                  <wp:posOffset>257308</wp:posOffset>
                </wp:positionV>
                <wp:extent cx="895350" cy="200025"/>
                <wp:effectExtent l="0" t="0" r="19050" b="28575"/>
                <wp:wrapNone/>
                <wp:docPr id="89" name="Rectangle 89"/>
                <wp:cNvGraphicFramePr/>
                <a:graphic xmlns:a="http://schemas.openxmlformats.org/drawingml/2006/main">
                  <a:graphicData uri="http://schemas.microsoft.com/office/word/2010/wordprocessingShape">
                    <wps:wsp>
                      <wps:cNvSpPr/>
                      <wps:spPr>
                        <a:xfrm>
                          <a:off x="0" y="0"/>
                          <a:ext cx="895350" cy="20002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62EA8" id="Rectangle 89" o:spid="_x0000_s1026" style="position:absolute;margin-left:32.2pt;margin-top:20.25pt;width:70.5pt;height:15.75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" fillcolor="#454545 [3213]" strokecolor="#260e02 [484]" strokeweight="1pt"/>
            </w:pict>
          </mc:Fallback>
        </mc:AlternateContent>
      </w:r>
      <w:r>
        <w:rPr>
          <w:rFonts w:asciiTheme="minorHAnsi" w:hAnsiTheme="minorHAnsi" w:cstheme="minorBidi"/>
          <w:noProof/>
          <w:color w:val="454545" w:themeColor="text1"/>
        </w:rPr>
        <w:drawing>
          <wp:inline distT="0" distB="0" distL="0" distR="0" wp14:anchorId="30EBB3BD" wp14:editId="69C211C3">
            <wp:extent cx="5543550" cy="3032125"/>
            <wp:effectExtent l="0" t="0" r="0" b="0"/>
            <wp:docPr id="86" name="Picture 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screenshot of a computer&#10;&#10;Description automatically generated"/>
                    <pic:cNvPicPr/>
                  </pic:nvPicPr>
                  <pic:blipFill>
                    <a:blip r:embed="rId193"/>
                    <a:stretch>
                      <a:fillRect/>
                    </a:stretch>
                  </pic:blipFill>
                  <pic:spPr>
                    <a:xfrm>
                      <a:off x="0" y="0"/>
                      <a:ext cx="5543550" cy="3032125"/>
                    </a:xfrm>
                    <a:prstGeom prst="rect">
                      <a:avLst/>
                    </a:prstGeom>
                  </pic:spPr>
                </pic:pic>
              </a:graphicData>
            </a:graphic>
          </wp:inline>
        </w:drawing>
      </w:r>
    </w:p>
    <w:p w14:paraId="0DA24EBA" w14:textId="4BEFD7DF" w:rsidR="00A4006F" w:rsidRDefault="00DB0D2A" w:rsidP="00165F3D">
      <w:pPr>
        <w:pStyle w:val="NESOSubHeading"/>
      </w:pPr>
      <w:r>
        <w:rPr>
          <w:rFonts w:eastAsiaTheme="minorHAnsi" w:cstheme="minorBidi"/>
          <w:color w:val="454545" w:themeColor="text1"/>
          <w:sz w:val="20"/>
          <w:szCs w:val="20"/>
        </w:rPr>
        <w:br w:type="page"/>
      </w:r>
      <w:bookmarkStart w:id="450" w:name="_Toc193267262"/>
      <w:r w:rsidR="00A4006F">
        <w:lastRenderedPageBreak/>
        <w:t>Global Versioning Email Alerts</w:t>
      </w:r>
      <w:bookmarkEnd w:id="450"/>
      <w:r w:rsidR="00A4006F">
        <w:t xml:space="preserve"> </w:t>
      </w:r>
    </w:p>
    <w:p w14:paraId="26B2F8EF" w14:textId="77777777" w:rsidR="00A4006F" w:rsidRDefault="00A4006F" w:rsidP="00A4006F">
      <w:pPr>
        <w:pStyle w:val="BodyText"/>
      </w:pPr>
    </w:p>
    <w:p w14:paraId="3B04A79D" w14:textId="2CBF02F9" w:rsidR="00A4006F" w:rsidRDefault="00A4006F" w:rsidP="00A4006F">
      <w:pPr>
        <w:pStyle w:val="BodyText"/>
        <w:rPr>
          <w:b/>
          <w:bCs/>
        </w:rPr>
      </w:pPr>
      <w:r w:rsidRPr="00083958">
        <w:rPr>
          <w:b/>
          <w:bCs/>
        </w:rPr>
        <w:t xml:space="preserve">At the point that the Provider is </w:t>
      </w:r>
      <w:r>
        <w:rPr>
          <w:b/>
          <w:bCs/>
        </w:rPr>
        <w:t xml:space="preserve">notified that an existing Prequalification Application is eligible to continue </w:t>
      </w:r>
    </w:p>
    <w:p w14:paraId="62AB6D01" w14:textId="77777777" w:rsidR="00A4006F" w:rsidRDefault="00A4006F" w:rsidP="00A4006F">
      <w:pPr>
        <w:pStyle w:val="BodyText"/>
        <w:rPr>
          <w:b/>
          <w:bCs/>
        </w:rPr>
      </w:pPr>
    </w:p>
    <w:p w14:paraId="0A2A4569" w14:textId="1C7D4772" w:rsidR="00A4006F" w:rsidRPr="00083958" w:rsidRDefault="00B348DD" w:rsidP="00A4006F">
      <w:pPr>
        <w:pStyle w:val="BodyText"/>
        <w:rPr>
          <w:b/>
          <w:bCs/>
        </w:rPr>
      </w:pPr>
      <w:r>
        <w:rPr>
          <w:b/>
          <w:bCs/>
          <w:noProof/>
        </w:rPr>
        <mc:AlternateContent>
          <mc:Choice Requires="wps">
            <w:drawing>
              <wp:anchor distT="0" distB="0" distL="114300" distR="114300" simplePos="0" relativeHeight="251658510" behindDoc="0" locked="0" layoutInCell="1" allowOverlap="1" wp14:anchorId="0D2A9205" wp14:editId="72BB1B7C">
                <wp:simplePos x="0" y="0"/>
                <wp:positionH relativeFrom="column">
                  <wp:posOffset>342748</wp:posOffset>
                </wp:positionH>
                <wp:positionV relativeFrom="paragraph">
                  <wp:posOffset>316021</wp:posOffset>
                </wp:positionV>
                <wp:extent cx="3780430" cy="777913"/>
                <wp:effectExtent l="0" t="0" r="10795" b="22225"/>
                <wp:wrapNone/>
                <wp:docPr id="1908673530" name="Rectangle 1908673530"/>
                <wp:cNvGraphicFramePr/>
                <a:graphic xmlns:a="http://schemas.openxmlformats.org/drawingml/2006/main">
                  <a:graphicData uri="http://schemas.microsoft.com/office/word/2010/wordprocessingShape">
                    <wps:wsp>
                      <wps:cNvSpPr/>
                      <wps:spPr>
                        <a:xfrm>
                          <a:off x="0" y="0"/>
                          <a:ext cx="3780430" cy="77791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94159" id="Rectangle 1908673530" o:spid="_x0000_s1026" style="position:absolute;margin-left:27pt;margin-top:24.9pt;width:297.65pt;height:61.25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" fillcolor="#454545 [3213]" strokecolor="#454545 [3213]" strokeweight="1pt"/>
            </w:pict>
          </mc:Fallback>
        </mc:AlternateContent>
      </w:r>
      <w:r>
        <w:rPr>
          <w:b/>
          <w:bCs/>
          <w:noProof/>
        </w:rPr>
        <w:drawing>
          <wp:inline distT="0" distB="0" distL="0" distR="0" wp14:anchorId="7A790354" wp14:editId="6DB29AEE">
            <wp:extent cx="5543550" cy="3128010"/>
            <wp:effectExtent l="0" t="0" r="0" b="0"/>
            <wp:docPr id="1908673529" name="Picture 19086735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29" name="Picture 1908673529" descr="A screenshot of a computer&#10;&#10;Description automatically generated"/>
                    <pic:cNvPicPr/>
                  </pic:nvPicPr>
                  <pic:blipFill>
                    <a:blip r:embed="rId159"/>
                    <a:stretch>
                      <a:fillRect/>
                    </a:stretch>
                  </pic:blipFill>
                  <pic:spPr>
                    <a:xfrm>
                      <a:off x="0" y="0"/>
                      <a:ext cx="5543550" cy="3128010"/>
                    </a:xfrm>
                    <a:prstGeom prst="rect">
                      <a:avLst/>
                    </a:prstGeom>
                  </pic:spPr>
                </pic:pic>
              </a:graphicData>
            </a:graphic>
          </wp:inline>
        </w:drawing>
      </w:r>
    </w:p>
    <w:p w14:paraId="5356A5C3" w14:textId="1133CD83" w:rsidR="0006598D" w:rsidRDefault="0006598D" w:rsidP="00743720">
      <w:pPr>
        <w:spacing w:after="120"/>
        <w:rPr>
          <w:rFonts w:asciiTheme="minorHAnsi" w:hAnsiTheme="minorHAnsi" w:cstheme="minorBidi"/>
          <w:color w:val="454545" w:themeColor="text1"/>
        </w:rPr>
      </w:pPr>
    </w:p>
    <w:p w14:paraId="73FEF898" w14:textId="77777777" w:rsidR="00945294" w:rsidRDefault="00945294" w:rsidP="00743720">
      <w:pPr>
        <w:spacing w:after="120"/>
        <w:rPr>
          <w:rFonts w:asciiTheme="minorHAnsi" w:hAnsiTheme="minorHAnsi" w:cstheme="minorBidi"/>
          <w:color w:val="454545" w:themeColor="text1"/>
        </w:rPr>
      </w:pPr>
    </w:p>
    <w:p w14:paraId="26046587" w14:textId="138C0F7E" w:rsidR="00945294" w:rsidRPr="00743720" w:rsidRDefault="00945294" w:rsidP="00743720">
      <w:pPr>
        <w:spacing w:after="120"/>
        <w:rPr>
          <w:rFonts w:asciiTheme="minorHAnsi" w:hAnsiTheme="minorHAnsi" w:cstheme="minorBidi"/>
          <w:color w:val="454545" w:themeColor="text1"/>
        </w:rPr>
        <w:sectPr w:rsidR="00945294" w:rsidRPr="00743720" w:rsidSect="00AE733C">
          <w:pgSz w:w="11906" w:h="16838" w:code="9"/>
          <w:pgMar w:top="2608" w:right="1588" w:bottom="1134" w:left="1588" w:header="567" w:footer="567" w:gutter="0"/>
          <w:cols w:space="113"/>
          <w:docGrid w:linePitch="360"/>
        </w:sectPr>
      </w:pPr>
    </w:p>
    <w:p w14:paraId="5C777303" w14:textId="24EFAB65" w:rsidR="00780164" w:rsidRPr="00AB2103" w:rsidRDefault="00780164" w:rsidP="00165F3D">
      <w:pPr>
        <w:pStyle w:val="NESOHeading"/>
        <w:framePr w:wrap="notBeside"/>
      </w:pPr>
      <w:bookmarkStart w:id="451" w:name="_Toc193267263"/>
      <w:r w:rsidRPr="00AB2103">
        <w:lastRenderedPageBreak/>
        <w:t>User Management</w:t>
      </w:r>
      <w:bookmarkEnd w:id="451"/>
    </w:p>
    <w:p w14:paraId="198F0AF9" w14:textId="2F193A68" w:rsidR="00780164" w:rsidRDefault="00780164" w:rsidP="00780164">
      <w:pPr>
        <w:pStyle w:val="BodyText"/>
      </w:pPr>
    </w:p>
    <w:p w14:paraId="75E286CA" w14:textId="663A0F37" w:rsidR="00225B2C" w:rsidRDefault="00225B2C">
      <w:pPr>
        <w:spacing w:after="120"/>
        <w:rPr>
          <w:color w:val="454545" w:themeColor="text1"/>
          <w:lang w:val="en-GB"/>
        </w:rPr>
      </w:pPr>
      <w:r>
        <w:br w:type="page"/>
      </w:r>
    </w:p>
    <w:p w14:paraId="4D25D07C" w14:textId="69B3A321" w:rsidR="00225B2C" w:rsidRDefault="00225B2C" w:rsidP="00225B2C">
      <w:pPr>
        <w:pStyle w:val="NESOSubHeading"/>
      </w:pPr>
      <w:bookmarkStart w:id="452" w:name="_Toc193267264"/>
      <w:r>
        <w:lastRenderedPageBreak/>
        <w:t>User Management Role Approach</w:t>
      </w:r>
      <w:bookmarkEnd w:id="452"/>
    </w:p>
    <w:p w14:paraId="5C669981" w14:textId="77777777" w:rsidR="00780164" w:rsidRDefault="00780164" w:rsidP="00780164">
      <w:pPr>
        <w:pStyle w:val="BodyText"/>
      </w:pPr>
    </w:p>
    <w:p w14:paraId="7A154165" w14:textId="6CE7EC93" w:rsidR="00230EE1" w:rsidRPr="00E456BB" w:rsidRDefault="00780164" w:rsidP="00780164">
      <w:pPr>
        <w:rPr>
          <w:rFonts w:asciiTheme="minorHAnsi" w:hAnsiTheme="minorHAnsi" w:cstheme="minorHAnsi"/>
          <w:b/>
          <w:bCs/>
          <w:sz w:val="22"/>
          <w:szCs w:val="22"/>
        </w:rPr>
      </w:pPr>
      <w:r w:rsidRPr="00780164">
        <w:rPr>
          <w:rFonts w:asciiTheme="minorHAnsi" w:hAnsiTheme="minorHAnsi" w:cstheme="minorHAnsi"/>
          <w:sz w:val="22"/>
          <w:szCs w:val="22"/>
        </w:rPr>
        <w:t>This functionality facilitates a</w:t>
      </w:r>
      <w:r w:rsidR="00546974">
        <w:rPr>
          <w:rFonts w:asciiTheme="minorHAnsi" w:hAnsiTheme="minorHAnsi" w:cstheme="minorHAnsi"/>
          <w:sz w:val="22"/>
          <w:szCs w:val="22"/>
        </w:rPr>
        <w:t>n end-to-end</w:t>
      </w:r>
      <w:r w:rsidRPr="00780164">
        <w:rPr>
          <w:rFonts w:asciiTheme="minorHAnsi" w:hAnsiTheme="minorHAnsi" w:cstheme="minorHAnsi"/>
          <w:sz w:val="22"/>
          <w:szCs w:val="22"/>
        </w:rPr>
        <w:t xml:space="preserve"> self-service capability for users to manage access and permissions across their organisation</w:t>
      </w:r>
      <w:r w:rsidR="00546974">
        <w:rPr>
          <w:rFonts w:asciiTheme="minorHAnsi" w:hAnsiTheme="minorHAnsi" w:cstheme="minorHAnsi"/>
          <w:sz w:val="22"/>
          <w:szCs w:val="22"/>
        </w:rPr>
        <w:t xml:space="preserve"> on the SMP Portal. </w:t>
      </w:r>
      <w:r w:rsidR="00BE56C8">
        <w:rPr>
          <w:rFonts w:asciiTheme="minorHAnsi" w:hAnsiTheme="minorHAnsi" w:cstheme="minorHAnsi"/>
          <w:sz w:val="22"/>
          <w:szCs w:val="22"/>
        </w:rPr>
        <w:t xml:space="preserve">With the advent of the </w:t>
      </w:r>
      <w:r w:rsidR="007824AE">
        <w:rPr>
          <w:rFonts w:asciiTheme="minorHAnsi" w:hAnsiTheme="minorHAnsi" w:cstheme="minorHAnsi"/>
          <w:sz w:val="22"/>
          <w:szCs w:val="22"/>
        </w:rPr>
        <w:t>Single Sign</w:t>
      </w:r>
      <w:r w:rsidR="00907AC5">
        <w:rPr>
          <w:rFonts w:asciiTheme="minorHAnsi" w:hAnsiTheme="minorHAnsi" w:cstheme="minorHAnsi"/>
          <w:sz w:val="22"/>
          <w:szCs w:val="22"/>
        </w:rPr>
        <w:t>-</w:t>
      </w:r>
      <w:r w:rsidR="007824AE">
        <w:rPr>
          <w:rFonts w:asciiTheme="minorHAnsi" w:hAnsiTheme="minorHAnsi" w:cstheme="minorHAnsi"/>
          <w:sz w:val="22"/>
          <w:szCs w:val="22"/>
        </w:rPr>
        <w:t>On Functionality in effect as of Release 2.8</w:t>
      </w:r>
      <w:r w:rsidR="00D61B0E">
        <w:rPr>
          <w:rFonts w:asciiTheme="minorHAnsi" w:hAnsiTheme="minorHAnsi" w:cstheme="minorHAnsi"/>
          <w:sz w:val="22"/>
          <w:szCs w:val="22"/>
        </w:rPr>
        <w:t>,</w:t>
      </w:r>
      <w:r w:rsidR="00EA065C">
        <w:rPr>
          <w:rFonts w:asciiTheme="minorHAnsi" w:hAnsiTheme="minorHAnsi" w:cstheme="minorHAnsi"/>
          <w:sz w:val="22"/>
          <w:szCs w:val="22"/>
        </w:rPr>
        <w:t xml:space="preserve"> </w:t>
      </w:r>
      <w:r w:rsidR="00EA065C" w:rsidRPr="00E456BB">
        <w:rPr>
          <w:rFonts w:asciiTheme="minorHAnsi" w:hAnsiTheme="minorHAnsi" w:cstheme="minorHAnsi"/>
          <w:b/>
          <w:bCs/>
          <w:sz w:val="22"/>
          <w:szCs w:val="22"/>
        </w:rPr>
        <w:t xml:space="preserve">all secondary or additional users for the same </w:t>
      </w:r>
      <w:r w:rsidR="005323AA" w:rsidRPr="00E456BB">
        <w:rPr>
          <w:rFonts w:asciiTheme="minorHAnsi" w:hAnsiTheme="minorHAnsi" w:cstheme="minorHAnsi"/>
          <w:b/>
          <w:bCs/>
          <w:sz w:val="22"/>
          <w:szCs w:val="22"/>
        </w:rPr>
        <w:t>Market Provider</w:t>
      </w:r>
      <w:r w:rsidR="00C071A0" w:rsidRPr="00E456BB">
        <w:rPr>
          <w:rFonts w:asciiTheme="minorHAnsi" w:hAnsiTheme="minorHAnsi" w:cstheme="minorHAnsi"/>
          <w:b/>
          <w:bCs/>
          <w:sz w:val="22"/>
          <w:szCs w:val="22"/>
        </w:rPr>
        <w:t xml:space="preserve"> (Account) </w:t>
      </w:r>
      <w:r w:rsidR="00EA065C" w:rsidRPr="00E456BB">
        <w:rPr>
          <w:rFonts w:asciiTheme="minorHAnsi" w:hAnsiTheme="minorHAnsi" w:cstheme="minorHAnsi"/>
          <w:b/>
          <w:bCs/>
          <w:sz w:val="22"/>
          <w:szCs w:val="22"/>
        </w:rPr>
        <w:t xml:space="preserve">will </w:t>
      </w:r>
      <w:r w:rsidR="0075015D" w:rsidRPr="00E456BB">
        <w:rPr>
          <w:rFonts w:asciiTheme="minorHAnsi" w:hAnsiTheme="minorHAnsi" w:cstheme="minorHAnsi"/>
          <w:b/>
          <w:bCs/>
          <w:sz w:val="22"/>
          <w:szCs w:val="22"/>
        </w:rPr>
        <w:t>be required to complete the standard registration process akin to first time user registration</w:t>
      </w:r>
      <w:r w:rsidR="0089576B" w:rsidRPr="00E456BB">
        <w:rPr>
          <w:rFonts w:asciiTheme="minorHAnsi" w:hAnsiTheme="minorHAnsi" w:cstheme="minorHAnsi"/>
          <w:b/>
          <w:bCs/>
          <w:sz w:val="22"/>
          <w:szCs w:val="22"/>
        </w:rPr>
        <w:t xml:space="preserve"> </w:t>
      </w:r>
      <w:proofErr w:type="gramStart"/>
      <w:r w:rsidR="0089576B" w:rsidRPr="00E456BB">
        <w:rPr>
          <w:rFonts w:asciiTheme="minorHAnsi" w:hAnsiTheme="minorHAnsi" w:cstheme="minorHAnsi"/>
          <w:b/>
          <w:bCs/>
          <w:sz w:val="22"/>
          <w:szCs w:val="22"/>
        </w:rPr>
        <w:t>in order to</w:t>
      </w:r>
      <w:proofErr w:type="gramEnd"/>
      <w:r w:rsidR="0089576B" w:rsidRPr="00E456BB">
        <w:rPr>
          <w:rFonts w:asciiTheme="minorHAnsi" w:hAnsiTheme="minorHAnsi" w:cstheme="minorHAnsi"/>
          <w:b/>
          <w:bCs/>
          <w:sz w:val="22"/>
          <w:szCs w:val="22"/>
        </w:rPr>
        <w:t xml:space="preserve"> allow them to acquire their SSO login credentials. </w:t>
      </w:r>
    </w:p>
    <w:p w14:paraId="5D9FDA2D" w14:textId="77777777" w:rsidR="00230EE1" w:rsidRDefault="00230EE1" w:rsidP="00780164">
      <w:pPr>
        <w:rPr>
          <w:rFonts w:asciiTheme="minorHAnsi" w:hAnsiTheme="minorHAnsi" w:cstheme="minorHAnsi"/>
          <w:sz w:val="22"/>
          <w:szCs w:val="22"/>
        </w:rPr>
      </w:pPr>
    </w:p>
    <w:p w14:paraId="2C87CC78" w14:textId="60977AD6" w:rsidR="0075015D" w:rsidRDefault="00D13210" w:rsidP="00780164">
      <w:pPr>
        <w:rPr>
          <w:rFonts w:asciiTheme="minorHAnsi" w:hAnsiTheme="minorHAnsi" w:cstheme="minorHAnsi"/>
          <w:sz w:val="22"/>
          <w:szCs w:val="22"/>
        </w:rPr>
      </w:pPr>
      <w:r>
        <w:rPr>
          <w:rFonts w:asciiTheme="minorHAnsi" w:hAnsiTheme="minorHAnsi" w:cstheme="minorHAnsi"/>
          <w:sz w:val="22"/>
          <w:szCs w:val="22"/>
        </w:rPr>
        <w:t>All or any p</w:t>
      </w:r>
      <w:r w:rsidR="0075015D">
        <w:rPr>
          <w:rFonts w:asciiTheme="minorHAnsi" w:hAnsiTheme="minorHAnsi" w:cstheme="minorHAnsi"/>
          <w:sz w:val="22"/>
          <w:szCs w:val="22"/>
        </w:rPr>
        <w:t>rospective secondary or additional users for the same Account (Market Provi</w:t>
      </w:r>
      <w:r>
        <w:rPr>
          <w:rFonts w:asciiTheme="minorHAnsi" w:hAnsiTheme="minorHAnsi" w:cstheme="minorHAnsi"/>
          <w:sz w:val="22"/>
          <w:szCs w:val="22"/>
        </w:rPr>
        <w:t xml:space="preserve">der) will </w:t>
      </w:r>
      <w:r w:rsidR="00A7481A">
        <w:rPr>
          <w:rFonts w:asciiTheme="minorHAnsi" w:hAnsiTheme="minorHAnsi" w:cstheme="minorHAnsi"/>
          <w:sz w:val="22"/>
          <w:szCs w:val="22"/>
        </w:rPr>
        <w:t xml:space="preserve">still require ‘authorisation’ from their respective Super User </w:t>
      </w:r>
      <w:proofErr w:type="gramStart"/>
      <w:r w:rsidR="00A7481A">
        <w:rPr>
          <w:rFonts w:asciiTheme="minorHAnsi" w:hAnsiTheme="minorHAnsi" w:cstheme="minorHAnsi"/>
          <w:sz w:val="22"/>
          <w:szCs w:val="22"/>
        </w:rPr>
        <w:t>in order to</w:t>
      </w:r>
      <w:proofErr w:type="gramEnd"/>
      <w:r w:rsidR="00A7481A">
        <w:rPr>
          <w:rFonts w:asciiTheme="minorHAnsi" w:hAnsiTheme="minorHAnsi" w:cstheme="minorHAnsi"/>
          <w:sz w:val="22"/>
          <w:szCs w:val="22"/>
        </w:rPr>
        <w:t xml:space="preserve"> be added to the Account in question</w:t>
      </w:r>
      <w:r w:rsidR="00D513CD">
        <w:rPr>
          <w:rFonts w:asciiTheme="minorHAnsi" w:hAnsiTheme="minorHAnsi" w:cstheme="minorHAnsi"/>
          <w:sz w:val="22"/>
          <w:szCs w:val="22"/>
        </w:rPr>
        <w:t xml:space="preserve">. The only pre-requisite is that an Active Super User is assigned to the Account in question </w:t>
      </w:r>
      <w:r w:rsidR="00BE0290">
        <w:rPr>
          <w:rFonts w:asciiTheme="minorHAnsi" w:hAnsiTheme="minorHAnsi" w:cstheme="minorHAnsi"/>
          <w:sz w:val="22"/>
          <w:szCs w:val="22"/>
        </w:rPr>
        <w:t xml:space="preserve">prior so they are </w:t>
      </w:r>
      <w:proofErr w:type="gramStart"/>
      <w:r w:rsidR="00BE0290">
        <w:rPr>
          <w:rFonts w:asciiTheme="minorHAnsi" w:hAnsiTheme="minorHAnsi" w:cstheme="minorHAnsi"/>
          <w:sz w:val="22"/>
          <w:szCs w:val="22"/>
        </w:rPr>
        <w:t>in a position</w:t>
      </w:r>
      <w:proofErr w:type="gramEnd"/>
      <w:r w:rsidR="00BE0290">
        <w:rPr>
          <w:rFonts w:asciiTheme="minorHAnsi" w:hAnsiTheme="minorHAnsi" w:cstheme="minorHAnsi"/>
          <w:sz w:val="22"/>
          <w:szCs w:val="22"/>
        </w:rPr>
        <w:t xml:space="preserve"> to receive registration requests from prospective users which will be routed to them upon logging into SMP. This chapter will cover the steps required to </w:t>
      </w:r>
      <w:r w:rsidR="002F26C8">
        <w:rPr>
          <w:rFonts w:asciiTheme="minorHAnsi" w:hAnsiTheme="minorHAnsi" w:cstheme="minorHAnsi"/>
          <w:sz w:val="22"/>
          <w:szCs w:val="22"/>
        </w:rPr>
        <w:t xml:space="preserve">authorise registration requests as a Super User. </w:t>
      </w:r>
    </w:p>
    <w:p w14:paraId="5FCEE6CF" w14:textId="651402AB" w:rsidR="00230EE1" w:rsidRDefault="00230EE1" w:rsidP="00780164">
      <w:pPr>
        <w:rPr>
          <w:rFonts w:asciiTheme="minorHAnsi" w:hAnsiTheme="minorHAnsi" w:cstheme="minorHAnsi"/>
          <w:sz w:val="22"/>
          <w:szCs w:val="22"/>
        </w:rPr>
      </w:pPr>
    </w:p>
    <w:p w14:paraId="4BB73AEE" w14:textId="3510C7A1" w:rsidR="00230EE1" w:rsidRDefault="00A60E70" w:rsidP="00780164">
      <w:pPr>
        <w:rPr>
          <w:rFonts w:asciiTheme="minorHAnsi" w:hAnsiTheme="minorHAnsi" w:cstheme="minorHAnsi"/>
          <w:sz w:val="22"/>
          <w:szCs w:val="22"/>
        </w:rPr>
      </w:pPr>
      <w:r>
        <w:rPr>
          <w:rFonts w:asciiTheme="minorHAnsi" w:hAnsiTheme="minorHAnsi" w:cstheme="minorHAnsi"/>
          <w:sz w:val="22"/>
          <w:szCs w:val="22"/>
        </w:rPr>
        <w:t xml:space="preserve">The existing </w:t>
      </w:r>
      <w:r w:rsidR="00B66C3B">
        <w:rPr>
          <w:rFonts w:asciiTheme="minorHAnsi" w:hAnsiTheme="minorHAnsi" w:cstheme="minorHAnsi"/>
          <w:sz w:val="22"/>
          <w:szCs w:val="22"/>
        </w:rPr>
        <w:t>User Role</w:t>
      </w:r>
      <w:r>
        <w:rPr>
          <w:rFonts w:asciiTheme="minorHAnsi" w:hAnsiTheme="minorHAnsi" w:cstheme="minorHAnsi"/>
          <w:sz w:val="22"/>
          <w:szCs w:val="22"/>
        </w:rPr>
        <w:t xml:space="preserve"> Framework will remain in place and once Secondary/Additional Users have </w:t>
      </w:r>
      <w:r w:rsidR="00F97E98">
        <w:rPr>
          <w:rFonts w:asciiTheme="minorHAnsi" w:hAnsiTheme="minorHAnsi" w:cstheme="minorHAnsi"/>
          <w:sz w:val="22"/>
          <w:szCs w:val="22"/>
        </w:rPr>
        <w:t>completed registration</w:t>
      </w:r>
      <w:r w:rsidR="00BE4A52">
        <w:rPr>
          <w:rFonts w:asciiTheme="minorHAnsi" w:hAnsiTheme="minorHAnsi" w:cstheme="minorHAnsi"/>
          <w:sz w:val="22"/>
          <w:szCs w:val="22"/>
        </w:rPr>
        <w:t>, th</w:t>
      </w:r>
      <w:r w:rsidR="00F04DCD">
        <w:rPr>
          <w:rFonts w:asciiTheme="minorHAnsi" w:hAnsiTheme="minorHAnsi" w:cstheme="minorHAnsi"/>
          <w:sz w:val="22"/>
          <w:szCs w:val="22"/>
        </w:rPr>
        <w:t>ei</w:t>
      </w:r>
      <w:r w:rsidR="00BE4A52">
        <w:rPr>
          <w:rFonts w:asciiTheme="minorHAnsi" w:hAnsiTheme="minorHAnsi" w:cstheme="minorHAnsi"/>
          <w:sz w:val="22"/>
          <w:szCs w:val="22"/>
        </w:rPr>
        <w:t xml:space="preserve">r Super User will </w:t>
      </w:r>
      <w:r w:rsidR="00BE63AF">
        <w:rPr>
          <w:rFonts w:asciiTheme="minorHAnsi" w:hAnsiTheme="minorHAnsi" w:cstheme="minorHAnsi"/>
          <w:sz w:val="22"/>
          <w:szCs w:val="22"/>
        </w:rPr>
        <w:t>remain able</w:t>
      </w:r>
      <w:r w:rsidR="00BE4A52">
        <w:rPr>
          <w:rFonts w:asciiTheme="minorHAnsi" w:hAnsiTheme="minorHAnsi" w:cstheme="minorHAnsi"/>
          <w:sz w:val="22"/>
          <w:szCs w:val="22"/>
        </w:rPr>
        <w:t xml:space="preserve"> to take advantage </w:t>
      </w:r>
      <w:r w:rsidR="00F04DCD">
        <w:rPr>
          <w:rFonts w:asciiTheme="minorHAnsi" w:hAnsiTheme="minorHAnsi" w:cstheme="minorHAnsi"/>
          <w:sz w:val="22"/>
          <w:szCs w:val="22"/>
        </w:rPr>
        <w:t>of</w:t>
      </w:r>
      <w:r w:rsidR="00BE63AF">
        <w:rPr>
          <w:rFonts w:asciiTheme="minorHAnsi" w:hAnsiTheme="minorHAnsi" w:cstheme="minorHAnsi"/>
          <w:sz w:val="22"/>
          <w:szCs w:val="22"/>
        </w:rPr>
        <w:t xml:space="preserve"> the User Management Functionality. </w:t>
      </w:r>
    </w:p>
    <w:p w14:paraId="793090ED" w14:textId="2AFF7CD8" w:rsidR="009A380D" w:rsidRDefault="009A380D" w:rsidP="00780164">
      <w:pPr>
        <w:rPr>
          <w:rFonts w:asciiTheme="minorHAnsi" w:hAnsiTheme="minorHAnsi" w:cstheme="minorHAnsi"/>
          <w:sz w:val="22"/>
          <w:szCs w:val="22"/>
        </w:rPr>
      </w:pPr>
    </w:p>
    <w:p w14:paraId="67ADD0EA" w14:textId="77777777" w:rsidR="00324FD3" w:rsidRDefault="00324FD3" w:rsidP="00780164">
      <w:pPr>
        <w:rPr>
          <w:rFonts w:asciiTheme="minorHAnsi" w:hAnsiTheme="minorHAnsi" w:cstheme="minorHAnsi"/>
          <w:sz w:val="22"/>
          <w:szCs w:val="22"/>
        </w:rPr>
      </w:pPr>
    </w:p>
    <w:p w14:paraId="1840B948" w14:textId="77777777" w:rsidR="00324FD3" w:rsidRDefault="00324FD3" w:rsidP="00780164">
      <w:pPr>
        <w:rPr>
          <w:rFonts w:asciiTheme="minorHAnsi" w:hAnsiTheme="minorHAnsi" w:cstheme="minorHAnsi"/>
          <w:sz w:val="22"/>
          <w:szCs w:val="22"/>
        </w:rPr>
      </w:pPr>
    </w:p>
    <w:p w14:paraId="52D2710F" w14:textId="77777777" w:rsidR="00324FD3" w:rsidRDefault="00324FD3" w:rsidP="00780164">
      <w:pPr>
        <w:rPr>
          <w:rFonts w:asciiTheme="minorHAnsi" w:hAnsiTheme="minorHAnsi" w:cstheme="minorHAnsi"/>
          <w:sz w:val="22"/>
          <w:szCs w:val="22"/>
        </w:rPr>
      </w:pPr>
    </w:p>
    <w:p w14:paraId="1EC6EA23" w14:textId="77777777" w:rsidR="00324FD3" w:rsidRDefault="00324FD3" w:rsidP="00780164">
      <w:pPr>
        <w:rPr>
          <w:rFonts w:asciiTheme="minorHAnsi" w:hAnsiTheme="minorHAnsi" w:cstheme="minorHAnsi"/>
          <w:sz w:val="22"/>
          <w:szCs w:val="22"/>
        </w:rPr>
      </w:pPr>
    </w:p>
    <w:p w14:paraId="7C2F309C" w14:textId="77777777" w:rsidR="00324FD3" w:rsidRDefault="00324FD3" w:rsidP="00780164">
      <w:pPr>
        <w:rPr>
          <w:rFonts w:asciiTheme="minorHAnsi" w:hAnsiTheme="minorHAnsi" w:cstheme="minorHAnsi"/>
          <w:sz w:val="22"/>
          <w:szCs w:val="22"/>
        </w:rPr>
      </w:pPr>
    </w:p>
    <w:p w14:paraId="76E46643" w14:textId="77777777" w:rsidR="00225B2C" w:rsidRDefault="00225B2C" w:rsidP="00780164">
      <w:pPr>
        <w:rPr>
          <w:rFonts w:asciiTheme="minorHAnsi" w:hAnsiTheme="minorHAnsi" w:cstheme="minorHAnsi"/>
          <w:sz w:val="22"/>
          <w:szCs w:val="22"/>
        </w:rPr>
      </w:pPr>
    </w:p>
    <w:p w14:paraId="49121A2D" w14:textId="77777777" w:rsidR="00225B2C" w:rsidRDefault="00225B2C" w:rsidP="00780164">
      <w:pPr>
        <w:rPr>
          <w:rFonts w:asciiTheme="minorHAnsi" w:hAnsiTheme="minorHAnsi" w:cstheme="minorHAnsi"/>
          <w:sz w:val="22"/>
          <w:szCs w:val="22"/>
        </w:rPr>
      </w:pPr>
    </w:p>
    <w:p w14:paraId="5F0538FF" w14:textId="77777777" w:rsidR="00225B2C" w:rsidRDefault="00225B2C" w:rsidP="00780164">
      <w:pPr>
        <w:rPr>
          <w:rFonts w:asciiTheme="minorHAnsi" w:hAnsiTheme="minorHAnsi" w:cstheme="minorHAnsi"/>
          <w:sz w:val="22"/>
          <w:szCs w:val="22"/>
        </w:rPr>
      </w:pPr>
    </w:p>
    <w:p w14:paraId="4ABBCE93" w14:textId="77777777" w:rsidR="00225B2C" w:rsidRDefault="00225B2C" w:rsidP="00780164">
      <w:pPr>
        <w:rPr>
          <w:rFonts w:asciiTheme="minorHAnsi" w:hAnsiTheme="minorHAnsi" w:cstheme="minorHAnsi"/>
          <w:sz w:val="22"/>
          <w:szCs w:val="22"/>
        </w:rPr>
      </w:pPr>
    </w:p>
    <w:p w14:paraId="55ADB82A" w14:textId="77777777" w:rsidR="00225B2C" w:rsidRDefault="00225B2C" w:rsidP="00780164">
      <w:pPr>
        <w:rPr>
          <w:rFonts w:asciiTheme="minorHAnsi" w:hAnsiTheme="minorHAnsi" w:cstheme="minorHAnsi"/>
          <w:sz w:val="22"/>
          <w:szCs w:val="22"/>
        </w:rPr>
      </w:pPr>
    </w:p>
    <w:p w14:paraId="16F7174D" w14:textId="77777777" w:rsidR="00225B2C" w:rsidRDefault="00225B2C" w:rsidP="00780164">
      <w:pPr>
        <w:rPr>
          <w:rFonts w:asciiTheme="minorHAnsi" w:hAnsiTheme="minorHAnsi" w:cstheme="minorHAnsi"/>
          <w:sz w:val="22"/>
          <w:szCs w:val="22"/>
        </w:rPr>
      </w:pPr>
    </w:p>
    <w:p w14:paraId="106D588B" w14:textId="77777777" w:rsidR="00225B2C" w:rsidRDefault="00225B2C" w:rsidP="00780164">
      <w:pPr>
        <w:rPr>
          <w:rFonts w:asciiTheme="minorHAnsi" w:hAnsiTheme="minorHAnsi" w:cstheme="minorHAnsi"/>
          <w:sz w:val="22"/>
          <w:szCs w:val="22"/>
        </w:rPr>
      </w:pPr>
    </w:p>
    <w:p w14:paraId="2935EB9D" w14:textId="77777777" w:rsidR="00225B2C" w:rsidRDefault="00225B2C" w:rsidP="00780164">
      <w:pPr>
        <w:rPr>
          <w:rFonts w:asciiTheme="minorHAnsi" w:hAnsiTheme="minorHAnsi" w:cstheme="minorHAnsi"/>
          <w:sz w:val="22"/>
          <w:szCs w:val="22"/>
        </w:rPr>
      </w:pPr>
    </w:p>
    <w:p w14:paraId="2A8536AB" w14:textId="77777777" w:rsidR="00225B2C" w:rsidRDefault="00225B2C" w:rsidP="00780164">
      <w:pPr>
        <w:rPr>
          <w:rFonts w:asciiTheme="minorHAnsi" w:hAnsiTheme="minorHAnsi" w:cstheme="minorHAnsi"/>
          <w:sz w:val="22"/>
          <w:szCs w:val="22"/>
        </w:rPr>
      </w:pPr>
    </w:p>
    <w:p w14:paraId="65EB23D0" w14:textId="77777777" w:rsidR="00225B2C" w:rsidRDefault="00225B2C" w:rsidP="00780164">
      <w:pPr>
        <w:rPr>
          <w:rFonts w:asciiTheme="minorHAnsi" w:hAnsiTheme="minorHAnsi" w:cstheme="minorHAnsi"/>
          <w:sz w:val="22"/>
          <w:szCs w:val="22"/>
        </w:rPr>
      </w:pPr>
    </w:p>
    <w:p w14:paraId="046688DA" w14:textId="77777777" w:rsidR="00225B2C" w:rsidRDefault="00225B2C" w:rsidP="00780164">
      <w:pPr>
        <w:rPr>
          <w:rFonts w:asciiTheme="minorHAnsi" w:hAnsiTheme="minorHAnsi" w:cstheme="minorHAnsi"/>
          <w:sz w:val="22"/>
          <w:szCs w:val="22"/>
        </w:rPr>
      </w:pPr>
    </w:p>
    <w:p w14:paraId="48F678E4" w14:textId="77777777" w:rsidR="00225B2C" w:rsidRDefault="00225B2C" w:rsidP="00780164">
      <w:pPr>
        <w:rPr>
          <w:rFonts w:asciiTheme="minorHAnsi" w:hAnsiTheme="minorHAnsi" w:cstheme="minorHAnsi"/>
          <w:sz w:val="22"/>
          <w:szCs w:val="22"/>
        </w:rPr>
      </w:pPr>
    </w:p>
    <w:p w14:paraId="0BDA3AB6" w14:textId="77777777" w:rsidR="00225B2C" w:rsidRDefault="00225B2C" w:rsidP="00780164">
      <w:pPr>
        <w:rPr>
          <w:rFonts w:asciiTheme="minorHAnsi" w:hAnsiTheme="minorHAnsi" w:cstheme="minorHAnsi"/>
          <w:sz w:val="22"/>
          <w:szCs w:val="22"/>
        </w:rPr>
      </w:pPr>
    </w:p>
    <w:p w14:paraId="48AB1325" w14:textId="77777777" w:rsidR="00324FD3" w:rsidRDefault="00324FD3" w:rsidP="00780164">
      <w:pPr>
        <w:rPr>
          <w:rFonts w:asciiTheme="minorHAnsi" w:hAnsiTheme="minorHAnsi" w:cstheme="minorHAnsi"/>
          <w:sz w:val="22"/>
          <w:szCs w:val="22"/>
        </w:rPr>
      </w:pPr>
    </w:p>
    <w:p w14:paraId="712CF226" w14:textId="1630A03C" w:rsidR="00324FD3" w:rsidRDefault="00324FD3" w:rsidP="00165F3D">
      <w:pPr>
        <w:pStyle w:val="NESOSubHeading"/>
      </w:pPr>
      <w:bookmarkStart w:id="453" w:name="_Toc193267265"/>
      <w:r>
        <w:lastRenderedPageBreak/>
        <w:t>User Management Role Framework</w:t>
      </w:r>
      <w:bookmarkEnd w:id="453"/>
    </w:p>
    <w:p w14:paraId="00A65A04" w14:textId="77777777" w:rsidR="00324FD3" w:rsidRDefault="00324FD3" w:rsidP="00780164">
      <w:pPr>
        <w:rPr>
          <w:rFonts w:asciiTheme="minorHAnsi" w:hAnsiTheme="minorHAnsi" w:cstheme="minorHAnsi"/>
          <w:sz w:val="22"/>
          <w:szCs w:val="22"/>
        </w:rPr>
      </w:pPr>
    </w:p>
    <w:p w14:paraId="26653420" w14:textId="5E486AA5" w:rsidR="009A380D" w:rsidRPr="00343BD9" w:rsidRDefault="009A380D" w:rsidP="00780164">
      <w:pPr>
        <w:rPr>
          <w:rFonts w:asciiTheme="minorHAnsi" w:hAnsiTheme="minorHAnsi" w:cstheme="minorHAnsi"/>
          <w:b/>
          <w:bCs/>
          <w:sz w:val="22"/>
          <w:szCs w:val="22"/>
        </w:rPr>
      </w:pPr>
      <w:r w:rsidRPr="00343BD9">
        <w:rPr>
          <w:rFonts w:asciiTheme="minorHAnsi" w:hAnsiTheme="minorHAnsi" w:cstheme="minorHAnsi"/>
          <w:b/>
          <w:bCs/>
          <w:sz w:val="22"/>
          <w:szCs w:val="22"/>
        </w:rPr>
        <w:t>User Group Roles</w:t>
      </w:r>
      <w:r w:rsidR="00324FD3">
        <w:rPr>
          <w:rFonts w:asciiTheme="minorHAnsi" w:hAnsiTheme="minorHAnsi" w:cstheme="minorHAnsi"/>
          <w:noProof/>
          <w:sz w:val="22"/>
          <w:szCs w:val="22"/>
        </w:rPr>
        <w:drawing>
          <wp:inline distT="0" distB="0" distL="0" distR="0" wp14:anchorId="47890F59" wp14:editId="776E818A">
            <wp:extent cx="5543550" cy="4634865"/>
            <wp:effectExtent l="0" t="0" r="0" b="0"/>
            <wp:docPr id="326" name="Picture 3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Graphical user interface, text, application&#10;&#10;Description automatically generated"/>
                    <pic:cNvPicPr/>
                  </pic:nvPicPr>
                  <pic:blipFill>
                    <a:blip r:embed="rId194"/>
                    <a:stretch>
                      <a:fillRect/>
                    </a:stretch>
                  </pic:blipFill>
                  <pic:spPr>
                    <a:xfrm>
                      <a:off x="0" y="0"/>
                      <a:ext cx="5543550" cy="4634865"/>
                    </a:xfrm>
                    <a:prstGeom prst="rect">
                      <a:avLst/>
                    </a:prstGeom>
                  </pic:spPr>
                </pic:pic>
              </a:graphicData>
            </a:graphic>
          </wp:inline>
        </w:drawing>
      </w:r>
    </w:p>
    <w:p w14:paraId="1D945615" w14:textId="16651F05" w:rsidR="0044547D" w:rsidRDefault="0044547D" w:rsidP="00780164">
      <w:pPr>
        <w:rPr>
          <w:rFonts w:asciiTheme="minorHAnsi" w:hAnsiTheme="minorHAnsi" w:cstheme="minorHAnsi"/>
          <w:sz w:val="22"/>
          <w:szCs w:val="22"/>
        </w:rPr>
      </w:pPr>
    </w:p>
    <w:p w14:paraId="73AE04C4" w14:textId="2B982831" w:rsidR="0044547D" w:rsidRDefault="0044547D" w:rsidP="00780164">
      <w:pPr>
        <w:rPr>
          <w:rFonts w:asciiTheme="minorHAnsi" w:hAnsiTheme="minorHAnsi" w:cstheme="minorHAnsi"/>
          <w:sz w:val="22"/>
          <w:szCs w:val="22"/>
        </w:rPr>
      </w:pPr>
    </w:p>
    <w:p w14:paraId="107F6F9A" w14:textId="77777777" w:rsidR="00546974" w:rsidRDefault="00546974" w:rsidP="00780164">
      <w:pPr>
        <w:rPr>
          <w:rFonts w:asciiTheme="minorHAnsi" w:hAnsiTheme="minorHAnsi" w:cstheme="minorHAnsi"/>
          <w:sz w:val="22"/>
          <w:szCs w:val="22"/>
        </w:rPr>
      </w:pPr>
    </w:p>
    <w:p w14:paraId="635B8835" w14:textId="77777777" w:rsidR="00546974" w:rsidRDefault="00546974" w:rsidP="00780164">
      <w:pPr>
        <w:rPr>
          <w:rFonts w:asciiTheme="minorHAnsi" w:hAnsiTheme="minorHAnsi" w:cstheme="minorHAnsi"/>
          <w:sz w:val="22"/>
          <w:szCs w:val="22"/>
        </w:rPr>
      </w:pPr>
    </w:p>
    <w:p w14:paraId="027E5B25" w14:textId="77777777" w:rsidR="00F750CB" w:rsidRDefault="00F750CB" w:rsidP="00780164">
      <w:pPr>
        <w:rPr>
          <w:rFonts w:asciiTheme="minorHAnsi" w:hAnsiTheme="minorHAnsi" w:cstheme="minorHAnsi"/>
          <w:sz w:val="22"/>
          <w:szCs w:val="22"/>
        </w:rPr>
      </w:pPr>
    </w:p>
    <w:p w14:paraId="774055C4" w14:textId="77777777" w:rsidR="00F750CB" w:rsidRDefault="00F750CB" w:rsidP="00780164">
      <w:pPr>
        <w:rPr>
          <w:rFonts w:asciiTheme="minorHAnsi" w:hAnsiTheme="minorHAnsi" w:cstheme="minorHAnsi"/>
          <w:sz w:val="22"/>
          <w:szCs w:val="22"/>
        </w:rPr>
      </w:pPr>
    </w:p>
    <w:p w14:paraId="5D98C8FF" w14:textId="77777777" w:rsidR="00F750CB" w:rsidRDefault="00F750CB" w:rsidP="00780164">
      <w:pPr>
        <w:rPr>
          <w:rFonts w:asciiTheme="minorHAnsi" w:hAnsiTheme="minorHAnsi" w:cstheme="minorHAnsi"/>
          <w:sz w:val="22"/>
          <w:szCs w:val="22"/>
        </w:rPr>
      </w:pPr>
    </w:p>
    <w:p w14:paraId="7D02F7AC" w14:textId="77777777" w:rsidR="00F750CB" w:rsidRDefault="00F750CB" w:rsidP="00780164">
      <w:pPr>
        <w:rPr>
          <w:rFonts w:asciiTheme="minorHAnsi" w:hAnsiTheme="minorHAnsi" w:cstheme="minorHAnsi"/>
          <w:sz w:val="22"/>
          <w:szCs w:val="22"/>
        </w:rPr>
      </w:pPr>
    </w:p>
    <w:p w14:paraId="574E933B" w14:textId="77777777" w:rsidR="00F750CB" w:rsidRDefault="00F750CB" w:rsidP="00780164">
      <w:pPr>
        <w:rPr>
          <w:rFonts w:asciiTheme="minorHAnsi" w:hAnsiTheme="minorHAnsi" w:cstheme="minorHAnsi"/>
          <w:sz w:val="22"/>
          <w:szCs w:val="22"/>
        </w:rPr>
      </w:pPr>
    </w:p>
    <w:p w14:paraId="697725E4" w14:textId="77777777" w:rsidR="00F750CB" w:rsidRDefault="00F750CB" w:rsidP="00780164">
      <w:pPr>
        <w:rPr>
          <w:rFonts w:asciiTheme="minorHAnsi" w:hAnsiTheme="minorHAnsi" w:cstheme="minorHAnsi"/>
          <w:sz w:val="22"/>
          <w:szCs w:val="22"/>
        </w:rPr>
      </w:pPr>
    </w:p>
    <w:p w14:paraId="266141AA" w14:textId="77777777" w:rsidR="00F750CB" w:rsidRDefault="00F750CB" w:rsidP="00780164">
      <w:pPr>
        <w:rPr>
          <w:rFonts w:asciiTheme="minorHAnsi" w:hAnsiTheme="minorHAnsi" w:cstheme="minorHAnsi"/>
          <w:sz w:val="22"/>
          <w:szCs w:val="22"/>
        </w:rPr>
      </w:pPr>
    </w:p>
    <w:p w14:paraId="699A975D" w14:textId="77777777" w:rsidR="00F15072" w:rsidRDefault="00F15072" w:rsidP="00780164">
      <w:pPr>
        <w:rPr>
          <w:rFonts w:asciiTheme="minorHAnsi" w:hAnsiTheme="minorHAnsi" w:cstheme="minorHAnsi"/>
          <w:sz w:val="22"/>
          <w:szCs w:val="22"/>
        </w:rPr>
      </w:pPr>
    </w:p>
    <w:p w14:paraId="6DD4E67B" w14:textId="77777777" w:rsidR="00F15072" w:rsidRDefault="00F15072" w:rsidP="00780164">
      <w:pPr>
        <w:rPr>
          <w:rFonts w:asciiTheme="minorHAnsi" w:hAnsiTheme="minorHAnsi" w:cstheme="minorHAnsi"/>
          <w:sz w:val="22"/>
          <w:szCs w:val="22"/>
        </w:rPr>
      </w:pPr>
    </w:p>
    <w:p w14:paraId="4CBEEB98" w14:textId="77777777" w:rsidR="00F15072" w:rsidRDefault="00F15072" w:rsidP="00780164">
      <w:pPr>
        <w:rPr>
          <w:rFonts w:asciiTheme="minorHAnsi" w:hAnsiTheme="minorHAnsi" w:cstheme="minorHAnsi"/>
          <w:sz w:val="22"/>
          <w:szCs w:val="22"/>
        </w:rPr>
      </w:pPr>
    </w:p>
    <w:p w14:paraId="6AF1D293" w14:textId="77777777" w:rsidR="00F15072" w:rsidRDefault="00F15072" w:rsidP="00780164">
      <w:pPr>
        <w:rPr>
          <w:rFonts w:asciiTheme="minorHAnsi" w:hAnsiTheme="minorHAnsi" w:cstheme="minorHAnsi"/>
          <w:sz w:val="22"/>
          <w:szCs w:val="22"/>
        </w:rPr>
      </w:pPr>
    </w:p>
    <w:p w14:paraId="1EFACAAF" w14:textId="77777777" w:rsidR="00F750CB" w:rsidRDefault="00F750CB" w:rsidP="00780164">
      <w:pPr>
        <w:rPr>
          <w:rFonts w:asciiTheme="minorHAnsi" w:hAnsiTheme="minorHAnsi" w:cstheme="minorHAnsi"/>
          <w:sz w:val="22"/>
          <w:szCs w:val="22"/>
        </w:rPr>
      </w:pPr>
    </w:p>
    <w:p w14:paraId="43F2AE1C" w14:textId="42251BD3" w:rsidR="00546974" w:rsidRPr="00213BBD" w:rsidRDefault="00343BD9" w:rsidP="00165F3D">
      <w:pPr>
        <w:pStyle w:val="NESOSubHeading"/>
      </w:pPr>
      <w:bookmarkStart w:id="454" w:name="_Toc193267266"/>
      <w:r>
        <w:lastRenderedPageBreak/>
        <w:t>Super Users</w:t>
      </w:r>
      <w:r w:rsidR="00677AC6">
        <w:t xml:space="preserve"> &amp; Secondary User</w:t>
      </w:r>
      <w:r w:rsidR="00F750CB">
        <w:t xml:space="preserve"> Registration Approvals</w:t>
      </w:r>
      <w:bookmarkEnd w:id="454"/>
    </w:p>
    <w:p w14:paraId="49D9386C" w14:textId="77777777" w:rsidR="00546974" w:rsidRDefault="00546974" w:rsidP="00780164">
      <w:pPr>
        <w:rPr>
          <w:rFonts w:asciiTheme="minorHAnsi" w:hAnsiTheme="minorHAnsi" w:cstheme="minorHAnsi"/>
          <w:sz w:val="22"/>
          <w:szCs w:val="22"/>
        </w:rPr>
      </w:pPr>
    </w:p>
    <w:p w14:paraId="06419624" w14:textId="36A8DE5A" w:rsidR="0088220B" w:rsidRDefault="00677AC6" w:rsidP="00780164">
      <w:pPr>
        <w:rPr>
          <w:rFonts w:asciiTheme="minorHAnsi" w:hAnsiTheme="minorHAnsi" w:cstheme="minorHAnsi"/>
          <w:i/>
          <w:iCs/>
          <w:sz w:val="22"/>
          <w:szCs w:val="22"/>
        </w:rPr>
      </w:pPr>
      <w:proofErr w:type="gramStart"/>
      <w:r>
        <w:rPr>
          <w:rFonts w:asciiTheme="minorHAnsi" w:hAnsiTheme="minorHAnsi" w:cstheme="minorHAnsi"/>
          <w:sz w:val="22"/>
          <w:szCs w:val="22"/>
        </w:rPr>
        <w:t>In order to</w:t>
      </w:r>
      <w:proofErr w:type="gramEnd"/>
      <w:r>
        <w:rPr>
          <w:rFonts w:asciiTheme="minorHAnsi" w:hAnsiTheme="minorHAnsi" w:cstheme="minorHAnsi"/>
          <w:sz w:val="22"/>
          <w:szCs w:val="22"/>
        </w:rPr>
        <w:t xml:space="preserve"> </w:t>
      </w:r>
      <w:r w:rsidR="007024D3">
        <w:rPr>
          <w:rFonts w:asciiTheme="minorHAnsi" w:hAnsiTheme="minorHAnsi" w:cstheme="minorHAnsi"/>
          <w:sz w:val="22"/>
          <w:szCs w:val="22"/>
        </w:rPr>
        <w:t xml:space="preserve">provide an organisation with agency to apply and manage the roles listed in the table overleaf, </w:t>
      </w:r>
      <w:r w:rsidR="00424349">
        <w:rPr>
          <w:rFonts w:asciiTheme="minorHAnsi" w:hAnsiTheme="minorHAnsi" w:cstheme="minorHAnsi"/>
          <w:sz w:val="22"/>
          <w:szCs w:val="22"/>
        </w:rPr>
        <w:t xml:space="preserve">an </w:t>
      </w:r>
      <w:r w:rsidR="00CB5ACA">
        <w:rPr>
          <w:rFonts w:asciiTheme="minorHAnsi" w:hAnsiTheme="minorHAnsi" w:cstheme="minorHAnsi"/>
          <w:sz w:val="22"/>
          <w:szCs w:val="22"/>
        </w:rPr>
        <w:t>overarching</w:t>
      </w:r>
      <w:r w:rsidR="00424349">
        <w:rPr>
          <w:rFonts w:asciiTheme="minorHAnsi" w:hAnsiTheme="minorHAnsi" w:cstheme="minorHAnsi"/>
          <w:sz w:val="22"/>
          <w:szCs w:val="22"/>
        </w:rPr>
        <w:t xml:space="preserve"> role entitled </w:t>
      </w:r>
      <w:r w:rsidR="00424349" w:rsidRPr="00424349">
        <w:rPr>
          <w:rFonts w:asciiTheme="minorHAnsi" w:hAnsiTheme="minorHAnsi" w:cstheme="minorHAnsi"/>
          <w:b/>
          <w:bCs/>
          <w:sz w:val="22"/>
          <w:szCs w:val="22"/>
        </w:rPr>
        <w:t>‘Super User’</w:t>
      </w:r>
      <w:r w:rsidR="00424349">
        <w:rPr>
          <w:rFonts w:asciiTheme="minorHAnsi" w:hAnsiTheme="minorHAnsi" w:cstheme="minorHAnsi"/>
          <w:sz w:val="22"/>
          <w:szCs w:val="22"/>
        </w:rPr>
        <w:t xml:space="preserve"> </w:t>
      </w:r>
      <w:r w:rsidR="00CB5ACA">
        <w:rPr>
          <w:rFonts w:asciiTheme="minorHAnsi" w:hAnsiTheme="minorHAnsi" w:cstheme="minorHAnsi"/>
          <w:sz w:val="22"/>
          <w:szCs w:val="22"/>
        </w:rPr>
        <w:t xml:space="preserve">has also been created. </w:t>
      </w:r>
      <w:r w:rsidR="003D2678">
        <w:rPr>
          <w:rFonts w:asciiTheme="minorHAnsi" w:hAnsiTheme="minorHAnsi" w:cstheme="minorHAnsi"/>
          <w:sz w:val="22"/>
          <w:szCs w:val="22"/>
        </w:rPr>
        <w:t xml:space="preserve">As of </w:t>
      </w:r>
      <w:r w:rsidR="003D2678" w:rsidRPr="0088220B">
        <w:rPr>
          <w:rFonts w:asciiTheme="minorHAnsi" w:hAnsiTheme="minorHAnsi" w:cstheme="minorHAnsi"/>
          <w:i/>
          <w:iCs/>
          <w:sz w:val="22"/>
          <w:szCs w:val="22"/>
        </w:rPr>
        <w:t>Release 2.</w:t>
      </w:r>
      <w:r w:rsidR="004C2FD5" w:rsidRPr="0088220B">
        <w:rPr>
          <w:rFonts w:asciiTheme="minorHAnsi" w:hAnsiTheme="minorHAnsi" w:cstheme="minorHAnsi"/>
          <w:i/>
          <w:iCs/>
          <w:sz w:val="22"/>
          <w:szCs w:val="22"/>
        </w:rPr>
        <w:t>8</w:t>
      </w:r>
      <w:r w:rsidR="003D2678" w:rsidRPr="0088220B">
        <w:rPr>
          <w:rFonts w:asciiTheme="minorHAnsi" w:hAnsiTheme="minorHAnsi" w:cstheme="minorHAnsi"/>
          <w:i/>
          <w:iCs/>
          <w:sz w:val="22"/>
          <w:szCs w:val="22"/>
        </w:rPr>
        <w:t xml:space="preserve"> the key feature of the Super User Role is to enable them t</w:t>
      </w:r>
      <w:r w:rsidR="00BD7E29" w:rsidRPr="0088220B">
        <w:rPr>
          <w:rFonts w:asciiTheme="minorHAnsi" w:hAnsiTheme="minorHAnsi" w:cstheme="minorHAnsi"/>
          <w:i/>
          <w:iCs/>
          <w:sz w:val="22"/>
          <w:szCs w:val="22"/>
        </w:rPr>
        <w:t xml:space="preserve">o specifically </w:t>
      </w:r>
      <w:r w:rsidR="004C2FD5" w:rsidRPr="0088220B">
        <w:rPr>
          <w:rFonts w:asciiTheme="minorHAnsi" w:hAnsiTheme="minorHAnsi" w:cstheme="minorHAnsi"/>
          <w:i/>
          <w:iCs/>
          <w:sz w:val="22"/>
          <w:szCs w:val="22"/>
        </w:rPr>
        <w:t xml:space="preserve">appraise inbound registration requests generated from the </w:t>
      </w:r>
      <w:r w:rsidR="00165F3D">
        <w:t>National Energy System Operator</w:t>
      </w:r>
      <w:r w:rsidR="004C2FD5" w:rsidRPr="0088220B">
        <w:rPr>
          <w:rFonts w:asciiTheme="minorHAnsi" w:hAnsiTheme="minorHAnsi" w:cstheme="minorHAnsi"/>
          <w:i/>
          <w:iCs/>
          <w:sz w:val="22"/>
          <w:szCs w:val="22"/>
        </w:rPr>
        <w:t xml:space="preserve"> Website </w:t>
      </w:r>
      <w:proofErr w:type="gramStart"/>
      <w:r w:rsidR="0088220B" w:rsidRPr="0088220B">
        <w:rPr>
          <w:rFonts w:asciiTheme="minorHAnsi" w:hAnsiTheme="minorHAnsi" w:cstheme="minorHAnsi"/>
          <w:i/>
          <w:iCs/>
          <w:sz w:val="22"/>
          <w:szCs w:val="22"/>
        </w:rPr>
        <w:t>in order to</w:t>
      </w:r>
      <w:proofErr w:type="gramEnd"/>
      <w:r w:rsidR="0088220B" w:rsidRPr="0088220B">
        <w:rPr>
          <w:rFonts w:asciiTheme="minorHAnsi" w:hAnsiTheme="minorHAnsi" w:cstheme="minorHAnsi"/>
          <w:i/>
          <w:iCs/>
          <w:sz w:val="22"/>
          <w:szCs w:val="22"/>
        </w:rPr>
        <w:t xml:space="preserve"> complete the registration process and allow access to the SMP Portal by extension.</w:t>
      </w:r>
    </w:p>
    <w:p w14:paraId="37384214" w14:textId="77777777" w:rsidR="0088220B" w:rsidRDefault="0088220B" w:rsidP="00780164">
      <w:pPr>
        <w:rPr>
          <w:rFonts w:asciiTheme="minorHAnsi" w:hAnsiTheme="minorHAnsi" w:cstheme="minorHAnsi"/>
          <w:sz w:val="22"/>
          <w:szCs w:val="22"/>
        </w:rPr>
      </w:pPr>
    </w:p>
    <w:p w14:paraId="3758C625" w14:textId="0654DD07" w:rsidR="00D3646C" w:rsidRDefault="00D3646C" w:rsidP="00780164">
      <w:pPr>
        <w:rPr>
          <w:rFonts w:asciiTheme="minorHAnsi" w:hAnsiTheme="minorHAnsi" w:cstheme="minorHAnsi"/>
          <w:sz w:val="22"/>
          <w:szCs w:val="22"/>
        </w:rPr>
      </w:pPr>
      <w:r>
        <w:rPr>
          <w:rFonts w:asciiTheme="minorHAnsi" w:hAnsiTheme="minorHAnsi" w:cstheme="minorHAnsi"/>
          <w:sz w:val="22"/>
          <w:szCs w:val="22"/>
        </w:rPr>
        <w:t>As of Release 2.</w:t>
      </w:r>
      <w:r w:rsidR="00F83B9D">
        <w:rPr>
          <w:rFonts w:asciiTheme="minorHAnsi" w:hAnsiTheme="minorHAnsi" w:cstheme="minorHAnsi"/>
          <w:sz w:val="22"/>
          <w:szCs w:val="22"/>
        </w:rPr>
        <w:t>8</w:t>
      </w:r>
      <w:r>
        <w:rPr>
          <w:rFonts w:asciiTheme="minorHAnsi" w:hAnsiTheme="minorHAnsi" w:cstheme="minorHAnsi"/>
          <w:sz w:val="22"/>
          <w:szCs w:val="22"/>
        </w:rPr>
        <w:t xml:space="preserve"> </w:t>
      </w:r>
      <w:r w:rsidR="00180152">
        <w:rPr>
          <w:rFonts w:asciiTheme="minorHAnsi" w:hAnsiTheme="minorHAnsi" w:cstheme="minorHAnsi"/>
          <w:sz w:val="22"/>
          <w:szCs w:val="22"/>
        </w:rPr>
        <w:t xml:space="preserve">only </w:t>
      </w:r>
      <w:r w:rsidR="00180152" w:rsidRPr="00617B18">
        <w:rPr>
          <w:rFonts w:asciiTheme="minorHAnsi" w:hAnsiTheme="minorHAnsi" w:cstheme="minorHAnsi"/>
          <w:b/>
          <w:bCs/>
          <w:sz w:val="22"/>
          <w:szCs w:val="22"/>
        </w:rPr>
        <w:t>one</w:t>
      </w:r>
      <w:r w:rsidR="00180152">
        <w:rPr>
          <w:rFonts w:asciiTheme="minorHAnsi" w:hAnsiTheme="minorHAnsi" w:cstheme="minorHAnsi"/>
          <w:sz w:val="22"/>
          <w:szCs w:val="22"/>
        </w:rPr>
        <w:t xml:space="preserve"> Super User Role </w:t>
      </w:r>
      <w:r w:rsidR="00F83B9D">
        <w:rPr>
          <w:rFonts w:asciiTheme="minorHAnsi" w:hAnsiTheme="minorHAnsi" w:cstheme="minorHAnsi"/>
          <w:sz w:val="22"/>
          <w:szCs w:val="22"/>
        </w:rPr>
        <w:t>will continue to be</w:t>
      </w:r>
      <w:r w:rsidR="00180152">
        <w:rPr>
          <w:rFonts w:asciiTheme="minorHAnsi" w:hAnsiTheme="minorHAnsi" w:cstheme="minorHAnsi"/>
          <w:sz w:val="22"/>
          <w:szCs w:val="22"/>
        </w:rPr>
        <w:t xml:space="preserve"> allocated </w:t>
      </w:r>
      <w:r w:rsidR="00A26DE9">
        <w:rPr>
          <w:rFonts w:asciiTheme="minorHAnsi" w:hAnsiTheme="minorHAnsi" w:cstheme="minorHAnsi"/>
          <w:sz w:val="22"/>
          <w:szCs w:val="22"/>
        </w:rPr>
        <w:t xml:space="preserve">for each company or organisation. Where a company or organisation has multiple </w:t>
      </w:r>
      <w:r w:rsidR="009F3ADB">
        <w:rPr>
          <w:rFonts w:asciiTheme="minorHAnsi" w:hAnsiTheme="minorHAnsi" w:cstheme="minorHAnsi"/>
          <w:sz w:val="22"/>
          <w:szCs w:val="22"/>
        </w:rPr>
        <w:t>users currently registered, a single user should be nominated for the Super User Role to manage the other existing users</w:t>
      </w:r>
      <w:r w:rsidR="007626DC">
        <w:rPr>
          <w:rFonts w:asciiTheme="minorHAnsi" w:hAnsiTheme="minorHAnsi" w:cstheme="minorHAnsi"/>
          <w:sz w:val="22"/>
          <w:szCs w:val="22"/>
        </w:rPr>
        <w:t xml:space="preserve">. </w:t>
      </w:r>
    </w:p>
    <w:p w14:paraId="7F00C4CC" w14:textId="77A5A426" w:rsidR="005D4852" w:rsidRDefault="005D4852" w:rsidP="00780164">
      <w:pPr>
        <w:rPr>
          <w:rFonts w:asciiTheme="minorHAnsi" w:hAnsiTheme="minorHAnsi" w:cstheme="minorHAnsi"/>
          <w:sz w:val="22"/>
          <w:szCs w:val="22"/>
        </w:rPr>
      </w:pPr>
    </w:p>
    <w:p w14:paraId="16FF1600" w14:textId="7EE20711" w:rsidR="00213BBD" w:rsidRDefault="002B305C" w:rsidP="00780164">
      <w:pPr>
        <w:rPr>
          <w:rFonts w:asciiTheme="minorHAnsi" w:hAnsiTheme="minorHAnsi" w:cstheme="minorHAnsi"/>
          <w:sz w:val="22"/>
          <w:szCs w:val="22"/>
        </w:rPr>
      </w:pPr>
      <w:r>
        <w:rPr>
          <w:rFonts w:asciiTheme="minorHAnsi" w:hAnsiTheme="minorHAnsi" w:cstheme="minorHAnsi"/>
          <w:sz w:val="22"/>
          <w:szCs w:val="22"/>
        </w:rPr>
        <w:t>As of Release 2.8 the Super User Role has now been</w:t>
      </w:r>
      <w:r w:rsidR="005C6C85">
        <w:rPr>
          <w:rFonts w:asciiTheme="minorHAnsi" w:hAnsiTheme="minorHAnsi" w:cstheme="minorHAnsi"/>
          <w:sz w:val="22"/>
          <w:szCs w:val="22"/>
        </w:rPr>
        <w:t xml:space="preserve"> </w:t>
      </w:r>
      <w:r w:rsidR="005C6C85" w:rsidRPr="00213BBD">
        <w:rPr>
          <w:rFonts w:asciiTheme="minorHAnsi" w:hAnsiTheme="minorHAnsi" w:cstheme="minorHAnsi"/>
          <w:i/>
          <w:iCs/>
          <w:sz w:val="22"/>
          <w:szCs w:val="22"/>
        </w:rPr>
        <w:t>combined</w:t>
      </w:r>
      <w:r w:rsidRPr="00213BBD">
        <w:rPr>
          <w:rFonts w:asciiTheme="minorHAnsi" w:hAnsiTheme="minorHAnsi" w:cstheme="minorHAnsi"/>
          <w:i/>
          <w:iCs/>
          <w:sz w:val="22"/>
          <w:szCs w:val="22"/>
        </w:rPr>
        <w:t xml:space="preserve"> </w:t>
      </w:r>
      <w:r>
        <w:rPr>
          <w:rFonts w:asciiTheme="minorHAnsi" w:hAnsiTheme="minorHAnsi" w:cstheme="minorHAnsi"/>
          <w:sz w:val="22"/>
          <w:szCs w:val="22"/>
        </w:rPr>
        <w:t>with the previous</w:t>
      </w:r>
      <w:r w:rsidR="005D4852">
        <w:rPr>
          <w:rFonts w:asciiTheme="minorHAnsi" w:hAnsiTheme="minorHAnsi" w:cstheme="minorHAnsi"/>
          <w:sz w:val="22"/>
          <w:szCs w:val="22"/>
        </w:rPr>
        <w:t xml:space="preserve"> </w:t>
      </w:r>
      <w:r w:rsidR="005D4852" w:rsidRPr="00AB4559">
        <w:rPr>
          <w:rFonts w:asciiTheme="minorHAnsi" w:hAnsiTheme="minorHAnsi" w:cstheme="minorHAnsi"/>
          <w:b/>
          <w:bCs/>
          <w:sz w:val="22"/>
          <w:szCs w:val="22"/>
        </w:rPr>
        <w:t>User Admin Role</w:t>
      </w:r>
      <w:r w:rsidR="00AB4559">
        <w:rPr>
          <w:rFonts w:asciiTheme="minorHAnsi" w:hAnsiTheme="minorHAnsi" w:cstheme="minorHAnsi"/>
          <w:sz w:val="22"/>
          <w:szCs w:val="22"/>
        </w:rPr>
        <w:t>.</w:t>
      </w:r>
      <w:r w:rsidR="005C6C85">
        <w:rPr>
          <w:rFonts w:asciiTheme="minorHAnsi" w:hAnsiTheme="minorHAnsi" w:cstheme="minorHAnsi"/>
          <w:sz w:val="22"/>
          <w:szCs w:val="22"/>
        </w:rPr>
        <w:t xml:space="preserve"> The Super User will be a</w:t>
      </w:r>
      <w:r w:rsidR="006D2B9F">
        <w:rPr>
          <w:rFonts w:asciiTheme="minorHAnsi" w:hAnsiTheme="minorHAnsi" w:cstheme="minorHAnsi"/>
          <w:sz w:val="22"/>
          <w:szCs w:val="22"/>
        </w:rPr>
        <w:t xml:space="preserve">ble to </w:t>
      </w:r>
      <w:r w:rsidR="00213BBD">
        <w:rPr>
          <w:rFonts w:asciiTheme="minorHAnsi" w:hAnsiTheme="minorHAnsi" w:cstheme="minorHAnsi"/>
          <w:sz w:val="22"/>
          <w:szCs w:val="22"/>
        </w:rPr>
        <w:t>fulfil</w:t>
      </w:r>
      <w:r w:rsidR="006D2B9F">
        <w:rPr>
          <w:rFonts w:asciiTheme="minorHAnsi" w:hAnsiTheme="minorHAnsi" w:cstheme="minorHAnsi"/>
          <w:sz w:val="22"/>
          <w:szCs w:val="22"/>
        </w:rPr>
        <w:t xml:space="preserve"> both tasks</w:t>
      </w:r>
      <w:r w:rsidR="00BE7F80">
        <w:rPr>
          <w:rFonts w:asciiTheme="minorHAnsi" w:hAnsiTheme="minorHAnsi" w:cstheme="minorHAnsi"/>
          <w:sz w:val="22"/>
          <w:szCs w:val="22"/>
        </w:rPr>
        <w:t xml:space="preserve"> of authorising registration requests and </w:t>
      </w:r>
      <w:r w:rsidR="00213BBD">
        <w:rPr>
          <w:rFonts w:asciiTheme="minorHAnsi" w:hAnsiTheme="minorHAnsi" w:cstheme="minorHAnsi"/>
          <w:sz w:val="22"/>
          <w:szCs w:val="22"/>
        </w:rPr>
        <w:t>managing the suite of User Roles.</w:t>
      </w:r>
    </w:p>
    <w:p w14:paraId="003ECE52" w14:textId="77777777" w:rsidR="000E55C6" w:rsidRDefault="000E55C6" w:rsidP="00780164">
      <w:pPr>
        <w:rPr>
          <w:rFonts w:asciiTheme="minorHAnsi" w:hAnsiTheme="minorHAnsi" w:cstheme="minorHAnsi"/>
          <w:sz w:val="22"/>
          <w:szCs w:val="22"/>
        </w:rPr>
      </w:pPr>
    </w:p>
    <w:p w14:paraId="72A345AB" w14:textId="79721E4D" w:rsidR="00546D81" w:rsidRDefault="000E55C6" w:rsidP="00213BBD">
      <w:pPr>
        <w:rPr>
          <w:rFonts w:asciiTheme="minorHAnsi" w:hAnsiTheme="minorHAnsi" w:cstheme="minorHAnsi"/>
          <w:sz w:val="22"/>
          <w:szCs w:val="22"/>
        </w:rPr>
      </w:pPr>
      <w:r>
        <w:rPr>
          <w:rFonts w:asciiTheme="minorHAnsi" w:hAnsiTheme="minorHAnsi" w:cstheme="minorHAnsi"/>
          <w:sz w:val="22"/>
          <w:szCs w:val="22"/>
        </w:rPr>
        <w:t xml:space="preserve">The Super User role is </w:t>
      </w:r>
      <w:r w:rsidR="001866C7" w:rsidRPr="00096694">
        <w:rPr>
          <w:rFonts w:asciiTheme="minorHAnsi" w:hAnsiTheme="minorHAnsi" w:cstheme="minorHAnsi"/>
          <w:b/>
          <w:bCs/>
          <w:sz w:val="22"/>
          <w:szCs w:val="22"/>
        </w:rPr>
        <w:t>exclusively assigned and managed</w:t>
      </w:r>
      <w:r w:rsidR="001866C7">
        <w:rPr>
          <w:rFonts w:asciiTheme="minorHAnsi" w:hAnsiTheme="minorHAnsi" w:cstheme="minorHAnsi"/>
          <w:sz w:val="22"/>
          <w:szCs w:val="22"/>
        </w:rPr>
        <w:t xml:space="preserve"> by the Contracts Management Team </w:t>
      </w:r>
      <w:r w:rsidR="001A5004">
        <w:rPr>
          <w:rFonts w:asciiTheme="minorHAnsi" w:hAnsiTheme="minorHAnsi" w:cstheme="minorHAnsi"/>
          <w:sz w:val="22"/>
          <w:szCs w:val="22"/>
        </w:rPr>
        <w:t>in line with Business Rules.</w:t>
      </w:r>
    </w:p>
    <w:p w14:paraId="383CDBAF" w14:textId="77777777" w:rsidR="00B22657" w:rsidRDefault="00B22657" w:rsidP="00213BBD">
      <w:pPr>
        <w:rPr>
          <w:rFonts w:asciiTheme="minorHAnsi" w:hAnsiTheme="minorHAnsi" w:cstheme="minorHAnsi"/>
          <w:sz w:val="22"/>
          <w:szCs w:val="22"/>
        </w:rPr>
      </w:pPr>
    </w:p>
    <w:p w14:paraId="3C9DD074" w14:textId="77777777" w:rsidR="00B22657" w:rsidRDefault="00B22657" w:rsidP="00213BBD">
      <w:pPr>
        <w:rPr>
          <w:rFonts w:asciiTheme="minorHAnsi" w:hAnsiTheme="minorHAnsi" w:cstheme="minorHAnsi"/>
          <w:sz w:val="22"/>
          <w:szCs w:val="22"/>
        </w:rPr>
      </w:pPr>
    </w:p>
    <w:p w14:paraId="13DCE6EF" w14:textId="77777777" w:rsidR="00B22657" w:rsidRDefault="00B22657" w:rsidP="00213BBD">
      <w:pPr>
        <w:rPr>
          <w:rFonts w:asciiTheme="minorHAnsi" w:hAnsiTheme="minorHAnsi" w:cstheme="minorHAnsi"/>
          <w:sz w:val="22"/>
          <w:szCs w:val="22"/>
        </w:rPr>
      </w:pPr>
    </w:p>
    <w:p w14:paraId="6117E899" w14:textId="77777777" w:rsidR="00B22657" w:rsidRDefault="00B22657" w:rsidP="00213BBD">
      <w:pPr>
        <w:rPr>
          <w:rFonts w:asciiTheme="minorHAnsi" w:hAnsiTheme="minorHAnsi" w:cstheme="minorHAnsi"/>
          <w:sz w:val="22"/>
          <w:szCs w:val="22"/>
        </w:rPr>
      </w:pPr>
    </w:p>
    <w:p w14:paraId="13276EB9" w14:textId="77777777" w:rsidR="00B22657" w:rsidRDefault="00B22657" w:rsidP="00213BBD">
      <w:pPr>
        <w:rPr>
          <w:rFonts w:asciiTheme="minorHAnsi" w:hAnsiTheme="minorHAnsi" w:cstheme="minorHAnsi"/>
          <w:sz w:val="22"/>
          <w:szCs w:val="22"/>
        </w:rPr>
      </w:pPr>
    </w:p>
    <w:p w14:paraId="15F82262" w14:textId="77777777" w:rsidR="00B22657" w:rsidRDefault="00B22657" w:rsidP="00213BBD">
      <w:pPr>
        <w:rPr>
          <w:rFonts w:asciiTheme="minorHAnsi" w:hAnsiTheme="minorHAnsi" w:cstheme="minorHAnsi"/>
          <w:sz w:val="22"/>
          <w:szCs w:val="22"/>
        </w:rPr>
      </w:pPr>
    </w:p>
    <w:p w14:paraId="643133F5" w14:textId="77777777" w:rsidR="00B22657" w:rsidRDefault="00B22657" w:rsidP="00213BBD">
      <w:pPr>
        <w:rPr>
          <w:rFonts w:asciiTheme="minorHAnsi" w:hAnsiTheme="minorHAnsi" w:cstheme="minorHAnsi"/>
          <w:sz w:val="22"/>
          <w:szCs w:val="22"/>
        </w:rPr>
      </w:pPr>
    </w:p>
    <w:p w14:paraId="63EE4721" w14:textId="77777777" w:rsidR="00B22657" w:rsidRDefault="00B22657" w:rsidP="00213BBD">
      <w:pPr>
        <w:rPr>
          <w:rFonts w:asciiTheme="minorHAnsi" w:hAnsiTheme="minorHAnsi" w:cstheme="minorHAnsi"/>
          <w:sz w:val="22"/>
          <w:szCs w:val="22"/>
        </w:rPr>
      </w:pPr>
    </w:p>
    <w:p w14:paraId="4B79105C" w14:textId="77777777" w:rsidR="00B22657" w:rsidRDefault="00B22657" w:rsidP="00213BBD">
      <w:pPr>
        <w:rPr>
          <w:rFonts w:asciiTheme="minorHAnsi" w:hAnsiTheme="minorHAnsi" w:cstheme="minorHAnsi"/>
          <w:sz w:val="22"/>
          <w:szCs w:val="22"/>
        </w:rPr>
      </w:pPr>
    </w:p>
    <w:p w14:paraId="0BC428D1" w14:textId="77777777" w:rsidR="00B22657" w:rsidRDefault="00B22657" w:rsidP="00213BBD">
      <w:pPr>
        <w:rPr>
          <w:rFonts w:asciiTheme="minorHAnsi" w:hAnsiTheme="minorHAnsi" w:cstheme="minorHAnsi"/>
          <w:sz w:val="22"/>
          <w:szCs w:val="22"/>
        </w:rPr>
      </w:pPr>
    </w:p>
    <w:p w14:paraId="6DC1FC07" w14:textId="77777777" w:rsidR="00B22657" w:rsidRDefault="00B22657" w:rsidP="00213BBD">
      <w:pPr>
        <w:rPr>
          <w:rFonts w:asciiTheme="minorHAnsi" w:hAnsiTheme="minorHAnsi" w:cstheme="minorHAnsi"/>
          <w:sz w:val="22"/>
          <w:szCs w:val="22"/>
        </w:rPr>
      </w:pPr>
    </w:p>
    <w:p w14:paraId="619E6967" w14:textId="77777777" w:rsidR="00B22657" w:rsidRDefault="00B22657" w:rsidP="00213BBD">
      <w:pPr>
        <w:rPr>
          <w:rFonts w:asciiTheme="minorHAnsi" w:hAnsiTheme="minorHAnsi" w:cstheme="minorHAnsi"/>
          <w:sz w:val="22"/>
          <w:szCs w:val="22"/>
        </w:rPr>
      </w:pPr>
    </w:p>
    <w:p w14:paraId="4DC0066E" w14:textId="77777777" w:rsidR="00B22657" w:rsidRDefault="00B22657" w:rsidP="00213BBD">
      <w:pPr>
        <w:rPr>
          <w:rFonts w:asciiTheme="minorHAnsi" w:hAnsiTheme="minorHAnsi" w:cstheme="minorHAnsi"/>
          <w:sz w:val="22"/>
          <w:szCs w:val="22"/>
        </w:rPr>
      </w:pPr>
    </w:p>
    <w:p w14:paraId="5C4FE323" w14:textId="77777777" w:rsidR="00B22657" w:rsidRDefault="00B22657" w:rsidP="00213BBD">
      <w:pPr>
        <w:rPr>
          <w:rFonts w:asciiTheme="minorHAnsi" w:hAnsiTheme="minorHAnsi" w:cstheme="minorHAnsi"/>
          <w:sz w:val="22"/>
          <w:szCs w:val="22"/>
        </w:rPr>
      </w:pPr>
    </w:p>
    <w:p w14:paraId="374B276C" w14:textId="77777777" w:rsidR="00B22657" w:rsidRDefault="00B22657" w:rsidP="00213BBD">
      <w:pPr>
        <w:rPr>
          <w:rFonts w:asciiTheme="minorHAnsi" w:hAnsiTheme="minorHAnsi" w:cstheme="minorHAnsi"/>
          <w:sz w:val="22"/>
          <w:szCs w:val="22"/>
        </w:rPr>
      </w:pPr>
    </w:p>
    <w:p w14:paraId="7F2925B3" w14:textId="77777777" w:rsidR="00B22657" w:rsidRPr="00213BBD" w:rsidRDefault="00B22657" w:rsidP="00213BBD">
      <w:pPr>
        <w:rPr>
          <w:rFonts w:asciiTheme="minorHAnsi" w:hAnsiTheme="minorHAnsi" w:cstheme="minorHAnsi"/>
          <w:sz w:val="22"/>
          <w:szCs w:val="22"/>
        </w:rPr>
      </w:pPr>
    </w:p>
    <w:p w14:paraId="0738EF10" w14:textId="1F88209C" w:rsidR="00546D81" w:rsidRDefault="00546D81" w:rsidP="00165F3D">
      <w:pPr>
        <w:pStyle w:val="NESOSubHeading"/>
      </w:pPr>
      <w:bookmarkStart w:id="455" w:name="_Toc193267267"/>
      <w:r>
        <w:lastRenderedPageBreak/>
        <w:t>User Role Business Rules</w:t>
      </w:r>
      <w:bookmarkEnd w:id="455"/>
      <w:r>
        <w:t xml:space="preserve"> </w:t>
      </w:r>
    </w:p>
    <w:p w14:paraId="7EF3D865" w14:textId="4DE28759" w:rsidR="00546D81" w:rsidRDefault="00546D81" w:rsidP="00780164">
      <w:pPr>
        <w:pStyle w:val="BodyText"/>
      </w:pPr>
    </w:p>
    <w:p w14:paraId="066F34A8" w14:textId="681E4954" w:rsidR="004C2725" w:rsidRPr="00D51C78" w:rsidRDefault="00DE16EC" w:rsidP="00780164">
      <w:pPr>
        <w:pStyle w:val="BodyText"/>
        <w:rPr>
          <w:sz w:val="22"/>
          <w:szCs w:val="22"/>
        </w:rPr>
      </w:pPr>
      <w:r w:rsidRPr="00D51C78">
        <w:rPr>
          <w:sz w:val="22"/>
          <w:szCs w:val="22"/>
        </w:rPr>
        <w:t xml:space="preserve">The User Management approach has been designed to allow for </w:t>
      </w:r>
      <w:r w:rsidR="00560E16" w:rsidRPr="00D51C78">
        <w:rPr>
          <w:sz w:val="22"/>
          <w:szCs w:val="22"/>
        </w:rPr>
        <w:t>flexibility and agility in what level of access and visibility to functionality on the portal</w:t>
      </w:r>
      <w:r w:rsidR="002A1D2E" w:rsidRPr="00D51C78">
        <w:rPr>
          <w:sz w:val="22"/>
          <w:szCs w:val="22"/>
        </w:rPr>
        <w:t xml:space="preserve"> are granted,</w:t>
      </w:r>
      <w:r w:rsidR="00BF7A6B" w:rsidRPr="00D51C78">
        <w:rPr>
          <w:sz w:val="22"/>
          <w:szCs w:val="22"/>
        </w:rPr>
        <w:t xml:space="preserve"> recognising that this may evolve or change over the user’s lifetime. With this in mind these are currently the business </w:t>
      </w:r>
      <w:proofErr w:type="gramStart"/>
      <w:r w:rsidR="00BF7A6B" w:rsidRPr="00D51C78">
        <w:rPr>
          <w:sz w:val="22"/>
          <w:szCs w:val="22"/>
        </w:rPr>
        <w:t>rules;</w:t>
      </w:r>
      <w:proofErr w:type="gramEnd"/>
      <w:r w:rsidR="00BF7A6B" w:rsidRPr="00D51C78">
        <w:rPr>
          <w:sz w:val="22"/>
          <w:szCs w:val="22"/>
        </w:rPr>
        <w:t xml:space="preserve"> </w:t>
      </w:r>
    </w:p>
    <w:p w14:paraId="503F82C9" w14:textId="348A8A46" w:rsidR="00BF7A6B" w:rsidRPr="00D51C78" w:rsidRDefault="00BF7A6B" w:rsidP="00780164">
      <w:pPr>
        <w:pStyle w:val="BodyText"/>
        <w:rPr>
          <w:sz w:val="22"/>
          <w:szCs w:val="22"/>
        </w:rPr>
      </w:pPr>
    </w:p>
    <w:p w14:paraId="0BBA1B6D" w14:textId="1248F69B" w:rsidR="000356CA" w:rsidRDefault="000356CA" w:rsidP="001A1C01">
      <w:pPr>
        <w:pStyle w:val="BodyText"/>
        <w:numPr>
          <w:ilvl w:val="0"/>
          <w:numId w:val="21"/>
        </w:numPr>
        <w:rPr>
          <w:sz w:val="22"/>
          <w:szCs w:val="22"/>
        </w:rPr>
      </w:pPr>
      <w:r>
        <w:rPr>
          <w:sz w:val="22"/>
          <w:szCs w:val="22"/>
        </w:rPr>
        <w:t xml:space="preserve">As of Release 2.8, the </w:t>
      </w:r>
      <w:r w:rsidRPr="0074799F">
        <w:rPr>
          <w:i/>
          <w:iCs/>
          <w:sz w:val="22"/>
          <w:szCs w:val="22"/>
        </w:rPr>
        <w:t>def</w:t>
      </w:r>
      <w:r w:rsidR="009A7A10" w:rsidRPr="0074799F">
        <w:rPr>
          <w:i/>
          <w:iCs/>
          <w:sz w:val="22"/>
          <w:szCs w:val="22"/>
        </w:rPr>
        <w:t>ault</w:t>
      </w:r>
      <w:r w:rsidR="009A7A10">
        <w:rPr>
          <w:sz w:val="22"/>
          <w:szCs w:val="22"/>
        </w:rPr>
        <w:t xml:space="preserve"> Role assigned to every active User universally at the point registration is complete and they have been allocated their SSO credentials allowing them access to SMP is the Unit Manager Role. </w:t>
      </w:r>
    </w:p>
    <w:p w14:paraId="60CF925E" w14:textId="79EC7254" w:rsidR="009A7A10" w:rsidRPr="00090FA9" w:rsidRDefault="009A7A10" w:rsidP="001A1C01">
      <w:pPr>
        <w:pStyle w:val="BodyText"/>
        <w:numPr>
          <w:ilvl w:val="0"/>
          <w:numId w:val="21"/>
        </w:numPr>
        <w:rPr>
          <w:i/>
          <w:iCs/>
          <w:sz w:val="22"/>
          <w:szCs w:val="22"/>
        </w:rPr>
      </w:pPr>
      <w:r>
        <w:rPr>
          <w:sz w:val="22"/>
          <w:szCs w:val="22"/>
        </w:rPr>
        <w:t xml:space="preserve">Super Users can elect to supplement this Unit Manager Role with additional </w:t>
      </w:r>
      <w:r w:rsidR="00095B46">
        <w:rPr>
          <w:sz w:val="22"/>
          <w:szCs w:val="22"/>
        </w:rPr>
        <w:t>roles;</w:t>
      </w:r>
      <w:r>
        <w:rPr>
          <w:sz w:val="22"/>
          <w:szCs w:val="22"/>
        </w:rPr>
        <w:t xml:space="preserve"> </w:t>
      </w:r>
      <w:proofErr w:type="gramStart"/>
      <w:r>
        <w:rPr>
          <w:sz w:val="22"/>
          <w:szCs w:val="22"/>
        </w:rPr>
        <w:t>however</w:t>
      </w:r>
      <w:proofErr w:type="gramEnd"/>
      <w:r>
        <w:rPr>
          <w:sz w:val="22"/>
          <w:szCs w:val="22"/>
        </w:rPr>
        <w:t xml:space="preserve"> the </w:t>
      </w:r>
      <w:r w:rsidRPr="00903711">
        <w:rPr>
          <w:b/>
          <w:bCs/>
          <w:sz w:val="22"/>
          <w:szCs w:val="22"/>
        </w:rPr>
        <w:t>default role will remain</w:t>
      </w:r>
      <w:r>
        <w:rPr>
          <w:sz w:val="22"/>
          <w:szCs w:val="22"/>
        </w:rPr>
        <w:t xml:space="preserve">. This will also apply to </w:t>
      </w:r>
      <w:r w:rsidR="001D0820">
        <w:rPr>
          <w:sz w:val="22"/>
          <w:szCs w:val="22"/>
        </w:rPr>
        <w:t>the Role entitled ‘</w:t>
      </w:r>
      <w:r>
        <w:rPr>
          <w:sz w:val="22"/>
          <w:szCs w:val="22"/>
        </w:rPr>
        <w:t>Authorised Signator</w:t>
      </w:r>
      <w:r w:rsidR="001D0820">
        <w:rPr>
          <w:sz w:val="22"/>
          <w:szCs w:val="22"/>
        </w:rPr>
        <w:t>y’</w:t>
      </w:r>
      <w:r>
        <w:rPr>
          <w:sz w:val="22"/>
          <w:szCs w:val="22"/>
        </w:rPr>
        <w:t xml:space="preserve">. </w:t>
      </w:r>
      <w:r w:rsidR="00EE16D7" w:rsidRPr="00090FA9">
        <w:rPr>
          <w:i/>
          <w:iCs/>
          <w:sz w:val="22"/>
          <w:szCs w:val="22"/>
        </w:rPr>
        <w:t>This will be restored in the next Release, allowing Users to be assigned the Authorised Signatory exclusively</w:t>
      </w:r>
      <w:r w:rsidR="00BF5AD7" w:rsidRPr="00090FA9">
        <w:rPr>
          <w:i/>
          <w:iCs/>
          <w:sz w:val="22"/>
          <w:szCs w:val="22"/>
        </w:rPr>
        <w:t xml:space="preserve"> if so required. </w:t>
      </w:r>
    </w:p>
    <w:p w14:paraId="7DDD6A8B" w14:textId="1FACE65A" w:rsidR="00903711" w:rsidRPr="00903711" w:rsidRDefault="00BF7A6B" w:rsidP="001A1C01">
      <w:pPr>
        <w:pStyle w:val="BodyText"/>
        <w:numPr>
          <w:ilvl w:val="0"/>
          <w:numId w:val="21"/>
        </w:numPr>
        <w:rPr>
          <w:i/>
          <w:iCs/>
          <w:sz w:val="22"/>
          <w:szCs w:val="22"/>
        </w:rPr>
      </w:pPr>
      <w:r w:rsidRPr="00D51C78">
        <w:rPr>
          <w:sz w:val="22"/>
          <w:szCs w:val="22"/>
        </w:rPr>
        <w:t xml:space="preserve">Roles are not mutually exclusive: </w:t>
      </w:r>
      <w:r w:rsidR="00883703" w:rsidRPr="00D51C78">
        <w:rPr>
          <w:sz w:val="22"/>
          <w:szCs w:val="22"/>
        </w:rPr>
        <w:t xml:space="preserve">A user can be assigned more </w:t>
      </w:r>
      <w:r w:rsidR="00F668B9" w:rsidRPr="00D51C78">
        <w:rPr>
          <w:sz w:val="22"/>
          <w:szCs w:val="22"/>
        </w:rPr>
        <w:t>than</w:t>
      </w:r>
      <w:r w:rsidR="00883703" w:rsidRPr="00D51C78">
        <w:rPr>
          <w:sz w:val="22"/>
          <w:szCs w:val="22"/>
        </w:rPr>
        <w:t xml:space="preserve"> one role at any time </w:t>
      </w:r>
      <w:proofErr w:type="gramStart"/>
      <w:r w:rsidR="00883703" w:rsidRPr="00D51C78">
        <w:rPr>
          <w:sz w:val="22"/>
          <w:szCs w:val="22"/>
        </w:rPr>
        <w:t>with the exception of</w:t>
      </w:r>
      <w:proofErr w:type="gramEnd"/>
      <w:r w:rsidR="00883703" w:rsidRPr="00D51C78">
        <w:rPr>
          <w:sz w:val="22"/>
          <w:szCs w:val="22"/>
        </w:rPr>
        <w:t xml:space="preserve"> the Super User Role which is allocated from the outset and by the Contract’s Management Team.</w:t>
      </w:r>
      <w:r w:rsidR="005D4852" w:rsidRPr="00D51C78">
        <w:rPr>
          <w:sz w:val="22"/>
          <w:szCs w:val="22"/>
        </w:rPr>
        <w:t xml:space="preserve"> For </w:t>
      </w:r>
      <w:proofErr w:type="gramStart"/>
      <w:r w:rsidR="005D4852" w:rsidRPr="00D51C78">
        <w:rPr>
          <w:sz w:val="22"/>
          <w:szCs w:val="22"/>
        </w:rPr>
        <w:t>example</w:t>
      </w:r>
      <w:proofErr w:type="gramEnd"/>
      <w:r w:rsidR="005D4852" w:rsidRPr="00D51C78">
        <w:rPr>
          <w:sz w:val="22"/>
          <w:szCs w:val="22"/>
        </w:rPr>
        <w:t xml:space="preserve"> a secondary user can be assigned a combination of ‘Unit Manager’ </w:t>
      </w:r>
      <w:r w:rsidR="00AB4559" w:rsidRPr="00D51C78">
        <w:rPr>
          <w:sz w:val="22"/>
          <w:szCs w:val="22"/>
        </w:rPr>
        <w:t xml:space="preserve">and ‘Related Entity Manager’ role. </w:t>
      </w:r>
      <w:r w:rsidR="001D0820">
        <w:rPr>
          <w:sz w:val="22"/>
          <w:szCs w:val="22"/>
        </w:rPr>
        <w:t xml:space="preserve">Moreover, provision has also been made for the same User to be assigned an Authorised Signatory Role and remain a Unit Manager. </w:t>
      </w:r>
      <w:r w:rsidR="00EF3D44" w:rsidRPr="00903711">
        <w:rPr>
          <w:i/>
          <w:iCs/>
          <w:sz w:val="22"/>
          <w:szCs w:val="22"/>
        </w:rPr>
        <w:t xml:space="preserve">As of Release 2.8 </w:t>
      </w:r>
      <w:r w:rsidR="0074799F" w:rsidRPr="00903711">
        <w:rPr>
          <w:i/>
          <w:iCs/>
          <w:sz w:val="22"/>
          <w:szCs w:val="22"/>
        </w:rPr>
        <w:t xml:space="preserve">due to a restriction, </w:t>
      </w:r>
      <w:r w:rsidR="00EF3D44" w:rsidRPr="00903711">
        <w:rPr>
          <w:i/>
          <w:iCs/>
          <w:sz w:val="22"/>
          <w:szCs w:val="22"/>
        </w:rPr>
        <w:t xml:space="preserve">A User cannot be allocated exclusively an Authorised Signatory Role </w:t>
      </w:r>
      <w:r w:rsidR="00903711" w:rsidRPr="00903711">
        <w:rPr>
          <w:i/>
          <w:iCs/>
          <w:sz w:val="22"/>
          <w:szCs w:val="22"/>
        </w:rPr>
        <w:t xml:space="preserve">both at the point of registration and thereafter. This will be remedied in an upcoming Release. </w:t>
      </w:r>
    </w:p>
    <w:p w14:paraId="5EE5AB89" w14:textId="5FB9A955" w:rsidR="00812767" w:rsidRPr="00D51C78" w:rsidRDefault="00812767" w:rsidP="001A1C01">
      <w:pPr>
        <w:pStyle w:val="BodyText"/>
        <w:numPr>
          <w:ilvl w:val="0"/>
          <w:numId w:val="21"/>
        </w:numPr>
        <w:rPr>
          <w:sz w:val="22"/>
          <w:szCs w:val="22"/>
        </w:rPr>
      </w:pPr>
      <w:r w:rsidRPr="00D51C78">
        <w:rPr>
          <w:sz w:val="22"/>
          <w:szCs w:val="22"/>
        </w:rPr>
        <w:t>A Super User can also assign themselves all other roles</w:t>
      </w:r>
      <w:r w:rsidR="004657AD" w:rsidRPr="00D51C78">
        <w:rPr>
          <w:sz w:val="22"/>
          <w:szCs w:val="22"/>
        </w:rPr>
        <w:t xml:space="preserve"> if they </w:t>
      </w:r>
      <w:r w:rsidR="006D591A">
        <w:rPr>
          <w:sz w:val="22"/>
          <w:szCs w:val="22"/>
        </w:rPr>
        <w:t xml:space="preserve">so wish. </w:t>
      </w:r>
      <w:r w:rsidR="004657AD" w:rsidRPr="00D51C78">
        <w:rPr>
          <w:sz w:val="22"/>
          <w:szCs w:val="22"/>
        </w:rPr>
        <w:t xml:space="preserve"> </w:t>
      </w:r>
    </w:p>
    <w:p w14:paraId="139A914D" w14:textId="77777777" w:rsidR="00B22657" w:rsidRPr="000A0448" w:rsidRDefault="00EF3DE8" w:rsidP="00B22657">
      <w:pPr>
        <w:pStyle w:val="BodyText"/>
        <w:ind w:left="720"/>
        <w:rPr>
          <w:sz w:val="22"/>
          <w:szCs w:val="22"/>
        </w:rPr>
      </w:pPr>
      <w:r w:rsidRPr="00D51C78">
        <w:rPr>
          <w:sz w:val="22"/>
          <w:szCs w:val="22"/>
        </w:rPr>
        <w:t xml:space="preserve">Roles can be assigned or de-assigned at any point in time by </w:t>
      </w:r>
      <w:r w:rsidR="00A62C0C">
        <w:rPr>
          <w:sz w:val="22"/>
          <w:szCs w:val="22"/>
        </w:rPr>
        <w:t xml:space="preserve">the Super User </w:t>
      </w:r>
      <w:r w:rsidR="00FB07AD" w:rsidRPr="00D51C78">
        <w:rPr>
          <w:sz w:val="22"/>
          <w:szCs w:val="22"/>
        </w:rPr>
        <w:t xml:space="preserve">on behalf of other secondary users. </w:t>
      </w:r>
      <w:r w:rsidR="00F47331" w:rsidRPr="00D51C78">
        <w:rPr>
          <w:sz w:val="22"/>
          <w:szCs w:val="22"/>
        </w:rPr>
        <w:t xml:space="preserve">For </w:t>
      </w:r>
      <w:proofErr w:type="gramStart"/>
      <w:r w:rsidR="00F47331" w:rsidRPr="00D51C78">
        <w:rPr>
          <w:sz w:val="22"/>
          <w:szCs w:val="22"/>
        </w:rPr>
        <w:t>example</w:t>
      </w:r>
      <w:proofErr w:type="gramEnd"/>
      <w:r w:rsidR="00F47331" w:rsidRPr="00D51C78">
        <w:rPr>
          <w:sz w:val="22"/>
          <w:szCs w:val="22"/>
        </w:rPr>
        <w:t xml:space="preserve"> if a secondary user was assigned </w:t>
      </w:r>
      <w:r w:rsidR="00B22657" w:rsidRPr="000A0448">
        <w:rPr>
          <w:sz w:val="22"/>
          <w:szCs w:val="22"/>
        </w:rPr>
        <w:t xml:space="preserve">the ‘Related Entity Manager Role’ initially, then it can be withdrawn at a later stage. </w:t>
      </w:r>
    </w:p>
    <w:p w14:paraId="24C1334C" w14:textId="2BC4F923" w:rsidR="000A0448" w:rsidRDefault="000A0448" w:rsidP="00B22657">
      <w:pPr>
        <w:pStyle w:val="BodyText"/>
        <w:ind w:left="720"/>
        <w:rPr>
          <w:sz w:val="22"/>
          <w:szCs w:val="22"/>
        </w:rPr>
      </w:pPr>
    </w:p>
    <w:p w14:paraId="34B9FE85" w14:textId="77777777" w:rsidR="00F15072" w:rsidRDefault="00F15072" w:rsidP="00F15072">
      <w:pPr>
        <w:pStyle w:val="BodyText"/>
        <w:ind w:left="720"/>
        <w:rPr>
          <w:sz w:val="22"/>
          <w:szCs w:val="22"/>
        </w:rPr>
      </w:pPr>
    </w:p>
    <w:p w14:paraId="23ECCBD5" w14:textId="77777777" w:rsidR="00B744D4" w:rsidRDefault="00B744D4" w:rsidP="00F15072">
      <w:pPr>
        <w:pStyle w:val="BodyText"/>
        <w:ind w:left="720"/>
        <w:rPr>
          <w:sz w:val="22"/>
          <w:szCs w:val="22"/>
        </w:rPr>
      </w:pPr>
    </w:p>
    <w:p w14:paraId="34A6DB1B" w14:textId="77777777" w:rsidR="00B22657" w:rsidRDefault="00B22657" w:rsidP="00F15072">
      <w:pPr>
        <w:pStyle w:val="BodyText"/>
        <w:ind w:left="720"/>
        <w:rPr>
          <w:sz w:val="22"/>
          <w:szCs w:val="22"/>
        </w:rPr>
      </w:pPr>
    </w:p>
    <w:p w14:paraId="5B09F67D" w14:textId="77777777" w:rsidR="00F15072" w:rsidRDefault="00F15072" w:rsidP="00B168C9">
      <w:pPr>
        <w:pStyle w:val="BodyText"/>
        <w:rPr>
          <w:sz w:val="22"/>
          <w:szCs w:val="22"/>
        </w:rPr>
      </w:pPr>
    </w:p>
    <w:p w14:paraId="11931B8B" w14:textId="681301D2" w:rsidR="00B168C9" w:rsidRDefault="005F59F7" w:rsidP="00B168C9">
      <w:pPr>
        <w:pStyle w:val="NESOSubHeading"/>
      </w:pPr>
      <w:bookmarkStart w:id="456" w:name="_Toc193267268"/>
      <w:r>
        <w:lastRenderedPageBreak/>
        <w:t xml:space="preserve">User Role Business Rules </w:t>
      </w:r>
      <w:r w:rsidR="00B168C9">
        <w:t>–</w:t>
      </w:r>
      <w:r w:rsidR="00B22657">
        <w:t xml:space="preserve"> </w:t>
      </w:r>
      <w:proofErr w:type="spellStart"/>
      <w:r w:rsidR="00B22657">
        <w:t>cont</w:t>
      </w:r>
      <w:bookmarkEnd w:id="456"/>
      <w:proofErr w:type="spellEnd"/>
    </w:p>
    <w:p w14:paraId="702A4AF5" w14:textId="0AAD2DB2" w:rsidR="00301E06" w:rsidRPr="00661F66" w:rsidRDefault="003C5C1D" w:rsidP="00B168C9">
      <w:pPr>
        <w:pStyle w:val="BodyText"/>
        <w:ind w:left="720"/>
        <w:rPr>
          <w:b/>
          <w:bCs/>
          <w:sz w:val="22"/>
          <w:szCs w:val="22"/>
        </w:rPr>
      </w:pPr>
      <w:r w:rsidRPr="0096066C">
        <w:rPr>
          <w:b/>
          <w:bCs/>
          <w:sz w:val="22"/>
          <w:szCs w:val="22"/>
        </w:rPr>
        <w:t>De-activation of User</w:t>
      </w:r>
      <w:r w:rsidR="003C71EA" w:rsidRPr="0096066C">
        <w:rPr>
          <w:b/>
          <w:bCs/>
          <w:sz w:val="22"/>
          <w:szCs w:val="22"/>
        </w:rPr>
        <w:t>’</w:t>
      </w:r>
      <w:r w:rsidRPr="0096066C">
        <w:rPr>
          <w:b/>
          <w:bCs/>
          <w:sz w:val="22"/>
          <w:szCs w:val="22"/>
        </w:rPr>
        <w:t>s</w:t>
      </w:r>
      <w:r w:rsidR="003C71EA" w:rsidRPr="0096066C">
        <w:rPr>
          <w:b/>
          <w:bCs/>
          <w:sz w:val="22"/>
          <w:szCs w:val="22"/>
        </w:rPr>
        <w:t xml:space="preserve"> Access to SMP Portal</w:t>
      </w:r>
      <w:r w:rsidRPr="0096066C">
        <w:rPr>
          <w:b/>
          <w:bCs/>
          <w:sz w:val="22"/>
          <w:szCs w:val="22"/>
        </w:rPr>
        <w:t>:</w:t>
      </w:r>
      <w:r w:rsidRPr="00D51C78">
        <w:rPr>
          <w:sz w:val="22"/>
          <w:szCs w:val="22"/>
        </w:rPr>
        <w:t xml:space="preserve"> As of Release 2.</w:t>
      </w:r>
      <w:r w:rsidR="00301E06">
        <w:rPr>
          <w:sz w:val="22"/>
          <w:szCs w:val="22"/>
        </w:rPr>
        <w:t>8</w:t>
      </w:r>
      <w:r w:rsidRPr="00D51C78">
        <w:rPr>
          <w:sz w:val="22"/>
          <w:szCs w:val="22"/>
        </w:rPr>
        <w:t xml:space="preserve">, </w:t>
      </w:r>
      <w:r w:rsidR="00301E06">
        <w:rPr>
          <w:sz w:val="22"/>
          <w:szCs w:val="22"/>
        </w:rPr>
        <w:t>Super User’s remain exclusively under the control and management of the Account/Contract Management Team</w:t>
      </w:r>
      <w:r w:rsidR="00661F66">
        <w:rPr>
          <w:sz w:val="22"/>
          <w:szCs w:val="22"/>
        </w:rPr>
        <w:t xml:space="preserve">, therefore their Super User Role can only be revoked by the team in question. Secondary Users however </w:t>
      </w:r>
      <w:r w:rsidR="00661F66" w:rsidRPr="00661F66">
        <w:rPr>
          <w:b/>
          <w:bCs/>
          <w:sz w:val="22"/>
          <w:szCs w:val="22"/>
        </w:rPr>
        <w:t>can now be de-activated</w:t>
      </w:r>
      <w:r w:rsidR="00661F66">
        <w:rPr>
          <w:sz w:val="22"/>
          <w:szCs w:val="22"/>
        </w:rPr>
        <w:t xml:space="preserve"> from accessing the SMP Portal by their respective Super User. </w:t>
      </w:r>
    </w:p>
    <w:p w14:paraId="00736AE3" w14:textId="77777777" w:rsidR="00C27D79" w:rsidRPr="00C27D79" w:rsidRDefault="00AD5D85" w:rsidP="001A1C01">
      <w:pPr>
        <w:pStyle w:val="BodyText"/>
        <w:numPr>
          <w:ilvl w:val="0"/>
          <w:numId w:val="21"/>
        </w:numPr>
        <w:rPr>
          <w:b/>
          <w:bCs/>
          <w:sz w:val="22"/>
          <w:szCs w:val="22"/>
        </w:rPr>
      </w:pPr>
      <w:r w:rsidRPr="00D51C78">
        <w:rPr>
          <w:sz w:val="22"/>
          <w:szCs w:val="22"/>
        </w:rPr>
        <w:t xml:space="preserve">In the instance of </w:t>
      </w:r>
      <w:r w:rsidR="0099140A">
        <w:rPr>
          <w:sz w:val="22"/>
          <w:szCs w:val="22"/>
        </w:rPr>
        <w:t>a Super</w:t>
      </w:r>
      <w:r w:rsidRPr="00D51C78">
        <w:rPr>
          <w:sz w:val="22"/>
          <w:szCs w:val="22"/>
        </w:rPr>
        <w:t xml:space="preserve"> User</w:t>
      </w:r>
      <w:r w:rsidR="0099140A">
        <w:rPr>
          <w:sz w:val="22"/>
          <w:szCs w:val="22"/>
        </w:rPr>
        <w:t xml:space="preserve"> </w:t>
      </w:r>
      <w:r w:rsidRPr="00D51C78">
        <w:rPr>
          <w:sz w:val="22"/>
          <w:szCs w:val="22"/>
        </w:rPr>
        <w:t xml:space="preserve">no longer requiring access to the </w:t>
      </w:r>
      <w:r w:rsidR="0099140A">
        <w:rPr>
          <w:sz w:val="22"/>
          <w:szCs w:val="22"/>
        </w:rPr>
        <w:t>SMP</w:t>
      </w:r>
      <w:r w:rsidRPr="00D51C78">
        <w:rPr>
          <w:sz w:val="22"/>
          <w:szCs w:val="22"/>
        </w:rPr>
        <w:t xml:space="preserve"> </w:t>
      </w:r>
      <w:r w:rsidR="0099140A">
        <w:rPr>
          <w:sz w:val="22"/>
          <w:szCs w:val="22"/>
        </w:rPr>
        <w:t>P</w:t>
      </w:r>
      <w:r w:rsidRPr="00D51C78">
        <w:rPr>
          <w:sz w:val="22"/>
          <w:szCs w:val="22"/>
        </w:rPr>
        <w:t>ortal</w:t>
      </w:r>
      <w:r w:rsidR="0099140A">
        <w:rPr>
          <w:sz w:val="22"/>
          <w:szCs w:val="22"/>
        </w:rPr>
        <w:t xml:space="preserve"> or wishing to re-assign their Super User status to another User</w:t>
      </w:r>
      <w:r w:rsidRPr="00D51C78">
        <w:rPr>
          <w:sz w:val="22"/>
          <w:szCs w:val="22"/>
        </w:rPr>
        <w:t xml:space="preserve">, it is imperative that </w:t>
      </w:r>
      <w:r w:rsidR="00D11186" w:rsidRPr="00D51C78">
        <w:rPr>
          <w:sz w:val="22"/>
          <w:szCs w:val="22"/>
        </w:rPr>
        <w:t xml:space="preserve">the user in question </w:t>
      </w:r>
      <w:r w:rsidR="00AF0C3F">
        <w:rPr>
          <w:sz w:val="22"/>
          <w:szCs w:val="22"/>
        </w:rPr>
        <w:t xml:space="preserve">contacts their respective Account Manager to action this request. </w:t>
      </w:r>
    </w:p>
    <w:p w14:paraId="7477D1B3" w14:textId="01D87184" w:rsidR="00C27D79" w:rsidRPr="00C27D79" w:rsidRDefault="00C27D79" w:rsidP="001A1C01">
      <w:pPr>
        <w:pStyle w:val="BodyText"/>
        <w:numPr>
          <w:ilvl w:val="0"/>
          <w:numId w:val="21"/>
        </w:numPr>
        <w:rPr>
          <w:b/>
          <w:bCs/>
          <w:sz w:val="22"/>
          <w:szCs w:val="22"/>
        </w:rPr>
      </w:pPr>
      <w:r>
        <w:rPr>
          <w:b/>
          <w:bCs/>
          <w:sz w:val="22"/>
          <w:szCs w:val="22"/>
        </w:rPr>
        <w:t xml:space="preserve">As of Release 2.8, it is now imperative that any SMP Portal Accounts with at least one active User must have a Super User Role assigned. This will ensure that any prospective secondary or additional users wishing to register and gain access to the same Account will be able to take advantage of the registration process in its entirety. </w:t>
      </w:r>
    </w:p>
    <w:p w14:paraId="28C84C67" w14:textId="10AD9AE6" w:rsidR="00003922" w:rsidRPr="00513461" w:rsidRDefault="00AF0C3F" w:rsidP="001A1C01">
      <w:pPr>
        <w:pStyle w:val="BodyText"/>
        <w:numPr>
          <w:ilvl w:val="0"/>
          <w:numId w:val="21"/>
        </w:numPr>
        <w:rPr>
          <w:b/>
          <w:bCs/>
          <w:sz w:val="22"/>
          <w:szCs w:val="22"/>
        </w:rPr>
      </w:pPr>
      <w:r>
        <w:rPr>
          <w:sz w:val="22"/>
          <w:szCs w:val="22"/>
        </w:rPr>
        <w:t xml:space="preserve">Where an </w:t>
      </w:r>
      <w:r w:rsidR="00C27D79">
        <w:rPr>
          <w:sz w:val="22"/>
          <w:szCs w:val="22"/>
        </w:rPr>
        <w:t xml:space="preserve">SMP Portal Account has only one active User assigned and they are the designated Super User, if the Super User is not replaced and there are no </w:t>
      </w:r>
      <w:r w:rsidR="00C27D79" w:rsidRPr="004B0367">
        <w:rPr>
          <w:b/>
          <w:bCs/>
          <w:sz w:val="22"/>
          <w:szCs w:val="22"/>
        </w:rPr>
        <w:t>other active Portal Users associated with that Account</w:t>
      </w:r>
      <w:r w:rsidR="00C27D79">
        <w:rPr>
          <w:sz w:val="22"/>
          <w:szCs w:val="22"/>
        </w:rPr>
        <w:t>, then it is within the remit of the Contracts or Account Management Team to</w:t>
      </w:r>
      <w:r w:rsidR="00D11186" w:rsidRPr="00D51C78">
        <w:rPr>
          <w:sz w:val="22"/>
          <w:szCs w:val="22"/>
        </w:rPr>
        <w:t xml:space="preserve"> </w:t>
      </w:r>
      <w:r w:rsidR="00F15BB0">
        <w:rPr>
          <w:sz w:val="22"/>
          <w:szCs w:val="22"/>
        </w:rPr>
        <w:t>remove access to SMP</w:t>
      </w:r>
      <w:r w:rsidR="003C71EA">
        <w:rPr>
          <w:sz w:val="22"/>
          <w:szCs w:val="22"/>
        </w:rPr>
        <w:t xml:space="preserve"> for the User(s) in question</w:t>
      </w:r>
      <w:r w:rsidR="00C27D79">
        <w:rPr>
          <w:sz w:val="22"/>
          <w:szCs w:val="22"/>
        </w:rPr>
        <w:t xml:space="preserve"> </w:t>
      </w:r>
      <w:r w:rsidR="003C71EA">
        <w:rPr>
          <w:sz w:val="22"/>
          <w:szCs w:val="22"/>
        </w:rPr>
        <w:t xml:space="preserve">and/or </w:t>
      </w:r>
      <w:r w:rsidR="00C27D79">
        <w:rPr>
          <w:sz w:val="22"/>
          <w:szCs w:val="22"/>
        </w:rPr>
        <w:t>remove their Super User Role</w:t>
      </w:r>
      <w:r w:rsidR="00D11186" w:rsidRPr="00D51C78">
        <w:rPr>
          <w:sz w:val="22"/>
          <w:szCs w:val="22"/>
        </w:rPr>
        <w:t xml:space="preserve"> for the purposes of Data Protection and Compliance</w:t>
      </w:r>
      <w:r w:rsidR="003C71EA">
        <w:rPr>
          <w:sz w:val="22"/>
          <w:szCs w:val="22"/>
        </w:rPr>
        <w:t xml:space="preserve">. </w:t>
      </w:r>
    </w:p>
    <w:p w14:paraId="7EE72133" w14:textId="7D38479B" w:rsidR="00E2666C" w:rsidRPr="00930337" w:rsidRDefault="00AB72E5" w:rsidP="001A1C01">
      <w:pPr>
        <w:pStyle w:val="BodyText"/>
        <w:numPr>
          <w:ilvl w:val="0"/>
          <w:numId w:val="21"/>
        </w:numPr>
        <w:rPr>
          <w:b/>
          <w:bCs/>
          <w:sz w:val="22"/>
          <w:szCs w:val="22"/>
        </w:rPr>
      </w:pPr>
      <w:r>
        <w:rPr>
          <w:sz w:val="22"/>
          <w:szCs w:val="22"/>
        </w:rPr>
        <w:t>D</w:t>
      </w:r>
      <w:r w:rsidR="00B66D1C">
        <w:rPr>
          <w:sz w:val="22"/>
          <w:szCs w:val="22"/>
        </w:rPr>
        <w:t xml:space="preserve">esignated </w:t>
      </w:r>
      <w:r w:rsidR="00513461">
        <w:rPr>
          <w:sz w:val="22"/>
          <w:szCs w:val="22"/>
        </w:rPr>
        <w:t xml:space="preserve">Authorised </w:t>
      </w:r>
      <w:r>
        <w:rPr>
          <w:sz w:val="22"/>
          <w:szCs w:val="22"/>
        </w:rPr>
        <w:t>S</w:t>
      </w:r>
      <w:r w:rsidR="00B66D1C">
        <w:rPr>
          <w:sz w:val="22"/>
          <w:szCs w:val="22"/>
        </w:rPr>
        <w:t>ignator</w:t>
      </w:r>
      <w:r>
        <w:rPr>
          <w:sz w:val="22"/>
          <w:szCs w:val="22"/>
        </w:rPr>
        <w:t>ies</w:t>
      </w:r>
      <w:r w:rsidR="00513461">
        <w:rPr>
          <w:sz w:val="22"/>
          <w:szCs w:val="22"/>
        </w:rPr>
        <w:t xml:space="preserve"> will </w:t>
      </w:r>
      <w:r>
        <w:rPr>
          <w:sz w:val="22"/>
          <w:szCs w:val="22"/>
        </w:rPr>
        <w:t>remain</w:t>
      </w:r>
      <w:r w:rsidR="00A614FA">
        <w:rPr>
          <w:sz w:val="22"/>
          <w:szCs w:val="22"/>
        </w:rPr>
        <w:t xml:space="preserve"> able to </w:t>
      </w:r>
      <w:r w:rsidR="006874C8">
        <w:rPr>
          <w:sz w:val="22"/>
          <w:szCs w:val="22"/>
        </w:rPr>
        <w:t xml:space="preserve">be selected on prequalification applications </w:t>
      </w:r>
      <w:proofErr w:type="gramStart"/>
      <w:r w:rsidR="006874C8">
        <w:rPr>
          <w:sz w:val="22"/>
          <w:szCs w:val="22"/>
        </w:rPr>
        <w:t xml:space="preserve">in </w:t>
      </w:r>
      <w:r w:rsidR="00E2666C">
        <w:rPr>
          <w:sz w:val="22"/>
          <w:szCs w:val="22"/>
        </w:rPr>
        <w:t>order to</w:t>
      </w:r>
      <w:proofErr w:type="gramEnd"/>
      <w:r w:rsidR="00E2666C">
        <w:rPr>
          <w:sz w:val="22"/>
          <w:szCs w:val="22"/>
        </w:rPr>
        <w:t xml:space="preserve"> take advantage of the </w:t>
      </w:r>
      <w:r w:rsidR="006874C8">
        <w:rPr>
          <w:sz w:val="22"/>
          <w:szCs w:val="22"/>
        </w:rPr>
        <w:t>digital signature capability</w:t>
      </w:r>
      <w:r w:rsidR="00B66D1C">
        <w:rPr>
          <w:sz w:val="22"/>
          <w:szCs w:val="22"/>
        </w:rPr>
        <w:t xml:space="preserve"> </w:t>
      </w:r>
      <w:r w:rsidR="00DB206F">
        <w:rPr>
          <w:sz w:val="22"/>
          <w:szCs w:val="22"/>
        </w:rPr>
        <w:t>on behalf of your company/organisation</w:t>
      </w:r>
      <w:r w:rsidR="006874C8">
        <w:rPr>
          <w:sz w:val="22"/>
          <w:szCs w:val="22"/>
        </w:rPr>
        <w:t>. However, the User’s in question</w:t>
      </w:r>
      <w:r w:rsidR="00DB206F">
        <w:rPr>
          <w:sz w:val="22"/>
          <w:szCs w:val="22"/>
        </w:rPr>
        <w:t xml:space="preserve"> </w:t>
      </w:r>
      <w:r w:rsidR="00306BFD">
        <w:rPr>
          <w:sz w:val="22"/>
          <w:szCs w:val="22"/>
        </w:rPr>
        <w:t xml:space="preserve">must be assigned the Authorised Signatory Role </w:t>
      </w:r>
      <w:r w:rsidR="000D5F7E">
        <w:rPr>
          <w:sz w:val="22"/>
          <w:szCs w:val="22"/>
        </w:rPr>
        <w:t xml:space="preserve">prior. This will be a </w:t>
      </w:r>
      <w:r w:rsidR="007578E0">
        <w:rPr>
          <w:sz w:val="22"/>
          <w:szCs w:val="22"/>
        </w:rPr>
        <w:t>one-</w:t>
      </w:r>
      <w:r w:rsidR="000D5F7E">
        <w:rPr>
          <w:sz w:val="22"/>
          <w:szCs w:val="22"/>
        </w:rPr>
        <w:t xml:space="preserve">off exercise, once set up they will be </w:t>
      </w:r>
      <w:proofErr w:type="gramStart"/>
      <w:r w:rsidR="000D5F7E">
        <w:rPr>
          <w:sz w:val="22"/>
          <w:szCs w:val="22"/>
        </w:rPr>
        <w:t>in a position</w:t>
      </w:r>
      <w:proofErr w:type="gramEnd"/>
      <w:r w:rsidR="000D5F7E">
        <w:rPr>
          <w:sz w:val="22"/>
          <w:szCs w:val="22"/>
        </w:rPr>
        <w:t xml:space="preserve"> to </w:t>
      </w:r>
      <w:r w:rsidR="003213E8">
        <w:rPr>
          <w:sz w:val="22"/>
          <w:szCs w:val="22"/>
        </w:rPr>
        <w:t xml:space="preserve">access </w:t>
      </w:r>
      <w:r w:rsidR="00C039F4">
        <w:rPr>
          <w:sz w:val="22"/>
          <w:szCs w:val="22"/>
        </w:rPr>
        <w:t xml:space="preserve">the </w:t>
      </w:r>
      <w:r w:rsidR="003213E8">
        <w:rPr>
          <w:sz w:val="22"/>
          <w:szCs w:val="22"/>
        </w:rPr>
        <w:t xml:space="preserve">digital </w:t>
      </w:r>
      <w:r w:rsidR="00C039F4">
        <w:rPr>
          <w:sz w:val="22"/>
          <w:szCs w:val="22"/>
        </w:rPr>
        <w:t>signature capability</w:t>
      </w:r>
      <w:r w:rsidR="00CB319C">
        <w:rPr>
          <w:sz w:val="22"/>
          <w:szCs w:val="22"/>
        </w:rPr>
        <w:t xml:space="preserve"> for all future prequalification applications. </w:t>
      </w:r>
    </w:p>
    <w:p w14:paraId="2E07CB9A" w14:textId="57FC3616" w:rsidR="00930337" w:rsidRPr="00D51C78" w:rsidRDefault="00951A4F" w:rsidP="001A1C01">
      <w:pPr>
        <w:pStyle w:val="BodyText"/>
        <w:numPr>
          <w:ilvl w:val="0"/>
          <w:numId w:val="21"/>
        </w:numPr>
        <w:rPr>
          <w:b/>
          <w:bCs/>
          <w:sz w:val="22"/>
          <w:szCs w:val="22"/>
        </w:rPr>
      </w:pPr>
      <w:r>
        <w:rPr>
          <w:sz w:val="22"/>
          <w:szCs w:val="22"/>
        </w:rPr>
        <w:t xml:space="preserve">New Roles can be onboarded for use on the SMP Portal with future Releases, and therefore the current portfolio of User Roles </w:t>
      </w:r>
      <w:proofErr w:type="gramStart"/>
      <w:r>
        <w:rPr>
          <w:sz w:val="22"/>
          <w:szCs w:val="22"/>
        </w:rPr>
        <w:t>are</w:t>
      </w:r>
      <w:proofErr w:type="gramEnd"/>
      <w:r>
        <w:rPr>
          <w:sz w:val="22"/>
          <w:szCs w:val="22"/>
        </w:rPr>
        <w:t xml:space="preserve"> not restricted</w:t>
      </w:r>
      <w:r w:rsidR="00675295">
        <w:rPr>
          <w:sz w:val="22"/>
          <w:szCs w:val="22"/>
        </w:rPr>
        <w:t xml:space="preserve">. </w:t>
      </w:r>
    </w:p>
    <w:p w14:paraId="2243CADA" w14:textId="5379A01C" w:rsidR="008839FB" w:rsidRPr="00143788" w:rsidRDefault="008839FB" w:rsidP="001A1C01">
      <w:pPr>
        <w:pStyle w:val="BodyText"/>
        <w:numPr>
          <w:ilvl w:val="0"/>
          <w:numId w:val="21"/>
        </w:numPr>
        <w:rPr>
          <w:b/>
          <w:bCs/>
          <w:i/>
          <w:iCs/>
          <w:color w:val="auto"/>
          <w:sz w:val="22"/>
          <w:szCs w:val="22"/>
        </w:rPr>
      </w:pPr>
      <w:r w:rsidRPr="000E3DFF">
        <w:rPr>
          <w:color w:val="auto"/>
          <w:sz w:val="22"/>
          <w:szCs w:val="22"/>
        </w:rPr>
        <w:t xml:space="preserve">Each Company/Organisation is allocated a </w:t>
      </w:r>
      <w:r w:rsidR="00143788">
        <w:rPr>
          <w:color w:val="auto"/>
          <w:sz w:val="22"/>
          <w:szCs w:val="22"/>
        </w:rPr>
        <w:t xml:space="preserve">universal </w:t>
      </w:r>
      <w:r w:rsidRPr="000E3DFF">
        <w:rPr>
          <w:color w:val="auto"/>
          <w:sz w:val="22"/>
          <w:szCs w:val="22"/>
        </w:rPr>
        <w:t xml:space="preserve">quota of </w:t>
      </w:r>
      <w:r w:rsidR="000E3DFF" w:rsidRPr="000E3DFF">
        <w:rPr>
          <w:b/>
          <w:bCs/>
          <w:color w:val="auto"/>
          <w:sz w:val="22"/>
          <w:szCs w:val="22"/>
        </w:rPr>
        <w:t>five</w:t>
      </w:r>
      <w:r w:rsidR="00864E31" w:rsidRPr="000E3DFF">
        <w:rPr>
          <w:color w:val="auto"/>
          <w:sz w:val="22"/>
          <w:szCs w:val="22"/>
        </w:rPr>
        <w:t xml:space="preserve"> </w:t>
      </w:r>
      <w:r w:rsidRPr="000E3DFF">
        <w:rPr>
          <w:color w:val="auto"/>
          <w:sz w:val="22"/>
          <w:szCs w:val="22"/>
        </w:rPr>
        <w:t xml:space="preserve">capped </w:t>
      </w:r>
      <w:r w:rsidR="00CB319C">
        <w:rPr>
          <w:color w:val="auto"/>
          <w:sz w:val="22"/>
          <w:szCs w:val="22"/>
        </w:rPr>
        <w:t>U</w:t>
      </w:r>
      <w:r w:rsidR="00514809" w:rsidRPr="000E3DFF">
        <w:rPr>
          <w:color w:val="auto"/>
          <w:sz w:val="22"/>
          <w:szCs w:val="22"/>
        </w:rPr>
        <w:t xml:space="preserve">ser </w:t>
      </w:r>
      <w:r w:rsidR="00CB319C">
        <w:rPr>
          <w:color w:val="auto"/>
          <w:sz w:val="22"/>
          <w:szCs w:val="22"/>
        </w:rPr>
        <w:t>L</w:t>
      </w:r>
      <w:r w:rsidR="00514809" w:rsidRPr="000E3DFF">
        <w:rPr>
          <w:color w:val="auto"/>
          <w:sz w:val="22"/>
          <w:szCs w:val="22"/>
        </w:rPr>
        <w:t>icences</w:t>
      </w:r>
      <w:r w:rsidR="00143788" w:rsidRPr="00143788">
        <w:rPr>
          <w:i/>
          <w:iCs/>
          <w:color w:val="auto"/>
          <w:sz w:val="22"/>
          <w:szCs w:val="22"/>
        </w:rPr>
        <w:t xml:space="preserve">, to increase this allowance, then the Market Provider must approach their Contract/Account Manager directly. </w:t>
      </w:r>
    </w:p>
    <w:p w14:paraId="18F54E2C" w14:textId="77777777" w:rsidR="00930337" w:rsidRPr="00D51C78" w:rsidRDefault="00930337" w:rsidP="00930337">
      <w:pPr>
        <w:pStyle w:val="BodyText"/>
        <w:ind w:left="720"/>
        <w:rPr>
          <w:b/>
          <w:bCs/>
          <w:color w:val="00B050"/>
          <w:sz w:val="22"/>
          <w:szCs w:val="22"/>
        </w:rPr>
      </w:pPr>
    </w:p>
    <w:p w14:paraId="6DA0BFEC" w14:textId="4F85BAF1" w:rsidR="00514809" w:rsidRPr="00D51C78" w:rsidRDefault="00514809" w:rsidP="00514809">
      <w:pPr>
        <w:pStyle w:val="BodyText"/>
        <w:rPr>
          <w:color w:val="00B050"/>
          <w:sz w:val="22"/>
          <w:szCs w:val="22"/>
        </w:rPr>
      </w:pPr>
    </w:p>
    <w:p w14:paraId="3760C10D" w14:textId="6CE888B0" w:rsidR="00F15072" w:rsidRPr="00B168C9" w:rsidRDefault="00756141" w:rsidP="00514809">
      <w:pPr>
        <w:pStyle w:val="BodyText"/>
        <w:rPr>
          <w:color w:val="auto"/>
          <w:sz w:val="22"/>
          <w:szCs w:val="22"/>
        </w:rPr>
      </w:pPr>
      <w:r w:rsidRPr="00D51C78">
        <w:rPr>
          <w:color w:val="auto"/>
          <w:sz w:val="22"/>
          <w:szCs w:val="22"/>
        </w:rPr>
        <w:lastRenderedPageBreak/>
        <w:t xml:space="preserve">The following sections will </w:t>
      </w:r>
      <w:r w:rsidR="00D51C78" w:rsidRPr="00D51C78">
        <w:rPr>
          <w:color w:val="auto"/>
          <w:sz w:val="22"/>
          <w:szCs w:val="22"/>
        </w:rPr>
        <w:t>address the methodology to allocating User Roles on the SMP Portal for Release 2.</w:t>
      </w:r>
      <w:r w:rsidR="00090FA9">
        <w:rPr>
          <w:color w:val="auto"/>
          <w:sz w:val="22"/>
          <w:szCs w:val="22"/>
        </w:rPr>
        <w:t>8</w:t>
      </w:r>
    </w:p>
    <w:p w14:paraId="1A3D3CC4" w14:textId="1EA9EA1D" w:rsidR="00514809" w:rsidRPr="00B17E3D" w:rsidRDefault="006119B6" w:rsidP="00165F3D">
      <w:pPr>
        <w:pStyle w:val="NESOSubHeading"/>
      </w:pPr>
      <w:bookmarkStart w:id="457" w:name="_Toc193267269"/>
      <w:r>
        <w:t>Approval of</w:t>
      </w:r>
      <w:r w:rsidR="00756141">
        <w:t xml:space="preserve"> Secondary User</w:t>
      </w:r>
      <w:r>
        <w:t xml:space="preserve"> Registration Requests</w:t>
      </w:r>
      <w:r w:rsidR="00756141">
        <w:t xml:space="preserve"> by t</w:t>
      </w:r>
      <w:r>
        <w:t>he Super</w:t>
      </w:r>
      <w:r w:rsidR="00D72FCC">
        <w:t xml:space="preserve"> </w:t>
      </w:r>
      <w:r>
        <w:t>User</w:t>
      </w:r>
      <w:bookmarkEnd w:id="457"/>
    </w:p>
    <w:p w14:paraId="5117361C" w14:textId="77777777" w:rsidR="00D72FCC" w:rsidRDefault="00D72FCC" w:rsidP="00D72FCC">
      <w:pPr>
        <w:pStyle w:val="BodyText"/>
        <w:rPr>
          <w:sz w:val="22"/>
          <w:szCs w:val="22"/>
        </w:rPr>
      </w:pPr>
    </w:p>
    <w:p w14:paraId="2534D07D" w14:textId="1F2CD66D" w:rsidR="00037515" w:rsidRDefault="00152180" w:rsidP="00D72FCC">
      <w:pPr>
        <w:pStyle w:val="BodyText"/>
        <w:rPr>
          <w:sz w:val="22"/>
          <w:szCs w:val="22"/>
        </w:rPr>
      </w:pPr>
      <w:r w:rsidRPr="00FE7752">
        <w:rPr>
          <w:sz w:val="22"/>
          <w:szCs w:val="22"/>
        </w:rPr>
        <w:t xml:space="preserve">As a Super User, </w:t>
      </w:r>
      <w:r w:rsidR="00135287" w:rsidRPr="00FE7752">
        <w:rPr>
          <w:sz w:val="22"/>
          <w:szCs w:val="22"/>
        </w:rPr>
        <w:t>all future or prospective Secondary Users</w:t>
      </w:r>
      <w:r w:rsidR="00090FA9">
        <w:rPr>
          <w:sz w:val="22"/>
          <w:szCs w:val="22"/>
        </w:rPr>
        <w:t xml:space="preserve"> associated with the same C</w:t>
      </w:r>
      <w:r w:rsidR="00C3681D">
        <w:rPr>
          <w:sz w:val="22"/>
          <w:szCs w:val="22"/>
        </w:rPr>
        <w:t xml:space="preserve">ompany/Account </w:t>
      </w:r>
      <w:r w:rsidR="008519FA" w:rsidRPr="0065777E">
        <w:rPr>
          <w:i/>
          <w:iCs/>
          <w:sz w:val="22"/>
          <w:szCs w:val="22"/>
        </w:rPr>
        <w:t>(</w:t>
      </w:r>
      <w:proofErr w:type="gramStart"/>
      <w:r w:rsidR="00BD41BF" w:rsidRPr="0065777E">
        <w:rPr>
          <w:i/>
          <w:iCs/>
          <w:sz w:val="22"/>
          <w:szCs w:val="22"/>
        </w:rPr>
        <w:t>on the basis of</w:t>
      </w:r>
      <w:proofErr w:type="gramEnd"/>
      <w:r w:rsidR="00BD41BF" w:rsidRPr="0065777E">
        <w:rPr>
          <w:i/>
          <w:iCs/>
          <w:sz w:val="22"/>
          <w:szCs w:val="22"/>
        </w:rPr>
        <w:t xml:space="preserve"> an identical </w:t>
      </w:r>
      <w:r w:rsidR="003106B2" w:rsidRPr="0065777E">
        <w:rPr>
          <w:i/>
          <w:iCs/>
          <w:sz w:val="22"/>
          <w:szCs w:val="22"/>
        </w:rPr>
        <w:t>Company Registration Number and Company Name)</w:t>
      </w:r>
      <w:r w:rsidR="006119B6">
        <w:rPr>
          <w:i/>
          <w:iCs/>
          <w:sz w:val="22"/>
          <w:szCs w:val="22"/>
        </w:rPr>
        <w:t xml:space="preserve"> </w:t>
      </w:r>
      <w:r w:rsidR="00316343">
        <w:rPr>
          <w:sz w:val="22"/>
          <w:szCs w:val="22"/>
        </w:rPr>
        <w:t xml:space="preserve">will </w:t>
      </w:r>
      <w:r w:rsidR="002966DA">
        <w:rPr>
          <w:sz w:val="22"/>
          <w:szCs w:val="22"/>
        </w:rPr>
        <w:t xml:space="preserve">automatically be routed to the designated Super User for the Account (Company) in question. </w:t>
      </w:r>
      <w:r w:rsidR="001C5C75">
        <w:rPr>
          <w:sz w:val="22"/>
          <w:szCs w:val="22"/>
        </w:rPr>
        <w:t>Moreover, an automated Email Notification will be issued and sent to the Super User</w:t>
      </w:r>
      <w:r w:rsidR="00470731">
        <w:rPr>
          <w:sz w:val="22"/>
          <w:szCs w:val="22"/>
        </w:rPr>
        <w:t xml:space="preserve"> to alert them to each prospective secondary user pending their approval. </w:t>
      </w:r>
    </w:p>
    <w:p w14:paraId="077D01B3" w14:textId="7594D6BC" w:rsidR="000C6F40" w:rsidRDefault="000C6F40" w:rsidP="001A1C01">
      <w:pPr>
        <w:pStyle w:val="BodyText"/>
        <w:numPr>
          <w:ilvl w:val="0"/>
          <w:numId w:val="41"/>
        </w:numPr>
        <w:rPr>
          <w:sz w:val="22"/>
          <w:szCs w:val="22"/>
        </w:rPr>
      </w:pPr>
      <w:r>
        <w:rPr>
          <w:sz w:val="22"/>
          <w:szCs w:val="22"/>
        </w:rPr>
        <w:t xml:space="preserve">As the Super User, you will login into the SMP Portal using the standard </w:t>
      </w:r>
      <w:r w:rsidR="00EF42EE">
        <w:rPr>
          <w:sz w:val="22"/>
          <w:szCs w:val="22"/>
        </w:rPr>
        <w:t xml:space="preserve">SSO procedure. </w:t>
      </w:r>
    </w:p>
    <w:p w14:paraId="129EC3D5" w14:textId="297D7407" w:rsidR="00EF42EE" w:rsidRDefault="00EF42EE" w:rsidP="001A1C01">
      <w:pPr>
        <w:pStyle w:val="BodyText"/>
        <w:numPr>
          <w:ilvl w:val="0"/>
          <w:numId w:val="41"/>
        </w:numPr>
        <w:rPr>
          <w:sz w:val="22"/>
          <w:szCs w:val="22"/>
        </w:rPr>
      </w:pPr>
      <w:r>
        <w:rPr>
          <w:sz w:val="22"/>
          <w:szCs w:val="22"/>
        </w:rPr>
        <w:t xml:space="preserve">You will be transported to the SMP Portal, where you can </w:t>
      </w:r>
      <w:r w:rsidR="00557666">
        <w:rPr>
          <w:sz w:val="22"/>
          <w:szCs w:val="22"/>
        </w:rPr>
        <w:t xml:space="preserve">then navigate to the User Tab to access the User Management Functionality. </w:t>
      </w:r>
    </w:p>
    <w:p w14:paraId="132D6DF9" w14:textId="76DD0905" w:rsidR="00767B9A" w:rsidRDefault="00F10FBE" w:rsidP="001A1C01">
      <w:pPr>
        <w:pStyle w:val="BodyText"/>
        <w:numPr>
          <w:ilvl w:val="0"/>
          <w:numId w:val="41"/>
        </w:numPr>
        <w:rPr>
          <w:sz w:val="22"/>
          <w:szCs w:val="22"/>
        </w:rPr>
      </w:pPr>
      <w:r>
        <w:rPr>
          <w:sz w:val="22"/>
          <w:szCs w:val="22"/>
        </w:rPr>
        <w:t xml:space="preserve">A new tab has been added entitled ‘Registration Requests’ </w:t>
      </w:r>
      <w:r w:rsidR="00986DB7">
        <w:rPr>
          <w:sz w:val="22"/>
          <w:szCs w:val="22"/>
        </w:rPr>
        <w:t xml:space="preserve">where all </w:t>
      </w:r>
      <w:r w:rsidR="00767B9A">
        <w:rPr>
          <w:sz w:val="22"/>
          <w:szCs w:val="22"/>
        </w:rPr>
        <w:t xml:space="preserve">prospective registration requests are routed and will be displayed as an itemised ‘list view’. </w:t>
      </w:r>
    </w:p>
    <w:p w14:paraId="7DA94BF4" w14:textId="59E84E0F" w:rsidR="008D1DFE" w:rsidRDefault="00767B9A" w:rsidP="001A1C01">
      <w:pPr>
        <w:pStyle w:val="BodyText"/>
        <w:numPr>
          <w:ilvl w:val="0"/>
          <w:numId w:val="41"/>
        </w:numPr>
        <w:rPr>
          <w:sz w:val="22"/>
          <w:szCs w:val="22"/>
        </w:rPr>
      </w:pPr>
      <w:r>
        <w:rPr>
          <w:sz w:val="22"/>
          <w:szCs w:val="22"/>
        </w:rPr>
        <w:t xml:space="preserve">As the Super User, you will be able to either </w:t>
      </w:r>
      <w:r w:rsidR="008D1DFE">
        <w:rPr>
          <w:sz w:val="22"/>
          <w:szCs w:val="22"/>
        </w:rPr>
        <w:t xml:space="preserve">opt to ‘Accept’ or ‘Decline’ the Registration Request. </w:t>
      </w:r>
    </w:p>
    <w:p w14:paraId="6C4A231F" w14:textId="406C2931" w:rsidR="00145D25" w:rsidRPr="00347951" w:rsidRDefault="00145D25" w:rsidP="001A1C01">
      <w:pPr>
        <w:pStyle w:val="BodyText"/>
        <w:numPr>
          <w:ilvl w:val="0"/>
          <w:numId w:val="41"/>
        </w:numPr>
        <w:rPr>
          <w:sz w:val="22"/>
          <w:szCs w:val="22"/>
        </w:rPr>
      </w:pPr>
      <w:r>
        <w:rPr>
          <w:sz w:val="22"/>
          <w:szCs w:val="22"/>
        </w:rPr>
        <w:t xml:space="preserve">A </w:t>
      </w:r>
      <w:proofErr w:type="gramStart"/>
      <w:r>
        <w:rPr>
          <w:sz w:val="22"/>
          <w:szCs w:val="22"/>
        </w:rPr>
        <w:t>pop up</w:t>
      </w:r>
      <w:proofErr w:type="gramEnd"/>
      <w:r>
        <w:rPr>
          <w:sz w:val="22"/>
          <w:szCs w:val="22"/>
        </w:rPr>
        <w:t xml:space="preserve"> notification will appear offering you the opportunity to confirm your decision to Accept or Decline accordingly. </w:t>
      </w:r>
    </w:p>
    <w:p w14:paraId="66BC929B" w14:textId="1360ED56" w:rsidR="008D1DFE" w:rsidRDefault="008D1DFE" w:rsidP="001A1C01">
      <w:pPr>
        <w:pStyle w:val="BodyText"/>
        <w:numPr>
          <w:ilvl w:val="0"/>
          <w:numId w:val="41"/>
        </w:numPr>
        <w:rPr>
          <w:sz w:val="22"/>
          <w:szCs w:val="22"/>
        </w:rPr>
      </w:pPr>
      <w:r>
        <w:rPr>
          <w:sz w:val="22"/>
          <w:szCs w:val="22"/>
        </w:rPr>
        <w:t xml:space="preserve">If you select ‘Accept’ an Email Notification will be generated to the User in question to acknowledge confirmation and equally If you select </w:t>
      </w:r>
      <w:proofErr w:type="gramStart"/>
      <w:r>
        <w:rPr>
          <w:sz w:val="22"/>
          <w:szCs w:val="22"/>
        </w:rPr>
        <w:t>‘ Decline</w:t>
      </w:r>
      <w:proofErr w:type="gramEnd"/>
      <w:r>
        <w:rPr>
          <w:sz w:val="22"/>
          <w:szCs w:val="22"/>
        </w:rPr>
        <w:t xml:space="preserve">’ an Email Notification will be generated to the User in question to acknowledge </w:t>
      </w:r>
      <w:r w:rsidR="00347951">
        <w:rPr>
          <w:sz w:val="22"/>
          <w:szCs w:val="22"/>
        </w:rPr>
        <w:t xml:space="preserve">rejection of the request. </w:t>
      </w:r>
    </w:p>
    <w:p w14:paraId="3F71FAF0" w14:textId="7C661EBE" w:rsidR="00440F03" w:rsidRDefault="00440F03" w:rsidP="001A1C01">
      <w:pPr>
        <w:pStyle w:val="BodyText"/>
        <w:numPr>
          <w:ilvl w:val="0"/>
          <w:numId w:val="41"/>
        </w:numPr>
        <w:rPr>
          <w:sz w:val="22"/>
          <w:szCs w:val="22"/>
        </w:rPr>
      </w:pPr>
      <w:r>
        <w:rPr>
          <w:sz w:val="22"/>
          <w:szCs w:val="22"/>
        </w:rPr>
        <w:t xml:space="preserve">Finally, </w:t>
      </w:r>
      <w:r w:rsidR="00095B46">
        <w:rPr>
          <w:sz w:val="22"/>
          <w:szCs w:val="22"/>
        </w:rPr>
        <w:t>accepted</w:t>
      </w:r>
      <w:r w:rsidR="00F1563B">
        <w:rPr>
          <w:sz w:val="22"/>
          <w:szCs w:val="22"/>
        </w:rPr>
        <w:t xml:space="preserve"> requests are transferred to the ‘Active Users’ Tab a</w:t>
      </w:r>
      <w:r w:rsidR="006E57F6">
        <w:rPr>
          <w:sz w:val="22"/>
          <w:szCs w:val="22"/>
        </w:rPr>
        <w:t>nd ‘Dec</w:t>
      </w:r>
      <w:r w:rsidR="00631BF4">
        <w:rPr>
          <w:sz w:val="22"/>
          <w:szCs w:val="22"/>
        </w:rPr>
        <w:t xml:space="preserve">lined’ request are transferred to the ‘Inactive’ Users Tab accordingly. </w:t>
      </w:r>
      <w:r w:rsidR="00795E6E">
        <w:rPr>
          <w:sz w:val="22"/>
          <w:szCs w:val="22"/>
        </w:rPr>
        <w:t xml:space="preserve">The Requests should disappear from the ‘Registration Requests’ Tab as itemised listings. </w:t>
      </w:r>
    </w:p>
    <w:p w14:paraId="32881DB4" w14:textId="77777777" w:rsidR="00904411" w:rsidRDefault="00904411" w:rsidP="00904411">
      <w:pPr>
        <w:pStyle w:val="BodyText"/>
        <w:rPr>
          <w:sz w:val="22"/>
          <w:szCs w:val="22"/>
        </w:rPr>
      </w:pPr>
    </w:p>
    <w:p w14:paraId="335320ED" w14:textId="77777777" w:rsidR="00904411" w:rsidRDefault="00904411" w:rsidP="00904411">
      <w:pPr>
        <w:pStyle w:val="BodyText"/>
        <w:rPr>
          <w:sz w:val="22"/>
          <w:szCs w:val="22"/>
        </w:rPr>
      </w:pPr>
    </w:p>
    <w:p w14:paraId="4816F067" w14:textId="77777777" w:rsidR="00D6250E" w:rsidRDefault="00D6250E" w:rsidP="00904411">
      <w:pPr>
        <w:pStyle w:val="BodyText"/>
        <w:rPr>
          <w:sz w:val="22"/>
          <w:szCs w:val="22"/>
        </w:rPr>
      </w:pPr>
    </w:p>
    <w:p w14:paraId="1DB28ABC" w14:textId="77777777" w:rsidR="00557666" w:rsidRPr="00316343" w:rsidRDefault="00557666" w:rsidP="00D72FCC">
      <w:pPr>
        <w:pStyle w:val="BodyText"/>
        <w:rPr>
          <w:sz w:val="22"/>
          <w:szCs w:val="22"/>
        </w:rPr>
      </w:pPr>
    </w:p>
    <w:p w14:paraId="5716CFEA" w14:textId="4B6B1704" w:rsidR="00904411" w:rsidRPr="00B17E3D" w:rsidRDefault="00904411" w:rsidP="00165F3D">
      <w:pPr>
        <w:pStyle w:val="NESOSubHeading"/>
      </w:pPr>
      <w:bookmarkStart w:id="458" w:name="_Toc193267270"/>
      <w:r>
        <w:lastRenderedPageBreak/>
        <w:t>Approval of Secondary User Registration Requests by the Super User</w:t>
      </w:r>
      <w:bookmarkEnd w:id="458"/>
    </w:p>
    <w:p w14:paraId="59E31F19" w14:textId="77777777" w:rsidR="00904411" w:rsidRDefault="00904411" w:rsidP="00527A61">
      <w:pPr>
        <w:pStyle w:val="BodyText"/>
        <w:rPr>
          <w:color w:val="auto"/>
          <w:sz w:val="22"/>
          <w:szCs w:val="22"/>
        </w:rPr>
      </w:pPr>
    </w:p>
    <w:p w14:paraId="6FB664CC" w14:textId="52A90D24" w:rsidR="00904411" w:rsidRDefault="00CE456A" w:rsidP="00527A61">
      <w:pPr>
        <w:pStyle w:val="BodyText"/>
        <w:rPr>
          <w:color w:val="auto"/>
          <w:sz w:val="22"/>
          <w:szCs w:val="22"/>
        </w:rPr>
      </w:pPr>
      <w:r>
        <w:rPr>
          <w:noProof/>
        </w:rPr>
        <w:drawing>
          <wp:inline distT="0" distB="0" distL="0" distR="0" wp14:anchorId="61E23517" wp14:editId="2065FFD0">
            <wp:extent cx="5184892" cy="1743739"/>
            <wp:effectExtent l="0" t="0" r="0" b="8890"/>
            <wp:docPr id="1897078485" name="Picture 189707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199895" cy="1748785"/>
                    </a:xfrm>
                    <a:prstGeom prst="rect">
                      <a:avLst/>
                    </a:prstGeom>
                    <a:noFill/>
                    <a:ln>
                      <a:noFill/>
                    </a:ln>
                  </pic:spPr>
                </pic:pic>
              </a:graphicData>
            </a:graphic>
          </wp:inline>
        </w:drawing>
      </w:r>
    </w:p>
    <w:p w14:paraId="07D7AA0F" w14:textId="77777777" w:rsidR="00904411" w:rsidRDefault="00904411" w:rsidP="00527A61">
      <w:pPr>
        <w:pStyle w:val="BodyText"/>
        <w:rPr>
          <w:color w:val="auto"/>
          <w:sz w:val="22"/>
          <w:szCs w:val="22"/>
        </w:rPr>
      </w:pPr>
    </w:p>
    <w:p w14:paraId="0C434721" w14:textId="77777777" w:rsidR="00904411" w:rsidRDefault="00904411" w:rsidP="00527A61">
      <w:pPr>
        <w:pStyle w:val="BodyText"/>
        <w:rPr>
          <w:color w:val="auto"/>
          <w:sz w:val="22"/>
          <w:szCs w:val="22"/>
        </w:rPr>
      </w:pPr>
    </w:p>
    <w:p w14:paraId="147DBF80" w14:textId="77777777" w:rsidR="00904411" w:rsidRDefault="00904411" w:rsidP="00527A61">
      <w:pPr>
        <w:pStyle w:val="BodyText"/>
        <w:rPr>
          <w:color w:val="auto"/>
          <w:sz w:val="22"/>
          <w:szCs w:val="22"/>
        </w:rPr>
      </w:pPr>
    </w:p>
    <w:p w14:paraId="6F96C4F3" w14:textId="77777777" w:rsidR="00370F3F" w:rsidRDefault="00370F3F" w:rsidP="00527A61">
      <w:pPr>
        <w:pStyle w:val="BodyText"/>
        <w:rPr>
          <w:color w:val="auto"/>
          <w:sz w:val="22"/>
          <w:szCs w:val="22"/>
        </w:rPr>
      </w:pPr>
    </w:p>
    <w:p w14:paraId="5610E30B" w14:textId="77777777" w:rsidR="00370F3F" w:rsidRDefault="00370F3F" w:rsidP="00527A61">
      <w:pPr>
        <w:pStyle w:val="BodyText"/>
        <w:rPr>
          <w:color w:val="auto"/>
          <w:sz w:val="22"/>
          <w:szCs w:val="22"/>
        </w:rPr>
      </w:pPr>
    </w:p>
    <w:p w14:paraId="59FFF458" w14:textId="77777777" w:rsidR="00370F3F" w:rsidRDefault="00370F3F" w:rsidP="00527A61">
      <w:pPr>
        <w:pStyle w:val="BodyText"/>
        <w:rPr>
          <w:color w:val="auto"/>
          <w:sz w:val="22"/>
          <w:szCs w:val="22"/>
        </w:rPr>
      </w:pPr>
    </w:p>
    <w:p w14:paraId="782BD2DF" w14:textId="77777777" w:rsidR="00370F3F" w:rsidRDefault="00370F3F" w:rsidP="00527A61">
      <w:pPr>
        <w:pStyle w:val="BodyText"/>
        <w:rPr>
          <w:color w:val="auto"/>
          <w:sz w:val="22"/>
          <w:szCs w:val="22"/>
        </w:rPr>
      </w:pPr>
    </w:p>
    <w:p w14:paraId="428D26B8" w14:textId="77777777" w:rsidR="00370F3F" w:rsidRDefault="00370F3F" w:rsidP="00527A61">
      <w:pPr>
        <w:pStyle w:val="BodyText"/>
        <w:rPr>
          <w:color w:val="auto"/>
          <w:sz w:val="22"/>
          <w:szCs w:val="22"/>
        </w:rPr>
      </w:pPr>
    </w:p>
    <w:p w14:paraId="77A48354" w14:textId="77777777" w:rsidR="00370F3F" w:rsidRDefault="00370F3F" w:rsidP="00527A61">
      <w:pPr>
        <w:pStyle w:val="BodyText"/>
        <w:rPr>
          <w:color w:val="auto"/>
          <w:sz w:val="22"/>
          <w:szCs w:val="22"/>
        </w:rPr>
      </w:pPr>
    </w:p>
    <w:p w14:paraId="3F4C2BF8" w14:textId="77777777" w:rsidR="00370F3F" w:rsidRDefault="00370F3F" w:rsidP="00527A61">
      <w:pPr>
        <w:pStyle w:val="BodyText"/>
        <w:rPr>
          <w:color w:val="auto"/>
          <w:sz w:val="22"/>
          <w:szCs w:val="22"/>
        </w:rPr>
      </w:pPr>
    </w:p>
    <w:p w14:paraId="0D8EF7EF" w14:textId="77777777" w:rsidR="00370F3F" w:rsidRDefault="00370F3F" w:rsidP="00527A61">
      <w:pPr>
        <w:pStyle w:val="BodyText"/>
        <w:rPr>
          <w:color w:val="auto"/>
          <w:sz w:val="22"/>
          <w:szCs w:val="22"/>
        </w:rPr>
      </w:pPr>
    </w:p>
    <w:p w14:paraId="47D6F339" w14:textId="77777777" w:rsidR="00370F3F" w:rsidRDefault="00370F3F" w:rsidP="00527A61">
      <w:pPr>
        <w:pStyle w:val="BodyText"/>
        <w:rPr>
          <w:color w:val="auto"/>
          <w:sz w:val="22"/>
          <w:szCs w:val="22"/>
        </w:rPr>
      </w:pPr>
    </w:p>
    <w:p w14:paraId="0980BE56" w14:textId="77777777" w:rsidR="00370F3F" w:rsidRDefault="00370F3F" w:rsidP="00527A61">
      <w:pPr>
        <w:pStyle w:val="BodyText"/>
        <w:rPr>
          <w:color w:val="auto"/>
          <w:sz w:val="22"/>
          <w:szCs w:val="22"/>
        </w:rPr>
      </w:pPr>
    </w:p>
    <w:p w14:paraId="7BBBC3E6" w14:textId="77777777" w:rsidR="00370F3F" w:rsidRDefault="00370F3F" w:rsidP="00527A61">
      <w:pPr>
        <w:pStyle w:val="BodyText"/>
        <w:rPr>
          <w:color w:val="auto"/>
          <w:sz w:val="22"/>
          <w:szCs w:val="22"/>
        </w:rPr>
      </w:pPr>
    </w:p>
    <w:p w14:paraId="25450823" w14:textId="77777777" w:rsidR="007E3AF2" w:rsidRDefault="007E3AF2" w:rsidP="00527A61">
      <w:pPr>
        <w:pStyle w:val="BodyText"/>
        <w:rPr>
          <w:color w:val="auto"/>
          <w:sz w:val="22"/>
          <w:szCs w:val="22"/>
        </w:rPr>
      </w:pPr>
    </w:p>
    <w:p w14:paraId="51A5D0CC" w14:textId="77777777" w:rsidR="00370F3F" w:rsidRDefault="00370F3F" w:rsidP="00527A61">
      <w:pPr>
        <w:pStyle w:val="BodyText"/>
        <w:rPr>
          <w:color w:val="auto"/>
          <w:sz w:val="22"/>
          <w:szCs w:val="22"/>
        </w:rPr>
      </w:pPr>
    </w:p>
    <w:p w14:paraId="4B4E6C57" w14:textId="77777777" w:rsidR="00370F3F" w:rsidRDefault="00370F3F" w:rsidP="00527A61">
      <w:pPr>
        <w:pStyle w:val="BodyText"/>
        <w:rPr>
          <w:color w:val="auto"/>
          <w:sz w:val="22"/>
          <w:szCs w:val="22"/>
        </w:rPr>
      </w:pPr>
    </w:p>
    <w:p w14:paraId="4EE09F6D" w14:textId="77777777" w:rsidR="00F15072" w:rsidRDefault="00F15072" w:rsidP="00527A61">
      <w:pPr>
        <w:pStyle w:val="BodyText"/>
        <w:rPr>
          <w:color w:val="auto"/>
          <w:sz w:val="22"/>
          <w:szCs w:val="22"/>
        </w:rPr>
      </w:pPr>
    </w:p>
    <w:p w14:paraId="47B92947" w14:textId="57075D2F" w:rsidR="00B3348A" w:rsidRPr="00332817" w:rsidRDefault="00332817" w:rsidP="00165F3D">
      <w:pPr>
        <w:pStyle w:val="NESOSubHeading"/>
      </w:pPr>
      <w:bookmarkStart w:id="459" w:name="_Toc193267271"/>
      <w:r>
        <w:lastRenderedPageBreak/>
        <w:t>Approval of Secondary User Registration Requests by the Super User</w:t>
      </w:r>
      <w:r w:rsidR="008A1371">
        <w:t xml:space="preserve"> – Acknowledgement Screens</w:t>
      </w:r>
      <w:bookmarkEnd w:id="459"/>
    </w:p>
    <w:p w14:paraId="41FF5618" w14:textId="77777777" w:rsidR="005A2919" w:rsidRDefault="005A2919" w:rsidP="00332817">
      <w:pPr>
        <w:pStyle w:val="BodyText"/>
        <w:rPr>
          <w:b/>
          <w:bCs/>
          <w:color w:val="auto"/>
        </w:rPr>
      </w:pPr>
    </w:p>
    <w:p w14:paraId="66A55765" w14:textId="662AB9AC" w:rsidR="0057690A" w:rsidRDefault="0057690A">
      <w:pPr>
        <w:spacing w:after="120"/>
        <w:rPr>
          <w:sz w:val="22"/>
          <w:szCs w:val="22"/>
        </w:rPr>
      </w:pPr>
      <w:r>
        <w:rPr>
          <w:noProof/>
          <w:sz w:val="22"/>
          <w:szCs w:val="22"/>
        </w:rPr>
        <w:drawing>
          <wp:inline distT="0" distB="0" distL="0" distR="0" wp14:anchorId="22742499" wp14:editId="17DCCD53">
            <wp:extent cx="5543550" cy="2512695"/>
            <wp:effectExtent l="0" t="0" r="0" b="1905"/>
            <wp:docPr id="588" name="Picture 5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Picture 588" descr="A screenshot of a computer&#10;&#10;Description automatically generated"/>
                    <pic:cNvPicPr/>
                  </pic:nvPicPr>
                  <pic:blipFill>
                    <a:blip r:embed="rId196"/>
                    <a:stretch>
                      <a:fillRect/>
                    </a:stretch>
                  </pic:blipFill>
                  <pic:spPr>
                    <a:xfrm>
                      <a:off x="0" y="0"/>
                      <a:ext cx="5543550" cy="2512695"/>
                    </a:xfrm>
                    <a:prstGeom prst="rect">
                      <a:avLst/>
                    </a:prstGeom>
                  </pic:spPr>
                </pic:pic>
              </a:graphicData>
            </a:graphic>
          </wp:inline>
        </w:drawing>
      </w:r>
    </w:p>
    <w:p w14:paraId="5E057214" w14:textId="478498E2" w:rsidR="0057690A" w:rsidRDefault="00C552EC">
      <w:pPr>
        <w:spacing w:after="120"/>
        <w:rPr>
          <w:sz w:val="22"/>
          <w:szCs w:val="22"/>
        </w:rPr>
      </w:pPr>
      <w:r>
        <w:rPr>
          <w:noProof/>
          <w:sz w:val="22"/>
          <w:szCs w:val="22"/>
        </w:rPr>
        <mc:AlternateContent>
          <mc:Choice Requires="wps">
            <w:drawing>
              <wp:anchor distT="0" distB="0" distL="114300" distR="114300" simplePos="0" relativeHeight="251658390" behindDoc="0" locked="0" layoutInCell="1" allowOverlap="1" wp14:anchorId="18F5CF28" wp14:editId="37FC7E4C">
                <wp:simplePos x="0" y="0"/>
                <wp:positionH relativeFrom="column">
                  <wp:posOffset>1010920</wp:posOffset>
                </wp:positionH>
                <wp:positionV relativeFrom="paragraph">
                  <wp:posOffset>142240</wp:posOffset>
                </wp:positionV>
                <wp:extent cx="504825" cy="133350"/>
                <wp:effectExtent l="0" t="0" r="28575" b="19050"/>
                <wp:wrapNone/>
                <wp:docPr id="602" name="Rectangle: Rounded Corners 602"/>
                <wp:cNvGraphicFramePr/>
                <a:graphic xmlns:a="http://schemas.openxmlformats.org/drawingml/2006/main">
                  <a:graphicData uri="http://schemas.microsoft.com/office/word/2010/wordprocessingShape">
                    <wps:wsp>
                      <wps:cNvSpPr/>
                      <wps:spPr>
                        <a:xfrm>
                          <a:off x="0" y="0"/>
                          <a:ext cx="50482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7F7B78" id="Rectangle: Rounded Corners 602" o:spid="_x0000_s1026" style="position:absolute;margin-left:79.6pt;margin-top:11.2pt;width:39.75pt;height:10.5pt;z-index:25165839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" filled="f" strokecolor="#812e07 [1604]" strokeweight="1pt">
                <v:stroke joinstyle="miter"/>
              </v:roundrect>
            </w:pict>
          </mc:Fallback>
        </mc:AlternateContent>
      </w:r>
      <w:r w:rsidR="002026F5">
        <w:rPr>
          <w:noProof/>
          <w:sz w:val="22"/>
          <w:szCs w:val="22"/>
        </w:rPr>
        <mc:AlternateContent>
          <mc:Choice Requires="wps">
            <w:drawing>
              <wp:anchor distT="0" distB="0" distL="114300" distR="114300" simplePos="0" relativeHeight="251658389" behindDoc="0" locked="0" layoutInCell="1" allowOverlap="1" wp14:anchorId="4B45862D" wp14:editId="0727A94C">
                <wp:simplePos x="0" y="0"/>
                <wp:positionH relativeFrom="column">
                  <wp:posOffset>144145</wp:posOffset>
                </wp:positionH>
                <wp:positionV relativeFrom="paragraph">
                  <wp:posOffset>158115</wp:posOffset>
                </wp:positionV>
                <wp:extent cx="504825" cy="133350"/>
                <wp:effectExtent l="0" t="0" r="28575" b="19050"/>
                <wp:wrapNone/>
                <wp:docPr id="601" name="Rectangle: Rounded Corners 601"/>
                <wp:cNvGraphicFramePr/>
                <a:graphic xmlns:a="http://schemas.openxmlformats.org/drawingml/2006/main">
                  <a:graphicData uri="http://schemas.microsoft.com/office/word/2010/wordprocessingShape">
                    <wps:wsp>
                      <wps:cNvSpPr/>
                      <wps:spPr>
                        <a:xfrm>
                          <a:off x="0" y="0"/>
                          <a:ext cx="504825" cy="133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CDD1CC" id="Rectangle: Rounded Corners 601" o:spid="_x0000_s1026" style="position:absolute;margin-left:11.35pt;margin-top:12.45pt;width:39.75pt;height:10.5pt;z-index:25165838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" filled="f" strokecolor="#812e07 [1604]" strokeweight="1pt">
                <v:stroke joinstyle="miter"/>
              </v:roundrect>
            </w:pict>
          </mc:Fallback>
        </mc:AlternateContent>
      </w:r>
      <w:r w:rsidR="0057690A">
        <w:rPr>
          <w:noProof/>
          <w:sz w:val="22"/>
          <w:szCs w:val="22"/>
        </w:rPr>
        <w:drawing>
          <wp:inline distT="0" distB="0" distL="0" distR="0" wp14:anchorId="0F5A594D" wp14:editId="29F5E549">
            <wp:extent cx="5543550" cy="1875790"/>
            <wp:effectExtent l="0" t="0" r="0" b="0"/>
            <wp:docPr id="589" name="Picture 5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Picture 589" descr="A screenshot of a computer&#10;&#10;Description automatically generated"/>
                    <pic:cNvPicPr/>
                  </pic:nvPicPr>
                  <pic:blipFill>
                    <a:blip r:embed="rId197"/>
                    <a:stretch>
                      <a:fillRect/>
                    </a:stretch>
                  </pic:blipFill>
                  <pic:spPr>
                    <a:xfrm>
                      <a:off x="0" y="0"/>
                      <a:ext cx="5543550" cy="1875790"/>
                    </a:xfrm>
                    <a:prstGeom prst="rect">
                      <a:avLst/>
                    </a:prstGeom>
                  </pic:spPr>
                </pic:pic>
              </a:graphicData>
            </a:graphic>
          </wp:inline>
        </w:drawing>
      </w:r>
    </w:p>
    <w:p w14:paraId="47C3FEAD" w14:textId="3972D42F" w:rsidR="008A0B87" w:rsidRPr="008A1371" w:rsidRDefault="00285D36">
      <w:pPr>
        <w:spacing w:after="120"/>
        <w:rPr>
          <w:sz w:val="22"/>
          <w:szCs w:val="22"/>
        </w:rPr>
      </w:pPr>
      <w:r>
        <w:rPr>
          <w:noProof/>
          <w:sz w:val="22"/>
          <w:szCs w:val="22"/>
        </w:rPr>
        <w:drawing>
          <wp:inline distT="0" distB="0" distL="0" distR="0" wp14:anchorId="2059F36D" wp14:editId="3B479095">
            <wp:extent cx="5543550" cy="2425065"/>
            <wp:effectExtent l="0" t="0" r="0" b="0"/>
            <wp:docPr id="587" name="Picture 58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descr="A screenshot of a computer&#10;&#10;Description automatically generated"/>
                    <pic:cNvPicPr/>
                  </pic:nvPicPr>
                  <pic:blipFill>
                    <a:blip r:embed="rId198"/>
                    <a:stretch>
                      <a:fillRect/>
                    </a:stretch>
                  </pic:blipFill>
                  <pic:spPr>
                    <a:xfrm>
                      <a:off x="0" y="0"/>
                      <a:ext cx="5543550" cy="2425065"/>
                    </a:xfrm>
                    <a:prstGeom prst="rect">
                      <a:avLst/>
                    </a:prstGeom>
                  </pic:spPr>
                </pic:pic>
              </a:graphicData>
            </a:graphic>
          </wp:inline>
        </w:drawing>
      </w:r>
      <w:r w:rsidR="002026F5">
        <w:rPr>
          <w:rFonts w:asciiTheme="minorHAnsi" w:hAnsiTheme="minorHAnsi" w:cstheme="minorBidi"/>
          <w:sz w:val="22"/>
          <w:szCs w:val="22"/>
        </w:rPr>
        <w:br w:type="page"/>
      </w:r>
    </w:p>
    <w:p w14:paraId="5B0954A5" w14:textId="61147684" w:rsidR="008A1371" w:rsidRPr="00332817" w:rsidRDefault="008A1371" w:rsidP="00165F3D">
      <w:pPr>
        <w:pStyle w:val="NESOSubHeading"/>
      </w:pPr>
      <w:bookmarkStart w:id="460" w:name="_Toc193267272"/>
      <w:r>
        <w:lastRenderedPageBreak/>
        <w:t xml:space="preserve">Approval of Secondary User Registration Requests by the </w:t>
      </w:r>
      <w:proofErr w:type="gramStart"/>
      <w:r>
        <w:t>Super  User</w:t>
      </w:r>
      <w:proofErr w:type="gramEnd"/>
      <w:r>
        <w:t>- Email Alerts</w:t>
      </w:r>
      <w:bookmarkEnd w:id="460"/>
    </w:p>
    <w:p w14:paraId="5FC28B9E" w14:textId="0F63F7AD" w:rsidR="008A0B87" w:rsidRDefault="00C769C6">
      <w:pPr>
        <w:spacing w:after="120"/>
        <w:rPr>
          <w:sz w:val="22"/>
          <w:szCs w:val="22"/>
        </w:rPr>
      </w:pPr>
      <w:r>
        <w:rPr>
          <w:noProof/>
        </w:rPr>
        <mc:AlternateContent>
          <mc:Choice Requires="wps">
            <w:drawing>
              <wp:anchor distT="0" distB="0" distL="114300" distR="114300" simplePos="0" relativeHeight="251658506" behindDoc="0" locked="0" layoutInCell="1" allowOverlap="1" wp14:anchorId="09215E2D" wp14:editId="6A8D481D">
                <wp:simplePos x="0" y="0"/>
                <wp:positionH relativeFrom="column">
                  <wp:posOffset>342748</wp:posOffset>
                </wp:positionH>
                <wp:positionV relativeFrom="paragraph">
                  <wp:posOffset>212990</wp:posOffset>
                </wp:positionV>
                <wp:extent cx="696036" cy="327547"/>
                <wp:effectExtent l="0" t="0" r="27940" b="15875"/>
                <wp:wrapNone/>
                <wp:docPr id="93" name="Rectangle 93"/>
                <wp:cNvGraphicFramePr/>
                <a:graphic xmlns:a="http://schemas.openxmlformats.org/drawingml/2006/main">
                  <a:graphicData uri="http://schemas.microsoft.com/office/word/2010/wordprocessingShape">
                    <wps:wsp>
                      <wps:cNvSpPr/>
                      <wps:spPr>
                        <a:xfrm>
                          <a:off x="0" y="0"/>
                          <a:ext cx="696036" cy="32754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D75A8" id="Rectangle 93" o:spid="_x0000_s1026" style="position:absolute;margin-left:27pt;margin-top:16.75pt;width:54.8pt;height:25.8pt;z-index:2516585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" fillcolor="#454545 [3213]" strokecolor="#454545 [3213]" strokeweight="1pt"/>
            </w:pict>
          </mc:Fallback>
        </mc:AlternateContent>
      </w:r>
      <w:r w:rsidR="0058733A">
        <w:rPr>
          <w:noProof/>
        </w:rPr>
        <w:drawing>
          <wp:inline distT="0" distB="0" distL="0" distR="0" wp14:anchorId="215AB64F" wp14:editId="130077C9">
            <wp:extent cx="5543550" cy="3074670"/>
            <wp:effectExtent l="0" t="0" r="0" b="0"/>
            <wp:docPr id="1897078487" name="Picture 189707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543550" cy="3074670"/>
                    </a:xfrm>
                    <a:prstGeom prst="rect">
                      <a:avLst/>
                    </a:prstGeom>
                    <a:noFill/>
                    <a:ln>
                      <a:noFill/>
                    </a:ln>
                  </pic:spPr>
                </pic:pic>
              </a:graphicData>
            </a:graphic>
          </wp:inline>
        </w:drawing>
      </w:r>
    </w:p>
    <w:p w14:paraId="30B647F7" w14:textId="58F00B41" w:rsidR="00602A53" w:rsidRDefault="00602A53">
      <w:pPr>
        <w:spacing w:after="120"/>
        <w:rPr>
          <w:sz w:val="22"/>
          <w:szCs w:val="22"/>
        </w:rPr>
      </w:pPr>
    </w:p>
    <w:p w14:paraId="74E82FAA" w14:textId="5DE036DD" w:rsidR="00602A53" w:rsidRPr="00332817" w:rsidRDefault="00602A53" w:rsidP="00165F3D">
      <w:pPr>
        <w:pStyle w:val="NESOSubHeading"/>
      </w:pPr>
      <w:bookmarkStart w:id="461" w:name="_Toc193267273"/>
      <w:r>
        <w:t>Approval of Secondary User Registration Requests by the Super User- Email Alerts</w:t>
      </w:r>
      <w:bookmarkEnd w:id="461"/>
    </w:p>
    <w:p w14:paraId="271CA581" w14:textId="78451C3A" w:rsidR="0058733A" w:rsidRDefault="00C769C6">
      <w:pPr>
        <w:spacing w:after="120"/>
        <w:rPr>
          <w:sz w:val="22"/>
          <w:szCs w:val="22"/>
        </w:rPr>
      </w:pPr>
      <w:r>
        <w:rPr>
          <w:noProof/>
        </w:rPr>
        <mc:AlternateContent>
          <mc:Choice Requires="wps">
            <w:drawing>
              <wp:anchor distT="0" distB="0" distL="114300" distR="114300" simplePos="0" relativeHeight="251658507" behindDoc="0" locked="0" layoutInCell="1" allowOverlap="1" wp14:anchorId="344B7600" wp14:editId="2190E354">
                <wp:simplePos x="0" y="0"/>
                <wp:positionH relativeFrom="column">
                  <wp:posOffset>333375</wp:posOffset>
                </wp:positionH>
                <wp:positionV relativeFrom="paragraph">
                  <wp:posOffset>228600</wp:posOffset>
                </wp:positionV>
                <wp:extent cx="696036" cy="327547"/>
                <wp:effectExtent l="0" t="0" r="27940" b="15875"/>
                <wp:wrapNone/>
                <wp:docPr id="95" name="Rectangle 95"/>
                <wp:cNvGraphicFramePr/>
                <a:graphic xmlns:a="http://schemas.openxmlformats.org/drawingml/2006/main">
                  <a:graphicData uri="http://schemas.microsoft.com/office/word/2010/wordprocessingShape">
                    <wps:wsp>
                      <wps:cNvSpPr/>
                      <wps:spPr>
                        <a:xfrm>
                          <a:off x="0" y="0"/>
                          <a:ext cx="696036" cy="32754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0B33B" id="Rectangle 95" o:spid="_x0000_s1026" style="position:absolute;margin-left:26.25pt;margin-top:18pt;width:54.8pt;height:25.8pt;z-index:2516585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" fillcolor="#454545 [3213]" strokecolor="#454545 [3213]" strokeweight="1pt"/>
            </w:pict>
          </mc:Fallback>
        </mc:AlternateContent>
      </w:r>
      <w:r w:rsidR="0058733A">
        <w:rPr>
          <w:noProof/>
        </w:rPr>
        <w:drawing>
          <wp:inline distT="0" distB="0" distL="0" distR="0" wp14:anchorId="7CE29EAB" wp14:editId="75047152">
            <wp:extent cx="5543550" cy="3063875"/>
            <wp:effectExtent l="0" t="0" r="0" b="3175"/>
            <wp:docPr id="1897078488" name="Picture 189707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543550" cy="3063875"/>
                    </a:xfrm>
                    <a:prstGeom prst="rect">
                      <a:avLst/>
                    </a:prstGeom>
                    <a:noFill/>
                    <a:ln>
                      <a:noFill/>
                    </a:ln>
                  </pic:spPr>
                </pic:pic>
              </a:graphicData>
            </a:graphic>
          </wp:inline>
        </w:drawing>
      </w:r>
    </w:p>
    <w:p w14:paraId="6F11B727" w14:textId="77777777" w:rsidR="0058733A" w:rsidRDefault="0058733A">
      <w:pPr>
        <w:spacing w:after="120"/>
        <w:rPr>
          <w:sz w:val="22"/>
          <w:szCs w:val="22"/>
        </w:rPr>
      </w:pPr>
    </w:p>
    <w:p w14:paraId="7CA8DCF8" w14:textId="1B7BD94A" w:rsidR="0058733A" w:rsidRDefault="0058733A">
      <w:pPr>
        <w:spacing w:after="120"/>
        <w:rPr>
          <w:sz w:val="22"/>
          <w:szCs w:val="22"/>
        </w:rPr>
      </w:pPr>
    </w:p>
    <w:p w14:paraId="2490B4BD" w14:textId="4CC41DF6" w:rsidR="0058733A" w:rsidRPr="00332817" w:rsidRDefault="0058733A" w:rsidP="0058733A">
      <w:pPr>
        <w:pStyle w:val="NESOSubHeading"/>
      </w:pPr>
      <w:bookmarkStart w:id="462" w:name="_Toc193267274"/>
      <w:r>
        <w:lastRenderedPageBreak/>
        <w:t>Rejection of Secondary User Registration Requests by the Super User- Email Alerts</w:t>
      </w:r>
      <w:bookmarkEnd w:id="462"/>
    </w:p>
    <w:p w14:paraId="06F4CEAC" w14:textId="1ABE51F8" w:rsidR="008A0B87" w:rsidRDefault="00C769C6">
      <w:pPr>
        <w:spacing w:after="120"/>
        <w:rPr>
          <w:rFonts w:asciiTheme="minorHAnsi" w:hAnsiTheme="minorHAnsi" w:cstheme="minorBidi"/>
          <w:sz w:val="22"/>
          <w:szCs w:val="22"/>
        </w:rPr>
      </w:pPr>
      <w:r>
        <w:rPr>
          <w:noProof/>
        </w:rPr>
        <mc:AlternateContent>
          <mc:Choice Requires="wps">
            <w:drawing>
              <wp:anchor distT="0" distB="0" distL="114300" distR="114300" simplePos="0" relativeHeight="251658508" behindDoc="0" locked="0" layoutInCell="1" allowOverlap="1" wp14:anchorId="769018FE" wp14:editId="425956B3">
                <wp:simplePos x="0" y="0"/>
                <wp:positionH relativeFrom="column">
                  <wp:posOffset>315595</wp:posOffset>
                </wp:positionH>
                <wp:positionV relativeFrom="paragraph">
                  <wp:posOffset>234315</wp:posOffset>
                </wp:positionV>
                <wp:extent cx="696036" cy="327547"/>
                <wp:effectExtent l="0" t="0" r="27940" b="15875"/>
                <wp:wrapNone/>
                <wp:docPr id="237" name="Rectangle 237"/>
                <wp:cNvGraphicFramePr/>
                <a:graphic xmlns:a="http://schemas.openxmlformats.org/drawingml/2006/main">
                  <a:graphicData uri="http://schemas.microsoft.com/office/word/2010/wordprocessingShape">
                    <wps:wsp>
                      <wps:cNvSpPr/>
                      <wps:spPr>
                        <a:xfrm>
                          <a:off x="0" y="0"/>
                          <a:ext cx="696036" cy="32754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86FFC" id="Rectangle 237" o:spid="_x0000_s1026" style="position:absolute;margin-left:24.85pt;margin-top:18.45pt;width:54.8pt;height:25.8pt;z-index:2516585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" fillcolor="#454545 [3213]" strokecolor="#454545 [3213]" strokeweight="1pt"/>
            </w:pict>
          </mc:Fallback>
        </mc:AlternateContent>
      </w:r>
      <w:r w:rsidR="00956B2C">
        <w:rPr>
          <w:noProof/>
        </w:rPr>
        <w:drawing>
          <wp:inline distT="0" distB="0" distL="0" distR="0" wp14:anchorId="427EAA12" wp14:editId="1C567C69">
            <wp:extent cx="5543550" cy="3120390"/>
            <wp:effectExtent l="0" t="0" r="0" b="3810"/>
            <wp:docPr id="1897078489" name="Picture 189707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543550" cy="3120390"/>
                    </a:xfrm>
                    <a:prstGeom prst="rect">
                      <a:avLst/>
                    </a:prstGeom>
                    <a:noFill/>
                    <a:ln>
                      <a:noFill/>
                    </a:ln>
                  </pic:spPr>
                </pic:pic>
              </a:graphicData>
            </a:graphic>
          </wp:inline>
        </w:drawing>
      </w:r>
      <w:r w:rsidR="008A0B87">
        <w:rPr>
          <w:sz w:val="22"/>
          <w:szCs w:val="22"/>
        </w:rPr>
        <w:br w:type="page"/>
      </w:r>
    </w:p>
    <w:p w14:paraId="3C026FC2" w14:textId="69D266AD" w:rsidR="00EA5715" w:rsidRDefault="004C2E60" w:rsidP="00165F3D">
      <w:pPr>
        <w:pStyle w:val="NESOSubHeading"/>
      </w:pPr>
      <w:bookmarkStart w:id="463" w:name="_Toc193267275"/>
      <w:r>
        <w:lastRenderedPageBreak/>
        <w:t>Onboarding Users to the EAC Platform</w:t>
      </w:r>
      <w:bookmarkEnd w:id="463"/>
      <w:r>
        <w:t xml:space="preserve"> </w:t>
      </w:r>
    </w:p>
    <w:p w14:paraId="15A6B066" w14:textId="77777777" w:rsidR="004C2E60" w:rsidRDefault="004C2E60" w:rsidP="004C2E60">
      <w:pPr>
        <w:pStyle w:val="BodyText"/>
      </w:pPr>
    </w:p>
    <w:p w14:paraId="1AB07C3B" w14:textId="0F5C3E02" w:rsidR="004C2E60" w:rsidRDefault="000B3E0F" w:rsidP="004C2E60">
      <w:pPr>
        <w:pStyle w:val="BodyText"/>
        <w:rPr>
          <w:b/>
          <w:bCs/>
        </w:rPr>
      </w:pPr>
      <w:proofErr w:type="gramStart"/>
      <w:r>
        <w:t>In order for</w:t>
      </w:r>
      <w:proofErr w:type="gramEnd"/>
      <w:r>
        <w:t xml:space="preserve"> </w:t>
      </w:r>
      <w:r w:rsidR="00903DDA">
        <w:t xml:space="preserve">any SMP Portal (Active) Users to </w:t>
      </w:r>
      <w:r w:rsidR="00D825BC">
        <w:t>gain access to the EAC Platform it</w:t>
      </w:r>
      <w:r w:rsidR="00AF0352">
        <w:t xml:space="preserve"> is mandatory they are assigned the </w:t>
      </w:r>
      <w:r w:rsidR="00AF0352" w:rsidRPr="00AF0352">
        <w:rPr>
          <w:b/>
          <w:bCs/>
        </w:rPr>
        <w:t>Trader Role</w:t>
      </w:r>
      <w:r w:rsidR="00AF0352">
        <w:rPr>
          <w:b/>
          <w:bCs/>
        </w:rPr>
        <w:t xml:space="preserve"> by their respective Super User. </w:t>
      </w:r>
    </w:p>
    <w:p w14:paraId="7D2F679B" w14:textId="551F560A" w:rsidR="00AF0352" w:rsidRDefault="006E3B0A" w:rsidP="001A1C01">
      <w:pPr>
        <w:pStyle w:val="BodyText"/>
        <w:numPr>
          <w:ilvl w:val="0"/>
          <w:numId w:val="42"/>
        </w:numPr>
      </w:pPr>
      <w:r>
        <w:t>To do this, the Super User will assume the usual steps for assigning new roles to Active Users</w:t>
      </w:r>
      <w:r w:rsidR="000244D5">
        <w:t xml:space="preserve"> with the only exception being they ensure they add they select the Trader Role. </w:t>
      </w:r>
    </w:p>
    <w:p w14:paraId="438D4EAA" w14:textId="77777777" w:rsidR="00AC5E99" w:rsidRDefault="00AC5E99" w:rsidP="004C2E60">
      <w:pPr>
        <w:pStyle w:val="BodyText"/>
      </w:pPr>
    </w:p>
    <w:p w14:paraId="37426A43" w14:textId="614EC3D4" w:rsidR="00AC5E99" w:rsidRDefault="00AC5E99" w:rsidP="001A1C01">
      <w:pPr>
        <w:pStyle w:val="BodyText"/>
        <w:numPr>
          <w:ilvl w:val="0"/>
          <w:numId w:val="42"/>
        </w:numPr>
      </w:pPr>
      <w:r>
        <w:t>When the User is assigned the Trader Role, it will appear under their ‘profile’ under their respective listing on the Active Users Tab.</w:t>
      </w:r>
    </w:p>
    <w:p w14:paraId="5899B580" w14:textId="6CD1B6EB" w:rsidR="00AC5E99" w:rsidRDefault="00AC5E99" w:rsidP="004C2E60">
      <w:pPr>
        <w:pStyle w:val="BodyText"/>
      </w:pPr>
    </w:p>
    <w:p w14:paraId="751EC764" w14:textId="505DB3A3" w:rsidR="00AC5E99" w:rsidRDefault="00AC5E99" w:rsidP="001A1C01">
      <w:pPr>
        <w:pStyle w:val="BodyText"/>
        <w:numPr>
          <w:ilvl w:val="0"/>
          <w:numId w:val="42"/>
        </w:numPr>
      </w:pPr>
      <w:r>
        <w:t xml:space="preserve">Upon next logging on the User will be able to view the EAC Application Tab on the top </w:t>
      </w:r>
      <w:proofErr w:type="gramStart"/>
      <w:r>
        <w:t>right hand</w:t>
      </w:r>
      <w:proofErr w:type="gramEnd"/>
      <w:r>
        <w:t xml:space="preserve"> side of the SMP Portal Home Page/Screen. Upon clicking on this, they will automatically be re-directed to the EAC Platform without the need to login again. </w:t>
      </w:r>
    </w:p>
    <w:p w14:paraId="713958EB" w14:textId="77777777" w:rsidR="004C2E60" w:rsidRDefault="004C2E60" w:rsidP="004C2E60">
      <w:pPr>
        <w:pStyle w:val="BodyText"/>
      </w:pPr>
    </w:p>
    <w:p w14:paraId="262CED7F" w14:textId="0EBFFED7" w:rsidR="004C2E60" w:rsidRDefault="000244D5" w:rsidP="004C2E60">
      <w:pPr>
        <w:pStyle w:val="BodyText"/>
      </w:pPr>
      <w:r>
        <w:rPr>
          <w:noProof/>
        </w:rPr>
        <mc:AlternateContent>
          <mc:Choice Requires="wps">
            <w:drawing>
              <wp:anchor distT="0" distB="0" distL="114300" distR="114300" simplePos="0" relativeHeight="251658393" behindDoc="0" locked="0" layoutInCell="1" allowOverlap="1" wp14:anchorId="76A032C7" wp14:editId="0740F172">
                <wp:simplePos x="0" y="0"/>
                <wp:positionH relativeFrom="column">
                  <wp:posOffset>612858</wp:posOffset>
                </wp:positionH>
                <wp:positionV relativeFrom="paragraph">
                  <wp:posOffset>2455904</wp:posOffset>
                </wp:positionV>
                <wp:extent cx="691764" cy="222637"/>
                <wp:effectExtent l="0" t="0" r="13335" b="25400"/>
                <wp:wrapNone/>
                <wp:docPr id="329" name="Rectangle: Rounded Corners 329"/>
                <wp:cNvGraphicFramePr/>
                <a:graphic xmlns:a="http://schemas.openxmlformats.org/drawingml/2006/main">
                  <a:graphicData uri="http://schemas.microsoft.com/office/word/2010/wordprocessingShape">
                    <wps:wsp>
                      <wps:cNvSpPr/>
                      <wps:spPr>
                        <a:xfrm>
                          <a:off x="0" y="0"/>
                          <a:ext cx="691764" cy="22263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7B4A1" id="Rectangle: Rounded Corners 329" o:spid="_x0000_s1026" style="position:absolute;margin-left:48.25pt;margin-top:193.4pt;width:54.45pt;height:17.5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" filled="f" strokecolor="red" strokeweight="1pt">
                <v:stroke joinstyle="miter"/>
              </v:roundrect>
            </w:pict>
          </mc:Fallback>
        </mc:AlternateContent>
      </w:r>
      <w:r>
        <w:rPr>
          <w:noProof/>
        </w:rPr>
        <mc:AlternateContent>
          <mc:Choice Requires="wps">
            <w:drawing>
              <wp:anchor distT="0" distB="0" distL="114300" distR="114300" simplePos="0" relativeHeight="251658392" behindDoc="0" locked="0" layoutInCell="1" allowOverlap="1" wp14:anchorId="71B5D074" wp14:editId="67725453">
                <wp:simplePos x="0" y="0"/>
                <wp:positionH relativeFrom="column">
                  <wp:posOffset>144559</wp:posOffset>
                </wp:positionH>
                <wp:positionV relativeFrom="paragraph">
                  <wp:posOffset>1732446</wp:posOffset>
                </wp:positionV>
                <wp:extent cx="230588" cy="214685"/>
                <wp:effectExtent l="0" t="0" r="17145" b="13970"/>
                <wp:wrapNone/>
                <wp:docPr id="327" name="Rectangle: Rounded Corners 327"/>
                <wp:cNvGraphicFramePr/>
                <a:graphic xmlns:a="http://schemas.openxmlformats.org/drawingml/2006/main">
                  <a:graphicData uri="http://schemas.microsoft.com/office/word/2010/wordprocessingShape">
                    <wps:wsp>
                      <wps:cNvSpPr/>
                      <wps:spPr>
                        <a:xfrm>
                          <a:off x="0" y="0"/>
                          <a:ext cx="230588" cy="21468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5E84C" id="Rectangle: Rounded Corners 327" o:spid="_x0000_s1026" style="position:absolute;margin-left:11.4pt;margin-top:136.4pt;width:18.15pt;height:16.9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" filled="f" strokecolor="red" strokeweight="1pt">
                <v:stroke joinstyle="miter"/>
              </v:roundrect>
            </w:pict>
          </mc:Fallback>
        </mc:AlternateContent>
      </w:r>
      <w:r>
        <w:rPr>
          <w:noProof/>
        </w:rPr>
        <mc:AlternateContent>
          <mc:Choice Requires="wps">
            <w:drawing>
              <wp:anchor distT="0" distB="0" distL="114300" distR="114300" simplePos="0" relativeHeight="251658391" behindDoc="0" locked="0" layoutInCell="1" allowOverlap="1" wp14:anchorId="1B022E74" wp14:editId="77AAB166">
                <wp:simplePos x="0" y="0"/>
                <wp:positionH relativeFrom="column">
                  <wp:posOffset>144559</wp:posOffset>
                </wp:positionH>
                <wp:positionV relativeFrom="paragraph">
                  <wp:posOffset>103201</wp:posOffset>
                </wp:positionV>
                <wp:extent cx="469127" cy="230588"/>
                <wp:effectExtent l="0" t="0" r="26670" b="17145"/>
                <wp:wrapNone/>
                <wp:docPr id="216" name="Rectangle: Rounded Corners 216"/>
                <wp:cNvGraphicFramePr/>
                <a:graphic xmlns:a="http://schemas.openxmlformats.org/drawingml/2006/main">
                  <a:graphicData uri="http://schemas.microsoft.com/office/word/2010/wordprocessingShape">
                    <wps:wsp>
                      <wps:cNvSpPr/>
                      <wps:spPr>
                        <a:xfrm>
                          <a:off x="0" y="0"/>
                          <a:ext cx="469127" cy="23058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647646" id="Rectangle: Rounded Corners 216" o:spid="_x0000_s1026" style="position:absolute;margin-left:11.4pt;margin-top:8.15pt;width:36.95pt;height:18.15pt;z-index:25165839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" filled="f" strokecolor="red" strokeweight="1pt">
                <v:stroke joinstyle="miter"/>
              </v:roundrect>
            </w:pict>
          </mc:Fallback>
        </mc:AlternateContent>
      </w:r>
      <w:r w:rsidR="004C2E60">
        <w:rPr>
          <w:noProof/>
        </w:rPr>
        <w:drawing>
          <wp:inline distT="0" distB="0" distL="0" distR="0" wp14:anchorId="1CCCC51D" wp14:editId="1A530D06">
            <wp:extent cx="5543550" cy="2923540"/>
            <wp:effectExtent l="0" t="0" r="0" b="0"/>
            <wp:docPr id="592" name="Picture 59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A screenshot of a computer&#10;&#10;Description automatically generated"/>
                    <pic:cNvPicPr/>
                  </pic:nvPicPr>
                  <pic:blipFill>
                    <a:blip r:embed="rId202"/>
                    <a:stretch>
                      <a:fillRect/>
                    </a:stretch>
                  </pic:blipFill>
                  <pic:spPr>
                    <a:xfrm>
                      <a:off x="0" y="0"/>
                      <a:ext cx="5543550" cy="2923540"/>
                    </a:xfrm>
                    <a:prstGeom prst="rect">
                      <a:avLst/>
                    </a:prstGeom>
                  </pic:spPr>
                </pic:pic>
              </a:graphicData>
            </a:graphic>
          </wp:inline>
        </w:drawing>
      </w:r>
    </w:p>
    <w:p w14:paraId="448F543B" w14:textId="77777777" w:rsidR="004C2E60" w:rsidRDefault="004C2E60" w:rsidP="004C2E60">
      <w:pPr>
        <w:pStyle w:val="BodyText"/>
      </w:pPr>
    </w:p>
    <w:p w14:paraId="52DDD256" w14:textId="77777777" w:rsidR="004C2E60" w:rsidRDefault="004C2E60" w:rsidP="004C2E60">
      <w:pPr>
        <w:pStyle w:val="BodyText"/>
      </w:pPr>
    </w:p>
    <w:p w14:paraId="24B31657" w14:textId="77777777" w:rsidR="00C50D30" w:rsidRDefault="00C50D30" w:rsidP="004C2E60">
      <w:pPr>
        <w:pStyle w:val="BodyText"/>
      </w:pPr>
    </w:p>
    <w:p w14:paraId="088AA1AA" w14:textId="77777777" w:rsidR="00C50D30" w:rsidRDefault="00C50D30" w:rsidP="004C2E60">
      <w:pPr>
        <w:pStyle w:val="BodyText"/>
      </w:pPr>
    </w:p>
    <w:p w14:paraId="752439E8" w14:textId="77777777" w:rsidR="00A839D7" w:rsidRDefault="00A839D7" w:rsidP="004C2E60">
      <w:pPr>
        <w:pStyle w:val="BodyText"/>
      </w:pPr>
    </w:p>
    <w:p w14:paraId="153DEA5A" w14:textId="77777777" w:rsidR="00A839D7" w:rsidRDefault="00A839D7" w:rsidP="004C2E60">
      <w:pPr>
        <w:pStyle w:val="BodyText"/>
      </w:pPr>
    </w:p>
    <w:p w14:paraId="7FE7316B" w14:textId="77777777" w:rsidR="00C50D30" w:rsidRDefault="00C50D30" w:rsidP="004C2E60">
      <w:pPr>
        <w:pStyle w:val="BodyText"/>
      </w:pPr>
    </w:p>
    <w:p w14:paraId="28C1EFF7" w14:textId="7FC50AED" w:rsidR="00C50D30" w:rsidRDefault="00C50D30" w:rsidP="00165F3D">
      <w:pPr>
        <w:pStyle w:val="NESOSubHeading"/>
      </w:pPr>
      <w:bookmarkStart w:id="464" w:name="_Toc193267276"/>
      <w:r>
        <w:lastRenderedPageBreak/>
        <w:t>Assigning the Trader Role</w:t>
      </w:r>
      <w:bookmarkEnd w:id="464"/>
      <w:r>
        <w:t xml:space="preserve"> </w:t>
      </w:r>
    </w:p>
    <w:p w14:paraId="5FCEC0F5" w14:textId="77777777" w:rsidR="004C2E60" w:rsidRDefault="004C2E60" w:rsidP="004C2E60">
      <w:pPr>
        <w:pStyle w:val="BodyText"/>
      </w:pPr>
    </w:p>
    <w:p w14:paraId="6DE4889F" w14:textId="619597B6" w:rsidR="004C2E60" w:rsidRDefault="000244D5" w:rsidP="004C2E60">
      <w:pPr>
        <w:pStyle w:val="BodyText"/>
      </w:pPr>
      <w:r>
        <w:rPr>
          <w:noProof/>
        </w:rPr>
        <mc:AlternateContent>
          <mc:Choice Requires="wps">
            <w:drawing>
              <wp:anchor distT="0" distB="0" distL="114300" distR="114300" simplePos="0" relativeHeight="251658395" behindDoc="0" locked="0" layoutInCell="1" allowOverlap="1" wp14:anchorId="42EA1CC0" wp14:editId="1428163B">
                <wp:simplePos x="0" y="0"/>
                <wp:positionH relativeFrom="column">
                  <wp:posOffset>3523863</wp:posOffset>
                </wp:positionH>
                <wp:positionV relativeFrom="paragraph">
                  <wp:posOffset>3734904</wp:posOffset>
                </wp:positionV>
                <wp:extent cx="357809" cy="246491"/>
                <wp:effectExtent l="0" t="0" r="23495" b="20320"/>
                <wp:wrapNone/>
                <wp:docPr id="356" name="Rectangle: Rounded Corners 356"/>
                <wp:cNvGraphicFramePr/>
                <a:graphic xmlns:a="http://schemas.openxmlformats.org/drawingml/2006/main">
                  <a:graphicData uri="http://schemas.microsoft.com/office/word/2010/wordprocessingShape">
                    <wps:wsp>
                      <wps:cNvSpPr/>
                      <wps:spPr>
                        <a:xfrm>
                          <a:off x="0" y="0"/>
                          <a:ext cx="357809" cy="24649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CD5C6" id="Rectangle: Rounded Corners 356" o:spid="_x0000_s1026" style="position:absolute;margin-left:277.45pt;margin-top:294.1pt;width:28.15pt;height:19.4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" filled="f" strokecolor="red" strokeweight="1pt">
                <v:stroke joinstyle="miter"/>
              </v:roundrect>
            </w:pict>
          </mc:Fallback>
        </mc:AlternateContent>
      </w:r>
      <w:r>
        <w:rPr>
          <w:noProof/>
        </w:rPr>
        <mc:AlternateContent>
          <mc:Choice Requires="wps">
            <w:drawing>
              <wp:anchor distT="0" distB="0" distL="114300" distR="114300" simplePos="0" relativeHeight="251658394" behindDoc="0" locked="0" layoutInCell="1" allowOverlap="1" wp14:anchorId="6A7BB2F1" wp14:editId="659657A8">
                <wp:simplePos x="0" y="0"/>
                <wp:positionH relativeFrom="column">
                  <wp:posOffset>788284</wp:posOffset>
                </wp:positionH>
                <wp:positionV relativeFrom="paragraph">
                  <wp:posOffset>2796209</wp:posOffset>
                </wp:positionV>
                <wp:extent cx="2806811" cy="357808"/>
                <wp:effectExtent l="0" t="0" r="12700" b="23495"/>
                <wp:wrapNone/>
                <wp:docPr id="341" name="Rectangle: Rounded Corners 341"/>
                <wp:cNvGraphicFramePr/>
                <a:graphic xmlns:a="http://schemas.openxmlformats.org/drawingml/2006/main">
                  <a:graphicData uri="http://schemas.microsoft.com/office/word/2010/wordprocessingShape">
                    <wps:wsp>
                      <wps:cNvSpPr/>
                      <wps:spPr>
                        <a:xfrm>
                          <a:off x="0" y="0"/>
                          <a:ext cx="2806811" cy="35780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823DAE" id="Rectangle: Rounded Corners 341" o:spid="_x0000_s1026" style="position:absolute;margin-left:62.05pt;margin-top:220.15pt;width:221pt;height:28.15pt;z-index:25165839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" filled="f" strokecolor="red" strokeweight="1pt">
                <v:stroke joinstyle="miter"/>
              </v:roundrect>
            </w:pict>
          </mc:Fallback>
        </mc:AlternateContent>
      </w:r>
      <w:r w:rsidR="004C2E60">
        <w:rPr>
          <w:noProof/>
        </w:rPr>
        <w:drawing>
          <wp:inline distT="0" distB="0" distL="0" distR="0" wp14:anchorId="6A3F2277" wp14:editId="4E94BAEE">
            <wp:extent cx="5543550" cy="4274185"/>
            <wp:effectExtent l="0" t="0" r="0" b="0"/>
            <wp:docPr id="594" name="Picture 5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Picture 594" descr="A screenshot of a computer&#10;&#10;Description automatically generated"/>
                    <pic:cNvPicPr/>
                  </pic:nvPicPr>
                  <pic:blipFill>
                    <a:blip r:embed="rId203"/>
                    <a:stretch>
                      <a:fillRect/>
                    </a:stretch>
                  </pic:blipFill>
                  <pic:spPr>
                    <a:xfrm>
                      <a:off x="0" y="0"/>
                      <a:ext cx="5543550" cy="4274185"/>
                    </a:xfrm>
                    <a:prstGeom prst="rect">
                      <a:avLst/>
                    </a:prstGeom>
                  </pic:spPr>
                </pic:pic>
              </a:graphicData>
            </a:graphic>
          </wp:inline>
        </w:drawing>
      </w:r>
    </w:p>
    <w:p w14:paraId="38373103" w14:textId="77777777" w:rsidR="004C2E60" w:rsidRDefault="004C2E60" w:rsidP="004C2E60">
      <w:pPr>
        <w:pStyle w:val="BodyText"/>
      </w:pPr>
    </w:p>
    <w:p w14:paraId="50B787C7" w14:textId="77777777" w:rsidR="004C2E60" w:rsidRDefault="004C2E60" w:rsidP="004C2E60">
      <w:pPr>
        <w:pStyle w:val="BodyText"/>
      </w:pPr>
    </w:p>
    <w:p w14:paraId="1FFB901C" w14:textId="5EE48704" w:rsidR="00101F95" w:rsidRPr="003A2F3D" w:rsidRDefault="00101F95" w:rsidP="00165F3D">
      <w:pPr>
        <w:pStyle w:val="NESOSubHeading"/>
      </w:pPr>
      <w:bookmarkStart w:id="465" w:name="_Toc193267277"/>
      <w:r w:rsidRPr="003A2F3D">
        <w:t>Restri</w:t>
      </w:r>
      <w:r w:rsidR="00830529" w:rsidRPr="003A2F3D">
        <w:t>ctions on</w:t>
      </w:r>
      <w:r w:rsidRPr="003A2F3D">
        <w:t xml:space="preserve"> Users</w:t>
      </w:r>
      <w:r w:rsidR="00830529" w:rsidRPr="003A2F3D">
        <w:t xml:space="preserve"> with exclusively Trader Role</w:t>
      </w:r>
      <w:bookmarkEnd w:id="465"/>
      <w:r w:rsidRPr="003A2F3D">
        <w:t xml:space="preserve"> </w:t>
      </w:r>
    </w:p>
    <w:p w14:paraId="5D3010C6" w14:textId="77777777" w:rsidR="006C2B5A" w:rsidRDefault="006C2B5A" w:rsidP="006C2B5A">
      <w:pPr>
        <w:pStyle w:val="BodyText"/>
      </w:pPr>
    </w:p>
    <w:p w14:paraId="106C66EA" w14:textId="78C5CFE8" w:rsidR="006C2B5A" w:rsidRPr="006C2B5A" w:rsidRDefault="006C2B5A" w:rsidP="006C2B5A">
      <w:pPr>
        <w:pStyle w:val="BodyText"/>
      </w:pPr>
      <w:r>
        <w:t xml:space="preserve">Following feedback from Market Providers </w:t>
      </w:r>
      <w:r w:rsidR="00D40D71">
        <w:t xml:space="preserve">the Trader Role has been adapted to allow Users with exclusively this role to view the Unit and Asset Portfolio </w:t>
      </w:r>
      <w:r w:rsidR="00606A1C">
        <w:t xml:space="preserve">without the ability to make changes or manage the Unit and Asset Portfolio and pre-qualifications. If Users wish to be able to do both, then they will require the Unit Manager AND the Trader Role assigned.  </w:t>
      </w:r>
    </w:p>
    <w:p w14:paraId="7BDE0953" w14:textId="7FB083E6" w:rsidR="004C2E60" w:rsidRDefault="004C2E60" w:rsidP="004C2E60">
      <w:pPr>
        <w:pStyle w:val="BodyText"/>
      </w:pPr>
    </w:p>
    <w:p w14:paraId="31C119EC" w14:textId="5FF0A0CE" w:rsidR="000A4AAE" w:rsidRDefault="000A4AAE" w:rsidP="004C2E60">
      <w:pPr>
        <w:pStyle w:val="BodyText"/>
      </w:pPr>
    </w:p>
    <w:p w14:paraId="2D55F573" w14:textId="35D7D460" w:rsidR="00310541" w:rsidRDefault="00310541" w:rsidP="004C2E60">
      <w:pPr>
        <w:pStyle w:val="BodyText"/>
      </w:pPr>
    </w:p>
    <w:p w14:paraId="6ED5736E" w14:textId="77777777" w:rsidR="00310541" w:rsidRDefault="00310541" w:rsidP="004C2E60">
      <w:pPr>
        <w:pStyle w:val="BodyText"/>
      </w:pPr>
    </w:p>
    <w:p w14:paraId="5D089777" w14:textId="0806D126" w:rsidR="000A4AAE" w:rsidRDefault="000A4AAE" w:rsidP="00A63B6A">
      <w:pPr>
        <w:pStyle w:val="NESOSubHeading"/>
      </w:pPr>
      <w:bookmarkStart w:id="466" w:name="_Toc193267278"/>
      <w:r>
        <w:lastRenderedPageBreak/>
        <w:t xml:space="preserve">Visibility of the Trader Role on the </w:t>
      </w:r>
      <w:r w:rsidR="00310541">
        <w:t>SMP Portal</w:t>
      </w:r>
      <w:bookmarkEnd w:id="466"/>
      <w:r w:rsidR="00310541">
        <w:t xml:space="preserve"> </w:t>
      </w:r>
      <w:r>
        <w:t xml:space="preserve"> </w:t>
      </w:r>
    </w:p>
    <w:p w14:paraId="1EE88C4D" w14:textId="77777777" w:rsidR="000A4AAE" w:rsidRDefault="000A4AAE" w:rsidP="004C2E60">
      <w:pPr>
        <w:pStyle w:val="BodyText"/>
      </w:pPr>
    </w:p>
    <w:p w14:paraId="4DBA6B64" w14:textId="322AAA27" w:rsidR="004C2E60" w:rsidRDefault="000244D5" w:rsidP="004C2E60">
      <w:pPr>
        <w:pStyle w:val="BodyText"/>
      </w:pPr>
      <w:r>
        <w:rPr>
          <w:noProof/>
        </w:rPr>
        <mc:AlternateContent>
          <mc:Choice Requires="wps">
            <w:drawing>
              <wp:anchor distT="0" distB="0" distL="114300" distR="114300" simplePos="0" relativeHeight="251658396" behindDoc="0" locked="0" layoutInCell="1" allowOverlap="1" wp14:anchorId="4D3230C0" wp14:editId="019D3303">
                <wp:simplePos x="0" y="0"/>
                <wp:positionH relativeFrom="column">
                  <wp:posOffset>1909749</wp:posOffset>
                </wp:positionH>
                <wp:positionV relativeFrom="paragraph">
                  <wp:posOffset>2725089</wp:posOffset>
                </wp:positionV>
                <wp:extent cx="2830664" cy="310101"/>
                <wp:effectExtent l="0" t="0" r="27305" b="13970"/>
                <wp:wrapNone/>
                <wp:docPr id="357" name="Rectangle: Rounded Corners 357"/>
                <wp:cNvGraphicFramePr/>
                <a:graphic xmlns:a="http://schemas.openxmlformats.org/drawingml/2006/main">
                  <a:graphicData uri="http://schemas.microsoft.com/office/word/2010/wordprocessingShape">
                    <wps:wsp>
                      <wps:cNvSpPr/>
                      <wps:spPr>
                        <a:xfrm>
                          <a:off x="0" y="0"/>
                          <a:ext cx="2830664" cy="31010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286928" id="Rectangle: Rounded Corners 357" o:spid="_x0000_s1026" style="position:absolute;margin-left:150.35pt;margin-top:214.55pt;width:222.9pt;height:24.4pt;z-index:2516583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" filled="f" strokecolor="#812e07 [1604]" strokeweight="1pt">
                <v:stroke joinstyle="miter"/>
              </v:roundrect>
            </w:pict>
          </mc:Fallback>
        </mc:AlternateContent>
      </w:r>
      <w:r w:rsidR="004C2E60">
        <w:rPr>
          <w:noProof/>
        </w:rPr>
        <w:drawing>
          <wp:inline distT="0" distB="0" distL="0" distR="0" wp14:anchorId="55305958" wp14:editId="34373EBE">
            <wp:extent cx="5543550" cy="3405505"/>
            <wp:effectExtent l="0" t="0" r="0" b="4445"/>
            <wp:docPr id="595" name="Picture 5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Picture 595" descr="A screenshot of a computer&#10;&#10;Description automatically generated"/>
                    <pic:cNvPicPr/>
                  </pic:nvPicPr>
                  <pic:blipFill>
                    <a:blip r:embed="rId204"/>
                    <a:stretch>
                      <a:fillRect/>
                    </a:stretch>
                  </pic:blipFill>
                  <pic:spPr>
                    <a:xfrm>
                      <a:off x="0" y="0"/>
                      <a:ext cx="5543550" cy="3405505"/>
                    </a:xfrm>
                    <a:prstGeom prst="rect">
                      <a:avLst/>
                    </a:prstGeom>
                  </pic:spPr>
                </pic:pic>
              </a:graphicData>
            </a:graphic>
          </wp:inline>
        </w:drawing>
      </w:r>
    </w:p>
    <w:p w14:paraId="29CE7117" w14:textId="13532449" w:rsidR="001E0604" w:rsidRDefault="001E0604" w:rsidP="004C2E60">
      <w:pPr>
        <w:pStyle w:val="BodyText"/>
      </w:pPr>
    </w:p>
    <w:p w14:paraId="77A3B37F" w14:textId="56EE1D9F" w:rsidR="001E0604" w:rsidRPr="004C2E60" w:rsidRDefault="001E0604" w:rsidP="00A63B6A">
      <w:pPr>
        <w:pStyle w:val="NESOSubHeading"/>
      </w:pPr>
      <w:bookmarkStart w:id="467" w:name="_Toc193267279"/>
      <w:r>
        <w:t xml:space="preserve">Visibility of the </w:t>
      </w:r>
      <w:r w:rsidR="00FA0F85">
        <w:t xml:space="preserve">EAC ‘hyperlink’ on SMP </w:t>
      </w:r>
      <w:r w:rsidR="002A67C7">
        <w:t>for Trader Role Users</w:t>
      </w:r>
      <w:bookmarkEnd w:id="467"/>
    </w:p>
    <w:p w14:paraId="3B689671" w14:textId="4A84E1B0" w:rsidR="008A0B87" w:rsidRDefault="008A0B87">
      <w:pPr>
        <w:spacing w:after="120"/>
        <w:rPr>
          <w:rFonts w:asciiTheme="minorHAnsi" w:hAnsiTheme="minorHAnsi" w:cstheme="minorBidi"/>
          <w:sz w:val="22"/>
          <w:szCs w:val="22"/>
        </w:rPr>
      </w:pPr>
    </w:p>
    <w:p w14:paraId="67DABD24" w14:textId="66D2E77D" w:rsidR="00767BC4" w:rsidRPr="00AC5E99" w:rsidRDefault="00E0771C" w:rsidP="00AC5E99">
      <w:pPr>
        <w:spacing w:after="120"/>
        <w:rPr>
          <w:rFonts w:asciiTheme="minorHAnsi" w:hAnsiTheme="minorHAnsi" w:cstheme="minorBidi"/>
          <w:sz w:val="22"/>
          <w:szCs w:val="22"/>
        </w:rPr>
      </w:pPr>
      <w:r>
        <w:rPr>
          <w:rFonts w:asciiTheme="minorHAnsi" w:hAnsiTheme="minorHAnsi" w:cstheme="minorBidi"/>
          <w:noProof/>
          <w:sz w:val="22"/>
          <w:szCs w:val="22"/>
        </w:rPr>
        <mc:AlternateContent>
          <mc:Choice Requires="wps">
            <w:drawing>
              <wp:anchor distT="0" distB="0" distL="114300" distR="114300" simplePos="0" relativeHeight="251658397" behindDoc="0" locked="0" layoutInCell="1" allowOverlap="1" wp14:anchorId="3F568D11" wp14:editId="361AB41B">
                <wp:simplePos x="0" y="0"/>
                <wp:positionH relativeFrom="column">
                  <wp:posOffset>3789102</wp:posOffset>
                </wp:positionH>
                <wp:positionV relativeFrom="paragraph">
                  <wp:posOffset>124081</wp:posOffset>
                </wp:positionV>
                <wp:extent cx="1391478" cy="373711"/>
                <wp:effectExtent l="0" t="0" r="18415" b="26670"/>
                <wp:wrapNone/>
                <wp:docPr id="358" name="Rectangle: Rounded Corners 358"/>
                <wp:cNvGraphicFramePr/>
                <a:graphic xmlns:a="http://schemas.openxmlformats.org/drawingml/2006/main">
                  <a:graphicData uri="http://schemas.microsoft.com/office/word/2010/wordprocessingShape">
                    <wps:wsp>
                      <wps:cNvSpPr/>
                      <wps:spPr>
                        <a:xfrm>
                          <a:off x="0" y="0"/>
                          <a:ext cx="1391478" cy="37371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A5FA74" id="Rectangle: Rounded Corners 358" o:spid="_x0000_s1026" style="position:absolute;margin-left:298.35pt;margin-top:9.75pt;width:109.55pt;height:29.45pt;z-index:25165839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" filled="f" strokecolor="red" strokeweight="1pt">
                <v:stroke joinstyle="miter"/>
              </v:roundrect>
            </w:pict>
          </mc:Fallback>
        </mc:AlternateContent>
      </w:r>
    </w:p>
    <w:p w14:paraId="5FCF5DBE" w14:textId="741A9E59" w:rsidR="00767BC4" w:rsidRDefault="00E0771C" w:rsidP="00767BC4">
      <w:pPr>
        <w:pStyle w:val="BodyText"/>
        <w:rPr>
          <w:sz w:val="22"/>
          <w:szCs w:val="22"/>
        </w:rPr>
      </w:pPr>
      <w:r>
        <w:rPr>
          <w:noProof/>
        </w:rPr>
        <w:drawing>
          <wp:inline distT="0" distB="0" distL="0" distR="0" wp14:anchorId="684924E2" wp14:editId="58047FC5">
            <wp:extent cx="5543550" cy="1689735"/>
            <wp:effectExtent l="0" t="0" r="0" b="5715"/>
            <wp:docPr id="1897078490" name="Picture 189707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543550" cy="1689735"/>
                    </a:xfrm>
                    <a:prstGeom prst="rect">
                      <a:avLst/>
                    </a:prstGeom>
                    <a:noFill/>
                    <a:ln>
                      <a:noFill/>
                    </a:ln>
                  </pic:spPr>
                </pic:pic>
              </a:graphicData>
            </a:graphic>
          </wp:inline>
        </w:drawing>
      </w:r>
    </w:p>
    <w:p w14:paraId="013A7EEF" w14:textId="77777777" w:rsidR="00767BC4" w:rsidRDefault="00767BC4" w:rsidP="00767BC4">
      <w:pPr>
        <w:pStyle w:val="BodyText"/>
        <w:rPr>
          <w:sz w:val="22"/>
          <w:szCs w:val="22"/>
        </w:rPr>
      </w:pPr>
    </w:p>
    <w:p w14:paraId="70353D99" w14:textId="77777777" w:rsidR="00767BC4" w:rsidRDefault="00767BC4" w:rsidP="00767BC4">
      <w:pPr>
        <w:pStyle w:val="BodyText"/>
        <w:rPr>
          <w:sz w:val="22"/>
          <w:szCs w:val="22"/>
        </w:rPr>
      </w:pPr>
    </w:p>
    <w:p w14:paraId="608F3A1A" w14:textId="77777777" w:rsidR="00767BC4" w:rsidRDefault="00767BC4" w:rsidP="00767BC4">
      <w:pPr>
        <w:pStyle w:val="BodyText"/>
        <w:rPr>
          <w:sz w:val="22"/>
          <w:szCs w:val="22"/>
        </w:rPr>
      </w:pPr>
    </w:p>
    <w:p w14:paraId="7DD2AC13" w14:textId="4F1F8240" w:rsidR="004F6CC0" w:rsidRPr="001E4830" w:rsidRDefault="004F6CC0" w:rsidP="001A1C01">
      <w:pPr>
        <w:pStyle w:val="BodyText"/>
        <w:numPr>
          <w:ilvl w:val="0"/>
          <w:numId w:val="22"/>
        </w:numPr>
      </w:pPr>
      <w:r w:rsidRPr="001E4830">
        <w:br w:type="page"/>
      </w:r>
    </w:p>
    <w:p w14:paraId="13E198DB" w14:textId="18E00752" w:rsidR="00FC0EB0" w:rsidRDefault="005B7FA6" w:rsidP="00A63B6A">
      <w:pPr>
        <w:pStyle w:val="NESOSubHeading"/>
      </w:pPr>
      <w:bookmarkStart w:id="468" w:name="_Toc193267280"/>
      <w:r>
        <w:lastRenderedPageBreak/>
        <w:t>Managing Registered Secondary Users</w:t>
      </w:r>
      <w:r w:rsidR="00FC0EB0">
        <w:t xml:space="preserve"> (Active)</w:t>
      </w:r>
      <w:bookmarkEnd w:id="468"/>
    </w:p>
    <w:p w14:paraId="0AAEA2BA" w14:textId="77777777" w:rsidR="00E926A6" w:rsidRPr="00E926A6" w:rsidRDefault="00E926A6" w:rsidP="00E926A6">
      <w:pPr>
        <w:pStyle w:val="BodyText"/>
      </w:pPr>
    </w:p>
    <w:p w14:paraId="01AAA070" w14:textId="177C9104" w:rsidR="00FC0EB0" w:rsidRPr="00340325" w:rsidRDefault="00075963" w:rsidP="001A1C01">
      <w:pPr>
        <w:pStyle w:val="BodyText"/>
        <w:numPr>
          <w:ilvl w:val="0"/>
          <w:numId w:val="23"/>
        </w:numPr>
        <w:rPr>
          <w:sz w:val="22"/>
          <w:szCs w:val="22"/>
        </w:rPr>
      </w:pPr>
      <w:r>
        <w:rPr>
          <w:sz w:val="22"/>
          <w:szCs w:val="22"/>
        </w:rPr>
        <w:t xml:space="preserve">Once </w:t>
      </w:r>
      <w:r w:rsidR="00541A93">
        <w:rPr>
          <w:sz w:val="22"/>
          <w:szCs w:val="22"/>
        </w:rPr>
        <w:t xml:space="preserve">the new secondary user is </w:t>
      </w:r>
      <w:r w:rsidR="004C2E60">
        <w:rPr>
          <w:sz w:val="22"/>
          <w:szCs w:val="22"/>
        </w:rPr>
        <w:t>approved</w:t>
      </w:r>
      <w:r w:rsidR="00541A93">
        <w:rPr>
          <w:sz w:val="22"/>
          <w:szCs w:val="22"/>
        </w:rPr>
        <w:t xml:space="preserve"> – they will be instantly added to the </w:t>
      </w:r>
      <w:r w:rsidR="00541A93" w:rsidRPr="004C2E60">
        <w:rPr>
          <w:i/>
          <w:iCs/>
          <w:sz w:val="22"/>
          <w:szCs w:val="22"/>
        </w:rPr>
        <w:t xml:space="preserve">‘Active’ </w:t>
      </w:r>
      <w:r w:rsidR="00541A93">
        <w:rPr>
          <w:sz w:val="22"/>
          <w:szCs w:val="22"/>
        </w:rPr>
        <w:t>Users tab as an itemised User</w:t>
      </w:r>
      <w:r w:rsidR="004C2E60">
        <w:rPr>
          <w:sz w:val="22"/>
          <w:szCs w:val="22"/>
        </w:rPr>
        <w:t>. This will mark the end of the registration process</w:t>
      </w:r>
      <w:r w:rsidR="00282C10">
        <w:rPr>
          <w:sz w:val="22"/>
          <w:szCs w:val="22"/>
        </w:rPr>
        <w:t xml:space="preserve"> following the SSO verification</w:t>
      </w:r>
      <w:r w:rsidR="003A1ADE">
        <w:rPr>
          <w:sz w:val="22"/>
          <w:szCs w:val="22"/>
        </w:rPr>
        <w:t xml:space="preserve"> and authentication pre-requisite steps that take place prior to the secondary user registration request being routed to the Super User.</w:t>
      </w:r>
      <w:r w:rsidR="00340325">
        <w:rPr>
          <w:sz w:val="22"/>
          <w:szCs w:val="22"/>
        </w:rPr>
        <w:t xml:space="preserve"> </w:t>
      </w:r>
      <w:r w:rsidR="004C2E60" w:rsidRPr="00340325">
        <w:rPr>
          <w:sz w:val="22"/>
          <w:szCs w:val="22"/>
        </w:rPr>
        <w:t>Conversely, if the secondary user is rejected, then they will ‘shif</w:t>
      </w:r>
      <w:r w:rsidR="00340325">
        <w:rPr>
          <w:sz w:val="22"/>
          <w:szCs w:val="22"/>
        </w:rPr>
        <w:t>t</w:t>
      </w:r>
      <w:r w:rsidR="004C2E60" w:rsidRPr="00340325">
        <w:rPr>
          <w:sz w:val="22"/>
          <w:szCs w:val="22"/>
        </w:rPr>
        <w:t xml:space="preserve">’ to the inactive Users Tab. </w:t>
      </w:r>
    </w:p>
    <w:p w14:paraId="499B22DC" w14:textId="15A9FEB3" w:rsidR="00C715BA" w:rsidRDefault="008B3F21" w:rsidP="001A1C01">
      <w:pPr>
        <w:pStyle w:val="BodyText"/>
        <w:numPr>
          <w:ilvl w:val="0"/>
          <w:numId w:val="23"/>
        </w:numPr>
        <w:rPr>
          <w:sz w:val="22"/>
          <w:szCs w:val="22"/>
        </w:rPr>
      </w:pPr>
      <w:r>
        <w:rPr>
          <w:sz w:val="22"/>
          <w:szCs w:val="22"/>
        </w:rPr>
        <w:t xml:space="preserve">In the example </w:t>
      </w:r>
      <w:r w:rsidR="00E926A6">
        <w:rPr>
          <w:sz w:val="22"/>
          <w:szCs w:val="22"/>
        </w:rPr>
        <w:t>below</w:t>
      </w:r>
      <w:r>
        <w:rPr>
          <w:sz w:val="22"/>
          <w:szCs w:val="22"/>
        </w:rPr>
        <w:t xml:space="preserve">, </w:t>
      </w:r>
      <w:r w:rsidRPr="002F4904">
        <w:rPr>
          <w:i/>
          <w:iCs/>
          <w:sz w:val="22"/>
          <w:szCs w:val="22"/>
        </w:rPr>
        <w:t>Jessica Simpson’s</w:t>
      </w:r>
      <w:r>
        <w:rPr>
          <w:sz w:val="22"/>
          <w:szCs w:val="22"/>
        </w:rPr>
        <w:t xml:space="preserve"> will present as an itemised line</w:t>
      </w:r>
      <w:r w:rsidR="006D1C37">
        <w:rPr>
          <w:sz w:val="22"/>
          <w:szCs w:val="22"/>
        </w:rPr>
        <w:t xml:space="preserve"> with a summary view</w:t>
      </w:r>
      <w:r>
        <w:rPr>
          <w:sz w:val="22"/>
          <w:szCs w:val="22"/>
        </w:rPr>
        <w:t xml:space="preserve">, to </w:t>
      </w:r>
      <w:r w:rsidR="002F4904">
        <w:rPr>
          <w:sz w:val="22"/>
          <w:szCs w:val="22"/>
        </w:rPr>
        <w:t xml:space="preserve">look at her ‘profile’ </w:t>
      </w:r>
      <w:r w:rsidR="006D1C37">
        <w:rPr>
          <w:sz w:val="22"/>
          <w:szCs w:val="22"/>
        </w:rPr>
        <w:t>in more detail</w:t>
      </w:r>
      <w:r w:rsidR="002F4904">
        <w:rPr>
          <w:sz w:val="22"/>
          <w:szCs w:val="22"/>
        </w:rPr>
        <w:t xml:space="preserve">, the user can select the </w:t>
      </w:r>
      <w:proofErr w:type="gramStart"/>
      <w:r w:rsidR="002F4904">
        <w:rPr>
          <w:sz w:val="22"/>
          <w:szCs w:val="22"/>
        </w:rPr>
        <w:t>drop down</w:t>
      </w:r>
      <w:proofErr w:type="gramEnd"/>
      <w:r w:rsidR="002F4904">
        <w:rPr>
          <w:sz w:val="22"/>
          <w:szCs w:val="22"/>
        </w:rPr>
        <w:t xml:space="preserve"> arrow adjacent to her name. A </w:t>
      </w:r>
      <w:r w:rsidR="00C262D4">
        <w:rPr>
          <w:sz w:val="22"/>
          <w:szCs w:val="22"/>
        </w:rPr>
        <w:t xml:space="preserve">collapsible section will appear with her profile’s details including the User </w:t>
      </w:r>
      <w:r w:rsidR="00F668B9">
        <w:rPr>
          <w:sz w:val="22"/>
          <w:szCs w:val="22"/>
        </w:rPr>
        <w:t>roles</w:t>
      </w:r>
      <w:r w:rsidR="00C262D4">
        <w:rPr>
          <w:sz w:val="22"/>
          <w:szCs w:val="22"/>
        </w:rPr>
        <w:t xml:space="preserve"> assigned under the </w:t>
      </w:r>
      <w:r w:rsidR="00AF2977">
        <w:rPr>
          <w:sz w:val="22"/>
          <w:szCs w:val="22"/>
        </w:rPr>
        <w:t>User and permissions sub-section.</w:t>
      </w:r>
    </w:p>
    <w:p w14:paraId="6AFC549A" w14:textId="27A98C4A" w:rsidR="00AF2977" w:rsidRPr="003F483C" w:rsidRDefault="00AF2977" w:rsidP="001A1C01">
      <w:pPr>
        <w:pStyle w:val="BodyText"/>
        <w:numPr>
          <w:ilvl w:val="0"/>
          <w:numId w:val="23"/>
        </w:numPr>
        <w:rPr>
          <w:b/>
          <w:bCs/>
          <w:sz w:val="22"/>
          <w:szCs w:val="22"/>
        </w:rPr>
      </w:pPr>
      <w:r>
        <w:rPr>
          <w:sz w:val="22"/>
          <w:szCs w:val="22"/>
        </w:rPr>
        <w:t xml:space="preserve">The Active toggle button is for </w:t>
      </w:r>
      <w:r w:rsidRPr="003F483C">
        <w:rPr>
          <w:i/>
          <w:iCs/>
          <w:sz w:val="22"/>
          <w:szCs w:val="22"/>
        </w:rPr>
        <w:t>read-only purposes</w:t>
      </w:r>
      <w:r>
        <w:rPr>
          <w:sz w:val="22"/>
          <w:szCs w:val="22"/>
        </w:rPr>
        <w:t>. As of Release 2.</w:t>
      </w:r>
      <w:r w:rsidR="00340325">
        <w:rPr>
          <w:sz w:val="22"/>
          <w:szCs w:val="22"/>
        </w:rPr>
        <w:t>8</w:t>
      </w:r>
      <w:r>
        <w:rPr>
          <w:sz w:val="22"/>
          <w:szCs w:val="22"/>
        </w:rPr>
        <w:t xml:space="preserve">, </w:t>
      </w:r>
      <w:r w:rsidR="00FD1FB7">
        <w:rPr>
          <w:sz w:val="22"/>
          <w:szCs w:val="22"/>
        </w:rPr>
        <w:t xml:space="preserve">Users with the </w:t>
      </w:r>
      <w:r w:rsidR="000F2B0F">
        <w:rPr>
          <w:b/>
          <w:bCs/>
          <w:sz w:val="22"/>
          <w:szCs w:val="22"/>
        </w:rPr>
        <w:t>Super User Role continue not to be able</w:t>
      </w:r>
      <w:r w:rsidR="00FD1FB7" w:rsidRPr="003F483C">
        <w:rPr>
          <w:b/>
          <w:bCs/>
          <w:sz w:val="22"/>
          <w:szCs w:val="22"/>
        </w:rPr>
        <w:t xml:space="preserve"> to de-activate secondary users directly</w:t>
      </w:r>
      <w:r w:rsidR="000F2B0F">
        <w:rPr>
          <w:b/>
          <w:bCs/>
          <w:sz w:val="22"/>
          <w:szCs w:val="22"/>
        </w:rPr>
        <w:t xml:space="preserve"> using this functionality. </w:t>
      </w:r>
    </w:p>
    <w:p w14:paraId="1183AD5F" w14:textId="27C4C42D" w:rsidR="00CC504C" w:rsidRDefault="00CC504C" w:rsidP="005B7FA6">
      <w:pPr>
        <w:pStyle w:val="BodyText"/>
        <w:rPr>
          <w:sz w:val="22"/>
          <w:szCs w:val="22"/>
        </w:rPr>
      </w:pPr>
    </w:p>
    <w:p w14:paraId="42A6CC1D" w14:textId="3F92DFB4" w:rsidR="00CC504C" w:rsidRDefault="00CC504C" w:rsidP="005B7FA6">
      <w:pPr>
        <w:pStyle w:val="BodyText"/>
        <w:rPr>
          <w:sz w:val="22"/>
          <w:szCs w:val="22"/>
        </w:rPr>
      </w:pPr>
    </w:p>
    <w:p w14:paraId="009CDC27" w14:textId="6385F300" w:rsidR="00190E62" w:rsidRDefault="00190E62" w:rsidP="005B7FA6">
      <w:pPr>
        <w:pStyle w:val="BodyText"/>
        <w:rPr>
          <w:sz w:val="22"/>
          <w:szCs w:val="22"/>
        </w:rPr>
      </w:pPr>
    </w:p>
    <w:p w14:paraId="24C83599" w14:textId="4FD08EA2" w:rsidR="00190E62" w:rsidRDefault="00190E62" w:rsidP="005B7FA6">
      <w:pPr>
        <w:pStyle w:val="BodyText"/>
        <w:rPr>
          <w:sz w:val="22"/>
          <w:szCs w:val="22"/>
        </w:rPr>
      </w:pPr>
    </w:p>
    <w:p w14:paraId="0EFCCEBF" w14:textId="1F0A84C7" w:rsidR="00190E62" w:rsidRDefault="00190E62" w:rsidP="005B7FA6">
      <w:pPr>
        <w:pStyle w:val="BodyText"/>
        <w:rPr>
          <w:sz w:val="22"/>
          <w:szCs w:val="22"/>
        </w:rPr>
      </w:pPr>
    </w:p>
    <w:p w14:paraId="71949185" w14:textId="29A5CE7E" w:rsidR="00190E62" w:rsidRDefault="00190E62" w:rsidP="005B7FA6">
      <w:pPr>
        <w:pStyle w:val="BodyText"/>
        <w:rPr>
          <w:sz w:val="22"/>
          <w:szCs w:val="22"/>
        </w:rPr>
      </w:pPr>
    </w:p>
    <w:p w14:paraId="58EF6EC5" w14:textId="4BC71D65" w:rsidR="00190E62" w:rsidRDefault="00190E62" w:rsidP="005B7FA6">
      <w:pPr>
        <w:pStyle w:val="BodyText"/>
        <w:rPr>
          <w:sz w:val="22"/>
          <w:szCs w:val="22"/>
        </w:rPr>
      </w:pPr>
    </w:p>
    <w:p w14:paraId="30BF7D37" w14:textId="45A4E70B" w:rsidR="00190E62" w:rsidRDefault="00190E62" w:rsidP="005B7FA6">
      <w:pPr>
        <w:pStyle w:val="BodyText"/>
        <w:rPr>
          <w:sz w:val="22"/>
          <w:szCs w:val="22"/>
        </w:rPr>
      </w:pPr>
    </w:p>
    <w:p w14:paraId="6240660A" w14:textId="77777777" w:rsidR="00190E62" w:rsidRDefault="00190E62" w:rsidP="005B7FA6">
      <w:pPr>
        <w:pStyle w:val="BodyText"/>
        <w:rPr>
          <w:sz w:val="22"/>
          <w:szCs w:val="22"/>
        </w:rPr>
      </w:pPr>
    </w:p>
    <w:p w14:paraId="68DCED65" w14:textId="77777777" w:rsidR="00190E62" w:rsidRDefault="00190E62" w:rsidP="005B7FA6">
      <w:pPr>
        <w:pStyle w:val="BodyText"/>
        <w:rPr>
          <w:sz w:val="22"/>
          <w:szCs w:val="22"/>
        </w:rPr>
      </w:pPr>
    </w:p>
    <w:p w14:paraId="40042B7B" w14:textId="77777777" w:rsidR="006119B6" w:rsidRDefault="006119B6" w:rsidP="005B7FA6">
      <w:pPr>
        <w:pStyle w:val="BodyText"/>
        <w:rPr>
          <w:sz w:val="22"/>
          <w:szCs w:val="22"/>
        </w:rPr>
      </w:pPr>
    </w:p>
    <w:p w14:paraId="485992AB" w14:textId="77777777" w:rsidR="006119B6" w:rsidRDefault="006119B6" w:rsidP="005B7FA6">
      <w:pPr>
        <w:pStyle w:val="BodyText"/>
        <w:rPr>
          <w:sz w:val="22"/>
          <w:szCs w:val="22"/>
        </w:rPr>
      </w:pPr>
    </w:p>
    <w:p w14:paraId="26B6D3CB" w14:textId="77777777" w:rsidR="006119B6" w:rsidRDefault="006119B6" w:rsidP="005B7FA6">
      <w:pPr>
        <w:pStyle w:val="BodyText"/>
        <w:rPr>
          <w:sz w:val="22"/>
          <w:szCs w:val="22"/>
        </w:rPr>
      </w:pPr>
    </w:p>
    <w:p w14:paraId="7A371BD1" w14:textId="77777777" w:rsidR="006119B6" w:rsidRDefault="006119B6" w:rsidP="005B7FA6">
      <w:pPr>
        <w:pStyle w:val="BodyText"/>
        <w:rPr>
          <w:sz w:val="22"/>
          <w:szCs w:val="22"/>
        </w:rPr>
      </w:pPr>
    </w:p>
    <w:p w14:paraId="31031CF3" w14:textId="77777777" w:rsidR="006119B6" w:rsidRDefault="006119B6" w:rsidP="005B7FA6">
      <w:pPr>
        <w:pStyle w:val="BodyText"/>
        <w:rPr>
          <w:sz w:val="22"/>
          <w:szCs w:val="22"/>
        </w:rPr>
      </w:pPr>
    </w:p>
    <w:p w14:paraId="41798AC0" w14:textId="77777777" w:rsidR="000D4C4E" w:rsidRPr="000D4C4E" w:rsidRDefault="000D4C4E" w:rsidP="005B7FA6">
      <w:pPr>
        <w:pStyle w:val="BodyText"/>
        <w:rPr>
          <w:sz w:val="22"/>
          <w:szCs w:val="22"/>
        </w:rPr>
      </w:pPr>
    </w:p>
    <w:p w14:paraId="7F195839" w14:textId="4869FCBB" w:rsidR="00190E62" w:rsidRPr="00260BE1" w:rsidRDefault="00483CF4" w:rsidP="00A63B6A">
      <w:pPr>
        <w:pStyle w:val="NESOSubHeading"/>
      </w:pPr>
      <w:bookmarkStart w:id="469" w:name="_Toc193267281"/>
      <w:r w:rsidRPr="199D4B2E">
        <w:lastRenderedPageBreak/>
        <w:t xml:space="preserve">Adding additional roles to </w:t>
      </w:r>
      <w:r w:rsidR="00190E62" w:rsidRPr="199D4B2E">
        <w:t>Secondary Users (Active)</w:t>
      </w:r>
      <w:bookmarkEnd w:id="469"/>
    </w:p>
    <w:p w14:paraId="7F7D53AF" w14:textId="51861487" w:rsidR="00002853" w:rsidRPr="00002853" w:rsidRDefault="00483CF4" w:rsidP="00483CF4">
      <w:pPr>
        <w:pStyle w:val="BodyText"/>
        <w:rPr>
          <w:b/>
          <w:bCs/>
        </w:rPr>
      </w:pPr>
      <w:r w:rsidRPr="00FC0EB0">
        <w:rPr>
          <w:b/>
          <w:bCs/>
        </w:rPr>
        <w:t>A</w:t>
      </w:r>
      <w:r w:rsidR="00002853">
        <w:rPr>
          <w:b/>
          <w:bCs/>
        </w:rPr>
        <w:t>ssign new Role</w:t>
      </w:r>
      <w:r w:rsidRPr="00FC0EB0">
        <w:rPr>
          <w:b/>
          <w:bCs/>
        </w:rPr>
        <w:t xml:space="preserve"> </w:t>
      </w:r>
      <w:r w:rsidR="00002853">
        <w:rPr>
          <w:b/>
          <w:bCs/>
        </w:rPr>
        <w:t>S</w:t>
      </w:r>
      <w:r w:rsidRPr="00FC0EB0">
        <w:rPr>
          <w:b/>
          <w:bCs/>
        </w:rPr>
        <w:t>creen</w:t>
      </w:r>
      <w:r w:rsidR="007720AE">
        <w:rPr>
          <w:b/>
          <w:bCs/>
        </w:rPr>
        <w:t>s</w:t>
      </w:r>
    </w:p>
    <w:p w14:paraId="66CBC10D" w14:textId="6D5A9A87" w:rsidR="00190E62" w:rsidRPr="007720AE" w:rsidRDefault="007720AE" w:rsidP="00190E62">
      <w:pPr>
        <w:pStyle w:val="BodyText"/>
        <w:rPr>
          <w:b/>
          <w:bCs/>
        </w:rPr>
      </w:pPr>
      <w:r w:rsidRPr="00FE7752">
        <w:rPr>
          <w:noProof/>
          <w:sz w:val="22"/>
          <w:szCs w:val="22"/>
        </w:rPr>
        <mc:AlternateContent>
          <mc:Choice Requires="wps">
            <w:drawing>
              <wp:anchor distT="0" distB="0" distL="114300" distR="114300" simplePos="0" relativeHeight="251658304" behindDoc="0" locked="0" layoutInCell="1" allowOverlap="1" wp14:anchorId="6B904260" wp14:editId="008F03CF">
                <wp:simplePos x="0" y="0"/>
                <wp:positionH relativeFrom="margin">
                  <wp:posOffset>1225946</wp:posOffset>
                </wp:positionH>
                <wp:positionV relativeFrom="paragraph">
                  <wp:posOffset>1404876</wp:posOffset>
                </wp:positionV>
                <wp:extent cx="1447800" cy="297180"/>
                <wp:effectExtent l="0" t="0" r="19050" b="26670"/>
                <wp:wrapNone/>
                <wp:docPr id="387" name="Rectangle 387"/>
                <wp:cNvGraphicFramePr/>
                <a:graphic xmlns:a="http://schemas.openxmlformats.org/drawingml/2006/main">
                  <a:graphicData uri="http://schemas.microsoft.com/office/word/2010/wordprocessingShape">
                    <wps:wsp>
                      <wps:cNvSpPr/>
                      <wps:spPr>
                        <a:xfrm flipH="1" flipV="1">
                          <a:off x="0" y="0"/>
                          <a:ext cx="1447800" cy="29718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AFFD0" id="Rectangle 387" o:spid="_x0000_s1026" style="position:absolute;margin-left:96.55pt;margin-top:110.6pt;width:114pt;height:23.4pt;flip:x y;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" filled="f" strokecolor="#00b050" strokeweight="1pt">
                <w10:wrap anchorx="margin"/>
              </v:rect>
            </w:pict>
          </mc:Fallback>
        </mc:AlternateContent>
      </w:r>
      <w:r w:rsidRPr="00FE7752">
        <w:rPr>
          <w:noProof/>
          <w:sz w:val="22"/>
          <w:szCs w:val="22"/>
        </w:rPr>
        <mc:AlternateContent>
          <mc:Choice Requires="wps">
            <w:drawing>
              <wp:anchor distT="0" distB="0" distL="114300" distR="114300" simplePos="0" relativeHeight="251658305" behindDoc="0" locked="0" layoutInCell="1" allowOverlap="1" wp14:anchorId="19019021" wp14:editId="52350622">
                <wp:simplePos x="0" y="0"/>
                <wp:positionH relativeFrom="margin">
                  <wp:posOffset>1069398</wp:posOffset>
                </wp:positionH>
                <wp:positionV relativeFrom="paragraph">
                  <wp:posOffset>1224981</wp:posOffset>
                </wp:positionV>
                <wp:extent cx="1676400" cy="177989"/>
                <wp:effectExtent l="0" t="0" r="0" b="0"/>
                <wp:wrapNone/>
                <wp:docPr id="388" name="Rectangle 388"/>
                <wp:cNvGraphicFramePr/>
                <a:graphic xmlns:a="http://schemas.openxmlformats.org/drawingml/2006/main">
                  <a:graphicData uri="http://schemas.microsoft.com/office/word/2010/wordprocessingShape">
                    <wps:wsp>
                      <wps:cNvSpPr/>
                      <wps:spPr>
                        <a:xfrm flipH="1" flipV="1">
                          <a:off x="0" y="0"/>
                          <a:ext cx="1676400" cy="177989"/>
                        </a:xfrm>
                        <a:prstGeom prst="rect">
                          <a:avLst/>
                        </a:prstGeom>
                        <a:solidFill>
                          <a:schemeClr val="bg1">
                            <a:lumMod val="9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D5954" id="Rectangle 388" o:spid="_x0000_s1026" style="position:absolute;margin-left:84.2pt;margin-top:96.45pt;width:132pt;height:14pt;flip:x y;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" fillcolor="#f2f2f2 [3052]" stroked="f" strokeweight="1pt">
                <w10:wrap anchorx="margin"/>
              </v:rect>
            </w:pict>
          </mc:Fallback>
        </mc:AlternateContent>
      </w:r>
      <w:r w:rsidR="00FF2742">
        <w:rPr>
          <w:b/>
          <w:bCs/>
          <w:noProof/>
        </w:rPr>
        <w:drawing>
          <wp:inline distT="0" distB="0" distL="0" distR="0" wp14:anchorId="16A7E3C5" wp14:editId="68D1E1D1">
            <wp:extent cx="3443844" cy="2359109"/>
            <wp:effectExtent l="0" t="0" r="4445" b="3175"/>
            <wp:docPr id="386" name="Picture 38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Graphical user interface, text, application, email&#10;&#10;Description automatically generated"/>
                    <pic:cNvPicPr/>
                  </pic:nvPicPr>
                  <pic:blipFill>
                    <a:blip r:embed="rId206"/>
                    <a:stretch>
                      <a:fillRect/>
                    </a:stretch>
                  </pic:blipFill>
                  <pic:spPr>
                    <a:xfrm>
                      <a:off x="0" y="0"/>
                      <a:ext cx="3462385" cy="2371810"/>
                    </a:xfrm>
                    <a:prstGeom prst="rect">
                      <a:avLst/>
                    </a:prstGeom>
                  </pic:spPr>
                </pic:pic>
              </a:graphicData>
            </a:graphic>
          </wp:inline>
        </w:drawing>
      </w:r>
    </w:p>
    <w:p w14:paraId="2265B284" w14:textId="2B6A735C" w:rsidR="00190E62" w:rsidRDefault="00894C52" w:rsidP="001A1C01">
      <w:pPr>
        <w:pStyle w:val="BodyText"/>
        <w:numPr>
          <w:ilvl w:val="0"/>
          <w:numId w:val="24"/>
        </w:numPr>
      </w:pPr>
      <w:r>
        <w:t xml:space="preserve">To add additional roles to an existing User’s ‘Profile’, a </w:t>
      </w:r>
      <w:r w:rsidRPr="008525F4">
        <w:rPr>
          <w:i/>
          <w:iCs/>
        </w:rPr>
        <w:t>User Admin Role based User</w:t>
      </w:r>
      <w:r>
        <w:t xml:space="preserve"> must select the Assign new role </w:t>
      </w:r>
      <w:r w:rsidR="00BD7D2F">
        <w:t xml:space="preserve">option as illustrated in Figure 11.5 </w:t>
      </w:r>
    </w:p>
    <w:p w14:paraId="7017A2F8" w14:textId="3EFEC3B1" w:rsidR="00DF38D2" w:rsidRDefault="00DF38D2" w:rsidP="001A1C01">
      <w:pPr>
        <w:pStyle w:val="BodyText"/>
        <w:numPr>
          <w:ilvl w:val="0"/>
          <w:numId w:val="24"/>
        </w:numPr>
      </w:pPr>
      <w:r>
        <w:t>The Assign new Role screen will appear prompting the User to select from the list the additional supplementary roles</w:t>
      </w:r>
      <w:r w:rsidR="0091176B">
        <w:t xml:space="preserve"> to add to the user’s profile. The existing Roles already allocated will appear as checked</w:t>
      </w:r>
      <w:r w:rsidR="0007199F">
        <w:t xml:space="preserve">. </w:t>
      </w:r>
      <w:r w:rsidR="007F3679">
        <w:t xml:space="preserve">Once complete, select </w:t>
      </w:r>
      <w:r w:rsidR="007F3679" w:rsidRPr="007F3679">
        <w:rPr>
          <w:i/>
          <w:iCs/>
        </w:rPr>
        <w:t>Assign.</w:t>
      </w:r>
    </w:p>
    <w:p w14:paraId="7A589AAD" w14:textId="50EB1CF1" w:rsidR="00DF38D2" w:rsidRDefault="0007199F" w:rsidP="00DF38D2">
      <w:pPr>
        <w:pStyle w:val="BodyText"/>
        <w:ind w:left="720"/>
      </w:pPr>
      <w:r w:rsidRPr="00FE7752">
        <w:rPr>
          <w:noProof/>
          <w:sz w:val="22"/>
          <w:szCs w:val="22"/>
        </w:rPr>
        <mc:AlternateContent>
          <mc:Choice Requires="wps">
            <w:drawing>
              <wp:anchor distT="0" distB="0" distL="114300" distR="114300" simplePos="0" relativeHeight="251658308" behindDoc="0" locked="0" layoutInCell="1" allowOverlap="1" wp14:anchorId="732BF87D" wp14:editId="73328441">
                <wp:simplePos x="0" y="0"/>
                <wp:positionH relativeFrom="margin">
                  <wp:posOffset>3595677</wp:posOffset>
                </wp:positionH>
                <wp:positionV relativeFrom="paragraph">
                  <wp:posOffset>3453152</wp:posOffset>
                </wp:positionV>
                <wp:extent cx="556260" cy="312420"/>
                <wp:effectExtent l="0" t="0" r="15240" b="11430"/>
                <wp:wrapNone/>
                <wp:docPr id="392" name="Rectangle 392"/>
                <wp:cNvGraphicFramePr/>
                <a:graphic xmlns:a="http://schemas.openxmlformats.org/drawingml/2006/main">
                  <a:graphicData uri="http://schemas.microsoft.com/office/word/2010/wordprocessingShape">
                    <wps:wsp>
                      <wps:cNvSpPr/>
                      <wps:spPr>
                        <a:xfrm flipH="1" flipV="1">
                          <a:off x="0" y="0"/>
                          <a:ext cx="556260" cy="31242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30C13" id="Rectangle 392" o:spid="_x0000_s1026" style="position:absolute;margin-left:283.1pt;margin-top:271.9pt;width:43.8pt;height:24.6pt;flip:x y;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" filled="f" strokecolor="#00b050" strokeweight="1pt">
                <w10:wrap anchorx="margin"/>
              </v:rect>
            </w:pict>
          </mc:Fallback>
        </mc:AlternateContent>
      </w:r>
      <w:r w:rsidR="007720AE" w:rsidRPr="00FE7752">
        <w:rPr>
          <w:noProof/>
          <w:sz w:val="22"/>
          <w:szCs w:val="22"/>
        </w:rPr>
        <mc:AlternateContent>
          <mc:Choice Requires="wps">
            <w:drawing>
              <wp:anchor distT="0" distB="0" distL="114300" distR="114300" simplePos="0" relativeHeight="251658307" behindDoc="0" locked="0" layoutInCell="1" allowOverlap="1" wp14:anchorId="3BF3B0EA" wp14:editId="034F8F9B">
                <wp:simplePos x="0" y="0"/>
                <wp:positionH relativeFrom="margin">
                  <wp:posOffset>599440</wp:posOffset>
                </wp:positionH>
                <wp:positionV relativeFrom="paragraph">
                  <wp:posOffset>2046605</wp:posOffset>
                </wp:positionV>
                <wp:extent cx="243840" cy="205740"/>
                <wp:effectExtent l="0" t="0" r="22860" b="22860"/>
                <wp:wrapNone/>
                <wp:docPr id="391" name="Rectangle 391"/>
                <wp:cNvGraphicFramePr/>
                <a:graphic xmlns:a="http://schemas.openxmlformats.org/drawingml/2006/main">
                  <a:graphicData uri="http://schemas.microsoft.com/office/word/2010/wordprocessingShape">
                    <wps:wsp>
                      <wps:cNvSpPr/>
                      <wps:spPr>
                        <a:xfrm flipH="1" flipV="1">
                          <a:off x="0" y="0"/>
                          <a:ext cx="243840" cy="20574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8C0BF" id="Rectangle 391" o:spid="_x0000_s1026" style="position:absolute;margin-left:47.2pt;margin-top:161.15pt;width:19.2pt;height:16.2pt;flip:x y;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" filled="f" strokecolor="#00b050" strokeweight="1pt">
                <w10:wrap anchorx="margin"/>
              </v:rect>
            </w:pict>
          </mc:Fallback>
        </mc:AlternateContent>
      </w:r>
      <w:r w:rsidR="007720AE" w:rsidRPr="00FE7752">
        <w:rPr>
          <w:noProof/>
          <w:sz w:val="22"/>
          <w:szCs w:val="22"/>
        </w:rPr>
        <mc:AlternateContent>
          <mc:Choice Requires="wps">
            <w:drawing>
              <wp:anchor distT="0" distB="0" distL="114300" distR="114300" simplePos="0" relativeHeight="251658306" behindDoc="0" locked="0" layoutInCell="1" allowOverlap="1" wp14:anchorId="0B114744" wp14:editId="55A4D511">
                <wp:simplePos x="0" y="0"/>
                <wp:positionH relativeFrom="margin">
                  <wp:posOffset>622300</wp:posOffset>
                </wp:positionH>
                <wp:positionV relativeFrom="paragraph">
                  <wp:posOffset>1589405</wp:posOffset>
                </wp:positionV>
                <wp:extent cx="243840" cy="205740"/>
                <wp:effectExtent l="0" t="0" r="22860" b="22860"/>
                <wp:wrapNone/>
                <wp:docPr id="390" name="Rectangle 390"/>
                <wp:cNvGraphicFramePr/>
                <a:graphic xmlns:a="http://schemas.openxmlformats.org/drawingml/2006/main">
                  <a:graphicData uri="http://schemas.microsoft.com/office/word/2010/wordprocessingShape">
                    <wps:wsp>
                      <wps:cNvSpPr/>
                      <wps:spPr>
                        <a:xfrm flipH="1" flipV="1">
                          <a:off x="0" y="0"/>
                          <a:ext cx="243840" cy="20574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C1917" id="Rectangle 390" o:spid="_x0000_s1026" style="position:absolute;margin-left:49pt;margin-top:125.15pt;width:19.2pt;height:16.2pt;flip:x y;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" filled="f" strokecolor="#00b050" strokeweight="1pt">
                <w10:wrap anchorx="margin"/>
              </v:rect>
            </w:pict>
          </mc:Fallback>
        </mc:AlternateContent>
      </w:r>
      <w:r w:rsidR="007720AE">
        <w:rPr>
          <w:noProof/>
        </w:rPr>
        <w:drawing>
          <wp:inline distT="0" distB="0" distL="0" distR="0" wp14:anchorId="0DB65502" wp14:editId="45A8CDBA">
            <wp:extent cx="3923042" cy="3909471"/>
            <wp:effectExtent l="0" t="0" r="1270" b="0"/>
            <wp:docPr id="389" name="Picture 38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descr="Graphical user interface, text, application&#10;&#10;Description automatically generated"/>
                    <pic:cNvPicPr/>
                  </pic:nvPicPr>
                  <pic:blipFill>
                    <a:blip r:embed="rId207"/>
                    <a:stretch>
                      <a:fillRect/>
                    </a:stretch>
                  </pic:blipFill>
                  <pic:spPr>
                    <a:xfrm>
                      <a:off x="0" y="0"/>
                      <a:ext cx="3950593" cy="3936927"/>
                    </a:xfrm>
                    <a:prstGeom prst="rect">
                      <a:avLst/>
                    </a:prstGeom>
                  </pic:spPr>
                </pic:pic>
              </a:graphicData>
            </a:graphic>
          </wp:inline>
        </w:drawing>
      </w:r>
    </w:p>
    <w:p w14:paraId="1641B332" w14:textId="2CA0DD4F" w:rsidR="00205022" w:rsidRDefault="00205022" w:rsidP="00A63B6A">
      <w:pPr>
        <w:pStyle w:val="NESOSubHeading"/>
      </w:pPr>
      <w:bookmarkStart w:id="470" w:name="_Toc193267282"/>
      <w:r>
        <w:lastRenderedPageBreak/>
        <w:t>Adding Authorised Signator</w:t>
      </w:r>
      <w:r w:rsidR="0017301F">
        <w:t>y</w:t>
      </w:r>
      <w:bookmarkEnd w:id="470"/>
      <w:r w:rsidR="0017301F">
        <w:t xml:space="preserve"> </w:t>
      </w:r>
    </w:p>
    <w:p w14:paraId="5E0B953B" w14:textId="77777777" w:rsidR="0017301F" w:rsidRDefault="0017301F" w:rsidP="0017301F">
      <w:pPr>
        <w:pStyle w:val="BodyText"/>
      </w:pPr>
    </w:p>
    <w:p w14:paraId="1F249699" w14:textId="705C8196" w:rsidR="0017301F" w:rsidRDefault="00267ACD" w:rsidP="0017301F">
      <w:pPr>
        <w:pStyle w:val="BodyText"/>
      </w:pPr>
      <w:proofErr w:type="gramStart"/>
      <w:r>
        <w:t>In order to</w:t>
      </w:r>
      <w:proofErr w:type="gramEnd"/>
      <w:r>
        <w:t xml:space="preserve"> leverage the </w:t>
      </w:r>
      <w:r w:rsidR="004860DE">
        <w:t>Digital Signature functionality</w:t>
      </w:r>
      <w:r w:rsidR="001B35DC">
        <w:t>, the Authorised Signatory must be</w:t>
      </w:r>
      <w:r w:rsidR="006A20F4">
        <w:t xml:space="preserve"> registered by the Super User/User Admin in advance of the pre-qualif</w:t>
      </w:r>
      <w:r w:rsidR="00CC245C">
        <w:t xml:space="preserve">ication process being started. </w:t>
      </w:r>
      <w:r w:rsidR="001B35DC">
        <w:t xml:space="preserve"> </w:t>
      </w:r>
    </w:p>
    <w:p w14:paraId="533D9BCE" w14:textId="77777777" w:rsidR="0017301F" w:rsidRDefault="0017301F" w:rsidP="0017301F">
      <w:pPr>
        <w:pStyle w:val="BodyText"/>
      </w:pPr>
    </w:p>
    <w:p w14:paraId="0D20B037" w14:textId="66C231A0" w:rsidR="0017301F" w:rsidRPr="0017301F" w:rsidRDefault="00267ACD" w:rsidP="0017301F">
      <w:pPr>
        <w:pStyle w:val="BodyText"/>
      </w:pPr>
      <w:r w:rsidRPr="00FE7752">
        <w:rPr>
          <w:noProof/>
          <w:sz w:val="22"/>
          <w:szCs w:val="22"/>
        </w:rPr>
        <mc:AlternateContent>
          <mc:Choice Requires="wps">
            <w:drawing>
              <wp:anchor distT="0" distB="0" distL="114300" distR="114300" simplePos="0" relativeHeight="251658338" behindDoc="0" locked="0" layoutInCell="1" allowOverlap="1" wp14:anchorId="435C2B70" wp14:editId="0FA25642">
                <wp:simplePos x="0" y="0"/>
                <wp:positionH relativeFrom="margin">
                  <wp:posOffset>1266462</wp:posOffset>
                </wp:positionH>
                <wp:positionV relativeFrom="paragraph">
                  <wp:posOffset>2556328</wp:posOffset>
                </wp:positionV>
                <wp:extent cx="243840" cy="205740"/>
                <wp:effectExtent l="0" t="0" r="22860" b="22860"/>
                <wp:wrapNone/>
                <wp:docPr id="225" name="Rectangle 225"/>
                <wp:cNvGraphicFramePr/>
                <a:graphic xmlns:a="http://schemas.openxmlformats.org/drawingml/2006/main">
                  <a:graphicData uri="http://schemas.microsoft.com/office/word/2010/wordprocessingShape">
                    <wps:wsp>
                      <wps:cNvSpPr/>
                      <wps:spPr>
                        <a:xfrm flipH="1" flipV="1">
                          <a:off x="0" y="0"/>
                          <a:ext cx="243840" cy="20574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2BEA8" id="Rectangle 225" o:spid="_x0000_s1026" style="position:absolute;margin-left:99.7pt;margin-top:201.3pt;width:19.2pt;height:16.2pt;flip:x y;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" filled="f" strokecolor="#00b050" strokeweight="1pt">
                <w10:wrap anchorx="margin"/>
              </v:rect>
            </w:pict>
          </mc:Fallback>
        </mc:AlternateContent>
      </w:r>
      <w:r w:rsidR="00E24965">
        <w:rPr>
          <w:noProof/>
        </w:rPr>
        <w:drawing>
          <wp:inline distT="0" distB="0" distL="0" distR="0" wp14:anchorId="3A7FF8A5" wp14:editId="2C0D4AE4">
            <wp:extent cx="5543550" cy="5088255"/>
            <wp:effectExtent l="0" t="0" r="0" b="0"/>
            <wp:docPr id="429" name="Picture 42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descr="Graphical user interface, application, Word&#10;&#10;Description automatically generated"/>
                    <pic:cNvPicPr/>
                  </pic:nvPicPr>
                  <pic:blipFill>
                    <a:blip r:embed="rId208"/>
                    <a:stretch>
                      <a:fillRect/>
                    </a:stretch>
                  </pic:blipFill>
                  <pic:spPr>
                    <a:xfrm>
                      <a:off x="0" y="0"/>
                      <a:ext cx="5543550" cy="5088255"/>
                    </a:xfrm>
                    <a:prstGeom prst="rect">
                      <a:avLst/>
                    </a:prstGeom>
                  </pic:spPr>
                </pic:pic>
              </a:graphicData>
            </a:graphic>
          </wp:inline>
        </w:drawing>
      </w:r>
    </w:p>
    <w:p w14:paraId="71D2BCF1" w14:textId="5E7B8C5D" w:rsidR="00205022" w:rsidRDefault="00205022" w:rsidP="00A839D7">
      <w:pPr>
        <w:spacing w:after="120"/>
      </w:pPr>
    </w:p>
    <w:p w14:paraId="56E1148E" w14:textId="77777777" w:rsidR="00A839D7" w:rsidRDefault="00A839D7" w:rsidP="00A839D7">
      <w:pPr>
        <w:spacing w:after="120"/>
      </w:pPr>
    </w:p>
    <w:p w14:paraId="3B4E9E53" w14:textId="77777777" w:rsidR="00A839D7" w:rsidRDefault="00A839D7" w:rsidP="00A839D7">
      <w:pPr>
        <w:spacing w:after="120"/>
      </w:pPr>
    </w:p>
    <w:p w14:paraId="23A0DDA0" w14:textId="77777777" w:rsidR="00A839D7" w:rsidRDefault="00A839D7" w:rsidP="00A839D7">
      <w:pPr>
        <w:spacing w:after="120"/>
      </w:pPr>
    </w:p>
    <w:p w14:paraId="6D4E599D" w14:textId="77777777" w:rsidR="00A839D7" w:rsidRDefault="00A839D7" w:rsidP="00A839D7">
      <w:pPr>
        <w:spacing w:after="120"/>
      </w:pPr>
    </w:p>
    <w:p w14:paraId="0498CF6A" w14:textId="77777777" w:rsidR="00A839D7" w:rsidRDefault="00A839D7" w:rsidP="00A839D7">
      <w:pPr>
        <w:spacing w:after="120"/>
      </w:pPr>
    </w:p>
    <w:p w14:paraId="2886D63B" w14:textId="77777777" w:rsidR="00A839D7" w:rsidRDefault="00A839D7" w:rsidP="00A839D7">
      <w:pPr>
        <w:spacing w:after="120"/>
      </w:pPr>
    </w:p>
    <w:p w14:paraId="6BB0F3F7" w14:textId="77777777" w:rsidR="00A839D7" w:rsidRPr="00A839D7" w:rsidRDefault="00A839D7" w:rsidP="00A839D7">
      <w:pPr>
        <w:spacing w:after="120"/>
        <w:rPr>
          <w:rFonts w:asciiTheme="minorHAnsi" w:hAnsiTheme="minorHAnsi" w:cstheme="minorBidi"/>
          <w:color w:val="454545" w:themeColor="text1"/>
        </w:rPr>
      </w:pPr>
    </w:p>
    <w:p w14:paraId="607D7DE1" w14:textId="7399C80C" w:rsidR="00DF38D2" w:rsidRDefault="00DF38D2" w:rsidP="00DF38D2">
      <w:pPr>
        <w:pStyle w:val="BodyText"/>
        <w:ind w:left="720"/>
      </w:pPr>
    </w:p>
    <w:p w14:paraId="64F2117C" w14:textId="0E5DD845" w:rsidR="009E7ABF" w:rsidRPr="00260BE1" w:rsidRDefault="009E7ABF" w:rsidP="00A63B6A">
      <w:pPr>
        <w:pStyle w:val="NESOSubHeading"/>
        <w:rPr>
          <w:i/>
          <w:iCs/>
        </w:rPr>
      </w:pPr>
      <w:bookmarkStart w:id="471" w:name="_Toc193267283"/>
      <w:r w:rsidRPr="00297E64">
        <w:t xml:space="preserve">Removing </w:t>
      </w:r>
      <w:r w:rsidR="00DD0C95" w:rsidRPr="00297E64">
        <w:t>existing</w:t>
      </w:r>
      <w:r w:rsidRPr="001109F1">
        <w:t xml:space="preserve"> role</w:t>
      </w:r>
      <w:r w:rsidR="00B02444" w:rsidRPr="001109F1">
        <w:t>(s)</w:t>
      </w:r>
      <w:r w:rsidRPr="001109F1">
        <w:t xml:space="preserve"> </w:t>
      </w:r>
      <w:r w:rsidR="00DD0C95" w:rsidRPr="00731EBD">
        <w:t>from</w:t>
      </w:r>
      <w:r w:rsidRPr="00731EBD">
        <w:t xml:space="preserve"> Secondary Users (Active)</w:t>
      </w:r>
      <w:bookmarkEnd w:id="471"/>
    </w:p>
    <w:p w14:paraId="21DD38BB" w14:textId="451D3F7E" w:rsidR="00DF38D2" w:rsidRDefault="00DF38D2" w:rsidP="00190E62">
      <w:pPr>
        <w:pStyle w:val="BodyText"/>
      </w:pPr>
    </w:p>
    <w:p w14:paraId="5F8ACA98" w14:textId="5A7C365E" w:rsidR="00DD0C95" w:rsidRPr="00002853" w:rsidRDefault="00DD0C95" w:rsidP="00DD0C95">
      <w:pPr>
        <w:pStyle w:val="BodyText"/>
        <w:rPr>
          <w:b/>
          <w:bCs/>
        </w:rPr>
      </w:pPr>
      <w:r>
        <w:rPr>
          <w:b/>
          <w:bCs/>
        </w:rPr>
        <w:t>Unassign existing Role</w:t>
      </w:r>
      <w:r w:rsidR="00B02444">
        <w:rPr>
          <w:b/>
          <w:bCs/>
        </w:rPr>
        <w:t>(s)</w:t>
      </w:r>
      <w:r w:rsidRPr="00FC0EB0">
        <w:rPr>
          <w:b/>
          <w:bCs/>
        </w:rPr>
        <w:t xml:space="preserve"> </w:t>
      </w:r>
      <w:r>
        <w:rPr>
          <w:b/>
          <w:bCs/>
        </w:rPr>
        <w:t>S</w:t>
      </w:r>
      <w:r w:rsidRPr="00FC0EB0">
        <w:rPr>
          <w:b/>
          <w:bCs/>
        </w:rPr>
        <w:t>creen</w:t>
      </w:r>
      <w:r>
        <w:rPr>
          <w:b/>
          <w:bCs/>
        </w:rPr>
        <w:t>s</w:t>
      </w:r>
    </w:p>
    <w:p w14:paraId="0E199972" w14:textId="433DF8DA" w:rsidR="00DF38D2" w:rsidRDefault="009C2E7B" w:rsidP="00190E62">
      <w:pPr>
        <w:pStyle w:val="BodyText"/>
      </w:pPr>
      <w:r>
        <w:rPr>
          <w:noProof/>
          <w:sz w:val="22"/>
          <w:szCs w:val="22"/>
        </w:rPr>
        <mc:AlternateContent>
          <mc:Choice Requires="wps">
            <w:drawing>
              <wp:anchor distT="0" distB="0" distL="114300" distR="114300" simplePos="0" relativeHeight="251658312" behindDoc="0" locked="0" layoutInCell="1" allowOverlap="1" wp14:anchorId="3EC6015B" wp14:editId="3B80A26E">
                <wp:simplePos x="0" y="0"/>
                <wp:positionH relativeFrom="column">
                  <wp:posOffset>579174</wp:posOffset>
                </wp:positionH>
                <wp:positionV relativeFrom="paragraph">
                  <wp:posOffset>479195</wp:posOffset>
                </wp:positionV>
                <wp:extent cx="536967" cy="45719"/>
                <wp:effectExtent l="0" t="0" r="0" b="0"/>
                <wp:wrapNone/>
                <wp:docPr id="400" name="Rectangle 400"/>
                <wp:cNvGraphicFramePr/>
                <a:graphic xmlns:a="http://schemas.openxmlformats.org/drawingml/2006/main">
                  <a:graphicData uri="http://schemas.microsoft.com/office/word/2010/wordprocessingShape">
                    <wps:wsp>
                      <wps:cNvSpPr/>
                      <wps:spPr>
                        <a:xfrm>
                          <a:off x="0" y="0"/>
                          <a:ext cx="536967" cy="4571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7C5EE" id="Rectangle 400" o:spid="_x0000_s1026" style="position:absolute;margin-left:45.6pt;margin-top:37.75pt;width:42.3pt;height:3.6pt;z-index:251658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" fillcolor="#f2f2f2 [3052]" stroked="f" strokeweight="1pt"/>
            </w:pict>
          </mc:Fallback>
        </mc:AlternateContent>
      </w:r>
      <w:r w:rsidR="002836DA">
        <w:rPr>
          <w:noProof/>
          <w:sz w:val="22"/>
          <w:szCs w:val="22"/>
        </w:rPr>
        <mc:AlternateContent>
          <mc:Choice Requires="wps">
            <w:drawing>
              <wp:anchor distT="0" distB="0" distL="114300" distR="114300" simplePos="0" relativeHeight="251658311" behindDoc="0" locked="0" layoutInCell="1" allowOverlap="1" wp14:anchorId="25B01752" wp14:editId="2996F6B2">
                <wp:simplePos x="0" y="0"/>
                <wp:positionH relativeFrom="column">
                  <wp:posOffset>2348797</wp:posOffset>
                </wp:positionH>
                <wp:positionV relativeFrom="paragraph">
                  <wp:posOffset>758541</wp:posOffset>
                </wp:positionV>
                <wp:extent cx="179800" cy="697311"/>
                <wp:effectExtent l="57150" t="38100" r="29845" b="26670"/>
                <wp:wrapNone/>
                <wp:docPr id="397" name="Straight Arrow Connector 397"/>
                <wp:cNvGraphicFramePr/>
                <a:graphic xmlns:a="http://schemas.openxmlformats.org/drawingml/2006/main">
                  <a:graphicData uri="http://schemas.microsoft.com/office/word/2010/wordprocessingShape">
                    <wps:wsp>
                      <wps:cNvCnPr/>
                      <wps:spPr>
                        <a:xfrm flipH="1" flipV="1">
                          <a:off x="0" y="0"/>
                          <a:ext cx="179800" cy="697311"/>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2217AE" id="_x0000_t32" coordsize="21600,21600" o:spt="32" o:oned="t" path="m,l21600,21600e" filled="f">
                <v:path arrowok="t" fillok="f" o:connecttype="none"/>
                <o:lock v:ext="edit" shapetype="t"/>
              </v:shapetype>
              <v:shape id="Straight Arrow Connector 397" o:spid="_x0000_s1026" type="#_x0000_t32" style="position:absolute;margin-left:184.95pt;margin-top:59.75pt;width:14.15pt;height:54.9pt;flip:x y;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" strokecolor="#0070c0" strokeweight=".5pt">
                <v:stroke endarrow="block" joinstyle="miter"/>
              </v:shape>
            </w:pict>
          </mc:Fallback>
        </mc:AlternateContent>
      </w:r>
      <w:r w:rsidR="004F6BF0" w:rsidRPr="00FE7752">
        <w:rPr>
          <w:noProof/>
          <w:sz w:val="22"/>
          <w:szCs w:val="22"/>
        </w:rPr>
        <mc:AlternateContent>
          <mc:Choice Requires="wps">
            <w:drawing>
              <wp:anchor distT="0" distB="0" distL="114300" distR="114300" simplePos="0" relativeHeight="251658310" behindDoc="0" locked="0" layoutInCell="1" allowOverlap="1" wp14:anchorId="1D1FF62E" wp14:editId="7AA8212D">
                <wp:simplePos x="0" y="0"/>
                <wp:positionH relativeFrom="margin">
                  <wp:posOffset>2222500</wp:posOffset>
                </wp:positionH>
                <wp:positionV relativeFrom="paragraph">
                  <wp:posOffset>673100</wp:posOffset>
                </wp:positionV>
                <wp:extent cx="259080" cy="251460"/>
                <wp:effectExtent l="0" t="0" r="26670" b="15240"/>
                <wp:wrapNone/>
                <wp:docPr id="396" name="Rectangle 396"/>
                <wp:cNvGraphicFramePr/>
                <a:graphic xmlns:a="http://schemas.openxmlformats.org/drawingml/2006/main">
                  <a:graphicData uri="http://schemas.microsoft.com/office/word/2010/wordprocessingShape">
                    <wps:wsp>
                      <wps:cNvSpPr/>
                      <wps:spPr>
                        <a:xfrm flipH="1" flipV="1">
                          <a:off x="0" y="0"/>
                          <a:ext cx="259080" cy="25146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3D204" id="Rectangle 396" o:spid="_x0000_s1026" style="position:absolute;margin-left:175pt;margin-top:53pt;width:20.4pt;height:19.8pt;flip:x y;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" filled="f" strokecolor="#00b050" strokeweight="1pt">
                <w10:wrap anchorx="margin"/>
              </v:rect>
            </w:pict>
          </mc:Fallback>
        </mc:AlternateContent>
      </w:r>
      <w:r w:rsidR="004F6BF0" w:rsidRPr="00FE7752">
        <w:rPr>
          <w:noProof/>
          <w:sz w:val="22"/>
          <w:szCs w:val="22"/>
        </w:rPr>
        <mc:AlternateContent>
          <mc:Choice Requires="wps">
            <w:drawing>
              <wp:anchor distT="0" distB="0" distL="114300" distR="114300" simplePos="0" relativeHeight="251658309" behindDoc="0" locked="0" layoutInCell="1" allowOverlap="1" wp14:anchorId="50384F35" wp14:editId="55556961">
                <wp:simplePos x="0" y="0"/>
                <wp:positionH relativeFrom="margin">
                  <wp:posOffset>2222500</wp:posOffset>
                </wp:positionH>
                <wp:positionV relativeFrom="paragraph">
                  <wp:posOffset>391160</wp:posOffset>
                </wp:positionV>
                <wp:extent cx="259080" cy="251460"/>
                <wp:effectExtent l="0" t="0" r="26670" b="15240"/>
                <wp:wrapNone/>
                <wp:docPr id="395" name="Rectangle 395"/>
                <wp:cNvGraphicFramePr/>
                <a:graphic xmlns:a="http://schemas.openxmlformats.org/drawingml/2006/main">
                  <a:graphicData uri="http://schemas.microsoft.com/office/word/2010/wordprocessingShape">
                    <wps:wsp>
                      <wps:cNvSpPr/>
                      <wps:spPr>
                        <a:xfrm flipH="1" flipV="1">
                          <a:off x="0" y="0"/>
                          <a:ext cx="259080" cy="25146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A07E7" id="Rectangle 395" o:spid="_x0000_s1026" style="position:absolute;margin-left:175pt;margin-top:30.8pt;width:20.4pt;height:19.8pt;flip:x 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" filled="f" strokecolor="#00b050" strokeweight="1pt">
                <w10:wrap anchorx="margin"/>
              </v:rect>
            </w:pict>
          </mc:Fallback>
        </mc:AlternateContent>
      </w:r>
      <w:r w:rsidR="00AE629E">
        <w:rPr>
          <w:noProof/>
        </w:rPr>
        <w:drawing>
          <wp:inline distT="0" distB="0" distL="0" distR="0" wp14:anchorId="0B91A53B" wp14:editId="39EB20BC">
            <wp:extent cx="5543550" cy="977265"/>
            <wp:effectExtent l="0" t="0" r="0" b="0"/>
            <wp:docPr id="394" name="Picture 3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Graphical user interface, application&#10;&#10;Description automatically generated"/>
                    <pic:cNvPicPr/>
                  </pic:nvPicPr>
                  <pic:blipFill>
                    <a:blip r:embed="rId209"/>
                    <a:stretch>
                      <a:fillRect/>
                    </a:stretch>
                  </pic:blipFill>
                  <pic:spPr>
                    <a:xfrm>
                      <a:off x="0" y="0"/>
                      <a:ext cx="5543550" cy="977265"/>
                    </a:xfrm>
                    <a:prstGeom prst="rect">
                      <a:avLst/>
                    </a:prstGeom>
                  </pic:spPr>
                </pic:pic>
              </a:graphicData>
            </a:graphic>
          </wp:inline>
        </w:drawing>
      </w:r>
    </w:p>
    <w:p w14:paraId="08B428E3" w14:textId="451A400E" w:rsidR="00AE629E" w:rsidRDefault="00AE629E" w:rsidP="00190E62">
      <w:pPr>
        <w:pStyle w:val="BodyText"/>
      </w:pPr>
    </w:p>
    <w:p w14:paraId="1B184044" w14:textId="1D2B1F4D" w:rsidR="00AE629E" w:rsidRDefault="00AE629E" w:rsidP="001A1C01">
      <w:pPr>
        <w:pStyle w:val="BodyText"/>
        <w:numPr>
          <w:ilvl w:val="0"/>
          <w:numId w:val="25"/>
        </w:numPr>
        <w:rPr>
          <w:i/>
          <w:iCs/>
          <w:sz w:val="22"/>
          <w:szCs w:val="22"/>
        </w:rPr>
      </w:pPr>
      <w:r w:rsidRPr="009C2E7B">
        <w:rPr>
          <w:sz w:val="22"/>
          <w:szCs w:val="22"/>
        </w:rPr>
        <w:t>To remove an existing role from the user’s profile</w:t>
      </w:r>
      <w:r w:rsidR="004323E0" w:rsidRPr="009C2E7B">
        <w:rPr>
          <w:sz w:val="22"/>
          <w:szCs w:val="22"/>
        </w:rPr>
        <w:t xml:space="preserve">, navigate to the </w:t>
      </w:r>
      <w:r w:rsidR="004323E0" w:rsidRPr="009C2E7B">
        <w:rPr>
          <w:i/>
          <w:iCs/>
          <w:sz w:val="22"/>
          <w:szCs w:val="22"/>
        </w:rPr>
        <w:t>Role name</w:t>
      </w:r>
      <w:r w:rsidR="004323E0" w:rsidRPr="009C2E7B">
        <w:rPr>
          <w:sz w:val="22"/>
          <w:szCs w:val="22"/>
        </w:rPr>
        <w:t xml:space="preserve"> under the </w:t>
      </w:r>
      <w:r w:rsidR="004323E0" w:rsidRPr="009C2E7B">
        <w:rPr>
          <w:i/>
          <w:iCs/>
          <w:sz w:val="22"/>
          <w:szCs w:val="22"/>
        </w:rPr>
        <w:t>User role and permissions s</w:t>
      </w:r>
      <w:r w:rsidR="004323E0" w:rsidRPr="009C2E7B">
        <w:rPr>
          <w:sz w:val="22"/>
          <w:szCs w:val="22"/>
        </w:rPr>
        <w:t>ubsection</w:t>
      </w:r>
      <w:r w:rsidR="004F6BF0" w:rsidRPr="009C2E7B">
        <w:rPr>
          <w:sz w:val="22"/>
          <w:szCs w:val="22"/>
        </w:rPr>
        <w:t xml:space="preserve"> and press the ‘</w:t>
      </w:r>
      <w:r w:rsidR="004F6BF0" w:rsidRPr="009C2E7B">
        <w:rPr>
          <w:b/>
          <w:bCs/>
          <w:sz w:val="22"/>
          <w:szCs w:val="22"/>
        </w:rPr>
        <w:t>X</w:t>
      </w:r>
      <w:r w:rsidR="004F6BF0" w:rsidRPr="009C2E7B">
        <w:rPr>
          <w:sz w:val="22"/>
          <w:szCs w:val="22"/>
        </w:rPr>
        <w:t>’ adjacent to the role name as highlighted in the figure above. This task will have to be repeated for each individual role. In the example above, the ‘</w:t>
      </w:r>
      <w:r w:rsidR="004F6BF0" w:rsidRPr="009C2E7B">
        <w:rPr>
          <w:b/>
          <w:bCs/>
          <w:sz w:val="22"/>
          <w:szCs w:val="22"/>
        </w:rPr>
        <w:t>X</w:t>
      </w:r>
      <w:r w:rsidR="004F6BF0" w:rsidRPr="009C2E7B">
        <w:rPr>
          <w:sz w:val="22"/>
          <w:szCs w:val="22"/>
        </w:rPr>
        <w:t xml:space="preserve">’ will </w:t>
      </w:r>
      <w:r w:rsidR="002836DA" w:rsidRPr="009C2E7B">
        <w:rPr>
          <w:sz w:val="22"/>
          <w:szCs w:val="22"/>
        </w:rPr>
        <w:t xml:space="preserve">require removing </w:t>
      </w:r>
      <w:proofErr w:type="gramStart"/>
      <w:r w:rsidR="002836DA" w:rsidRPr="009C2E7B">
        <w:rPr>
          <w:sz w:val="22"/>
          <w:szCs w:val="22"/>
        </w:rPr>
        <w:t>two fold</w:t>
      </w:r>
      <w:proofErr w:type="gramEnd"/>
      <w:r w:rsidR="002836DA" w:rsidRPr="009C2E7B">
        <w:rPr>
          <w:sz w:val="22"/>
          <w:szCs w:val="22"/>
        </w:rPr>
        <w:t>, once for the ‘</w:t>
      </w:r>
      <w:r w:rsidR="002836DA" w:rsidRPr="009C2E7B">
        <w:rPr>
          <w:i/>
          <w:iCs/>
          <w:sz w:val="22"/>
          <w:szCs w:val="22"/>
        </w:rPr>
        <w:t>User Admin</w:t>
      </w:r>
      <w:r w:rsidR="002836DA" w:rsidRPr="009C2E7B">
        <w:rPr>
          <w:sz w:val="22"/>
          <w:szCs w:val="22"/>
        </w:rPr>
        <w:t>’ and once for ‘</w:t>
      </w:r>
      <w:r w:rsidR="002836DA" w:rsidRPr="009C2E7B">
        <w:rPr>
          <w:i/>
          <w:iCs/>
          <w:sz w:val="22"/>
          <w:szCs w:val="22"/>
        </w:rPr>
        <w:t>Unit Manager’</w:t>
      </w:r>
      <w:r w:rsidR="008B76C9" w:rsidRPr="009C2E7B">
        <w:rPr>
          <w:i/>
          <w:iCs/>
          <w:sz w:val="22"/>
          <w:szCs w:val="22"/>
        </w:rPr>
        <w:t>.</w:t>
      </w:r>
    </w:p>
    <w:p w14:paraId="73E879A6" w14:textId="48F3B9B6" w:rsidR="009C2E7B" w:rsidRPr="0042481A" w:rsidRDefault="009C2E7B" w:rsidP="001A1C01">
      <w:pPr>
        <w:pStyle w:val="BodyText"/>
        <w:numPr>
          <w:ilvl w:val="0"/>
          <w:numId w:val="25"/>
        </w:numPr>
        <w:rPr>
          <w:i/>
          <w:iCs/>
          <w:sz w:val="22"/>
          <w:szCs w:val="22"/>
        </w:rPr>
      </w:pPr>
      <w:r>
        <w:rPr>
          <w:sz w:val="22"/>
          <w:szCs w:val="22"/>
        </w:rPr>
        <w:t xml:space="preserve">A </w:t>
      </w:r>
      <w:r w:rsidR="00B93F53">
        <w:rPr>
          <w:sz w:val="22"/>
          <w:szCs w:val="22"/>
        </w:rPr>
        <w:t>pop-up</w:t>
      </w:r>
      <w:r>
        <w:rPr>
          <w:sz w:val="22"/>
          <w:szCs w:val="22"/>
        </w:rPr>
        <w:t xml:space="preserve"> notification will appear </w:t>
      </w:r>
      <w:r w:rsidR="00DD366D">
        <w:rPr>
          <w:sz w:val="22"/>
          <w:szCs w:val="22"/>
        </w:rPr>
        <w:t>promptly reminding the portal user to confirm they wish to remove the user role</w:t>
      </w:r>
      <w:r w:rsidR="0077595F">
        <w:rPr>
          <w:sz w:val="22"/>
          <w:szCs w:val="22"/>
        </w:rPr>
        <w:t>. To proceed select ‘</w:t>
      </w:r>
      <w:r w:rsidR="0077595F" w:rsidRPr="0077595F">
        <w:rPr>
          <w:i/>
          <w:iCs/>
          <w:sz w:val="22"/>
          <w:szCs w:val="22"/>
        </w:rPr>
        <w:t>Confirm’</w:t>
      </w:r>
      <w:r w:rsidR="0077595F">
        <w:rPr>
          <w:sz w:val="22"/>
          <w:szCs w:val="22"/>
        </w:rPr>
        <w:t>, to abort select ‘</w:t>
      </w:r>
      <w:r w:rsidR="0077595F" w:rsidRPr="0077595F">
        <w:rPr>
          <w:i/>
          <w:iCs/>
          <w:sz w:val="22"/>
          <w:szCs w:val="22"/>
        </w:rPr>
        <w:t>Close</w:t>
      </w:r>
      <w:r w:rsidR="0077595F">
        <w:rPr>
          <w:sz w:val="22"/>
          <w:szCs w:val="22"/>
        </w:rPr>
        <w:t xml:space="preserve">’. </w:t>
      </w:r>
    </w:p>
    <w:p w14:paraId="75F37AED" w14:textId="4B4B7A2A" w:rsidR="0042481A" w:rsidRPr="009C2E7B" w:rsidRDefault="0042481A" w:rsidP="001A1C01">
      <w:pPr>
        <w:pStyle w:val="BodyText"/>
        <w:numPr>
          <w:ilvl w:val="0"/>
          <w:numId w:val="25"/>
        </w:numPr>
        <w:rPr>
          <w:i/>
          <w:iCs/>
          <w:sz w:val="22"/>
          <w:szCs w:val="22"/>
        </w:rPr>
      </w:pPr>
      <w:proofErr w:type="gramStart"/>
      <w:r>
        <w:rPr>
          <w:sz w:val="22"/>
          <w:szCs w:val="22"/>
        </w:rPr>
        <w:t>In order to</w:t>
      </w:r>
      <w:proofErr w:type="gramEnd"/>
      <w:r>
        <w:rPr>
          <w:sz w:val="22"/>
          <w:szCs w:val="22"/>
        </w:rPr>
        <w:t xml:space="preserve"> swap, exchange or switch roles, the methodology </w:t>
      </w:r>
      <w:r w:rsidR="00757811">
        <w:rPr>
          <w:sz w:val="22"/>
          <w:szCs w:val="22"/>
        </w:rPr>
        <w:t xml:space="preserve">of removing and then adding roles </w:t>
      </w:r>
      <w:r w:rsidR="00F11194">
        <w:rPr>
          <w:sz w:val="22"/>
          <w:szCs w:val="22"/>
        </w:rPr>
        <w:t xml:space="preserve">to a </w:t>
      </w:r>
      <w:r w:rsidR="00C67608">
        <w:rPr>
          <w:sz w:val="22"/>
          <w:szCs w:val="22"/>
        </w:rPr>
        <w:t>user’s</w:t>
      </w:r>
      <w:r w:rsidR="00F11194">
        <w:rPr>
          <w:sz w:val="22"/>
          <w:szCs w:val="22"/>
        </w:rPr>
        <w:t xml:space="preserve"> profile is the only way to enable this. </w:t>
      </w:r>
    </w:p>
    <w:p w14:paraId="37E4E89B" w14:textId="34D8E1D4" w:rsidR="009C2E7B" w:rsidRPr="009C2E7B" w:rsidRDefault="009C2E7B" w:rsidP="00190E62">
      <w:pPr>
        <w:pStyle w:val="BodyText"/>
      </w:pPr>
    </w:p>
    <w:p w14:paraId="78C3B053" w14:textId="3532978B" w:rsidR="008B76C9" w:rsidRPr="009C2E7B" w:rsidRDefault="008B76C9" w:rsidP="00190E62">
      <w:pPr>
        <w:pStyle w:val="BodyText"/>
        <w:rPr>
          <w:b/>
          <w:bCs/>
        </w:rPr>
      </w:pPr>
      <w:r>
        <w:rPr>
          <w:b/>
          <w:bCs/>
        </w:rPr>
        <w:t>Unassign existing Role(s)</w:t>
      </w:r>
      <w:r w:rsidRPr="00FC0EB0">
        <w:rPr>
          <w:b/>
          <w:bCs/>
        </w:rPr>
        <w:t xml:space="preserve"> </w:t>
      </w:r>
      <w:r>
        <w:rPr>
          <w:b/>
          <w:bCs/>
        </w:rPr>
        <w:t>S</w:t>
      </w:r>
      <w:r w:rsidRPr="00FC0EB0">
        <w:rPr>
          <w:b/>
          <w:bCs/>
        </w:rPr>
        <w:t>creen</w:t>
      </w:r>
      <w:r>
        <w:rPr>
          <w:b/>
          <w:bCs/>
        </w:rPr>
        <w:t>s</w:t>
      </w:r>
    </w:p>
    <w:p w14:paraId="78F08251" w14:textId="092380BD" w:rsidR="008B76C9" w:rsidRDefault="00B42237" w:rsidP="00190E62">
      <w:pPr>
        <w:pStyle w:val="BodyText"/>
      </w:pPr>
      <w:r w:rsidRPr="00FE7752">
        <w:rPr>
          <w:noProof/>
          <w:sz w:val="22"/>
          <w:szCs w:val="22"/>
        </w:rPr>
        <mc:AlternateContent>
          <mc:Choice Requires="wps">
            <w:drawing>
              <wp:anchor distT="0" distB="0" distL="114300" distR="114300" simplePos="0" relativeHeight="251658314" behindDoc="0" locked="0" layoutInCell="1" allowOverlap="1" wp14:anchorId="0E2D477F" wp14:editId="2FED2E7B">
                <wp:simplePos x="0" y="0"/>
                <wp:positionH relativeFrom="margin">
                  <wp:posOffset>2595880</wp:posOffset>
                </wp:positionH>
                <wp:positionV relativeFrom="paragraph">
                  <wp:posOffset>1490345</wp:posOffset>
                </wp:positionV>
                <wp:extent cx="762000" cy="297180"/>
                <wp:effectExtent l="0" t="0" r="19050" b="26670"/>
                <wp:wrapNone/>
                <wp:docPr id="404" name="Rectangle 404"/>
                <wp:cNvGraphicFramePr/>
                <a:graphic xmlns:a="http://schemas.openxmlformats.org/drawingml/2006/main">
                  <a:graphicData uri="http://schemas.microsoft.com/office/word/2010/wordprocessingShape">
                    <wps:wsp>
                      <wps:cNvSpPr/>
                      <wps:spPr>
                        <a:xfrm flipH="1" flipV="1">
                          <a:off x="0" y="0"/>
                          <a:ext cx="762000" cy="297180"/>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C0647" id="Rectangle 404" o:spid="_x0000_s1026" style="position:absolute;margin-left:204.4pt;margin-top:117.35pt;width:60pt;height:23.4pt;flip:x 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" filled="f" strokecolor="#00b050" strokeweight="1pt">
                <w10:wrap anchorx="margin"/>
              </v:rect>
            </w:pict>
          </mc:Fallback>
        </mc:AlternateContent>
      </w:r>
      <w:r w:rsidRPr="00FE7752">
        <w:rPr>
          <w:noProof/>
          <w:sz w:val="22"/>
          <w:szCs w:val="22"/>
        </w:rPr>
        <mc:AlternateContent>
          <mc:Choice Requires="wps">
            <w:drawing>
              <wp:anchor distT="0" distB="0" distL="114300" distR="114300" simplePos="0" relativeHeight="251658315" behindDoc="0" locked="0" layoutInCell="1" allowOverlap="1" wp14:anchorId="5A8C62FF" wp14:editId="5F049DAE">
                <wp:simplePos x="0" y="0"/>
                <wp:positionH relativeFrom="margin">
                  <wp:posOffset>1765935</wp:posOffset>
                </wp:positionH>
                <wp:positionV relativeFrom="paragraph">
                  <wp:posOffset>1482725</wp:posOffset>
                </wp:positionV>
                <wp:extent cx="762000" cy="297180"/>
                <wp:effectExtent l="0" t="0" r="19050" b="26670"/>
                <wp:wrapNone/>
                <wp:docPr id="405" name="Rectangle 405"/>
                <wp:cNvGraphicFramePr/>
                <a:graphic xmlns:a="http://schemas.openxmlformats.org/drawingml/2006/main">
                  <a:graphicData uri="http://schemas.microsoft.com/office/word/2010/wordprocessingShape">
                    <wps:wsp>
                      <wps:cNvSpPr/>
                      <wps:spPr>
                        <a:xfrm flipH="1" flipV="1">
                          <a:off x="0" y="0"/>
                          <a:ext cx="762000" cy="29718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9334F" id="Rectangle 405" o:spid="_x0000_s1026" style="position:absolute;margin-left:139.05pt;margin-top:116.75pt;width:60pt;height:23.4pt;flip:x y;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" filled="f" strokecolor="red" strokeweight="1pt">
                <w10:wrap anchorx="margin"/>
              </v:rect>
            </w:pict>
          </mc:Fallback>
        </mc:AlternateContent>
      </w:r>
      <w:r w:rsidR="009C2E7B">
        <w:rPr>
          <w:noProof/>
        </w:rPr>
        <mc:AlternateContent>
          <mc:Choice Requires="wps">
            <w:drawing>
              <wp:anchor distT="0" distB="0" distL="114300" distR="114300" simplePos="0" relativeHeight="251658240" behindDoc="0" locked="0" layoutInCell="1" allowOverlap="1" wp14:anchorId="722AFF15" wp14:editId="28C21C42">
                <wp:simplePos x="0" y="0"/>
                <wp:positionH relativeFrom="margin">
                  <wp:align>left</wp:align>
                </wp:positionH>
                <wp:positionV relativeFrom="paragraph">
                  <wp:posOffset>997585</wp:posOffset>
                </wp:positionV>
                <wp:extent cx="220980" cy="129540"/>
                <wp:effectExtent l="0" t="0" r="7620" b="3810"/>
                <wp:wrapNone/>
                <wp:docPr id="402" name="Rectangle 402"/>
                <wp:cNvGraphicFramePr/>
                <a:graphic xmlns:a="http://schemas.openxmlformats.org/drawingml/2006/main">
                  <a:graphicData uri="http://schemas.microsoft.com/office/word/2010/wordprocessingShape">
                    <wps:wsp>
                      <wps:cNvSpPr/>
                      <wps:spPr>
                        <a:xfrm>
                          <a:off x="0" y="0"/>
                          <a:ext cx="220980" cy="12954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F76A" id="Rectangle 402" o:spid="_x0000_s1026" style="position:absolute;margin-left:0;margin-top:78.55pt;width:17.4pt;height:1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" fillcolor="#555556 [2415]" stroked="f" strokeweight="1pt">
                <w10:wrap anchorx="margin"/>
              </v:rect>
            </w:pict>
          </mc:Fallback>
        </mc:AlternateContent>
      </w:r>
      <w:r w:rsidR="009C2E7B">
        <w:rPr>
          <w:noProof/>
        </w:rPr>
        <mc:AlternateContent>
          <mc:Choice Requires="wps">
            <w:drawing>
              <wp:anchor distT="0" distB="0" distL="114300" distR="114300" simplePos="0" relativeHeight="251658313" behindDoc="0" locked="0" layoutInCell="1" allowOverlap="1" wp14:anchorId="2D630894" wp14:editId="681A36B8">
                <wp:simplePos x="0" y="0"/>
                <wp:positionH relativeFrom="column">
                  <wp:posOffset>-594</wp:posOffset>
                </wp:positionH>
                <wp:positionV relativeFrom="paragraph">
                  <wp:posOffset>103451</wp:posOffset>
                </wp:positionV>
                <wp:extent cx="1688721" cy="147860"/>
                <wp:effectExtent l="0" t="0" r="6985" b="5080"/>
                <wp:wrapNone/>
                <wp:docPr id="401" name="Rectangle 401"/>
                <wp:cNvGraphicFramePr/>
                <a:graphic xmlns:a="http://schemas.openxmlformats.org/drawingml/2006/main">
                  <a:graphicData uri="http://schemas.microsoft.com/office/word/2010/wordprocessingShape">
                    <wps:wsp>
                      <wps:cNvSpPr/>
                      <wps:spPr>
                        <a:xfrm>
                          <a:off x="0" y="0"/>
                          <a:ext cx="1688721" cy="14786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92737" id="Rectangle 401" o:spid="_x0000_s1026" style="position:absolute;margin-left:-.05pt;margin-top:8.15pt;width:132.95pt;height:11.65pt;z-index:2516583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" fillcolor="#555556 [2415]" stroked="f" strokeweight="1pt"/>
            </w:pict>
          </mc:Fallback>
        </mc:AlternateContent>
      </w:r>
      <w:r w:rsidR="008B76C9">
        <w:rPr>
          <w:noProof/>
        </w:rPr>
        <w:drawing>
          <wp:inline distT="0" distB="0" distL="0" distR="0" wp14:anchorId="00CED5EE" wp14:editId="1F8ECE34">
            <wp:extent cx="5543550" cy="2332126"/>
            <wp:effectExtent l="0" t="0" r="0" b="0"/>
            <wp:docPr id="398" name="Picture 3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Graphical user interface, application&#10;&#10;Description automatically generated"/>
                    <pic:cNvPicPr/>
                  </pic:nvPicPr>
                  <pic:blipFill>
                    <a:blip r:embed="rId210"/>
                    <a:stretch>
                      <a:fillRect/>
                    </a:stretch>
                  </pic:blipFill>
                  <pic:spPr>
                    <a:xfrm>
                      <a:off x="0" y="0"/>
                      <a:ext cx="5574521" cy="2345155"/>
                    </a:xfrm>
                    <a:prstGeom prst="rect">
                      <a:avLst/>
                    </a:prstGeom>
                  </pic:spPr>
                </pic:pic>
              </a:graphicData>
            </a:graphic>
          </wp:inline>
        </w:drawing>
      </w:r>
    </w:p>
    <w:p w14:paraId="77A95F68" w14:textId="34F3ADBD" w:rsidR="000A3B81" w:rsidRDefault="000A3B81" w:rsidP="00190E62">
      <w:pPr>
        <w:pStyle w:val="BodyText"/>
      </w:pPr>
    </w:p>
    <w:p w14:paraId="0D1A3D35" w14:textId="4E8BF2F3" w:rsidR="000A3B81" w:rsidRPr="000A3B81" w:rsidRDefault="000A3B81" w:rsidP="001A1C01">
      <w:pPr>
        <w:pStyle w:val="BodyText"/>
        <w:numPr>
          <w:ilvl w:val="0"/>
          <w:numId w:val="26"/>
        </w:numPr>
        <w:rPr>
          <w:sz w:val="22"/>
          <w:szCs w:val="22"/>
        </w:rPr>
      </w:pPr>
      <w:r>
        <w:rPr>
          <w:sz w:val="22"/>
          <w:szCs w:val="22"/>
        </w:rPr>
        <w:lastRenderedPageBreak/>
        <w:t xml:space="preserve">If the User Admin Role experiences any errors or difficulties </w:t>
      </w:r>
      <w:r w:rsidR="0089439C">
        <w:rPr>
          <w:sz w:val="22"/>
          <w:szCs w:val="22"/>
        </w:rPr>
        <w:t xml:space="preserve">whilst </w:t>
      </w:r>
      <w:r w:rsidR="00B8657D">
        <w:rPr>
          <w:sz w:val="22"/>
          <w:szCs w:val="22"/>
        </w:rPr>
        <w:t xml:space="preserve">using the User Management functionality, they should reach out the Contracts Management Team in the first instance by email. </w:t>
      </w:r>
    </w:p>
    <w:p w14:paraId="7D57B5BE" w14:textId="7EC6F77B" w:rsidR="00A655A2" w:rsidRDefault="00A655A2" w:rsidP="00A63B6A">
      <w:pPr>
        <w:pStyle w:val="NESOSubHeading"/>
      </w:pPr>
      <w:bookmarkStart w:id="472" w:name="_Toc193267284"/>
      <w:r w:rsidRPr="001109F1">
        <w:t>Removing existing role(s) from Secondary Users (Active)</w:t>
      </w:r>
      <w:bookmarkEnd w:id="472"/>
    </w:p>
    <w:p w14:paraId="6EC5F196" w14:textId="2BE77D1F" w:rsidR="00B02C44" w:rsidRDefault="00B02C44" w:rsidP="00B02C44">
      <w:pPr>
        <w:pStyle w:val="BodyText"/>
      </w:pPr>
    </w:p>
    <w:p w14:paraId="058C8009" w14:textId="7F7769B9" w:rsidR="00731EBD" w:rsidRPr="00BA43A7" w:rsidRDefault="00915290" w:rsidP="001A1C01">
      <w:pPr>
        <w:pStyle w:val="BodyText"/>
        <w:numPr>
          <w:ilvl w:val="0"/>
          <w:numId w:val="26"/>
        </w:numPr>
        <w:rPr>
          <w:sz w:val="22"/>
          <w:szCs w:val="22"/>
        </w:rPr>
      </w:pPr>
      <w:r w:rsidRPr="009D6D25">
        <w:rPr>
          <w:sz w:val="22"/>
          <w:szCs w:val="22"/>
        </w:rPr>
        <w:t>As of Release 2.</w:t>
      </w:r>
      <w:r w:rsidR="00F252F7">
        <w:rPr>
          <w:sz w:val="22"/>
          <w:szCs w:val="22"/>
        </w:rPr>
        <w:t>8</w:t>
      </w:r>
      <w:r w:rsidRPr="009D6D25">
        <w:rPr>
          <w:sz w:val="22"/>
          <w:szCs w:val="22"/>
        </w:rPr>
        <w:t xml:space="preserve">, all existing Users </w:t>
      </w:r>
      <w:r w:rsidR="009D6D25" w:rsidRPr="009D6D25">
        <w:rPr>
          <w:sz w:val="22"/>
          <w:szCs w:val="22"/>
        </w:rPr>
        <w:t xml:space="preserve">can </w:t>
      </w:r>
      <w:r w:rsidR="002B64BA">
        <w:rPr>
          <w:sz w:val="22"/>
          <w:szCs w:val="22"/>
        </w:rPr>
        <w:t xml:space="preserve">have all roles un-assigned </w:t>
      </w:r>
      <w:proofErr w:type="gramStart"/>
      <w:r w:rsidR="002B64BA">
        <w:rPr>
          <w:sz w:val="22"/>
          <w:szCs w:val="22"/>
        </w:rPr>
        <w:t>with the exception of</w:t>
      </w:r>
      <w:proofErr w:type="gramEnd"/>
      <w:r w:rsidR="002B64BA">
        <w:rPr>
          <w:sz w:val="22"/>
          <w:szCs w:val="22"/>
        </w:rPr>
        <w:t xml:space="preserve"> the Unit Manager Role.</w:t>
      </w:r>
    </w:p>
    <w:p w14:paraId="499967BF" w14:textId="0C38B55A" w:rsidR="00B33B61" w:rsidRPr="00474550" w:rsidRDefault="00B33B61" w:rsidP="00A63B6A">
      <w:pPr>
        <w:pStyle w:val="NESOSubHeading"/>
      </w:pPr>
      <w:bookmarkStart w:id="473" w:name="_Toc193267285"/>
      <w:r>
        <w:t xml:space="preserve">Deactivating </w:t>
      </w:r>
      <w:r w:rsidR="009B62F7">
        <w:t>Secondary</w:t>
      </w:r>
      <w:r>
        <w:t xml:space="preserve"> Use</w:t>
      </w:r>
      <w:r w:rsidR="00260BE1">
        <w:t>rs</w:t>
      </w:r>
      <w:bookmarkEnd w:id="473"/>
    </w:p>
    <w:p w14:paraId="50AB446D" w14:textId="43CBA89C" w:rsidR="00D227D6" w:rsidRDefault="00D227D6" w:rsidP="001A1C01">
      <w:pPr>
        <w:pStyle w:val="BodyText"/>
        <w:numPr>
          <w:ilvl w:val="0"/>
          <w:numId w:val="26"/>
        </w:numPr>
        <w:rPr>
          <w:sz w:val="22"/>
          <w:szCs w:val="22"/>
        </w:rPr>
      </w:pPr>
      <w:r w:rsidRPr="009D6D25">
        <w:rPr>
          <w:sz w:val="22"/>
          <w:szCs w:val="22"/>
        </w:rPr>
        <w:t>As of Release 2.</w:t>
      </w:r>
      <w:r w:rsidR="006119B6">
        <w:rPr>
          <w:sz w:val="22"/>
          <w:szCs w:val="22"/>
        </w:rPr>
        <w:t>8</w:t>
      </w:r>
      <w:r w:rsidRPr="009D6D25">
        <w:rPr>
          <w:sz w:val="22"/>
          <w:szCs w:val="22"/>
        </w:rPr>
        <w:t xml:space="preserve">, </w:t>
      </w:r>
      <w:r w:rsidR="00B4502F">
        <w:rPr>
          <w:sz w:val="22"/>
          <w:szCs w:val="22"/>
        </w:rPr>
        <w:t>Portal Users who have been assigned the ‘</w:t>
      </w:r>
      <w:r w:rsidRPr="00270D14">
        <w:rPr>
          <w:sz w:val="22"/>
          <w:szCs w:val="22"/>
        </w:rPr>
        <w:t>Super Use</w:t>
      </w:r>
      <w:r w:rsidR="00B4502F">
        <w:rPr>
          <w:sz w:val="22"/>
          <w:szCs w:val="22"/>
        </w:rPr>
        <w:t xml:space="preserve">r </w:t>
      </w:r>
      <w:r w:rsidR="00403A08">
        <w:rPr>
          <w:sz w:val="22"/>
          <w:szCs w:val="22"/>
        </w:rPr>
        <w:t>Role</w:t>
      </w:r>
      <w:r w:rsidR="00B4502F">
        <w:rPr>
          <w:sz w:val="22"/>
          <w:szCs w:val="22"/>
        </w:rPr>
        <w:t>’</w:t>
      </w:r>
      <w:r w:rsidRPr="00270D14">
        <w:rPr>
          <w:sz w:val="22"/>
          <w:szCs w:val="22"/>
        </w:rPr>
        <w:t xml:space="preserve"> </w:t>
      </w:r>
      <w:proofErr w:type="gramStart"/>
      <w:r w:rsidRPr="00270D14">
        <w:rPr>
          <w:sz w:val="22"/>
          <w:szCs w:val="22"/>
        </w:rPr>
        <w:t xml:space="preserve">have the </w:t>
      </w:r>
      <w:r w:rsidRPr="00BA43A7">
        <w:rPr>
          <w:b/>
          <w:bCs/>
          <w:sz w:val="22"/>
          <w:szCs w:val="22"/>
        </w:rPr>
        <w:t>ability to</w:t>
      </w:r>
      <w:proofErr w:type="gramEnd"/>
      <w:r w:rsidRPr="00BA43A7">
        <w:rPr>
          <w:b/>
          <w:bCs/>
          <w:sz w:val="22"/>
          <w:szCs w:val="22"/>
        </w:rPr>
        <w:t xml:space="preserve"> deactivate </w:t>
      </w:r>
      <w:r w:rsidR="00D716E5" w:rsidRPr="00BA43A7">
        <w:rPr>
          <w:b/>
          <w:bCs/>
          <w:sz w:val="22"/>
          <w:szCs w:val="22"/>
        </w:rPr>
        <w:t>Secondary Users</w:t>
      </w:r>
      <w:r w:rsidR="00D716E5">
        <w:rPr>
          <w:sz w:val="22"/>
          <w:szCs w:val="22"/>
        </w:rPr>
        <w:t>, so that they can no longer access SM</w:t>
      </w:r>
      <w:r w:rsidR="00BA43A7">
        <w:rPr>
          <w:sz w:val="22"/>
          <w:szCs w:val="22"/>
        </w:rPr>
        <w:t>P.</w:t>
      </w:r>
      <w:r w:rsidR="00B4502F">
        <w:rPr>
          <w:sz w:val="22"/>
          <w:szCs w:val="22"/>
        </w:rPr>
        <w:t xml:space="preserve"> The reason for this feature </w:t>
      </w:r>
      <w:r w:rsidR="00B34AF9">
        <w:rPr>
          <w:sz w:val="22"/>
          <w:szCs w:val="22"/>
        </w:rPr>
        <w:t xml:space="preserve">is to </w:t>
      </w:r>
      <w:r w:rsidR="00B4502F">
        <w:rPr>
          <w:sz w:val="22"/>
          <w:szCs w:val="22"/>
        </w:rPr>
        <w:t>take ownership of restricting secondary users access in the event it is no longer required.</w:t>
      </w:r>
    </w:p>
    <w:p w14:paraId="6BC08154" w14:textId="69C7FB74" w:rsidR="00BA43A7" w:rsidRPr="007C3E78" w:rsidRDefault="00BA43A7" w:rsidP="001A1C01">
      <w:pPr>
        <w:pStyle w:val="BodyText"/>
        <w:numPr>
          <w:ilvl w:val="0"/>
          <w:numId w:val="26"/>
        </w:numPr>
        <w:rPr>
          <w:i/>
          <w:iCs/>
          <w:sz w:val="22"/>
          <w:szCs w:val="22"/>
        </w:rPr>
      </w:pPr>
      <w:r>
        <w:rPr>
          <w:sz w:val="22"/>
          <w:szCs w:val="22"/>
        </w:rPr>
        <w:t xml:space="preserve">Please note that de-activation from the SMP Portal does not mean de-activation of their User Account on the </w:t>
      </w:r>
      <w:r w:rsidR="00A63B6A">
        <w:t xml:space="preserve">National Energy System </w:t>
      </w:r>
      <w:proofErr w:type="gramStart"/>
      <w:r w:rsidR="00A63B6A">
        <w:t xml:space="preserve">Operator  </w:t>
      </w:r>
      <w:r>
        <w:rPr>
          <w:sz w:val="22"/>
          <w:szCs w:val="22"/>
        </w:rPr>
        <w:t>Website</w:t>
      </w:r>
      <w:proofErr w:type="gramEnd"/>
      <w:r>
        <w:rPr>
          <w:sz w:val="22"/>
          <w:szCs w:val="22"/>
        </w:rPr>
        <w:t xml:space="preserve">. </w:t>
      </w:r>
      <w:r w:rsidR="007C3E78" w:rsidRPr="007C3E78">
        <w:rPr>
          <w:i/>
          <w:iCs/>
          <w:sz w:val="22"/>
          <w:szCs w:val="22"/>
        </w:rPr>
        <w:t xml:space="preserve">They will still retain </w:t>
      </w:r>
      <w:proofErr w:type="gramStart"/>
      <w:r w:rsidR="007C3E78" w:rsidRPr="007C3E78">
        <w:rPr>
          <w:i/>
          <w:iCs/>
          <w:sz w:val="22"/>
          <w:szCs w:val="22"/>
        </w:rPr>
        <w:t>their  SSO</w:t>
      </w:r>
      <w:proofErr w:type="gramEnd"/>
      <w:r w:rsidR="007C3E78" w:rsidRPr="007C3E78">
        <w:rPr>
          <w:i/>
          <w:iCs/>
          <w:sz w:val="22"/>
          <w:szCs w:val="22"/>
        </w:rPr>
        <w:t xml:space="preserve"> credentials, they will simply no longer be able to login into SMP. </w:t>
      </w:r>
      <w:r w:rsidR="00D121DA">
        <w:rPr>
          <w:i/>
          <w:iCs/>
          <w:sz w:val="22"/>
          <w:szCs w:val="22"/>
        </w:rPr>
        <w:t xml:space="preserve">Equally if the User also has access to the Connections Portal, </w:t>
      </w:r>
      <w:r w:rsidR="00062737">
        <w:rPr>
          <w:i/>
          <w:iCs/>
          <w:sz w:val="22"/>
          <w:szCs w:val="22"/>
        </w:rPr>
        <w:t xml:space="preserve">their access will resume. </w:t>
      </w:r>
    </w:p>
    <w:p w14:paraId="556CF3B2" w14:textId="5D1C762F" w:rsidR="00D227D6" w:rsidRDefault="00D227D6" w:rsidP="001A1C01">
      <w:pPr>
        <w:pStyle w:val="BodyText"/>
        <w:numPr>
          <w:ilvl w:val="0"/>
          <w:numId w:val="26"/>
        </w:numPr>
        <w:rPr>
          <w:sz w:val="22"/>
          <w:szCs w:val="22"/>
        </w:rPr>
      </w:pPr>
      <w:r>
        <w:rPr>
          <w:sz w:val="22"/>
          <w:szCs w:val="22"/>
        </w:rPr>
        <w:t xml:space="preserve">To deactivate </w:t>
      </w:r>
      <w:r w:rsidR="008D58A7">
        <w:rPr>
          <w:sz w:val="22"/>
          <w:szCs w:val="22"/>
        </w:rPr>
        <w:t xml:space="preserve">a Secondary User </w:t>
      </w:r>
      <w:r>
        <w:rPr>
          <w:sz w:val="22"/>
          <w:szCs w:val="22"/>
        </w:rPr>
        <w:t xml:space="preserve">account, Super Users should log into the SMP Portal and navigate to the ‘User’ tab at the top of the screen. They should then locate the name </w:t>
      </w:r>
      <w:r w:rsidR="0032033B">
        <w:rPr>
          <w:sz w:val="22"/>
          <w:szCs w:val="22"/>
        </w:rPr>
        <w:t xml:space="preserve">of the </w:t>
      </w:r>
      <w:r>
        <w:rPr>
          <w:sz w:val="22"/>
          <w:szCs w:val="22"/>
        </w:rPr>
        <w:t xml:space="preserve">user </w:t>
      </w:r>
      <w:r w:rsidR="0032033B">
        <w:rPr>
          <w:sz w:val="22"/>
          <w:szCs w:val="22"/>
        </w:rPr>
        <w:t>they wish to deac</w:t>
      </w:r>
      <w:r w:rsidR="008B6B2B">
        <w:rPr>
          <w:sz w:val="22"/>
          <w:szCs w:val="22"/>
        </w:rPr>
        <w:t xml:space="preserve">tivate </w:t>
      </w:r>
      <w:r>
        <w:rPr>
          <w:sz w:val="22"/>
          <w:szCs w:val="22"/>
        </w:rPr>
        <w:t>and click the arrow to expand the section</w:t>
      </w:r>
      <w:r w:rsidR="00973445">
        <w:rPr>
          <w:sz w:val="22"/>
          <w:szCs w:val="22"/>
        </w:rPr>
        <w:t>.</w:t>
      </w:r>
    </w:p>
    <w:p w14:paraId="34CA0B48" w14:textId="25C6574E" w:rsidR="00F36CF4" w:rsidRDefault="005706DC" w:rsidP="001A1C01">
      <w:pPr>
        <w:pStyle w:val="BodyText"/>
        <w:numPr>
          <w:ilvl w:val="0"/>
          <w:numId w:val="26"/>
        </w:numPr>
        <w:rPr>
          <w:sz w:val="22"/>
          <w:szCs w:val="22"/>
        </w:rPr>
      </w:pPr>
      <w:r w:rsidRPr="008D7EA5">
        <w:rPr>
          <w:sz w:val="22"/>
          <w:szCs w:val="22"/>
        </w:rPr>
        <w:t>When section has expanded, there will be a link to ‘Deactivate User Account’. After clicking this link,</w:t>
      </w:r>
      <w:r w:rsidR="008D7EA5">
        <w:rPr>
          <w:sz w:val="22"/>
          <w:szCs w:val="22"/>
        </w:rPr>
        <w:t xml:space="preserve"> a green</w:t>
      </w:r>
      <w:r w:rsidRPr="008D7EA5">
        <w:rPr>
          <w:sz w:val="22"/>
          <w:szCs w:val="22"/>
        </w:rPr>
        <w:t xml:space="preserve"> </w:t>
      </w:r>
      <w:r w:rsidR="008D7EA5">
        <w:rPr>
          <w:sz w:val="22"/>
          <w:szCs w:val="22"/>
        </w:rPr>
        <w:t xml:space="preserve">confirmation banner will appear at the top of the screen to indicate that </w:t>
      </w:r>
      <w:r w:rsidR="00EE7A48">
        <w:rPr>
          <w:sz w:val="22"/>
          <w:szCs w:val="22"/>
        </w:rPr>
        <w:t>the user has been successfully deactivated. A</w:t>
      </w:r>
      <w:r w:rsidR="008D7EA5">
        <w:rPr>
          <w:sz w:val="22"/>
          <w:szCs w:val="22"/>
        </w:rPr>
        <w:t xml:space="preserve">n email </w:t>
      </w:r>
      <w:r w:rsidR="00EE7A48">
        <w:rPr>
          <w:sz w:val="22"/>
          <w:szCs w:val="22"/>
        </w:rPr>
        <w:t xml:space="preserve">will be sent </w:t>
      </w:r>
      <w:r w:rsidR="006E32DE">
        <w:rPr>
          <w:sz w:val="22"/>
          <w:szCs w:val="22"/>
        </w:rPr>
        <w:t xml:space="preserve">automatically </w:t>
      </w:r>
      <w:r w:rsidR="00EE7A48">
        <w:rPr>
          <w:sz w:val="22"/>
          <w:szCs w:val="22"/>
        </w:rPr>
        <w:t xml:space="preserve">to the </w:t>
      </w:r>
      <w:r w:rsidR="008B240D">
        <w:rPr>
          <w:sz w:val="22"/>
          <w:szCs w:val="22"/>
        </w:rPr>
        <w:t>deactivated user</w:t>
      </w:r>
      <w:r w:rsidR="00D1612A">
        <w:rPr>
          <w:sz w:val="22"/>
          <w:szCs w:val="22"/>
        </w:rPr>
        <w:t>’s email address</w:t>
      </w:r>
      <w:r w:rsidR="008B240D">
        <w:rPr>
          <w:sz w:val="22"/>
          <w:szCs w:val="22"/>
        </w:rPr>
        <w:t xml:space="preserve"> to </w:t>
      </w:r>
      <w:r w:rsidR="00EA618F">
        <w:rPr>
          <w:sz w:val="22"/>
          <w:szCs w:val="22"/>
        </w:rPr>
        <w:t xml:space="preserve">inform </w:t>
      </w:r>
      <w:r w:rsidR="009B130D">
        <w:rPr>
          <w:sz w:val="22"/>
          <w:szCs w:val="22"/>
        </w:rPr>
        <w:t xml:space="preserve">the user </w:t>
      </w:r>
      <w:r w:rsidR="002302D0">
        <w:rPr>
          <w:sz w:val="22"/>
          <w:szCs w:val="22"/>
        </w:rPr>
        <w:t xml:space="preserve">that </w:t>
      </w:r>
      <w:r w:rsidR="00BC13D9">
        <w:rPr>
          <w:sz w:val="22"/>
          <w:szCs w:val="22"/>
        </w:rPr>
        <w:t>the</w:t>
      </w:r>
      <w:r w:rsidR="009B130D">
        <w:rPr>
          <w:sz w:val="22"/>
          <w:szCs w:val="22"/>
        </w:rPr>
        <w:t xml:space="preserve">ir </w:t>
      </w:r>
      <w:r w:rsidR="00BC13D9">
        <w:rPr>
          <w:sz w:val="22"/>
          <w:szCs w:val="22"/>
        </w:rPr>
        <w:t xml:space="preserve">account </w:t>
      </w:r>
      <w:r w:rsidR="008D7EA5">
        <w:rPr>
          <w:sz w:val="22"/>
          <w:szCs w:val="22"/>
        </w:rPr>
        <w:t>has</w:t>
      </w:r>
      <w:r w:rsidR="00BC13D9">
        <w:rPr>
          <w:sz w:val="22"/>
          <w:szCs w:val="22"/>
        </w:rPr>
        <w:t xml:space="preserve"> been deactivated</w:t>
      </w:r>
      <w:r w:rsidR="00CE3549">
        <w:rPr>
          <w:sz w:val="22"/>
          <w:szCs w:val="22"/>
        </w:rPr>
        <w:t xml:space="preserve"> and that they can no longer access the SMP Portal</w:t>
      </w:r>
      <w:r w:rsidR="00BC13D9">
        <w:rPr>
          <w:sz w:val="22"/>
          <w:szCs w:val="22"/>
        </w:rPr>
        <w:t>.</w:t>
      </w:r>
    </w:p>
    <w:p w14:paraId="6B4940EA" w14:textId="47475D62" w:rsidR="007D0A88" w:rsidRPr="008D7EA5" w:rsidRDefault="00F31612" w:rsidP="001A1C01">
      <w:pPr>
        <w:pStyle w:val="BodyText"/>
        <w:numPr>
          <w:ilvl w:val="0"/>
          <w:numId w:val="26"/>
        </w:numPr>
        <w:rPr>
          <w:sz w:val="22"/>
          <w:szCs w:val="22"/>
        </w:rPr>
      </w:pPr>
      <w:r>
        <w:rPr>
          <w:sz w:val="22"/>
          <w:szCs w:val="22"/>
        </w:rPr>
        <w:t>Th</w:t>
      </w:r>
      <w:r w:rsidR="007833B2">
        <w:rPr>
          <w:sz w:val="22"/>
          <w:szCs w:val="22"/>
        </w:rPr>
        <w:t>is</w:t>
      </w:r>
      <w:r>
        <w:rPr>
          <w:sz w:val="22"/>
          <w:szCs w:val="22"/>
        </w:rPr>
        <w:t xml:space="preserve"> deac</w:t>
      </w:r>
      <w:r w:rsidR="000076AA">
        <w:rPr>
          <w:sz w:val="22"/>
          <w:szCs w:val="22"/>
        </w:rPr>
        <w:t xml:space="preserve">tivated </w:t>
      </w:r>
      <w:r w:rsidR="001A6BA5">
        <w:rPr>
          <w:sz w:val="22"/>
          <w:szCs w:val="22"/>
        </w:rPr>
        <w:t xml:space="preserve">user can </w:t>
      </w:r>
      <w:r w:rsidR="007833B2">
        <w:rPr>
          <w:sz w:val="22"/>
          <w:szCs w:val="22"/>
        </w:rPr>
        <w:t xml:space="preserve">now </w:t>
      </w:r>
      <w:r w:rsidR="001A6BA5">
        <w:rPr>
          <w:sz w:val="22"/>
          <w:szCs w:val="22"/>
        </w:rPr>
        <w:t>be found</w:t>
      </w:r>
      <w:r w:rsidR="00D60335">
        <w:rPr>
          <w:sz w:val="22"/>
          <w:szCs w:val="22"/>
        </w:rPr>
        <w:t xml:space="preserve"> in the list of </w:t>
      </w:r>
      <w:r w:rsidR="007833B2" w:rsidRPr="00C360E1">
        <w:rPr>
          <w:i/>
          <w:iCs/>
          <w:sz w:val="22"/>
          <w:szCs w:val="22"/>
        </w:rPr>
        <w:t>Inactive Users</w:t>
      </w:r>
      <w:r w:rsidR="007833B2">
        <w:rPr>
          <w:sz w:val="22"/>
          <w:szCs w:val="22"/>
        </w:rPr>
        <w:t>.</w:t>
      </w:r>
      <w:r w:rsidR="005C110C">
        <w:rPr>
          <w:sz w:val="22"/>
          <w:szCs w:val="22"/>
        </w:rPr>
        <w:t xml:space="preserve"> </w:t>
      </w:r>
      <w:r w:rsidR="00F50799">
        <w:rPr>
          <w:sz w:val="22"/>
          <w:szCs w:val="22"/>
        </w:rPr>
        <w:t xml:space="preserve">A Super User can reactivate the deactivated user, by clicking on the </w:t>
      </w:r>
      <w:r w:rsidR="005F6E90">
        <w:rPr>
          <w:sz w:val="22"/>
          <w:szCs w:val="22"/>
        </w:rPr>
        <w:t>arrow next to the name to expand the section.</w:t>
      </w:r>
    </w:p>
    <w:p w14:paraId="0147BFF4" w14:textId="5DEBDBB1" w:rsidR="00B33B61" w:rsidRDefault="00B33B61" w:rsidP="00EC088A">
      <w:pPr>
        <w:pStyle w:val="BodyText"/>
        <w:rPr>
          <w:sz w:val="22"/>
          <w:szCs w:val="22"/>
        </w:rPr>
      </w:pPr>
    </w:p>
    <w:p w14:paraId="3AAD7D03" w14:textId="47A6E83D" w:rsidR="003D007B" w:rsidRDefault="003D007B" w:rsidP="00EC088A">
      <w:pPr>
        <w:pStyle w:val="BodyText"/>
        <w:rPr>
          <w:sz w:val="22"/>
          <w:szCs w:val="22"/>
        </w:rPr>
      </w:pPr>
    </w:p>
    <w:p w14:paraId="692855E2" w14:textId="5851A7E6" w:rsidR="00260BE1" w:rsidRDefault="00260BE1" w:rsidP="00EC088A">
      <w:pPr>
        <w:pStyle w:val="BodyText"/>
        <w:rPr>
          <w:sz w:val="22"/>
          <w:szCs w:val="22"/>
        </w:rPr>
      </w:pPr>
    </w:p>
    <w:p w14:paraId="13086142" w14:textId="77777777" w:rsidR="0020435B" w:rsidRDefault="0020435B" w:rsidP="00EC088A">
      <w:pPr>
        <w:pStyle w:val="BodyText"/>
        <w:rPr>
          <w:sz w:val="22"/>
          <w:szCs w:val="22"/>
        </w:rPr>
      </w:pPr>
    </w:p>
    <w:p w14:paraId="0CFE8E2B" w14:textId="4322A281" w:rsidR="0020435B" w:rsidRPr="00474550" w:rsidRDefault="0020435B" w:rsidP="00A63B6A">
      <w:pPr>
        <w:pStyle w:val="NESOSubHeading"/>
      </w:pPr>
      <w:bookmarkStart w:id="474" w:name="_Toc193267286"/>
      <w:r>
        <w:t xml:space="preserve">Deactivating Secondary Users </w:t>
      </w:r>
      <w:r w:rsidR="00116EAE">
        <w:t xml:space="preserve">– </w:t>
      </w:r>
      <w:r w:rsidR="00AE5F1C">
        <w:t xml:space="preserve">User’s </w:t>
      </w:r>
      <w:r w:rsidR="00116EAE">
        <w:t>Switch</w:t>
      </w:r>
      <w:r w:rsidR="00AE5F1C">
        <w:t>ing</w:t>
      </w:r>
      <w:r w:rsidR="00116EAE">
        <w:t xml:space="preserve"> from</w:t>
      </w:r>
      <w:r>
        <w:t xml:space="preserve"> </w:t>
      </w:r>
      <w:r w:rsidR="00116EAE">
        <w:t xml:space="preserve">Active List to </w:t>
      </w:r>
      <w:r w:rsidR="00F326D7">
        <w:t>In</w:t>
      </w:r>
      <w:r w:rsidR="00AE5F1C">
        <w:t>-</w:t>
      </w:r>
      <w:r w:rsidR="00116EAE">
        <w:t>active List</w:t>
      </w:r>
      <w:bookmarkEnd w:id="474"/>
    </w:p>
    <w:p w14:paraId="78180F0A" w14:textId="6CFAC62B" w:rsidR="00260BE1" w:rsidRDefault="00260BE1" w:rsidP="00EC088A">
      <w:pPr>
        <w:pStyle w:val="BodyText"/>
        <w:rPr>
          <w:sz w:val="22"/>
          <w:szCs w:val="22"/>
        </w:rPr>
      </w:pPr>
    </w:p>
    <w:p w14:paraId="0BF6F851" w14:textId="4563743F" w:rsidR="003D007B" w:rsidRDefault="00F2061C" w:rsidP="00EC088A">
      <w:pPr>
        <w:pStyle w:val="BodyText"/>
        <w:rPr>
          <w:sz w:val="22"/>
          <w:szCs w:val="22"/>
        </w:rPr>
      </w:pPr>
      <w:r>
        <w:rPr>
          <w:noProof/>
        </w:rPr>
        <w:drawing>
          <wp:inline distT="0" distB="0" distL="0" distR="0" wp14:anchorId="4403D2F9" wp14:editId="2AFF44C5">
            <wp:extent cx="5543550" cy="266954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pic:nvPicPr>
                  <pic:blipFill>
                    <a:blip r:embed="rId211">
                      <a:extLst>
                        <a:ext uri="{28A0092B-C50C-407E-A947-70E740481C1C}">
                          <a14:useLocalDpi xmlns:a14="http://schemas.microsoft.com/office/drawing/2010/main" val="0"/>
                        </a:ext>
                      </a:extLst>
                    </a:blip>
                    <a:stretch>
                      <a:fillRect/>
                    </a:stretch>
                  </pic:blipFill>
                  <pic:spPr>
                    <a:xfrm>
                      <a:off x="0" y="0"/>
                      <a:ext cx="5543550" cy="2669540"/>
                    </a:xfrm>
                    <a:prstGeom prst="rect">
                      <a:avLst/>
                    </a:prstGeom>
                  </pic:spPr>
                </pic:pic>
              </a:graphicData>
            </a:graphic>
          </wp:inline>
        </w:drawing>
      </w:r>
    </w:p>
    <w:p w14:paraId="27BBD386" w14:textId="7BE18ED6" w:rsidR="00D857DD" w:rsidRDefault="00D857DD" w:rsidP="00EC088A">
      <w:pPr>
        <w:pStyle w:val="BodyText"/>
        <w:rPr>
          <w:sz w:val="22"/>
          <w:szCs w:val="22"/>
        </w:rPr>
      </w:pPr>
    </w:p>
    <w:p w14:paraId="6E7ECD9F" w14:textId="0C3132D6" w:rsidR="00B33B61" w:rsidRDefault="00D51D98" w:rsidP="00EC088A">
      <w:pPr>
        <w:pStyle w:val="BodyText"/>
        <w:rPr>
          <w:sz w:val="22"/>
          <w:szCs w:val="22"/>
        </w:rPr>
      </w:pPr>
      <w:r w:rsidRPr="00FE7752">
        <w:rPr>
          <w:noProof/>
          <w:sz w:val="22"/>
          <w:szCs w:val="22"/>
        </w:rPr>
        <mc:AlternateContent>
          <mc:Choice Requires="wps">
            <w:drawing>
              <wp:anchor distT="0" distB="0" distL="114300" distR="114300" simplePos="0" relativeHeight="251658352" behindDoc="0" locked="0" layoutInCell="1" allowOverlap="1" wp14:anchorId="00CA59F5" wp14:editId="4B328988">
                <wp:simplePos x="0" y="0"/>
                <wp:positionH relativeFrom="margin">
                  <wp:posOffset>488725</wp:posOffset>
                </wp:positionH>
                <wp:positionV relativeFrom="paragraph">
                  <wp:posOffset>620954</wp:posOffset>
                </wp:positionV>
                <wp:extent cx="340659" cy="183776"/>
                <wp:effectExtent l="0" t="0" r="21590" b="26035"/>
                <wp:wrapNone/>
                <wp:docPr id="509" name="Rectangle 509"/>
                <wp:cNvGraphicFramePr/>
                <a:graphic xmlns:a="http://schemas.openxmlformats.org/drawingml/2006/main">
                  <a:graphicData uri="http://schemas.microsoft.com/office/word/2010/wordprocessingShape">
                    <wps:wsp>
                      <wps:cNvSpPr/>
                      <wps:spPr>
                        <a:xfrm flipH="1" flipV="1">
                          <a:off x="0" y="0"/>
                          <a:ext cx="340659" cy="183776"/>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40CBA" id="Rectangle 509" o:spid="_x0000_s1026" style="position:absolute;margin-left:38.5pt;margin-top:48.9pt;width:26.8pt;height:14.45pt;flip:x y;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" filled="f" strokecolor="red" strokeweight="1pt">
                <w10:wrap anchorx="margin"/>
              </v:rect>
            </w:pict>
          </mc:Fallback>
        </mc:AlternateContent>
      </w:r>
      <w:r w:rsidR="005E444F" w:rsidRPr="005E444F">
        <w:rPr>
          <w:noProof/>
          <w:sz w:val="22"/>
          <w:szCs w:val="22"/>
        </w:rPr>
        <w:drawing>
          <wp:inline distT="0" distB="0" distL="0" distR="0" wp14:anchorId="5B609EBC" wp14:editId="51B97FB1">
            <wp:extent cx="5543550" cy="2814320"/>
            <wp:effectExtent l="0" t="0" r="0" b="508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43550" cy="2814320"/>
                    </a:xfrm>
                    <a:prstGeom prst="rect">
                      <a:avLst/>
                    </a:prstGeom>
                  </pic:spPr>
                </pic:pic>
              </a:graphicData>
            </a:graphic>
          </wp:inline>
        </w:drawing>
      </w:r>
    </w:p>
    <w:p w14:paraId="04494608" w14:textId="6EF45D7A" w:rsidR="001E2C15" w:rsidRDefault="001E2C15" w:rsidP="00EC088A">
      <w:pPr>
        <w:pStyle w:val="BodyText"/>
        <w:rPr>
          <w:sz w:val="22"/>
          <w:szCs w:val="22"/>
        </w:rPr>
      </w:pPr>
    </w:p>
    <w:p w14:paraId="2F386514" w14:textId="77777777" w:rsidR="001E2C15" w:rsidRDefault="001E2C15" w:rsidP="00EC088A">
      <w:pPr>
        <w:pStyle w:val="BodyText"/>
        <w:rPr>
          <w:sz w:val="22"/>
          <w:szCs w:val="22"/>
        </w:rPr>
      </w:pPr>
    </w:p>
    <w:p w14:paraId="143D0199" w14:textId="77777777" w:rsidR="001E2C15" w:rsidRDefault="001E2C15" w:rsidP="00EC088A">
      <w:pPr>
        <w:pStyle w:val="BodyText"/>
        <w:rPr>
          <w:sz w:val="22"/>
          <w:szCs w:val="22"/>
        </w:rPr>
      </w:pPr>
    </w:p>
    <w:p w14:paraId="21E4ABC0" w14:textId="77777777" w:rsidR="001E2C15" w:rsidRDefault="001E2C15" w:rsidP="00EC088A">
      <w:pPr>
        <w:pStyle w:val="BodyText"/>
        <w:rPr>
          <w:sz w:val="22"/>
          <w:szCs w:val="22"/>
        </w:rPr>
      </w:pPr>
    </w:p>
    <w:p w14:paraId="5C664F10" w14:textId="77777777" w:rsidR="001E2C15" w:rsidRDefault="001E2C15" w:rsidP="00EC088A">
      <w:pPr>
        <w:pStyle w:val="BodyText"/>
        <w:rPr>
          <w:sz w:val="22"/>
          <w:szCs w:val="22"/>
        </w:rPr>
      </w:pPr>
    </w:p>
    <w:p w14:paraId="12E80418" w14:textId="7465DE36" w:rsidR="00731EBD" w:rsidRPr="00474550" w:rsidRDefault="00304453" w:rsidP="00A63B6A">
      <w:pPr>
        <w:pStyle w:val="NESOSubHeading"/>
      </w:pPr>
      <w:bookmarkStart w:id="475" w:name="_Toc193267287"/>
      <w:r>
        <w:lastRenderedPageBreak/>
        <w:t>Deactivat</w:t>
      </w:r>
      <w:r w:rsidR="00A56E9C">
        <w:t>ing</w:t>
      </w:r>
      <w:r>
        <w:t xml:space="preserve"> Super User</w:t>
      </w:r>
      <w:r w:rsidR="002914DE">
        <w:t>s</w:t>
      </w:r>
      <w:bookmarkEnd w:id="475"/>
    </w:p>
    <w:p w14:paraId="7E0D45CD" w14:textId="77777777" w:rsidR="00731EBD" w:rsidRDefault="00731EBD" w:rsidP="00731EBD">
      <w:pPr>
        <w:pStyle w:val="BodyText"/>
      </w:pPr>
    </w:p>
    <w:p w14:paraId="7A2B6289" w14:textId="352A1262" w:rsidR="00492AA7" w:rsidRDefault="00731EBD" w:rsidP="001A1C01">
      <w:pPr>
        <w:pStyle w:val="BodyText"/>
        <w:numPr>
          <w:ilvl w:val="0"/>
          <w:numId w:val="26"/>
        </w:numPr>
        <w:rPr>
          <w:sz w:val="22"/>
          <w:szCs w:val="22"/>
        </w:rPr>
      </w:pPr>
      <w:r w:rsidRPr="009D6D25">
        <w:rPr>
          <w:sz w:val="22"/>
          <w:szCs w:val="22"/>
        </w:rPr>
        <w:t>As of Release 2.</w:t>
      </w:r>
      <w:r w:rsidR="00365304">
        <w:rPr>
          <w:sz w:val="22"/>
          <w:szCs w:val="22"/>
        </w:rPr>
        <w:t>8</w:t>
      </w:r>
      <w:r w:rsidRPr="009D6D25">
        <w:rPr>
          <w:sz w:val="22"/>
          <w:szCs w:val="22"/>
        </w:rPr>
        <w:t xml:space="preserve">, </w:t>
      </w:r>
      <w:r w:rsidR="00270D14" w:rsidRPr="00270D14">
        <w:rPr>
          <w:sz w:val="22"/>
          <w:szCs w:val="22"/>
        </w:rPr>
        <w:t xml:space="preserve">Super Users </w:t>
      </w:r>
      <w:proofErr w:type="gramStart"/>
      <w:r w:rsidR="00270D14" w:rsidRPr="00270D14">
        <w:rPr>
          <w:sz w:val="22"/>
          <w:szCs w:val="22"/>
        </w:rPr>
        <w:t>have the ability to</w:t>
      </w:r>
      <w:proofErr w:type="gramEnd"/>
      <w:r w:rsidR="00270D14" w:rsidRPr="00270D14">
        <w:rPr>
          <w:sz w:val="22"/>
          <w:szCs w:val="22"/>
        </w:rPr>
        <w:t xml:space="preserve"> request </w:t>
      </w:r>
      <w:r w:rsidR="004C6A69">
        <w:rPr>
          <w:sz w:val="22"/>
          <w:szCs w:val="22"/>
        </w:rPr>
        <w:t xml:space="preserve">the </w:t>
      </w:r>
      <w:r w:rsidR="00270D14" w:rsidRPr="00270D14">
        <w:rPr>
          <w:sz w:val="22"/>
          <w:szCs w:val="22"/>
        </w:rPr>
        <w:t>deactivat</w:t>
      </w:r>
      <w:r w:rsidR="004C6A69">
        <w:rPr>
          <w:sz w:val="22"/>
          <w:szCs w:val="22"/>
        </w:rPr>
        <w:t>ion of</w:t>
      </w:r>
      <w:r w:rsidR="00270D14" w:rsidRPr="00270D14">
        <w:rPr>
          <w:sz w:val="22"/>
          <w:szCs w:val="22"/>
        </w:rPr>
        <w:t xml:space="preserve"> their own </w:t>
      </w:r>
      <w:r w:rsidR="00C67608" w:rsidRPr="00270D14">
        <w:rPr>
          <w:sz w:val="22"/>
          <w:szCs w:val="22"/>
        </w:rPr>
        <w:t>account if</w:t>
      </w:r>
      <w:r w:rsidR="002914DE">
        <w:rPr>
          <w:sz w:val="22"/>
          <w:szCs w:val="22"/>
        </w:rPr>
        <w:t xml:space="preserve"> they are no longer the designated Super User or they no longer require access to SMP. Please note that as only </w:t>
      </w:r>
      <w:r w:rsidR="004C6A69" w:rsidRPr="004C6A69">
        <w:rPr>
          <w:b/>
          <w:bCs/>
          <w:i/>
          <w:iCs/>
          <w:sz w:val="22"/>
          <w:szCs w:val="22"/>
        </w:rPr>
        <w:t>One</w:t>
      </w:r>
      <w:r w:rsidR="004C6A69">
        <w:rPr>
          <w:sz w:val="22"/>
          <w:szCs w:val="22"/>
        </w:rPr>
        <w:t xml:space="preserve"> </w:t>
      </w:r>
      <w:r w:rsidR="002914DE">
        <w:rPr>
          <w:sz w:val="22"/>
          <w:szCs w:val="22"/>
        </w:rPr>
        <w:t xml:space="preserve">Super User can be allocated per Account (Company/Organisation) it is imperative that an alternative Super User is identified and assigned the Role to ensure that the Provider is </w:t>
      </w:r>
      <w:proofErr w:type="gramStart"/>
      <w:r w:rsidR="002914DE">
        <w:rPr>
          <w:sz w:val="22"/>
          <w:szCs w:val="22"/>
        </w:rPr>
        <w:t>in a position</w:t>
      </w:r>
      <w:proofErr w:type="gramEnd"/>
      <w:r w:rsidR="002914DE">
        <w:rPr>
          <w:sz w:val="22"/>
          <w:szCs w:val="22"/>
        </w:rPr>
        <w:t xml:space="preserve"> to continue managing their secondary users. </w:t>
      </w:r>
      <w:r w:rsidR="00F06FA9">
        <w:rPr>
          <w:sz w:val="22"/>
          <w:szCs w:val="22"/>
        </w:rPr>
        <w:t xml:space="preserve">To set up an alternative Super User, then person in question must approach their Contract Manager. </w:t>
      </w:r>
    </w:p>
    <w:p w14:paraId="13F25128" w14:textId="29337553" w:rsidR="004668A9" w:rsidRDefault="00492AA7" w:rsidP="001A1C01">
      <w:pPr>
        <w:pStyle w:val="BodyText"/>
        <w:numPr>
          <w:ilvl w:val="0"/>
          <w:numId w:val="26"/>
        </w:numPr>
        <w:rPr>
          <w:sz w:val="22"/>
          <w:szCs w:val="22"/>
        </w:rPr>
      </w:pPr>
      <w:r>
        <w:rPr>
          <w:sz w:val="22"/>
          <w:szCs w:val="22"/>
        </w:rPr>
        <w:t>To de</w:t>
      </w:r>
      <w:r w:rsidR="006D15DB">
        <w:rPr>
          <w:sz w:val="22"/>
          <w:szCs w:val="22"/>
        </w:rPr>
        <w:t xml:space="preserve">activate their account, Super Users </w:t>
      </w:r>
      <w:r w:rsidR="00C25DCC">
        <w:rPr>
          <w:sz w:val="22"/>
          <w:szCs w:val="22"/>
        </w:rPr>
        <w:t xml:space="preserve">should </w:t>
      </w:r>
      <w:r w:rsidR="002E3B4D">
        <w:rPr>
          <w:sz w:val="22"/>
          <w:szCs w:val="22"/>
        </w:rPr>
        <w:t xml:space="preserve">log into the SMP Portal and </w:t>
      </w:r>
      <w:r w:rsidR="00C25DCC">
        <w:rPr>
          <w:sz w:val="22"/>
          <w:szCs w:val="22"/>
        </w:rPr>
        <w:t xml:space="preserve">navigate to the </w:t>
      </w:r>
      <w:r w:rsidR="002E3B4D">
        <w:rPr>
          <w:sz w:val="22"/>
          <w:szCs w:val="22"/>
        </w:rPr>
        <w:t>‘User’ tab at the top of the screen</w:t>
      </w:r>
      <w:r w:rsidR="004668A9">
        <w:rPr>
          <w:sz w:val="22"/>
          <w:szCs w:val="22"/>
        </w:rPr>
        <w:t>. They should then locate their name in the list of users</w:t>
      </w:r>
      <w:r w:rsidR="002018E3">
        <w:rPr>
          <w:sz w:val="22"/>
          <w:szCs w:val="22"/>
        </w:rPr>
        <w:t xml:space="preserve"> and click the </w:t>
      </w:r>
      <w:r w:rsidR="00071EA2">
        <w:rPr>
          <w:sz w:val="22"/>
          <w:szCs w:val="22"/>
        </w:rPr>
        <w:t>arrow to expand the section</w:t>
      </w:r>
      <w:r w:rsidR="00C06CC6">
        <w:rPr>
          <w:sz w:val="22"/>
          <w:szCs w:val="22"/>
        </w:rPr>
        <w:t>.</w:t>
      </w:r>
    </w:p>
    <w:p w14:paraId="56C25774" w14:textId="730D3B06" w:rsidR="00CF0969" w:rsidRPr="004668A9" w:rsidRDefault="00CF0969" w:rsidP="001A1C01">
      <w:pPr>
        <w:pStyle w:val="BodyText"/>
        <w:numPr>
          <w:ilvl w:val="0"/>
          <w:numId w:val="26"/>
        </w:numPr>
        <w:rPr>
          <w:sz w:val="22"/>
          <w:szCs w:val="22"/>
        </w:rPr>
      </w:pPr>
      <w:r>
        <w:rPr>
          <w:sz w:val="22"/>
          <w:szCs w:val="22"/>
        </w:rPr>
        <w:t xml:space="preserve">When section has </w:t>
      </w:r>
      <w:r w:rsidR="005202EA">
        <w:rPr>
          <w:sz w:val="22"/>
          <w:szCs w:val="22"/>
        </w:rPr>
        <w:t>expanded, there will be a link to ‘Deact</w:t>
      </w:r>
      <w:r w:rsidR="00AC5145">
        <w:rPr>
          <w:sz w:val="22"/>
          <w:szCs w:val="22"/>
        </w:rPr>
        <w:t>ivate User Account’</w:t>
      </w:r>
      <w:r w:rsidR="00EA22CF">
        <w:rPr>
          <w:sz w:val="22"/>
          <w:szCs w:val="22"/>
        </w:rPr>
        <w:t xml:space="preserve">. After </w:t>
      </w:r>
      <w:r w:rsidR="00F57364">
        <w:rPr>
          <w:sz w:val="22"/>
          <w:szCs w:val="22"/>
        </w:rPr>
        <w:t>clicking this link, a pop-up message will be displayed</w:t>
      </w:r>
      <w:r w:rsidR="00441AA9">
        <w:rPr>
          <w:sz w:val="22"/>
          <w:szCs w:val="22"/>
        </w:rPr>
        <w:t xml:space="preserve">, asking the User to confirm </w:t>
      </w:r>
      <w:r w:rsidR="007244C1">
        <w:rPr>
          <w:sz w:val="22"/>
          <w:szCs w:val="22"/>
        </w:rPr>
        <w:t>the request to the Contract</w:t>
      </w:r>
      <w:r w:rsidR="00B546B0">
        <w:rPr>
          <w:sz w:val="22"/>
          <w:szCs w:val="22"/>
        </w:rPr>
        <w:t>s</w:t>
      </w:r>
      <w:r w:rsidR="00483FB9">
        <w:rPr>
          <w:sz w:val="22"/>
          <w:szCs w:val="22"/>
        </w:rPr>
        <w:t xml:space="preserve"> Team</w:t>
      </w:r>
      <w:r w:rsidR="00B546B0">
        <w:rPr>
          <w:sz w:val="22"/>
          <w:szCs w:val="22"/>
        </w:rPr>
        <w:t>.</w:t>
      </w:r>
    </w:p>
    <w:p w14:paraId="1C6F6E12" w14:textId="18989DCF" w:rsidR="00D211DF" w:rsidRPr="00B00776" w:rsidRDefault="00486BFE" w:rsidP="001A1C01">
      <w:pPr>
        <w:pStyle w:val="BodyText"/>
        <w:numPr>
          <w:ilvl w:val="0"/>
          <w:numId w:val="26"/>
        </w:numPr>
        <w:rPr>
          <w:sz w:val="22"/>
          <w:szCs w:val="22"/>
        </w:rPr>
      </w:pPr>
      <w:r>
        <w:rPr>
          <w:sz w:val="22"/>
          <w:szCs w:val="22"/>
        </w:rPr>
        <w:t xml:space="preserve">After clicking ‘Send Request’, </w:t>
      </w:r>
      <w:r w:rsidR="00266B98">
        <w:rPr>
          <w:sz w:val="22"/>
          <w:szCs w:val="22"/>
        </w:rPr>
        <w:t xml:space="preserve">a </w:t>
      </w:r>
      <w:r w:rsidR="008D7EA5">
        <w:rPr>
          <w:sz w:val="22"/>
          <w:szCs w:val="22"/>
        </w:rPr>
        <w:t xml:space="preserve">green </w:t>
      </w:r>
      <w:r w:rsidR="00266B98">
        <w:rPr>
          <w:sz w:val="22"/>
          <w:szCs w:val="22"/>
        </w:rPr>
        <w:t>confirmation</w:t>
      </w:r>
      <w:r w:rsidR="00654848">
        <w:rPr>
          <w:sz w:val="22"/>
          <w:szCs w:val="22"/>
        </w:rPr>
        <w:t xml:space="preserve"> banner will appear at the top of the screen to indicate that </w:t>
      </w:r>
      <w:r>
        <w:rPr>
          <w:sz w:val="22"/>
          <w:szCs w:val="22"/>
        </w:rPr>
        <w:t xml:space="preserve">an email </w:t>
      </w:r>
      <w:r w:rsidR="00654848">
        <w:rPr>
          <w:sz w:val="22"/>
          <w:szCs w:val="22"/>
        </w:rPr>
        <w:t xml:space="preserve">has </w:t>
      </w:r>
      <w:r>
        <w:rPr>
          <w:sz w:val="22"/>
          <w:szCs w:val="22"/>
        </w:rPr>
        <w:t>be</w:t>
      </w:r>
      <w:r w:rsidR="00654848">
        <w:rPr>
          <w:sz w:val="22"/>
          <w:szCs w:val="22"/>
        </w:rPr>
        <w:t>en</w:t>
      </w:r>
      <w:r>
        <w:rPr>
          <w:sz w:val="22"/>
          <w:szCs w:val="22"/>
        </w:rPr>
        <w:t xml:space="preserve"> sent to the </w:t>
      </w:r>
      <w:r w:rsidR="00A63B6A" w:rsidRPr="007E3AF2">
        <w:rPr>
          <w:rFonts w:asciiTheme="minorHAnsi" w:hAnsiTheme="minorHAnsi" w:cstheme="minorHAnsi"/>
          <w:sz w:val="22"/>
          <w:szCs w:val="22"/>
        </w:rPr>
        <w:t>National Energy System Operator</w:t>
      </w:r>
      <w:r w:rsidR="00A63B6A">
        <w:t xml:space="preserve">  </w:t>
      </w:r>
      <w:r w:rsidR="004A1A47">
        <w:rPr>
          <w:sz w:val="22"/>
          <w:szCs w:val="22"/>
        </w:rPr>
        <w:t xml:space="preserve"> Contacts Team</w:t>
      </w:r>
      <w:r w:rsidR="005100D1">
        <w:rPr>
          <w:sz w:val="22"/>
          <w:szCs w:val="22"/>
        </w:rPr>
        <w:t>. After the Contracts Team ha</w:t>
      </w:r>
      <w:r w:rsidR="008A53CA">
        <w:rPr>
          <w:sz w:val="22"/>
          <w:szCs w:val="22"/>
        </w:rPr>
        <w:t>s</w:t>
      </w:r>
      <w:r w:rsidR="005100D1">
        <w:rPr>
          <w:sz w:val="22"/>
          <w:szCs w:val="22"/>
        </w:rPr>
        <w:t xml:space="preserve"> </w:t>
      </w:r>
      <w:r w:rsidR="00446A2D">
        <w:rPr>
          <w:sz w:val="22"/>
          <w:szCs w:val="22"/>
        </w:rPr>
        <w:t>process</w:t>
      </w:r>
      <w:r w:rsidR="008A53CA">
        <w:rPr>
          <w:sz w:val="22"/>
          <w:szCs w:val="22"/>
        </w:rPr>
        <w:t>ed the request,</w:t>
      </w:r>
      <w:r w:rsidR="00446A2D">
        <w:rPr>
          <w:sz w:val="22"/>
          <w:szCs w:val="22"/>
        </w:rPr>
        <w:t xml:space="preserve"> the user will no longer be able to access SMP</w:t>
      </w:r>
      <w:r w:rsidR="00896468">
        <w:rPr>
          <w:sz w:val="22"/>
          <w:szCs w:val="22"/>
        </w:rPr>
        <w:t>.</w:t>
      </w:r>
    </w:p>
    <w:p w14:paraId="781A463B" w14:textId="77777777" w:rsidR="00190F73" w:rsidRDefault="00190F73" w:rsidP="00EC088A">
      <w:pPr>
        <w:pStyle w:val="BodyText"/>
        <w:rPr>
          <w:sz w:val="22"/>
          <w:szCs w:val="22"/>
        </w:rPr>
      </w:pPr>
    </w:p>
    <w:p w14:paraId="5DE3B044" w14:textId="65D1AB71" w:rsidR="00190F73" w:rsidRDefault="00C57905" w:rsidP="00EC088A">
      <w:pPr>
        <w:pStyle w:val="BodyText"/>
        <w:rPr>
          <w:sz w:val="22"/>
          <w:szCs w:val="22"/>
        </w:rPr>
      </w:pPr>
      <w:r>
        <w:rPr>
          <w:noProof/>
          <w:sz w:val="22"/>
          <w:szCs w:val="22"/>
        </w:rPr>
        <mc:AlternateContent>
          <mc:Choice Requires="wps">
            <w:drawing>
              <wp:anchor distT="0" distB="0" distL="114300" distR="114300" simplePos="0" relativeHeight="251658398" behindDoc="0" locked="0" layoutInCell="1" allowOverlap="1" wp14:anchorId="39054A5F" wp14:editId="1C7C5674">
                <wp:simplePos x="0" y="0"/>
                <wp:positionH relativeFrom="column">
                  <wp:posOffset>528320</wp:posOffset>
                </wp:positionH>
                <wp:positionV relativeFrom="paragraph">
                  <wp:posOffset>950595</wp:posOffset>
                </wp:positionV>
                <wp:extent cx="762000" cy="152400"/>
                <wp:effectExtent l="0" t="0" r="19050" b="19050"/>
                <wp:wrapNone/>
                <wp:docPr id="362" name="Rectangle: Rounded Corners 362"/>
                <wp:cNvGraphicFramePr/>
                <a:graphic xmlns:a="http://schemas.openxmlformats.org/drawingml/2006/main">
                  <a:graphicData uri="http://schemas.microsoft.com/office/word/2010/wordprocessingShape">
                    <wps:wsp>
                      <wps:cNvSpPr/>
                      <wps:spPr>
                        <a:xfrm>
                          <a:off x="0" y="0"/>
                          <a:ext cx="762000" cy="152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AB5FBB" id="Rectangle: Rounded Corners 362" o:spid="_x0000_s1026" style="position:absolute;margin-left:41.6pt;margin-top:74.85pt;width:60pt;height:12pt;z-index:25165839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" filled="f" strokecolor="#812e07 [1604]" strokeweight="1pt">
                <v:stroke joinstyle="miter"/>
              </v:roundrect>
            </w:pict>
          </mc:Fallback>
        </mc:AlternateContent>
      </w:r>
      <w:r>
        <w:rPr>
          <w:noProof/>
          <w:sz w:val="22"/>
          <w:szCs w:val="22"/>
        </w:rPr>
        <w:drawing>
          <wp:inline distT="0" distB="0" distL="0" distR="0" wp14:anchorId="61DF12A2" wp14:editId="08CD3B63">
            <wp:extent cx="5543550" cy="1555750"/>
            <wp:effectExtent l="0" t="0" r="0" b="6350"/>
            <wp:docPr id="360" name="Picture 3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screenshot of a computer&#10;&#10;Description automatically generated"/>
                    <pic:cNvPicPr/>
                  </pic:nvPicPr>
                  <pic:blipFill>
                    <a:blip r:embed="rId213"/>
                    <a:stretch>
                      <a:fillRect/>
                    </a:stretch>
                  </pic:blipFill>
                  <pic:spPr>
                    <a:xfrm>
                      <a:off x="0" y="0"/>
                      <a:ext cx="5548378" cy="1557105"/>
                    </a:xfrm>
                    <a:prstGeom prst="rect">
                      <a:avLst/>
                    </a:prstGeom>
                  </pic:spPr>
                </pic:pic>
              </a:graphicData>
            </a:graphic>
          </wp:inline>
        </w:drawing>
      </w:r>
    </w:p>
    <w:p w14:paraId="74F123DB" w14:textId="77777777" w:rsidR="009B5793" w:rsidRDefault="009B5793" w:rsidP="00EC088A">
      <w:pPr>
        <w:pStyle w:val="BodyText"/>
        <w:rPr>
          <w:sz w:val="22"/>
          <w:szCs w:val="22"/>
        </w:rPr>
      </w:pPr>
    </w:p>
    <w:p w14:paraId="474D5297" w14:textId="77777777" w:rsidR="009B5793" w:rsidRDefault="009B5793" w:rsidP="00EC088A">
      <w:pPr>
        <w:pStyle w:val="BodyText"/>
        <w:rPr>
          <w:sz w:val="22"/>
          <w:szCs w:val="22"/>
        </w:rPr>
      </w:pPr>
    </w:p>
    <w:p w14:paraId="3CC240E6" w14:textId="77777777" w:rsidR="007E3AF2" w:rsidRDefault="007E3AF2" w:rsidP="00EC088A">
      <w:pPr>
        <w:pStyle w:val="BodyText"/>
        <w:rPr>
          <w:sz w:val="22"/>
          <w:szCs w:val="22"/>
        </w:rPr>
      </w:pPr>
    </w:p>
    <w:p w14:paraId="13D43E2F" w14:textId="6686E7C9" w:rsidR="004A1EBB" w:rsidRDefault="004A1EBB" w:rsidP="00EC088A">
      <w:pPr>
        <w:pStyle w:val="BodyText"/>
        <w:rPr>
          <w:sz w:val="22"/>
          <w:szCs w:val="22"/>
        </w:rPr>
      </w:pPr>
    </w:p>
    <w:p w14:paraId="78F69CF2" w14:textId="284C4156" w:rsidR="00F83AC3" w:rsidRPr="00474550" w:rsidRDefault="00F83AC3" w:rsidP="00A63B6A">
      <w:pPr>
        <w:pStyle w:val="NESOSubHeading"/>
      </w:pPr>
      <w:bookmarkStart w:id="476" w:name="_Toc193267288"/>
      <w:r>
        <w:lastRenderedPageBreak/>
        <w:t>Deactivating Super Users – Requ</w:t>
      </w:r>
      <w:r w:rsidR="009B5793">
        <w:t>est</w:t>
      </w:r>
      <w:r>
        <w:t xml:space="preserve"> Notification</w:t>
      </w:r>
      <w:bookmarkEnd w:id="476"/>
      <w:r>
        <w:t xml:space="preserve"> </w:t>
      </w:r>
    </w:p>
    <w:p w14:paraId="1E80802D" w14:textId="77777777" w:rsidR="00F83AC3" w:rsidRDefault="00F83AC3" w:rsidP="00EC088A">
      <w:pPr>
        <w:pStyle w:val="BodyText"/>
        <w:rPr>
          <w:sz w:val="22"/>
          <w:szCs w:val="22"/>
        </w:rPr>
      </w:pPr>
    </w:p>
    <w:p w14:paraId="03A6505F" w14:textId="6F8A6DEC" w:rsidR="00587C39" w:rsidRDefault="00C57905" w:rsidP="00EC088A">
      <w:pPr>
        <w:pStyle w:val="BodyText"/>
        <w:rPr>
          <w:sz w:val="22"/>
          <w:szCs w:val="22"/>
        </w:rPr>
      </w:pPr>
      <w:r>
        <w:rPr>
          <w:noProof/>
          <w:sz w:val="22"/>
          <w:szCs w:val="22"/>
        </w:rPr>
        <mc:AlternateContent>
          <mc:Choice Requires="wps">
            <w:drawing>
              <wp:anchor distT="0" distB="0" distL="114300" distR="114300" simplePos="0" relativeHeight="251658399" behindDoc="0" locked="0" layoutInCell="1" allowOverlap="1" wp14:anchorId="129E6EE7" wp14:editId="14399681">
                <wp:simplePos x="0" y="0"/>
                <wp:positionH relativeFrom="column">
                  <wp:posOffset>2065020</wp:posOffset>
                </wp:positionH>
                <wp:positionV relativeFrom="paragraph">
                  <wp:posOffset>1958340</wp:posOffset>
                </wp:positionV>
                <wp:extent cx="882650" cy="184150"/>
                <wp:effectExtent l="0" t="0" r="12700" b="25400"/>
                <wp:wrapNone/>
                <wp:docPr id="363" name="Rectangle: Rounded Corners 363"/>
                <wp:cNvGraphicFramePr/>
                <a:graphic xmlns:a="http://schemas.openxmlformats.org/drawingml/2006/main">
                  <a:graphicData uri="http://schemas.microsoft.com/office/word/2010/wordprocessingShape">
                    <wps:wsp>
                      <wps:cNvSpPr/>
                      <wps:spPr>
                        <a:xfrm>
                          <a:off x="0" y="0"/>
                          <a:ext cx="882650" cy="184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F01C3" id="Rectangle: Rounded Corners 363" o:spid="_x0000_s1026" style="position:absolute;margin-left:162.6pt;margin-top:154.2pt;width:69.5pt;height:14.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" filled="f" strokecolor="#812e07 [1604]" strokeweight="1pt">
                <v:stroke joinstyle="miter"/>
              </v:roundrect>
            </w:pict>
          </mc:Fallback>
        </mc:AlternateContent>
      </w:r>
      <w:r>
        <w:rPr>
          <w:noProof/>
          <w:sz w:val="22"/>
          <w:szCs w:val="22"/>
        </w:rPr>
        <w:drawing>
          <wp:inline distT="0" distB="0" distL="0" distR="0" wp14:anchorId="580C8011" wp14:editId="22731C4E">
            <wp:extent cx="4486275" cy="2595667"/>
            <wp:effectExtent l="0" t="0" r="0" b="0"/>
            <wp:docPr id="361" name="Picture 3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screenshot of a computer&#10;&#10;Description automatically generated"/>
                    <pic:cNvPicPr/>
                  </pic:nvPicPr>
                  <pic:blipFill>
                    <a:blip r:embed="rId214"/>
                    <a:stretch>
                      <a:fillRect/>
                    </a:stretch>
                  </pic:blipFill>
                  <pic:spPr>
                    <a:xfrm>
                      <a:off x="0" y="0"/>
                      <a:ext cx="4498614" cy="2602806"/>
                    </a:xfrm>
                    <a:prstGeom prst="rect">
                      <a:avLst/>
                    </a:prstGeom>
                  </pic:spPr>
                </pic:pic>
              </a:graphicData>
            </a:graphic>
          </wp:inline>
        </w:drawing>
      </w:r>
    </w:p>
    <w:p w14:paraId="71641F5C" w14:textId="4725ACB0" w:rsidR="00190F73" w:rsidRDefault="00190F73" w:rsidP="00EC088A">
      <w:pPr>
        <w:pStyle w:val="BodyText"/>
        <w:rPr>
          <w:sz w:val="22"/>
          <w:szCs w:val="22"/>
        </w:rPr>
      </w:pPr>
    </w:p>
    <w:p w14:paraId="3B2F23BE" w14:textId="2F1B16A3" w:rsidR="006E3D38" w:rsidRDefault="006E3D38">
      <w:pPr>
        <w:spacing w:after="120"/>
        <w:rPr>
          <w:rFonts w:asciiTheme="minorHAnsi" w:hAnsiTheme="minorHAnsi" w:cstheme="minorBidi"/>
          <w:color w:val="454545" w:themeColor="text1"/>
        </w:rPr>
      </w:pPr>
      <w:r>
        <w:br w:type="page"/>
      </w:r>
    </w:p>
    <w:p w14:paraId="63E7393E" w14:textId="72EC9312" w:rsidR="006E3D38" w:rsidRPr="00AB2103" w:rsidRDefault="00222EAA" w:rsidP="796FAE72">
      <w:pPr>
        <w:pStyle w:val="NESOHeading"/>
        <w:framePr w:wrap="notBeside" w:x="1480" w:y="2578"/>
        <w:numPr>
          <w:ilvl w:val="0"/>
          <w:numId w:val="0"/>
        </w:numPr>
      </w:pPr>
      <w:bookmarkStart w:id="477" w:name="_Toc193267289"/>
      <w:r w:rsidRPr="796FAE72">
        <w:rPr>
          <w:lang w:val="en-US"/>
        </w:rPr>
        <w:lastRenderedPageBreak/>
        <w:t>Related Entity</w:t>
      </w:r>
      <w:r w:rsidR="00D8535E" w:rsidRPr="796FAE72">
        <w:rPr>
          <w:lang w:val="en-US"/>
        </w:rPr>
        <w:t>: Establishing an Agreement &amp; Delegation of Asset(s)</w:t>
      </w:r>
      <w:bookmarkEnd w:id="477"/>
    </w:p>
    <w:p w14:paraId="13AF8E13" w14:textId="7AEFB77E" w:rsidR="00222EAA" w:rsidRPr="00E029FC" w:rsidRDefault="00E029FC" w:rsidP="00E029FC">
      <w:pPr>
        <w:spacing w:after="120"/>
        <w:rPr>
          <w:color w:val="454545" w:themeColor="text1"/>
          <w:lang w:val="en-GB"/>
        </w:rPr>
      </w:pPr>
      <w:r>
        <w:br w:type="page"/>
      </w:r>
    </w:p>
    <w:p w14:paraId="520F5B76" w14:textId="6E1CE7A5" w:rsidR="00B72252" w:rsidRDefault="00423C39" w:rsidP="00A63B6A">
      <w:pPr>
        <w:pStyle w:val="NESOSubHeading"/>
      </w:pPr>
      <w:bookmarkStart w:id="478" w:name="_Toc193267290"/>
      <w:r>
        <w:lastRenderedPageBreak/>
        <w:t>Definition of Related Entity</w:t>
      </w:r>
      <w:bookmarkEnd w:id="478"/>
    </w:p>
    <w:p w14:paraId="6536CDC0" w14:textId="77777777" w:rsidR="00345CD5" w:rsidRDefault="00C34E8C" w:rsidP="00C34E8C">
      <w:pPr>
        <w:pStyle w:val="BodyText"/>
      </w:pPr>
      <w:r>
        <w:t>For the purposes of SMP</w:t>
      </w:r>
      <w:r w:rsidR="003825A4">
        <w:t xml:space="preserve">, </w:t>
      </w:r>
      <w:r w:rsidR="0018771A">
        <w:t xml:space="preserve">a Related Entity is defined as a Service Provider who has </w:t>
      </w:r>
      <w:proofErr w:type="gramStart"/>
      <w:r w:rsidR="0018771A">
        <w:t>entered into</w:t>
      </w:r>
      <w:proofErr w:type="gramEnd"/>
      <w:r w:rsidR="0018771A">
        <w:t xml:space="preserve"> a contractual relationship with an Agent to represent the Asset or Assets owned by said Service Provider. In thi</w:t>
      </w:r>
      <w:r w:rsidR="00F452AA">
        <w:t xml:space="preserve">s respect, the Unit will be owned by the Agent and the Assets making up the logical grouping or aggregation will be owned by either a singular Service Provider or </w:t>
      </w:r>
      <w:proofErr w:type="gramStart"/>
      <w:r w:rsidR="00F452AA">
        <w:t>a number of</w:t>
      </w:r>
      <w:proofErr w:type="gramEnd"/>
      <w:r w:rsidR="00F452AA">
        <w:t xml:space="preserve"> </w:t>
      </w:r>
      <w:r w:rsidR="001F557E">
        <w:t xml:space="preserve">Service Providers. </w:t>
      </w:r>
    </w:p>
    <w:p w14:paraId="3E14507C" w14:textId="74B60863" w:rsidR="004E0A14" w:rsidRDefault="001F557E" w:rsidP="00C34E8C">
      <w:pPr>
        <w:pStyle w:val="BodyText"/>
      </w:pPr>
      <w:r>
        <w:t>The SMP Portal</w:t>
      </w:r>
      <w:r w:rsidR="004E0A14">
        <w:t xml:space="preserve">’s role is to </w:t>
      </w:r>
      <w:r w:rsidR="0024669E">
        <w:t xml:space="preserve">enable Market Providers </w:t>
      </w:r>
      <w:proofErr w:type="gramStart"/>
      <w:r w:rsidR="0024669E">
        <w:t>threefold;</w:t>
      </w:r>
      <w:proofErr w:type="gramEnd"/>
      <w:r w:rsidR="0024669E">
        <w:t xml:space="preserve"> </w:t>
      </w:r>
    </w:p>
    <w:p w14:paraId="2A64D1FF" w14:textId="77777777" w:rsidR="0024669E" w:rsidRDefault="0024669E" w:rsidP="00C34E8C">
      <w:pPr>
        <w:pStyle w:val="BodyText"/>
      </w:pPr>
    </w:p>
    <w:p w14:paraId="64D98D23" w14:textId="7F2DDAFA" w:rsidR="0024669E" w:rsidRDefault="0024669E" w:rsidP="001A1C01">
      <w:pPr>
        <w:pStyle w:val="BodyText"/>
        <w:numPr>
          <w:ilvl w:val="0"/>
          <w:numId w:val="59"/>
        </w:numPr>
      </w:pPr>
      <w:r>
        <w:t>The ability to initiate relationship requests and sel</w:t>
      </w:r>
      <w:r w:rsidR="00696E48">
        <w:t xml:space="preserve">ect from the set of Market Providers </w:t>
      </w:r>
      <w:proofErr w:type="gramStart"/>
      <w:r w:rsidR="00696E48">
        <w:t>whom</w:t>
      </w:r>
      <w:proofErr w:type="gramEnd"/>
      <w:r w:rsidR="00696E48">
        <w:t xml:space="preserve"> have been onboarded on SMP</w:t>
      </w:r>
    </w:p>
    <w:p w14:paraId="40E3017C" w14:textId="5106D4BF" w:rsidR="00696E48" w:rsidRDefault="00696E48" w:rsidP="001A1C01">
      <w:pPr>
        <w:pStyle w:val="BodyText"/>
        <w:numPr>
          <w:ilvl w:val="0"/>
          <w:numId w:val="59"/>
        </w:numPr>
      </w:pPr>
      <w:r>
        <w:t>The ability to determine the duration of the relationship and enter into an Agreement for this period</w:t>
      </w:r>
    </w:p>
    <w:p w14:paraId="72A91D77" w14:textId="5E827D19" w:rsidR="00696E48" w:rsidRDefault="00696E48" w:rsidP="001A1C01">
      <w:pPr>
        <w:pStyle w:val="BodyText"/>
        <w:numPr>
          <w:ilvl w:val="0"/>
          <w:numId w:val="59"/>
        </w:numPr>
      </w:pPr>
      <w:r>
        <w:t xml:space="preserve">The ability to transfer or delegate </w:t>
      </w:r>
      <w:r w:rsidR="00ED305F">
        <w:t xml:space="preserve">specific assets </w:t>
      </w:r>
      <w:r w:rsidR="00902CE8">
        <w:t xml:space="preserve">on the part of the Asset Owner from within their ‘Asset’ Portfolio </w:t>
      </w:r>
      <w:r w:rsidR="00CF17BE">
        <w:t xml:space="preserve">and the ability to ‘recall’ or withdraw </w:t>
      </w:r>
      <w:r w:rsidR="001476EB">
        <w:t>specific assets within the agreement perio</w:t>
      </w:r>
      <w:r w:rsidR="00326DAB">
        <w:t>d</w:t>
      </w:r>
      <w:r w:rsidR="00A51941">
        <w:t>.</w:t>
      </w:r>
    </w:p>
    <w:p w14:paraId="233E972B" w14:textId="77777777" w:rsidR="00B508C8" w:rsidRDefault="00B508C8" w:rsidP="00B508C8">
      <w:pPr>
        <w:pStyle w:val="BodyText"/>
      </w:pPr>
    </w:p>
    <w:p w14:paraId="7C3D5F89" w14:textId="653C5CAC" w:rsidR="00B508C8" w:rsidRDefault="00B508C8" w:rsidP="00B508C8">
      <w:pPr>
        <w:pStyle w:val="BodyText"/>
      </w:pPr>
      <w:r>
        <w:t xml:space="preserve">With Release 2.14 Market Providers </w:t>
      </w:r>
      <w:r w:rsidRPr="006A14BB">
        <w:rPr>
          <w:b/>
          <w:bCs/>
        </w:rPr>
        <w:t>can initiate requests acting in both capacities</w:t>
      </w:r>
      <w:r>
        <w:t xml:space="preserve"> - so as Service Providers (Asset Owners) or as Agents. </w:t>
      </w:r>
    </w:p>
    <w:p w14:paraId="6B745026" w14:textId="4AA5DCAF" w:rsidR="00F12D2F" w:rsidRDefault="00476049" w:rsidP="00F12D2F">
      <w:pPr>
        <w:pStyle w:val="BodyText"/>
      </w:pPr>
      <w:r>
        <w:t xml:space="preserve">Equally with Release 2.14 we have introduced the ability for Service Providers (Asset Owners) to </w:t>
      </w:r>
      <w:r w:rsidR="0087202C" w:rsidRPr="006A14BB">
        <w:rPr>
          <w:b/>
          <w:bCs/>
        </w:rPr>
        <w:t>specify individualised assets to delegate responsibility to</w:t>
      </w:r>
      <w:r w:rsidR="0087202C">
        <w:t xml:space="preserve"> a nominated agent</w:t>
      </w:r>
      <w:r w:rsidR="007454A1">
        <w:t xml:space="preserve">. </w:t>
      </w:r>
    </w:p>
    <w:p w14:paraId="2DD0ACD2" w14:textId="66C296F7" w:rsidR="00F12D2F" w:rsidRDefault="00DC28F4" w:rsidP="00F12D2F">
      <w:pPr>
        <w:pStyle w:val="NESOSubHeading"/>
      </w:pPr>
      <w:bookmarkStart w:id="479" w:name="_Toc193267291"/>
      <w:r>
        <w:t>C</w:t>
      </w:r>
      <w:r w:rsidRPr="0057642E">
        <w:t xml:space="preserve">onditions </w:t>
      </w:r>
      <w:r w:rsidR="00F12D2F" w:rsidRPr="0057642E">
        <w:t>of Related Entity</w:t>
      </w:r>
      <w:bookmarkEnd w:id="479"/>
    </w:p>
    <w:p w14:paraId="2561A716" w14:textId="6E5A815A" w:rsidR="00C61602" w:rsidRDefault="00504424" w:rsidP="00C34E8C">
      <w:pPr>
        <w:pStyle w:val="BodyText"/>
      </w:pPr>
      <w:r>
        <w:t>In order for any</w:t>
      </w:r>
      <w:r w:rsidR="00A33B16">
        <w:t xml:space="preserve"> </w:t>
      </w:r>
      <w:r w:rsidR="005B419C">
        <w:t xml:space="preserve">market </w:t>
      </w:r>
      <w:r w:rsidR="00A33B16">
        <w:t>provi</w:t>
      </w:r>
      <w:r w:rsidR="009A679D">
        <w:t xml:space="preserve">der to take advantage of </w:t>
      </w:r>
      <w:r w:rsidR="00624FE7" w:rsidRPr="006A14BB">
        <w:rPr>
          <w:b/>
          <w:bCs/>
        </w:rPr>
        <w:t>delegate responsibility to</w:t>
      </w:r>
      <w:r w:rsidR="00624FE7">
        <w:t xml:space="preserve"> a nominated agent, they must fulfil </w:t>
      </w:r>
      <w:r w:rsidR="005B419C">
        <w:t xml:space="preserve">a set of conditions </w:t>
      </w:r>
      <w:proofErr w:type="gramStart"/>
      <w:r w:rsidR="005B419C">
        <w:t>prior;</w:t>
      </w:r>
      <w:proofErr w:type="gramEnd"/>
      <w:r w:rsidR="005B419C">
        <w:t xml:space="preserve"> </w:t>
      </w:r>
    </w:p>
    <w:p w14:paraId="7712BFD1" w14:textId="0B5E7FB9" w:rsidR="008E14ED" w:rsidRDefault="008E14ED" w:rsidP="001A1C01">
      <w:pPr>
        <w:pStyle w:val="BodyText"/>
        <w:numPr>
          <w:ilvl w:val="0"/>
          <w:numId w:val="28"/>
        </w:numPr>
      </w:pPr>
      <w:r>
        <w:t>The Asset Owner must be registered on the Portal</w:t>
      </w:r>
      <w:r w:rsidR="007B3688">
        <w:t xml:space="preserve"> (with </w:t>
      </w:r>
      <w:r w:rsidR="00853A20">
        <w:t>at least one</w:t>
      </w:r>
      <w:r w:rsidR="00F01230">
        <w:t xml:space="preserve"> Active</w:t>
      </w:r>
      <w:r w:rsidR="00853A20">
        <w:t xml:space="preserve"> </w:t>
      </w:r>
      <w:r w:rsidR="00E8445F">
        <w:t>User</w:t>
      </w:r>
      <w:r w:rsidR="00853A20">
        <w:t>)</w:t>
      </w:r>
      <w:r>
        <w:t>, even if they are not a Unit Owner or acting as an agent on behalf of other service providers</w:t>
      </w:r>
      <w:r w:rsidR="00853A20">
        <w:t xml:space="preserve"> OR intended to access the SMP Portal. </w:t>
      </w:r>
    </w:p>
    <w:p w14:paraId="3FC0B632" w14:textId="5E53000D" w:rsidR="00BD5AE0" w:rsidRDefault="00BD5AE0" w:rsidP="001A1C01">
      <w:pPr>
        <w:pStyle w:val="BodyText"/>
        <w:numPr>
          <w:ilvl w:val="0"/>
          <w:numId w:val="28"/>
        </w:numPr>
      </w:pPr>
      <w:r>
        <w:t>The Asset Owner’s main contact must be notified by their prospective agent</w:t>
      </w:r>
      <w:r w:rsidR="007815AB">
        <w:t xml:space="preserve"> to expect email notifications generated by SMP to ‘invite them’ to accept the agent’s nomination request. </w:t>
      </w:r>
    </w:p>
    <w:p w14:paraId="570A1A97" w14:textId="53B14EEA" w:rsidR="00313018" w:rsidRDefault="00313018" w:rsidP="001A1C01">
      <w:pPr>
        <w:pStyle w:val="BodyText"/>
        <w:numPr>
          <w:ilvl w:val="0"/>
          <w:numId w:val="28"/>
        </w:numPr>
      </w:pPr>
      <w:r>
        <w:t>The prospective agent must pos</w:t>
      </w:r>
      <w:r w:rsidR="0030557C">
        <w:t>s</w:t>
      </w:r>
      <w:r>
        <w:t>ess the Company Registration Number of the service provider in question</w:t>
      </w:r>
      <w:r w:rsidR="008C45AD">
        <w:t xml:space="preserve"> </w:t>
      </w:r>
      <w:proofErr w:type="gramStart"/>
      <w:r w:rsidR="008C45AD">
        <w:t>in order to</w:t>
      </w:r>
      <w:proofErr w:type="gramEnd"/>
      <w:r w:rsidR="008C45AD">
        <w:t xml:space="preserve"> reference it in the Related Entity process. </w:t>
      </w:r>
    </w:p>
    <w:p w14:paraId="10AB885B" w14:textId="5F679B48" w:rsidR="00853A20" w:rsidRDefault="00853A20" w:rsidP="001A1C01">
      <w:pPr>
        <w:pStyle w:val="BodyText"/>
        <w:numPr>
          <w:ilvl w:val="0"/>
          <w:numId w:val="28"/>
        </w:numPr>
      </w:pPr>
      <w:r>
        <w:t xml:space="preserve">The Super User/User Admin must assign the Related Entity Role to the Portal </w:t>
      </w:r>
      <w:r w:rsidR="00C67608">
        <w:t>Users</w:t>
      </w:r>
      <w:r>
        <w:t xml:space="preserve"> </w:t>
      </w:r>
      <w:r w:rsidR="00806122">
        <w:t>who</w:t>
      </w:r>
      <w:r>
        <w:t xml:space="preserve"> are tasked with managing Related Entity </w:t>
      </w:r>
    </w:p>
    <w:p w14:paraId="337EB457" w14:textId="77777777" w:rsidR="00A3535A" w:rsidRDefault="00A3535A" w:rsidP="00A3535A">
      <w:pPr>
        <w:pStyle w:val="BodyText"/>
      </w:pPr>
    </w:p>
    <w:p w14:paraId="68B4ADBF" w14:textId="709B9D66" w:rsidR="00F01230" w:rsidRPr="00C34E8C" w:rsidRDefault="00A3535A" w:rsidP="00F01230">
      <w:pPr>
        <w:pStyle w:val="BodyText"/>
      </w:pPr>
      <w:r>
        <w:t xml:space="preserve">Only when </w:t>
      </w:r>
      <w:proofErr w:type="gramStart"/>
      <w:r>
        <w:t>this conditions</w:t>
      </w:r>
      <w:proofErr w:type="gramEnd"/>
      <w:r>
        <w:t xml:space="preserve"> have been satisfied will a</w:t>
      </w:r>
      <w:r w:rsidR="00A46643">
        <w:t>n Asset Owner be able to select Asset(s) to delegate for transfer to a prospective agent</w:t>
      </w:r>
    </w:p>
    <w:p w14:paraId="6CAAEA1F" w14:textId="7C701E88" w:rsidR="00925CBA" w:rsidRPr="00925CBA" w:rsidRDefault="00925CBA" w:rsidP="00925CBA">
      <w:pPr>
        <w:pStyle w:val="BodyText"/>
      </w:pPr>
    </w:p>
    <w:p w14:paraId="46A30911" w14:textId="5AA8B0B5" w:rsidR="00693892" w:rsidRDefault="007870F8" w:rsidP="0057642E">
      <w:pPr>
        <w:pStyle w:val="NESOSubHeading"/>
      </w:pPr>
      <w:bookmarkStart w:id="480" w:name="_Toc193267292"/>
      <w:r>
        <w:t>Initiating (Nomination) Requests</w:t>
      </w:r>
      <w:bookmarkEnd w:id="480"/>
      <w:r>
        <w:t xml:space="preserve"> </w:t>
      </w:r>
    </w:p>
    <w:p w14:paraId="4BCAB218" w14:textId="77777777" w:rsidR="00693892" w:rsidRDefault="00693892" w:rsidP="00925CBA">
      <w:pPr>
        <w:pStyle w:val="BodyText"/>
        <w:rPr>
          <w:b/>
          <w:bCs/>
        </w:rPr>
      </w:pPr>
    </w:p>
    <w:p w14:paraId="13D35159" w14:textId="3F1D0261" w:rsidR="00693892" w:rsidRPr="0057642E" w:rsidRDefault="00C37FD0" w:rsidP="00C37FD0">
      <w:pPr>
        <w:pStyle w:val="Heading3"/>
        <w:rPr>
          <w:color w:val="FF00FF"/>
        </w:rPr>
      </w:pPr>
      <w:bookmarkStart w:id="481" w:name="_Toc190179329"/>
      <w:bookmarkStart w:id="482" w:name="_Toc193267293"/>
      <w:r w:rsidRPr="0057642E">
        <w:rPr>
          <w:color w:val="FF00FF"/>
        </w:rPr>
        <w:t>Locating a prospective Agent</w:t>
      </w:r>
      <w:bookmarkEnd w:id="481"/>
      <w:bookmarkEnd w:id="482"/>
    </w:p>
    <w:p w14:paraId="6619C639" w14:textId="77777777" w:rsidR="00A768D6" w:rsidRDefault="00A768D6" w:rsidP="00A768D6">
      <w:pPr>
        <w:pStyle w:val="BodyText"/>
      </w:pPr>
    </w:p>
    <w:p w14:paraId="7CD147EE" w14:textId="38607BA5" w:rsidR="002A33EF" w:rsidRDefault="00A768D6" w:rsidP="00A768D6">
      <w:pPr>
        <w:pStyle w:val="BodyText"/>
      </w:pPr>
      <w:r>
        <w:t xml:space="preserve">If </w:t>
      </w:r>
      <w:r w:rsidR="00C53979">
        <w:t xml:space="preserve">you </w:t>
      </w:r>
      <w:r w:rsidR="00C57E5A">
        <w:t xml:space="preserve">are initiating the request as </w:t>
      </w:r>
      <w:r w:rsidR="00C57E5A" w:rsidRPr="00D35210">
        <w:rPr>
          <w:b/>
          <w:bCs/>
          <w:i/>
          <w:iCs/>
        </w:rPr>
        <w:t xml:space="preserve">a </w:t>
      </w:r>
      <w:r w:rsidR="00E9279A" w:rsidRPr="00D35210">
        <w:rPr>
          <w:b/>
          <w:bCs/>
          <w:i/>
          <w:iCs/>
        </w:rPr>
        <w:t>service provider/asset owner</w:t>
      </w:r>
      <w:r w:rsidR="00E9279A">
        <w:t xml:space="preserve"> wishing to nominate a particular prospective agent to represent you</w:t>
      </w:r>
      <w:r w:rsidR="002A33EF">
        <w:t xml:space="preserve">. To locate and select the </w:t>
      </w:r>
      <w:r w:rsidR="00D40FE8">
        <w:t>agent’s company</w:t>
      </w:r>
      <w:r w:rsidR="00D01C1D">
        <w:t xml:space="preserve"> a) select the ‘My agents tab’ and b) </w:t>
      </w:r>
      <w:r w:rsidR="00257847">
        <w:t>select the ‘Find an Agent’ custom button to initiate the search</w:t>
      </w:r>
    </w:p>
    <w:p w14:paraId="4CFCAF8D" w14:textId="7320BFB1" w:rsidR="00D40FE8" w:rsidRDefault="00D01C1D" w:rsidP="00A768D6">
      <w:pPr>
        <w:pStyle w:val="BodyText"/>
      </w:pPr>
      <w:r>
        <w:rPr>
          <w:noProof/>
        </w:rPr>
        <mc:AlternateContent>
          <mc:Choice Requires="wps">
            <w:drawing>
              <wp:anchor distT="0" distB="0" distL="114300" distR="114300" simplePos="0" relativeHeight="251658467" behindDoc="0" locked="0" layoutInCell="1" allowOverlap="1" wp14:anchorId="7D18472F" wp14:editId="71DCC73D">
                <wp:simplePos x="0" y="0"/>
                <wp:positionH relativeFrom="column">
                  <wp:posOffset>970545</wp:posOffset>
                </wp:positionH>
                <wp:positionV relativeFrom="paragraph">
                  <wp:posOffset>160740</wp:posOffset>
                </wp:positionV>
                <wp:extent cx="464024" cy="327547"/>
                <wp:effectExtent l="0" t="0" r="12700" b="15875"/>
                <wp:wrapNone/>
                <wp:docPr id="243" name="Rectangle 243"/>
                <wp:cNvGraphicFramePr/>
                <a:graphic xmlns:a="http://schemas.openxmlformats.org/drawingml/2006/main">
                  <a:graphicData uri="http://schemas.microsoft.com/office/word/2010/wordprocessingShape">
                    <wps:wsp>
                      <wps:cNvSpPr/>
                      <wps:spPr>
                        <a:xfrm>
                          <a:off x="0" y="0"/>
                          <a:ext cx="464024" cy="3275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36DC6" id="Rectangle 243" o:spid="_x0000_s1026" style="position:absolute;margin-left:76.4pt;margin-top:12.65pt;width:36.55pt;height:25.8pt;z-index:2516584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" filled="f" strokecolor="#812e07 [1604]" strokeweight="1pt"/>
            </w:pict>
          </mc:Fallback>
        </mc:AlternateContent>
      </w:r>
    </w:p>
    <w:p w14:paraId="30FBA61A" w14:textId="200EEB73" w:rsidR="00D40FE8" w:rsidRPr="00A768D6" w:rsidRDefault="00D01C1D" w:rsidP="00A768D6">
      <w:pPr>
        <w:pStyle w:val="BodyText"/>
      </w:pPr>
      <w:r>
        <w:rPr>
          <w:noProof/>
        </w:rPr>
        <mc:AlternateContent>
          <mc:Choice Requires="wps">
            <w:drawing>
              <wp:anchor distT="0" distB="0" distL="114300" distR="114300" simplePos="0" relativeHeight="251658468" behindDoc="0" locked="0" layoutInCell="1" allowOverlap="1" wp14:anchorId="671ED0E0" wp14:editId="6AA5E548">
                <wp:simplePos x="0" y="0"/>
                <wp:positionH relativeFrom="column">
                  <wp:posOffset>574760</wp:posOffset>
                </wp:positionH>
                <wp:positionV relativeFrom="paragraph">
                  <wp:posOffset>1003016</wp:posOffset>
                </wp:positionV>
                <wp:extent cx="1064526" cy="286603"/>
                <wp:effectExtent l="0" t="0" r="21590" b="18415"/>
                <wp:wrapNone/>
                <wp:docPr id="244" name="Rectangle 244"/>
                <wp:cNvGraphicFramePr/>
                <a:graphic xmlns:a="http://schemas.openxmlformats.org/drawingml/2006/main">
                  <a:graphicData uri="http://schemas.microsoft.com/office/word/2010/wordprocessingShape">
                    <wps:wsp>
                      <wps:cNvSpPr/>
                      <wps:spPr>
                        <a:xfrm>
                          <a:off x="0" y="0"/>
                          <a:ext cx="1064526" cy="2866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61369" id="Rectangle 244" o:spid="_x0000_s1026" style="position:absolute;margin-left:45.25pt;margin-top:79pt;width:83.8pt;height:22.5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" filled="f" strokecolor="#812e07 [1604]" strokeweight="1pt"/>
            </w:pict>
          </mc:Fallback>
        </mc:AlternateContent>
      </w:r>
      <w:r w:rsidR="00B64E67">
        <w:rPr>
          <w:noProof/>
        </w:rPr>
        <w:drawing>
          <wp:inline distT="0" distB="0" distL="0" distR="0" wp14:anchorId="7FBA25D0" wp14:editId="542A5672">
            <wp:extent cx="5543550" cy="3108960"/>
            <wp:effectExtent l="0" t="0" r="0" b="0"/>
            <wp:docPr id="239" name="Picture 2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screenshot of a computer&#10;&#10;Description automatically generated"/>
                    <pic:cNvPicPr/>
                  </pic:nvPicPr>
                  <pic:blipFill>
                    <a:blip r:embed="rId215"/>
                    <a:stretch>
                      <a:fillRect/>
                    </a:stretch>
                  </pic:blipFill>
                  <pic:spPr>
                    <a:xfrm>
                      <a:off x="0" y="0"/>
                      <a:ext cx="5543550" cy="3108960"/>
                    </a:xfrm>
                    <a:prstGeom prst="rect">
                      <a:avLst/>
                    </a:prstGeom>
                  </pic:spPr>
                </pic:pic>
              </a:graphicData>
            </a:graphic>
          </wp:inline>
        </w:drawing>
      </w:r>
    </w:p>
    <w:p w14:paraId="0A39B319" w14:textId="18DD4612" w:rsidR="00A95B7D" w:rsidRDefault="00A95B7D" w:rsidP="00925CBA">
      <w:pPr>
        <w:pStyle w:val="BodyText"/>
      </w:pPr>
    </w:p>
    <w:p w14:paraId="31CA177E" w14:textId="77777777" w:rsidR="00280320" w:rsidRDefault="00280320" w:rsidP="00925CBA">
      <w:pPr>
        <w:pStyle w:val="BodyText"/>
      </w:pPr>
    </w:p>
    <w:p w14:paraId="672D0535" w14:textId="77777777" w:rsidR="00280320" w:rsidRDefault="00280320" w:rsidP="00925CBA">
      <w:pPr>
        <w:pStyle w:val="BodyText"/>
      </w:pPr>
    </w:p>
    <w:p w14:paraId="7E646396" w14:textId="77777777" w:rsidR="00280320" w:rsidRDefault="00280320" w:rsidP="00925CBA">
      <w:pPr>
        <w:pStyle w:val="BodyText"/>
      </w:pPr>
    </w:p>
    <w:p w14:paraId="458C6989" w14:textId="77777777" w:rsidR="00280320" w:rsidRDefault="00280320" w:rsidP="00925CBA">
      <w:pPr>
        <w:pStyle w:val="BodyText"/>
      </w:pPr>
    </w:p>
    <w:p w14:paraId="4FDE90A8" w14:textId="77777777" w:rsidR="0057642E" w:rsidRDefault="0057642E" w:rsidP="00925CBA">
      <w:pPr>
        <w:pStyle w:val="BodyText"/>
      </w:pPr>
    </w:p>
    <w:p w14:paraId="2043C37C" w14:textId="6A925138" w:rsidR="00280320" w:rsidRDefault="00280320" w:rsidP="0057642E">
      <w:pPr>
        <w:pStyle w:val="NESOSubHeading"/>
      </w:pPr>
      <w:bookmarkStart w:id="483" w:name="_Toc193267294"/>
      <w:r>
        <w:lastRenderedPageBreak/>
        <w:t>Locating a prospective Agent – Entering in the Market Provider Details</w:t>
      </w:r>
      <w:bookmarkEnd w:id="483"/>
      <w:r>
        <w:t xml:space="preserve"> </w:t>
      </w:r>
    </w:p>
    <w:p w14:paraId="53EEC2B2" w14:textId="77777777" w:rsidR="00A85C67" w:rsidRDefault="00A85C67" w:rsidP="00A85C67">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The pop-up screen prompting the prospective agent will ask for two mandatory pieces of information a) the Company Registration Number in the search box and b) the </w:t>
      </w:r>
      <w:r w:rsidRPr="0074126F">
        <w:rPr>
          <w:rFonts w:asciiTheme="minorHAnsi" w:hAnsiTheme="minorHAnsi" w:cstheme="minorBidi"/>
          <w:i/>
          <w:iCs/>
          <w:color w:val="454545" w:themeColor="text1"/>
        </w:rPr>
        <w:t xml:space="preserve">representation </w:t>
      </w:r>
      <w:r>
        <w:rPr>
          <w:rFonts w:asciiTheme="minorHAnsi" w:hAnsiTheme="minorHAnsi" w:cstheme="minorBidi"/>
          <w:color w:val="454545" w:themeColor="text1"/>
        </w:rPr>
        <w:t xml:space="preserve">dates. Please note that without entering a valid number, the process will be aborted. When a valid Registration number is detected, the corresponding Company Details are displayed. </w:t>
      </w:r>
    </w:p>
    <w:p w14:paraId="4C17328E" w14:textId="77777777" w:rsidR="00280320" w:rsidRDefault="00280320" w:rsidP="00A85C67">
      <w:pPr>
        <w:spacing w:after="120"/>
        <w:rPr>
          <w:rFonts w:asciiTheme="minorHAnsi" w:hAnsiTheme="minorHAnsi" w:cstheme="minorBidi"/>
          <w:color w:val="454545" w:themeColor="text1"/>
        </w:rPr>
      </w:pPr>
    </w:p>
    <w:p w14:paraId="51B263EF" w14:textId="4D6E3EB7" w:rsidR="0053780B" w:rsidRDefault="00633059" w:rsidP="00A45898">
      <w:pPr>
        <w:pStyle w:val="BodyText"/>
      </w:pPr>
      <w:r>
        <w:rPr>
          <w:noProof/>
        </w:rPr>
        <mc:AlternateContent>
          <mc:Choice Requires="wps">
            <w:drawing>
              <wp:anchor distT="0" distB="0" distL="114300" distR="114300" simplePos="0" relativeHeight="251658472" behindDoc="0" locked="0" layoutInCell="1" allowOverlap="1" wp14:anchorId="1968D923" wp14:editId="7D3B8BC7">
                <wp:simplePos x="0" y="0"/>
                <wp:positionH relativeFrom="column">
                  <wp:posOffset>820420</wp:posOffset>
                </wp:positionH>
                <wp:positionV relativeFrom="paragraph">
                  <wp:posOffset>2438817</wp:posOffset>
                </wp:positionV>
                <wp:extent cx="2838735" cy="559558"/>
                <wp:effectExtent l="0" t="0" r="19050" b="12065"/>
                <wp:wrapNone/>
                <wp:docPr id="1694314804" name="Rectangle 1694314804"/>
                <wp:cNvGraphicFramePr/>
                <a:graphic xmlns:a="http://schemas.openxmlformats.org/drawingml/2006/main">
                  <a:graphicData uri="http://schemas.microsoft.com/office/word/2010/wordprocessingShape">
                    <wps:wsp>
                      <wps:cNvSpPr/>
                      <wps:spPr>
                        <a:xfrm>
                          <a:off x="0" y="0"/>
                          <a:ext cx="2838735" cy="5595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9CEC6" id="Rectangle 1694314804" o:spid="_x0000_s1026" style="position:absolute;margin-left:64.6pt;margin-top:192.05pt;width:223.5pt;height:44.05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" filled="f" strokecolor="#812e07 [1604]" strokeweight="1pt"/>
            </w:pict>
          </mc:Fallback>
        </mc:AlternateContent>
      </w:r>
      <w:r>
        <w:rPr>
          <w:noProof/>
        </w:rPr>
        <mc:AlternateContent>
          <mc:Choice Requires="wps">
            <w:drawing>
              <wp:anchor distT="0" distB="0" distL="114300" distR="114300" simplePos="0" relativeHeight="251658471" behindDoc="0" locked="0" layoutInCell="1" allowOverlap="1" wp14:anchorId="7DAB8337" wp14:editId="425BFC90">
                <wp:simplePos x="0" y="0"/>
                <wp:positionH relativeFrom="column">
                  <wp:posOffset>861363</wp:posOffset>
                </wp:positionH>
                <wp:positionV relativeFrom="paragraph">
                  <wp:posOffset>1456178</wp:posOffset>
                </wp:positionV>
                <wp:extent cx="2838735" cy="532263"/>
                <wp:effectExtent l="0" t="0" r="19050" b="20320"/>
                <wp:wrapNone/>
                <wp:docPr id="1694314800" name="Rectangle 1694314800"/>
                <wp:cNvGraphicFramePr/>
                <a:graphic xmlns:a="http://schemas.openxmlformats.org/drawingml/2006/main">
                  <a:graphicData uri="http://schemas.microsoft.com/office/word/2010/wordprocessingShape">
                    <wps:wsp>
                      <wps:cNvSpPr/>
                      <wps:spPr>
                        <a:xfrm>
                          <a:off x="0" y="0"/>
                          <a:ext cx="2838735" cy="53226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C97E2" id="Rectangle 1694314800" o:spid="_x0000_s1026" style="position:absolute;margin-left:67.8pt;margin-top:114.65pt;width:223.5pt;height:41.9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" filled="f" strokecolor="#812e07 [1604]" strokeweight="1pt"/>
            </w:pict>
          </mc:Fallback>
        </mc:AlternateContent>
      </w:r>
      <w:r w:rsidR="00280320">
        <w:rPr>
          <w:noProof/>
        </w:rPr>
        <w:drawing>
          <wp:inline distT="0" distB="0" distL="0" distR="0" wp14:anchorId="1252AD7A" wp14:editId="08D5DF97">
            <wp:extent cx="5434608" cy="3562065"/>
            <wp:effectExtent l="0" t="0" r="0" b="635"/>
            <wp:docPr id="240" name="Picture 2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Graphical user interface, application&#10;&#10;Description automatically generated"/>
                    <pic:cNvPicPr/>
                  </pic:nvPicPr>
                  <pic:blipFill>
                    <a:blip r:embed="rId216"/>
                    <a:stretch>
                      <a:fillRect/>
                    </a:stretch>
                  </pic:blipFill>
                  <pic:spPr>
                    <a:xfrm>
                      <a:off x="0" y="0"/>
                      <a:ext cx="5441543" cy="3566610"/>
                    </a:xfrm>
                    <a:prstGeom prst="rect">
                      <a:avLst/>
                    </a:prstGeom>
                  </pic:spPr>
                </pic:pic>
              </a:graphicData>
            </a:graphic>
          </wp:inline>
        </w:drawing>
      </w:r>
    </w:p>
    <w:p w14:paraId="714A757A" w14:textId="6B565A27" w:rsidR="000F7742" w:rsidRPr="00E029FC" w:rsidRDefault="00633059" w:rsidP="00E029FC">
      <w:pPr>
        <w:pStyle w:val="BodyText"/>
      </w:pPr>
      <w:r>
        <w:rPr>
          <w:noProof/>
        </w:rPr>
        <mc:AlternateContent>
          <mc:Choice Requires="wps">
            <w:drawing>
              <wp:anchor distT="0" distB="0" distL="114300" distR="114300" simplePos="0" relativeHeight="251658470" behindDoc="0" locked="0" layoutInCell="1" allowOverlap="1" wp14:anchorId="1FB4648F" wp14:editId="5CAAB878">
                <wp:simplePos x="0" y="0"/>
                <wp:positionH relativeFrom="column">
                  <wp:posOffset>724885</wp:posOffset>
                </wp:positionH>
                <wp:positionV relativeFrom="paragraph">
                  <wp:posOffset>1161330</wp:posOffset>
                </wp:positionV>
                <wp:extent cx="2197289" cy="1037230"/>
                <wp:effectExtent l="0" t="0" r="12700" b="10795"/>
                <wp:wrapNone/>
                <wp:docPr id="1694314792" name="Rectangle 1694314792"/>
                <wp:cNvGraphicFramePr/>
                <a:graphic xmlns:a="http://schemas.openxmlformats.org/drawingml/2006/main">
                  <a:graphicData uri="http://schemas.microsoft.com/office/word/2010/wordprocessingShape">
                    <wps:wsp>
                      <wps:cNvSpPr/>
                      <wps:spPr>
                        <a:xfrm>
                          <a:off x="0" y="0"/>
                          <a:ext cx="2197289" cy="10372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14AAA" id="Rectangle 1694314792" o:spid="_x0000_s1026" style="position:absolute;margin-left:57.1pt;margin-top:91.45pt;width:173pt;height:81.65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" filled="f" strokecolor="#812e07 [1604]" strokeweight="1pt"/>
            </w:pict>
          </mc:Fallback>
        </mc:AlternateContent>
      </w:r>
      <w:r>
        <w:rPr>
          <w:noProof/>
        </w:rPr>
        <mc:AlternateContent>
          <mc:Choice Requires="wps">
            <w:drawing>
              <wp:anchor distT="0" distB="0" distL="114300" distR="114300" simplePos="0" relativeHeight="251658469" behindDoc="0" locked="0" layoutInCell="1" allowOverlap="1" wp14:anchorId="38B600C6" wp14:editId="56DC8371">
                <wp:simplePos x="0" y="0"/>
                <wp:positionH relativeFrom="column">
                  <wp:posOffset>1584695</wp:posOffset>
                </wp:positionH>
                <wp:positionV relativeFrom="paragraph">
                  <wp:posOffset>2648936</wp:posOffset>
                </wp:positionV>
                <wp:extent cx="791570" cy="354841"/>
                <wp:effectExtent l="0" t="0" r="27940" b="26670"/>
                <wp:wrapNone/>
                <wp:docPr id="1694314791" name="Rectangle 1694314791"/>
                <wp:cNvGraphicFramePr/>
                <a:graphic xmlns:a="http://schemas.openxmlformats.org/drawingml/2006/main">
                  <a:graphicData uri="http://schemas.microsoft.com/office/word/2010/wordprocessingShape">
                    <wps:wsp>
                      <wps:cNvSpPr/>
                      <wps:spPr>
                        <a:xfrm>
                          <a:off x="0" y="0"/>
                          <a:ext cx="791570" cy="3548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AFCB6" id="Rectangle 1694314791" o:spid="_x0000_s1026" style="position:absolute;margin-left:124.8pt;margin-top:208.6pt;width:62.35pt;height:27.9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" filled="f" strokecolor="#812e07 [1604]" strokeweight="1pt"/>
            </w:pict>
          </mc:Fallback>
        </mc:AlternateContent>
      </w:r>
      <w:r w:rsidR="00280320">
        <w:rPr>
          <w:noProof/>
        </w:rPr>
        <w:drawing>
          <wp:inline distT="0" distB="0" distL="0" distR="0" wp14:anchorId="41064B68" wp14:editId="2987B969">
            <wp:extent cx="3220872" cy="3105762"/>
            <wp:effectExtent l="0" t="0" r="0" b="0"/>
            <wp:docPr id="241" name="Picture 2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Graphical user interface, application&#10;&#10;Description automatically generated"/>
                    <pic:cNvPicPr/>
                  </pic:nvPicPr>
                  <pic:blipFill>
                    <a:blip r:embed="rId217"/>
                    <a:stretch>
                      <a:fillRect/>
                    </a:stretch>
                  </pic:blipFill>
                  <pic:spPr>
                    <a:xfrm>
                      <a:off x="0" y="0"/>
                      <a:ext cx="3233503" cy="3117941"/>
                    </a:xfrm>
                    <a:prstGeom prst="rect">
                      <a:avLst/>
                    </a:prstGeom>
                  </pic:spPr>
                </pic:pic>
              </a:graphicData>
            </a:graphic>
          </wp:inline>
        </w:drawing>
      </w:r>
      <w:r w:rsidR="000F7742">
        <w:br w:type="page"/>
      </w:r>
    </w:p>
    <w:p w14:paraId="56125C01" w14:textId="0A4AB1D0" w:rsidR="00633059" w:rsidRPr="00C16784" w:rsidRDefault="00633059" w:rsidP="00633059">
      <w:pPr>
        <w:pStyle w:val="Heading3"/>
        <w:rPr>
          <w:color w:val="FF00FF"/>
          <w:sz w:val="22"/>
          <w:szCs w:val="22"/>
        </w:rPr>
      </w:pPr>
      <w:bookmarkStart w:id="484" w:name="_Toc190179331"/>
      <w:bookmarkStart w:id="485" w:name="_Toc193267295"/>
      <w:r w:rsidRPr="00C16784">
        <w:rPr>
          <w:color w:val="FF00FF"/>
          <w:sz w:val="22"/>
          <w:szCs w:val="22"/>
        </w:rPr>
        <w:lastRenderedPageBreak/>
        <w:t>Locating a prospective Agent – Confirmation of Submission of Nomination Request</w:t>
      </w:r>
      <w:bookmarkEnd w:id="484"/>
      <w:bookmarkEnd w:id="485"/>
    </w:p>
    <w:p w14:paraId="543DA47A" w14:textId="77777777" w:rsidR="00633059" w:rsidRDefault="00633059" w:rsidP="00633059">
      <w:pPr>
        <w:pStyle w:val="BodyText"/>
      </w:pPr>
    </w:p>
    <w:p w14:paraId="223E1117" w14:textId="2748B71B" w:rsidR="00633059" w:rsidRPr="00633059" w:rsidRDefault="00633059" w:rsidP="00633059">
      <w:pPr>
        <w:pStyle w:val="BodyText"/>
      </w:pPr>
    </w:p>
    <w:p w14:paraId="3AD7E3A2" w14:textId="34DE057F" w:rsidR="00280320" w:rsidRDefault="002F00D4">
      <w:pPr>
        <w:spacing w:after="120"/>
      </w:pPr>
      <w:r>
        <w:rPr>
          <w:noProof/>
        </w:rPr>
        <w:drawing>
          <wp:inline distT="0" distB="0" distL="0" distR="0" wp14:anchorId="4485A8DC" wp14:editId="29EC6FFD">
            <wp:extent cx="5543550" cy="2449830"/>
            <wp:effectExtent l="0" t="0" r="0" b="7620"/>
            <wp:docPr id="242" name="Picture 2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Graphical user interface, application&#10;&#10;Description automatically generated"/>
                    <pic:cNvPicPr/>
                  </pic:nvPicPr>
                  <pic:blipFill>
                    <a:blip r:embed="rId218"/>
                    <a:stretch>
                      <a:fillRect/>
                    </a:stretch>
                  </pic:blipFill>
                  <pic:spPr>
                    <a:xfrm>
                      <a:off x="0" y="0"/>
                      <a:ext cx="5543550" cy="2449830"/>
                    </a:xfrm>
                    <a:prstGeom prst="rect">
                      <a:avLst/>
                    </a:prstGeom>
                  </pic:spPr>
                </pic:pic>
              </a:graphicData>
            </a:graphic>
          </wp:inline>
        </w:drawing>
      </w:r>
    </w:p>
    <w:p w14:paraId="2A77EBA8" w14:textId="77777777" w:rsidR="00280320" w:rsidRDefault="00280320">
      <w:pPr>
        <w:spacing w:after="120"/>
      </w:pPr>
    </w:p>
    <w:p w14:paraId="436BA86F" w14:textId="7F85EB0A" w:rsidR="00280320" w:rsidRDefault="00280320">
      <w:pPr>
        <w:spacing w:after="120"/>
        <w:rPr>
          <w:rFonts w:asciiTheme="minorHAnsi" w:hAnsiTheme="minorHAnsi" w:cstheme="minorBidi"/>
          <w:color w:val="454545" w:themeColor="text1"/>
        </w:rPr>
      </w:pPr>
      <w:r>
        <w:br w:type="page"/>
      </w:r>
    </w:p>
    <w:p w14:paraId="117A9DF1" w14:textId="672A4D7A" w:rsidR="0098059A" w:rsidRDefault="0098059A" w:rsidP="0057642E">
      <w:pPr>
        <w:pStyle w:val="NESOSubHeading"/>
      </w:pPr>
      <w:bookmarkStart w:id="486" w:name="_Toc193267296"/>
      <w:r>
        <w:lastRenderedPageBreak/>
        <w:t>Accepting/Rejecting Nomination Requests</w:t>
      </w:r>
      <w:bookmarkEnd w:id="486"/>
    </w:p>
    <w:p w14:paraId="2C8250BB" w14:textId="77777777" w:rsidR="0098059A" w:rsidRPr="0098059A" w:rsidRDefault="0098059A" w:rsidP="0098059A">
      <w:pPr>
        <w:pStyle w:val="BodyText"/>
      </w:pPr>
    </w:p>
    <w:p w14:paraId="18A590E4" w14:textId="720E0590" w:rsidR="00A85C67" w:rsidRDefault="00467AA9" w:rsidP="00A45898">
      <w:pPr>
        <w:pStyle w:val="BodyText"/>
      </w:pPr>
      <w:r>
        <w:t xml:space="preserve">Once the request has been confirmed, the prospective agent’s associated Portal Users will be sent </w:t>
      </w:r>
      <w:r w:rsidR="00272C15">
        <w:t xml:space="preserve">an Email Alert prompting them of the pending nomination request. They </w:t>
      </w:r>
      <w:r w:rsidR="00067F33">
        <w:t xml:space="preserve">will be expected to click on the hyperlink in the body of the email or login directly to the SMP Portal to </w:t>
      </w:r>
      <w:r w:rsidR="000E34CF">
        <w:t xml:space="preserve">be able to complete the acceptance or rejection of the nomination request exercise. </w:t>
      </w:r>
    </w:p>
    <w:p w14:paraId="2F56AC97" w14:textId="139C0947" w:rsidR="000E34CF" w:rsidRDefault="000E34CF" w:rsidP="00A45898">
      <w:pPr>
        <w:pStyle w:val="BodyText"/>
      </w:pPr>
    </w:p>
    <w:p w14:paraId="67F7CA07" w14:textId="12B2695D" w:rsidR="00B42F7A" w:rsidRDefault="000E34CF" w:rsidP="00A45898">
      <w:pPr>
        <w:pStyle w:val="BodyText"/>
      </w:pPr>
      <w:r>
        <w:t xml:space="preserve">As the prospective agent, the associated portal user will </w:t>
      </w:r>
      <w:r w:rsidR="00C61548">
        <w:t xml:space="preserve">click on the Related Entity Tab and then proceed to the ‘My Companies’ Sub Tab – there they will see the New Agent Request notification with the option to Accept or Reject the request. Prior to selecting </w:t>
      </w:r>
      <w:r w:rsidR="00115505">
        <w:t xml:space="preserve">Accept option they will be required to visit the Terms &amp; Conditions Page to review the content. It is recommended they do this in a different tab on their browser. </w:t>
      </w:r>
    </w:p>
    <w:p w14:paraId="54D35F62" w14:textId="5585035D" w:rsidR="00B42F7A" w:rsidRDefault="00115505" w:rsidP="00A45898">
      <w:pPr>
        <w:pStyle w:val="BodyText"/>
        <w:rPr>
          <w:noProof/>
        </w:rPr>
      </w:pPr>
      <w:r>
        <w:rPr>
          <w:noProof/>
        </w:rPr>
        <mc:AlternateContent>
          <mc:Choice Requires="wps">
            <w:drawing>
              <wp:anchor distT="0" distB="0" distL="114300" distR="114300" simplePos="0" relativeHeight="251658473" behindDoc="0" locked="0" layoutInCell="1" allowOverlap="1" wp14:anchorId="728DFBDE" wp14:editId="59E2876B">
                <wp:simplePos x="0" y="0"/>
                <wp:positionH relativeFrom="column">
                  <wp:posOffset>58051</wp:posOffset>
                </wp:positionH>
                <wp:positionV relativeFrom="paragraph">
                  <wp:posOffset>220374</wp:posOffset>
                </wp:positionV>
                <wp:extent cx="791570" cy="354841"/>
                <wp:effectExtent l="0" t="0" r="27940" b="26670"/>
                <wp:wrapNone/>
                <wp:docPr id="1694314805" name="Rectangle 1694314805"/>
                <wp:cNvGraphicFramePr/>
                <a:graphic xmlns:a="http://schemas.openxmlformats.org/drawingml/2006/main">
                  <a:graphicData uri="http://schemas.microsoft.com/office/word/2010/wordprocessingShape">
                    <wps:wsp>
                      <wps:cNvSpPr/>
                      <wps:spPr>
                        <a:xfrm>
                          <a:off x="0" y="0"/>
                          <a:ext cx="791570" cy="3548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08CF4" id="Rectangle 1694314805" o:spid="_x0000_s1026" style="position:absolute;margin-left:4.55pt;margin-top:17.35pt;width:62.35pt;height:27.95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" filled="f" strokecolor="#812e07 [1604]" strokeweight="1pt"/>
            </w:pict>
          </mc:Fallback>
        </mc:AlternateContent>
      </w:r>
    </w:p>
    <w:p w14:paraId="31F7AE99" w14:textId="55848430" w:rsidR="00B42F7A" w:rsidRDefault="00FA34E3" w:rsidP="00A45898">
      <w:pPr>
        <w:pStyle w:val="BodyText"/>
        <w:rPr>
          <w:noProof/>
        </w:rPr>
      </w:pPr>
      <w:r>
        <w:rPr>
          <w:noProof/>
        </w:rPr>
        <mc:AlternateContent>
          <mc:Choice Requires="wps">
            <w:drawing>
              <wp:anchor distT="0" distB="0" distL="114300" distR="114300" simplePos="0" relativeHeight="251658509" behindDoc="0" locked="0" layoutInCell="1" allowOverlap="1" wp14:anchorId="2DC62610" wp14:editId="6D643CC2">
                <wp:simplePos x="0" y="0"/>
                <wp:positionH relativeFrom="column">
                  <wp:posOffset>4616243</wp:posOffset>
                </wp:positionH>
                <wp:positionV relativeFrom="paragraph">
                  <wp:posOffset>1454844</wp:posOffset>
                </wp:positionV>
                <wp:extent cx="749123" cy="159415"/>
                <wp:effectExtent l="0" t="0" r="13335" b="12065"/>
                <wp:wrapNone/>
                <wp:docPr id="254" name="Rectangle 254"/>
                <wp:cNvGraphicFramePr/>
                <a:graphic xmlns:a="http://schemas.openxmlformats.org/drawingml/2006/main">
                  <a:graphicData uri="http://schemas.microsoft.com/office/word/2010/wordprocessingShape">
                    <wps:wsp>
                      <wps:cNvSpPr/>
                      <wps:spPr>
                        <a:xfrm>
                          <a:off x="0" y="0"/>
                          <a:ext cx="749123" cy="159415"/>
                        </a:xfrm>
                        <a:prstGeom prst="rect">
                          <a:avLst/>
                        </a:prstGeom>
                        <a:solidFill>
                          <a:srgbClr val="454545"/>
                        </a:solidFill>
                        <a:ln w="12700" cap="flat" cmpd="sng" algn="ctr">
                          <a:solidFill>
                            <a:srgbClr val="45454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538B9" id="Rectangle 254" o:spid="_x0000_s1026" style="position:absolute;margin-left:363.5pt;margin-top:114.55pt;width:59pt;height:12.55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" fillcolor="#454545" strokecolor="#454545" strokeweight="1pt"/>
            </w:pict>
          </mc:Fallback>
        </mc:AlternateContent>
      </w:r>
      <w:r w:rsidR="00115505">
        <w:rPr>
          <w:noProof/>
        </w:rPr>
        <mc:AlternateContent>
          <mc:Choice Requires="wps">
            <w:drawing>
              <wp:anchor distT="0" distB="0" distL="114300" distR="114300" simplePos="0" relativeHeight="251658477" behindDoc="0" locked="0" layoutInCell="1" allowOverlap="1" wp14:anchorId="7AB8107C" wp14:editId="74FFF180">
                <wp:simplePos x="0" y="0"/>
                <wp:positionH relativeFrom="column">
                  <wp:posOffset>1078407</wp:posOffset>
                </wp:positionH>
                <wp:positionV relativeFrom="paragraph">
                  <wp:posOffset>2105660</wp:posOffset>
                </wp:positionV>
                <wp:extent cx="829340" cy="287079"/>
                <wp:effectExtent l="0" t="0" r="27940" b="17780"/>
                <wp:wrapNone/>
                <wp:docPr id="1694314809" name="Rectangle 1694314809"/>
                <wp:cNvGraphicFramePr/>
                <a:graphic xmlns:a="http://schemas.openxmlformats.org/drawingml/2006/main">
                  <a:graphicData uri="http://schemas.microsoft.com/office/word/2010/wordprocessingShape">
                    <wps:wsp>
                      <wps:cNvSpPr/>
                      <wps:spPr>
                        <a:xfrm>
                          <a:off x="0" y="0"/>
                          <a:ext cx="829340" cy="2870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C90B9" id="Rectangle 1694314809" o:spid="_x0000_s1026" style="position:absolute;margin-left:84.9pt;margin-top:165.8pt;width:65.3pt;height:22.6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" filled="f" strokecolor="#812e07 [1604]" strokeweight="1pt"/>
            </w:pict>
          </mc:Fallback>
        </mc:AlternateContent>
      </w:r>
      <w:r w:rsidR="00115505">
        <w:rPr>
          <w:noProof/>
        </w:rPr>
        <mc:AlternateContent>
          <mc:Choice Requires="wps">
            <w:drawing>
              <wp:anchor distT="0" distB="0" distL="114300" distR="114300" simplePos="0" relativeHeight="251658476" behindDoc="0" locked="0" layoutInCell="1" allowOverlap="1" wp14:anchorId="7D807975" wp14:editId="04AE5BE1">
                <wp:simplePos x="0" y="0"/>
                <wp:positionH relativeFrom="column">
                  <wp:posOffset>217525</wp:posOffset>
                </wp:positionH>
                <wp:positionV relativeFrom="paragraph">
                  <wp:posOffset>2084528</wp:posOffset>
                </wp:positionV>
                <wp:extent cx="829340" cy="287079"/>
                <wp:effectExtent l="0" t="0" r="27940" b="17780"/>
                <wp:wrapNone/>
                <wp:docPr id="1694314808" name="Rectangle 1694314808"/>
                <wp:cNvGraphicFramePr/>
                <a:graphic xmlns:a="http://schemas.openxmlformats.org/drawingml/2006/main">
                  <a:graphicData uri="http://schemas.microsoft.com/office/word/2010/wordprocessingShape">
                    <wps:wsp>
                      <wps:cNvSpPr/>
                      <wps:spPr>
                        <a:xfrm>
                          <a:off x="0" y="0"/>
                          <a:ext cx="829340" cy="2870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292A1" id="Rectangle 1694314808" o:spid="_x0000_s1026" style="position:absolute;margin-left:17.15pt;margin-top:164.15pt;width:65.3pt;height:22.6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" filled="f" strokecolor="#812e07 [1604]" strokeweight="1pt"/>
            </w:pict>
          </mc:Fallback>
        </mc:AlternateContent>
      </w:r>
      <w:r w:rsidR="00115505">
        <w:rPr>
          <w:noProof/>
        </w:rPr>
        <mc:AlternateContent>
          <mc:Choice Requires="wps">
            <w:drawing>
              <wp:anchor distT="0" distB="0" distL="114300" distR="114300" simplePos="0" relativeHeight="251658475" behindDoc="0" locked="0" layoutInCell="1" allowOverlap="1" wp14:anchorId="0BA8FECF" wp14:editId="6796DB79">
                <wp:simplePos x="0" y="0"/>
                <wp:positionH relativeFrom="column">
                  <wp:posOffset>809787</wp:posOffset>
                </wp:positionH>
                <wp:positionV relativeFrom="paragraph">
                  <wp:posOffset>1451433</wp:posOffset>
                </wp:positionV>
                <wp:extent cx="829340" cy="287079"/>
                <wp:effectExtent l="0" t="0" r="27940" b="17780"/>
                <wp:wrapNone/>
                <wp:docPr id="1694314807" name="Rectangle 1694314807"/>
                <wp:cNvGraphicFramePr/>
                <a:graphic xmlns:a="http://schemas.openxmlformats.org/drawingml/2006/main">
                  <a:graphicData uri="http://schemas.microsoft.com/office/word/2010/wordprocessingShape">
                    <wps:wsp>
                      <wps:cNvSpPr/>
                      <wps:spPr>
                        <a:xfrm>
                          <a:off x="0" y="0"/>
                          <a:ext cx="829340" cy="2870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C526C" id="Rectangle 1694314807" o:spid="_x0000_s1026" style="position:absolute;margin-left:63.75pt;margin-top:114.3pt;width:65.3pt;height:22.6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" filled="f" strokecolor="#812e07 [1604]" strokeweight="1pt"/>
            </w:pict>
          </mc:Fallback>
        </mc:AlternateContent>
      </w:r>
      <w:r w:rsidR="00115505">
        <w:rPr>
          <w:noProof/>
        </w:rPr>
        <mc:AlternateContent>
          <mc:Choice Requires="wps">
            <w:drawing>
              <wp:anchor distT="0" distB="0" distL="114300" distR="114300" simplePos="0" relativeHeight="251658474" behindDoc="0" locked="0" layoutInCell="1" allowOverlap="1" wp14:anchorId="0B9D61A6" wp14:editId="0F4871B9">
                <wp:simplePos x="0" y="0"/>
                <wp:positionH relativeFrom="column">
                  <wp:posOffset>352587</wp:posOffset>
                </wp:positionH>
                <wp:positionV relativeFrom="paragraph">
                  <wp:posOffset>781581</wp:posOffset>
                </wp:positionV>
                <wp:extent cx="1977656" cy="520995"/>
                <wp:effectExtent l="0" t="0" r="22860" b="12700"/>
                <wp:wrapNone/>
                <wp:docPr id="1694314806" name="Rectangle 1694314806"/>
                <wp:cNvGraphicFramePr/>
                <a:graphic xmlns:a="http://schemas.openxmlformats.org/drawingml/2006/main">
                  <a:graphicData uri="http://schemas.microsoft.com/office/word/2010/wordprocessingShape">
                    <wps:wsp>
                      <wps:cNvSpPr/>
                      <wps:spPr>
                        <a:xfrm>
                          <a:off x="0" y="0"/>
                          <a:ext cx="1977656" cy="5209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2132E" id="Rectangle 1694314806" o:spid="_x0000_s1026" style="position:absolute;margin-left:27.75pt;margin-top:61.55pt;width:155.7pt;height:41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" filled="f" strokecolor="#812e07 [1604]" strokeweight="1pt"/>
            </w:pict>
          </mc:Fallback>
        </mc:AlternateContent>
      </w:r>
      <w:r w:rsidR="0017003F">
        <w:rPr>
          <w:noProof/>
        </w:rPr>
        <w:drawing>
          <wp:inline distT="0" distB="0" distL="0" distR="0" wp14:anchorId="63AA6FB1" wp14:editId="5F89ED97">
            <wp:extent cx="5543550" cy="2587625"/>
            <wp:effectExtent l="0" t="0" r="0" b="3175"/>
            <wp:docPr id="229" name="Picture 2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screenshot of a computer&#10;&#10;Description automatically generated"/>
                    <pic:cNvPicPr/>
                  </pic:nvPicPr>
                  <pic:blipFill>
                    <a:blip r:embed="rId219"/>
                    <a:stretch>
                      <a:fillRect/>
                    </a:stretch>
                  </pic:blipFill>
                  <pic:spPr>
                    <a:xfrm>
                      <a:off x="0" y="0"/>
                      <a:ext cx="5543550" cy="2587625"/>
                    </a:xfrm>
                    <a:prstGeom prst="rect">
                      <a:avLst/>
                    </a:prstGeom>
                  </pic:spPr>
                </pic:pic>
              </a:graphicData>
            </a:graphic>
          </wp:inline>
        </w:drawing>
      </w:r>
    </w:p>
    <w:p w14:paraId="39C14435" w14:textId="2C4AD3A0" w:rsidR="003904AC" w:rsidRDefault="0023728C" w:rsidP="00A45898">
      <w:pPr>
        <w:pStyle w:val="BodyText"/>
        <w:rPr>
          <w:noProof/>
        </w:rPr>
      </w:pPr>
      <w:r w:rsidRPr="00AB1114">
        <w:rPr>
          <w:b/>
          <w:bCs/>
          <w:noProof/>
        </w:rPr>
        <w:t>Accepting Nomination</w:t>
      </w:r>
      <w:r>
        <w:rPr>
          <w:noProof/>
        </w:rPr>
        <w:t>: Upon selecting this option</w:t>
      </w:r>
      <w:r w:rsidR="00B278CB">
        <w:rPr>
          <w:noProof/>
        </w:rPr>
        <w:t xml:space="preserve"> the following actions will occur; </w:t>
      </w:r>
    </w:p>
    <w:p w14:paraId="7DD79ED7" w14:textId="0914DBCD" w:rsidR="00B278CB" w:rsidRDefault="00B278CB" w:rsidP="001A1C01">
      <w:pPr>
        <w:pStyle w:val="BodyText"/>
        <w:numPr>
          <w:ilvl w:val="0"/>
          <w:numId w:val="60"/>
        </w:numPr>
        <w:rPr>
          <w:noProof/>
        </w:rPr>
      </w:pPr>
      <w:r>
        <w:rPr>
          <w:noProof/>
        </w:rPr>
        <w:t xml:space="preserve">The Asset Owner’s </w:t>
      </w:r>
      <w:r w:rsidR="00125631">
        <w:rPr>
          <w:noProof/>
        </w:rPr>
        <w:t xml:space="preserve">associated Users will be notified by Email </w:t>
      </w:r>
      <w:r w:rsidR="003D2EA8">
        <w:rPr>
          <w:noProof/>
        </w:rPr>
        <w:t>and via an in portal notification</w:t>
      </w:r>
    </w:p>
    <w:p w14:paraId="1EA1E286" w14:textId="00BEF27E" w:rsidR="00746DE8" w:rsidRDefault="00125631" w:rsidP="001A1C01">
      <w:pPr>
        <w:pStyle w:val="BodyText"/>
        <w:numPr>
          <w:ilvl w:val="0"/>
          <w:numId w:val="60"/>
        </w:numPr>
        <w:rPr>
          <w:noProof/>
        </w:rPr>
      </w:pPr>
      <w:r>
        <w:rPr>
          <w:noProof/>
        </w:rPr>
        <w:t>They will be expected to login into SMP and replicate the Acceptance of the Terms of Conditons</w:t>
      </w:r>
    </w:p>
    <w:p w14:paraId="14706ED2" w14:textId="02079C7C" w:rsidR="00F75279" w:rsidRDefault="00F75279" w:rsidP="001A1C01">
      <w:pPr>
        <w:pStyle w:val="BodyText"/>
        <w:numPr>
          <w:ilvl w:val="0"/>
          <w:numId w:val="60"/>
        </w:numPr>
        <w:rPr>
          <w:noProof/>
        </w:rPr>
      </w:pPr>
      <w:r>
        <w:rPr>
          <w:noProof/>
        </w:rPr>
        <w:t xml:space="preserve">Once they have </w:t>
      </w:r>
      <w:r w:rsidR="00B36D73">
        <w:rPr>
          <w:noProof/>
        </w:rPr>
        <w:t>reciprocated and accepted the ‘pending agreement’ the Status will move to Accepted and the Agreement will officially be formalised on SMP. A record of the Portal User whom accepted the agreement and consented to the Terms &amp; Conditons</w:t>
      </w:r>
      <w:r w:rsidR="002F5AEE">
        <w:rPr>
          <w:noProof/>
        </w:rPr>
        <w:t xml:space="preserve"> and the date of consent</w:t>
      </w:r>
      <w:r w:rsidR="00B36D73">
        <w:rPr>
          <w:noProof/>
        </w:rPr>
        <w:t xml:space="preserve"> for both parties will documented</w:t>
      </w:r>
      <w:r w:rsidR="00A537CE">
        <w:rPr>
          <w:noProof/>
        </w:rPr>
        <w:t xml:space="preserve"> on SMP internally. </w:t>
      </w:r>
    </w:p>
    <w:p w14:paraId="7D2E610B" w14:textId="7E2D98E5" w:rsidR="00746DE8" w:rsidRDefault="00746DE8" w:rsidP="00A45898">
      <w:pPr>
        <w:pStyle w:val="BodyText"/>
        <w:rPr>
          <w:noProof/>
        </w:rPr>
      </w:pPr>
      <w:r w:rsidRPr="00746DE8">
        <w:rPr>
          <w:b/>
          <w:bCs/>
          <w:noProof/>
        </w:rPr>
        <w:t>Rejecting Nomination:</w:t>
      </w:r>
      <w:r>
        <w:rPr>
          <w:noProof/>
        </w:rPr>
        <w:t xml:space="preserve"> : Upon selecting this option the following actions will occur</w:t>
      </w:r>
    </w:p>
    <w:p w14:paraId="595FF38E" w14:textId="3D7C4531" w:rsidR="00746DE8" w:rsidRDefault="00746DE8" w:rsidP="001A1C01">
      <w:pPr>
        <w:pStyle w:val="BodyText"/>
        <w:numPr>
          <w:ilvl w:val="0"/>
          <w:numId w:val="61"/>
        </w:numPr>
        <w:rPr>
          <w:noProof/>
        </w:rPr>
      </w:pPr>
      <w:r>
        <w:rPr>
          <w:noProof/>
        </w:rPr>
        <w:t xml:space="preserve">The Asset Owner’s associated Users will be notified by Email of the Rejection Outcome. </w:t>
      </w:r>
    </w:p>
    <w:p w14:paraId="7ADAF25A" w14:textId="29F986BA" w:rsidR="00931318" w:rsidRPr="00DB2CA2" w:rsidRDefault="00931318">
      <w:pPr>
        <w:spacing w:after="120"/>
        <w:rPr>
          <w:rFonts w:asciiTheme="minorHAnsi" w:hAnsiTheme="minorHAnsi" w:cstheme="minorBidi"/>
          <w:noProof/>
          <w:color w:val="FF00FF"/>
        </w:rPr>
      </w:pPr>
    </w:p>
    <w:p w14:paraId="13EEA86D" w14:textId="165FFDAB" w:rsidR="00931318" w:rsidRPr="00DB2CA2" w:rsidRDefault="00931318" w:rsidP="00931318">
      <w:pPr>
        <w:pStyle w:val="Heading3"/>
        <w:rPr>
          <w:color w:val="FF00FF"/>
        </w:rPr>
      </w:pPr>
      <w:bookmarkStart w:id="487" w:name="_Toc190179333"/>
      <w:bookmarkStart w:id="488" w:name="_Toc193267297"/>
      <w:r w:rsidRPr="00DB2CA2">
        <w:rPr>
          <w:color w:val="FF00FF"/>
        </w:rPr>
        <w:t>In portal notification</w:t>
      </w:r>
      <w:r w:rsidR="003D2EA8" w:rsidRPr="00DB2CA2">
        <w:rPr>
          <w:color w:val="FF00FF"/>
        </w:rPr>
        <w:t xml:space="preserve"> – Prospective Agent</w:t>
      </w:r>
      <w:bookmarkEnd w:id="487"/>
      <w:bookmarkEnd w:id="488"/>
    </w:p>
    <w:p w14:paraId="5762568B" w14:textId="3DFCD892" w:rsidR="003904AC" w:rsidRDefault="00931318" w:rsidP="00A45898">
      <w:pPr>
        <w:pStyle w:val="BodyText"/>
      </w:pPr>
      <w:r>
        <w:rPr>
          <w:noProof/>
        </w:rPr>
        <w:drawing>
          <wp:inline distT="0" distB="0" distL="0" distR="0" wp14:anchorId="389F2BB6" wp14:editId="77A32E41">
            <wp:extent cx="2651483" cy="1306286"/>
            <wp:effectExtent l="0" t="0" r="0" b="8255"/>
            <wp:docPr id="1908673517" name="Picture 1908673517"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17" name="Picture 1908673517" descr="A screenshot of a chat&#10;&#10;Description automatically generated"/>
                    <pic:cNvPicPr/>
                  </pic:nvPicPr>
                  <pic:blipFill>
                    <a:blip r:embed="rId220"/>
                    <a:stretch>
                      <a:fillRect/>
                    </a:stretch>
                  </pic:blipFill>
                  <pic:spPr>
                    <a:xfrm>
                      <a:off x="0" y="0"/>
                      <a:ext cx="2668911" cy="1314872"/>
                    </a:xfrm>
                    <a:prstGeom prst="rect">
                      <a:avLst/>
                    </a:prstGeom>
                  </pic:spPr>
                </pic:pic>
              </a:graphicData>
            </a:graphic>
          </wp:inline>
        </w:drawing>
      </w:r>
    </w:p>
    <w:p w14:paraId="3833230F" w14:textId="1FCB4DE4" w:rsidR="003904AC" w:rsidRPr="00DB2CA2" w:rsidRDefault="003904AC" w:rsidP="00A45898">
      <w:pPr>
        <w:pStyle w:val="Heading3"/>
        <w:rPr>
          <w:color w:val="FF00FF"/>
        </w:rPr>
      </w:pPr>
      <w:bookmarkStart w:id="489" w:name="_Toc190179334"/>
      <w:bookmarkStart w:id="490" w:name="_Toc193267298"/>
      <w:r w:rsidRPr="00DB2CA2">
        <w:rPr>
          <w:color w:val="FF00FF"/>
        </w:rPr>
        <w:t>Consenting to the Terms &amp; Conditions – Agreement Copy</w:t>
      </w:r>
      <w:bookmarkEnd w:id="489"/>
      <w:bookmarkEnd w:id="490"/>
    </w:p>
    <w:p w14:paraId="5DCEF435" w14:textId="77777777" w:rsidR="00A439D1" w:rsidRDefault="003B43B8" w:rsidP="003B43B8">
      <w:pPr>
        <w:pStyle w:val="BodyText"/>
      </w:pPr>
      <w:r>
        <w:t xml:space="preserve">The image below provides the </w:t>
      </w:r>
      <w:r w:rsidR="00F75279">
        <w:t>description of Terms &amp; Conditions legal text that both parties are expected to adhere to</w:t>
      </w:r>
    </w:p>
    <w:p w14:paraId="5D8F8ABA" w14:textId="5440E49E" w:rsidR="006A666E" w:rsidRPr="006A666E" w:rsidRDefault="006A666E" w:rsidP="006A666E">
      <w:pPr>
        <w:rPr>
          <w:rFonts w:ascii="Times New Roman" w:eastAsia="Times New Roman" w:hAnsi="Times New Roman" w:cs="Times New Roman"/>
          <w:sz w:val="24"/>
          <w:szCs w:val="24"/>
          <w:lang w:val="en-GB" w:eastAsia="en-GB"/>
        </w:rPr>
      </w:pPr>
      <w:r w:rsidRPr="006A666E">
        <w:rPr>
          <w:noProof/>
          <w:color w:val="454545" w:themeColor="text1"/>
          <w:lang w:val="en-GB"/>
        </w:rPr>
        <w:drawing>
          <wp:inline distT="0" distB="0" distL="0" distR="0" wp14:anchorId="34528A47" wp14:editId="3AD33910">
            <wp:extent cx="5543550" cy="2933700"/>
            <wp:effectExtent l="0" t="0" r="0" b="0"/>
            <wp:docPr id="1908673531" name="Picture 190867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43550" cy="2933700"/>
                    </a:xfrm>
                    <a:prstGeom prst="rect">
                      <a:avLst/>
                    </a:prstGeom>
                    <a:noFill/>
                    <a:ln>
                      <a:noFill/>
                    </a:ln>
                  </pic:spPr>
                </pic:pic>
              </a:graphicData>
            </a:graphic>
          </wp:inline>
        </w:drawing>
      </w:r>
    </w:p>
    <w:p w14:paraId="45B13B58" w14:textId="437324ED" w:rsidR="003B43B8" w:rsidRPr="003B43B8" w:rsidRDefault="003B43B8" w:rsidP="003B43B8">
      <w:pPr>
        <w:pStyle w:val="BodyText"/>
      </w:pPr>
    </w:p>
    <w:p w14:paraId="18C9E4FB" w14:textId="5062DAC1" w:rsidR="00B42F7A" w:rsidRDefault="00B42F7A" w:rsidP="00A45898">
      <w:pPr>
        <w:pStyle w:val="BodyText"/>
        <w:rPr>
          <w:noProof/>
        </w:rPr>
      </w:pPr>
    </w:p>
    <w:p w14:paraId="3F0EF4AD" w14:textId="77777777" w:rsidR="00B42F7A" w:rsidRDefault="00B42F7A" w:rsidP="00A45898">
      <w:pPr>
        <w:pStyle w:val="BodyText"/>
        <w:rPr>
          <w:noProof/>
        </w:rPr>
      </w:pPr>
    </w:p>
    <w:p w14:paraId="466B7E52" w14:textId="77777777" w:rsidR="00B42F7A" w:rsidRDefault="00B42F7A" w:rsidP="00A45898">
      <w:pPr>
        <w:pStyle w:val="BodyText"/>
        <w:rPr>
          <w:noProof/>
        </w:rPr>
      </w:pPr>
    </w:p>
    <w:p w14:paraId="4C0A78E1" w14:textId="77777777" w:rsidR="006A666E" w:rsidRDefault="006A666E" w:rsidP="00A45898">
      <w:pPr>
        <w:pStyle w:val="BodyText"/>
        <w:rPr>
          <w:noProof/>
        </w:rPr>
      </w:pPr>
    </w:p>
    <w:p w14:paraId="3575D060" w14:textId="77777777" w:rsidR="006A666E" w:rsidRDefault="006A666E" w:rsidP="00A45898">
      <w:pPr>
        <w:pStyle w:val="BodyText"/>
        <w:rPr>
          <w:noProof/>
        </w:rPr>
      </w:pPr>
    </w:p>
    <w:p w14:paraId="57E15CCB" w14:textId="77777777" w:rsidR="006A666E" w:rsidRDefault="006A666E" w:rsidP="00A45898">
      <w:pPr>
        <w:pStyle w:val="BodyText"/>
        <w:rPr>
          <w:noProof/>
        </w:rPr>
      </w:pPr>
    </w:p>
    <w:p w14:paraId="036AD6F5" w14:textId="77777777" w:rsidR="006A666E" w:rsidRDefault="006A666E" w:rsidP="00A45898">
      <w:pPr>
        <w:pStyle w:val="BodyText"/>
        <w:rPr>
          <w:noProof/>
        </w:rPr>
      </w:pPr>
    </w:p>
    <w:p w14:paraId="7567E173" w14:textId="77777777" w:rsidR="006A666E" w:rsidRDefault="006A666E" w:rsidP="00A45898">
      <w:pPr>
        <w:pStyle w:val="BodyText"/>
        <w:rPr>
          <w:noProof/>
        </w:rPr>
      </w:pPr>
    </w:p>
    <w:p w14:paraId="4718DD48" w14:textId="77777777" w:rsidR="006A666E" w:rsidRDefault="006A666E" w:rsidP="00A45898">
      <w:pPr>
        <w:pStyle w:val="BodyText"/>
        <w:rPr>
          <w:noProof/>
        </w:rPr>
      </w:pPr>
    </w:p>
    <w:p w14:paraId="5C3DEA47" w14:textId="77777777" w:rsidR="006A666E" w:rsidRDefault="006A666E" w:rsidP="00A45898">
      <w:pPr>
        <w:pStyle w:val="BodyText"/>
        <w:rPr>
          <w:noProof/>
        </w:rPr>
      </w:pPr>
    </w:p>
    <w:p w14:paraId="2CCF92E0" w14:textId="0D4FA777" w:rsidR="005C7F00" w:rsidRPr="00DB2CA2" w:rsidRDefault="005C7F00" w:rsidP="005C7F00">
      <w:pPr>
        <w:pStyle w:val="Heading3"/>
        <w:rPr>
          <w:color w:val="FF00FF"/>
        </w:rPr>
      </w:pPr>
      <w:bookmarkStart w:id="491" w:name="_Toc190179335"/>
      <w:bookmarkStart w:id="492" w:name="_Toc193267299"/>
      <w:r w:rsidRPr="00DB2CA2">
        <w:rPr>
          <w:color w:val="FF00FF"/>
        </w:rPr>
        <w:lastRenderedPageBreak/>
        <w:t>Pending Agreement Notification – Asset Owner</w:t>
      </w:r>
      <w:bookmarkEnd w:id="491"/>
      <w:bookmarkEnd w:id="492"/>
    </w:p>
    <w:p w14:paraId="67972770" w14:textId="1EACC679" w:rsidR="00B42F7A" w:rsidRDefault="00B42F7A" w:rsidP="00A45898">
      <w:pPr>
        <w:pStyle w:val="BodyText"/>
        <w:rPr>
          <w:noProof/>
        </w:rPr>
      </w:pPr>
    </w:p>
    <w:p w14:paraId="2BD9A0D5" w14:textId="473E68EA" w:rsidR="00B42F7A" w:rsidRDefault="00A361FE" w:rsidP="00A45898">
      <w:pPr>
        <w:pStyle w:val="BodyText"/>
        <w:rPr>
          <w:noProof/>
        </w:rPr>
      </w:pPr>
      <w:r>
        <w:rPr>
          <w:noProof/>
        </w:rPr>
        <w:t xml:space="preserve">The Asset Owner’s portal users </w:t>
      </w:r>
      <w:r w:rsidR="003F3C1D">
        <w:rPr>
          <w:noProof/>
        </w:rPr>
        <w:t xml:space="preserve">will be presented with the screen below, when at least one of the User’s in the case of mulltiple user’s </w:t>
      </w:r>
      <w:r w:rsidR="00C86260">
        <w:rPr>
          <w:noProof/>
        </w:rPr>
        <w:t xml:space="preserve">either selects Reject or Accept, the pending agreement notification will remain on the SMP Portal. </w:t>
      </w:r>
    </w:p>
    <w:p w14:paraId="2EBDA757" w14:textId="31D82738" w:rsidR="00B42F7A" w:rsidRDefault="00B42F7A" w:rsidP="00A45898">
      <w:pPr>
        <w:pStyle w:val="BodyText"/>
        <w:rPr>
          <w:noProof/>
        </w:rPr>
      </w:pPr>
    </w:p>
    <w:p w14:paraId="1CA429A3" w14:textId="3AF51727" w:rsidR="009B020E" w:rsidRPr="009B020E" w:rsidRDefault="009B020E" w:rsidP="009B020E">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479" behindDoc="0" locked="0" layoutInCell="1" allowOverlap="1" wp14:anchorId="61DC3F4C" wp14:editId="7BE1FE25">
                <wp:simplePos x="0" y="0"/>
                <wp:positionH relativeFrom="column">
                  <wp:posOffset>1378536</wp:posOffset>
                </wp:positionH>
                <wp:positionV relativeFrom="paragraph">
                  <wp:posOffset>1991880</wp:posOffset>
                </wp:positionV>
                <wp:extent cx="791570" cy="354841"/>
                <wp:effectExtent l="0" t="0" r="27940" b="26670"/>
                <wp:wrapNone/>
                <wp:docPr id="1694314811" name="Rectangle 1694314811"/>
                <wp:cNvGraphicFramePr/>
                <a:graphic xmlns:a="http://schemas.openxmlformats.org/drawingml/2006/main">
                  <a:graphicData uri="http://schemas.microsoft.com/office/word/2010/wordprocessingShape">
                    <wps:wsp>
                      <wps:cNvSpPr/>
                      <wps:spPr>
                        <a:xfrm>
                          <a:off x="0" y="0"/>
                          <a:ext cx="791570" cy="3548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CCEDF" id="Rectangle 1694314811" o:spid="_x0000_s1026" style="position:absolute;margin-left:108.55pt;margin-top:156.85pt;width:62.35pt;height:27.95pt;z-index:25165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" filled="f" strokecolor="#812e07 [1604]" strokeweight="1pt"/>
            </w:pict>
          </mc:Fallback>
        </mc:AlternateContent>
      </w:r>
      <w:r>
        <w:rPr>
          <w:noProof/>
        </w:rPr>
        <mc:AlternateContent>
          <mc:Choice Requires="wps">
            <w:drawing>
              <wp:anchor distT="0" distB="0" distL="114300" distR="114300" simplePos="0" relativeHeight="251658478" behindDoc="0" locked="0" layoutInCell="1" allowOverlap="1" wp14:anchorId="278967F5" wp14:editId="5ECA67BC">
                <wp:simplePos x="0" y="0"/>
                <wp:positionH relativeFrom="column">
                  <wp:posOffset>2198816</wp:posOffset>
                </wp:positionH>
                <wp:positionV relativeFrom="paragraph">
                  <wp:posOffset>1960443</wp:posOffset>
                </wp:positionV>
                <wp:extent cx="791570" cy="354841"/>
                <wp:effectExtent l="0" t="0" r="27940" b="26670"/>
                <wp:wrapNone/>
                <wp:docPr id="1694314810" name="Rectangle 1694314810"/>
                <wp:cNvGraphicFramePr/>
                <a:graphic xmlns:a="http://schemas.openxmlformats.org/drawingml/2006/main">
                  <a:graphicData uri="http://schemas.microsoft.com/office/word/2010/wordprocessingShape">
                    <wps:wsp>
                      <wps:cNvSpPr/>
                      <wps:spPr>
                        <a:xfrm>
                          <a:off x="0" y="0"/>
                          <a:ext cx="791570" cy="3548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B2777" id="Rectangle 1694314810" o:spid="_x0000_s1026" style="position:absolute;margin-left:173.15pt;margin-top:154.35pt;width:62.35pt;height:27.95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" filled="f" strokecolor="#812e07 [1604]" strokeweight="1pt"/>
            </w:pict>
          </mc:Fallback>
        </mc:AlternateContent>
      </w:r>
      <w:r w:rsidRPr="009B020E">
        <w:rPr>
          <w:noProof/>
          <w:color w:val="454545" w:themeColor="text1"/>
          <w:lang w:val="en-GB"/>
        </w:rPr>
        <w:drawing>
          <wp:inline distT="0" distB="0" distL="0" distR="0" wp14:anchorId="28BE03CA" wp14:editId="38B49FEA">
            <wp:extent cx="5543550" cy="2472055"/>
            <wp:effectExtent l="0" t="0" r="0" b="444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543550" cy="2472055"/>
                    </a:xfrm>
                    <a:prstGeom prst="rect">
                      <a:avLst/>
                    </a:prstGeom>
                    <a:noFill/>
                    <a:ln>
                      <a:noFill/>
                    </a:ln>
                  </pic:spPr>
                </pic:pic>
              </a:graphicData>
            </a:graphic>
          </wp:inline>
        </w:drawing>
      </w:r>
    </w:p>
    <w:p w14:paraId="6A5A1E42" w14:textId="72FEFB21" w:rsidR="00B42F7A" w:rsidRDefault="00B42F7A" w:rsidP="00A45898">
      <w:pPr>
        <w:pStyle w:val="BodyText"/>
        <w:rPr>
          <w:noProof/>
        </w:rPr>
      </w:pPr>
    </w:p>
    <w:p w14:paraId="2E98DE58" w14:textId="0383C3F6" w:rsidR="00B42F7A" w:rsidRDefault="00B42F7A" w:rsidP="00A45898">
      <w:pPr>
        <w:pStyle w:val="BodyText"/>
        <w:rPr>
          <w:noProof/>
        </w:rPr>
      </w:pPr>
    </w:p>
    <w:p w14:paraId="2B52236E" w14:textId="4475A55F" w:rsidR="00C86260" w:rsidRDefault="00C86260" w:rsidP="00C86260">
      <w:pPr>
        <w:pStyle w:val="BodyText"/>
        <w:rPr>
          <w:noProof/>
        </w:rPr>
      </w:pPr>
      <w:r w:rsidRPr="00AB1114">
        <w:rPr>
          <w:b/>
          <w:bCs/>
          <w:noProof/>
        </w:rPr>
        <w:t>Accepting Nomination</w:t>
      </w:r>
      <w:r>
        <w:rPr>
          <w:noProof/>
        </w:rPr>
        <w:t xml:space="preserve">: Upon selecting this option the following actions will occur; </w:t>
      </w:r>
    </w:p>
    <w:p w14:paraId="09260FBA" w14:textId="4924CC1C" w:rsidR="00C86260" w:rsidRDefault="00C86260" w:rsidP="001A1C01">
      <w:pPr>
        <w:pStyle w:val="BodyText"/>
        <w:numPr>
          <w:ilvl w:val="0"/>
          <w:numId w:val="60"/>
        </w:numPr>
        <w:rPr>
          <w:noProof/>
        </w:rPr>
      </w:pPr>
      <w:r>
        <w:rPr>
          <w:noProof/>
        </w:rPr>
        <w:t xml:space="preserve">The </w:t>
      </w:r>
      <w:r w:rsidR="000E3B0E">
        <w:rPr>
          <w:noProof/>
        </w:rPr>
        <w:t>Prospective Agent</w:t>
      </w:r>
      <w:r>
        <w:rPr>
          <w:noProof/>
        </w:rPr>
        <w:t xml:space="preserve"> associated Users will be notified by Email </w:t>
      </w:r>
      <w:r w:rsidR="00835078">
        <w:rPr>
          <w:noProof/>
        </w:rPr>
        <w:t xml:space="preserve">that the Agreement Offer has been ratified and the Agreement is now created </w:t>
      </w:r>
    </w:p>
    <w:p w14:paraId="76D51490" w14:textId="28088786" w:rsidR="00C86260" w:rsidRDefault="00C86260" w:rsidP="001A1C01">
      <w:pPr>
        <w:pStyle w:val="BodyText"/>
        <w:numPr>
          <w:ilvl w:val="0"/>
          <w:numId w:val="60"/>
        </w:numPr>
        <w:rPr>
          <w:noProof/>
        </w:rPr>
      </w:pPr>
      <w:r>
        <w:rPr>
          <w:noProof/>
        </w:rPr>
        <w:t xml:space="preserve">Once they have reciprocated and accepted the ‘pending agreement’ the Status will move to Accepted and the Agreement will officially be formalised on SMP. A record of the Portal User whom accepted the agreement and consented to the Terms &amp; Conditons and the date of consent for both parties will documented on SMP internally. </w:t>
      </w:r>
    </w:p>
    <w:p w14:paraId="6782DB83" w14:textId="77777777" w:rsidR="00C86260" w:rsidRDefault="00C86260" w:rsidP="00C86260">
      <w:pPr>
        <w:pStyle w:val="BodyText"/>
        <w:rPr>
          <w:noProof/>
        </w:rPr>
      </w:pPr>
      <w:r w:rsidRPr="00746DE8">
        <w:rPr>
          <w:b/>
          <w:bCs/>
          <w:noProof/>
        </w:rPr>
        <w:t>Rejecting Nomination:</w:t>
      </w:r>
      <w:r>
        <w:rPr>
          <w:noProof/>
        </w:rPr>
        <w:t xml:space="preserve"> : Upon selecting this option the following actions will occur</w:t>
      </w:r>
    </w:p>
    <w:p w14:paraId="222C0C87" w14:textId="258176A1" w:rsidR="00C86260" w:rsidRDefault="00C86260" w:rsidP="001A1C01">
      <w:pPr>
        <w:pStyle w:val="BodyText"/>
        <w:numPr>
          <w:ilvl w:val="0"/>
          <w:numId w:val="61"/>
        </w:numPr>
        <w:rPr>
          <w:noProof/>
        </w:rPr>
      </w:pPr>
      <w:r>
        <w:rPr>
          <w:noProof/>
        </w:rPr>
        <w:t xml:space="preserve">The </w:t>
      </w:r>
      <w:r w:rsidR="00A9555A">
        <w:rPr>
          <w:noProof/>
        </w:rPr>
        <w:t>Prospective</w:t>
      </w:r>
      <w:r w:rsidR="00AA16A2">
        <w:rPr>
          <w:noProof/>
        </w:rPr>
        <w:t xml:space="preserve"> Agent’s</w:t>
      </w:r>
      <w:r>
        <w:rPr>
          <w:noProof/>
        </w:rPr>
        <w:t xml:space="preserve"> associated Users will be notified by Email of the Rejection Outcome. </w:t>
      </w:r>
    </w:p>
    <w:p w14:paraId="4C899735" w14:textId="77777777" w:rsidR="00B42F7A" w:rsidRDefault="00B42F7A" w:rsidP="00A45898">
      <w:pPr>
        <w:pStyle w:val="BodyText"/>
        <w:rPr>
          <w:noProof/>
        </w:rPr>
      </w:pPr>
    </w:p>
    <w:p w14:paraId="30055DB8" w14:textId="77777777" w:rsidR="00B42F7A" w:rsidRDefault="00B42F7A" w:rsidP="00A45898">
      <w:pPr>
        <w:pStyle w:val="BodyText"/>
        <w:rPr>
          <w:noProof/>
        </w:rPr>
      </w:pPr>
    </w:p>
    <w:p w14:paraId="057F6C5B" w14:textId="386B75C1" w:rsidR="00B42F7A" w:rsidRDefault="00B42F7A" w:rsidP="00A45898">
      <w:pPr>
        <w:pStyle w:val="BodyText"/>
        <w:rPr>
          <w:noProof/>
        </w:rPr>
      </w:pPr>
    </w:p>
    <w:p w14:paraId="2E0200E3" w14:textId="77777777" w:rsidR="00D1696E" w:rsidRDefault="00D1696E" w:rsidP="00A45898">
      <w:pPr>
        <w:pStyle w:val="BodyText"/>
        <w:rPr>
          <w:noProof/>
        </w:rPr>
      </w:pPr>
    </w:p>
    <w:p w14:paraId="1F309088" w14:textId="77777777" w:rsidR="009B020E" w:rsidRDefault="009B020E" w:rsidP="00A45898">
      <w:pPr>
        <w:pStyle w:val="BodyText"/>
        <w:rPr>
          <w:noProof/>
        </w:rPr>
      </w:pPr>
    </w:p>
    <w:p w14:paraId="0A48E78D" w14:textId="77777777" w:rsidR="009B020E" w:rsidRDefault="009B020E" w:rsidP="00A45898">
      <w:pPr>
        <w:pStyle w:val="BodyText"/>
        <w:rPr>
          <w:noProof/>
        </w:rPr>
      </w:pPr>
    </w:p>
    <w:p w14:paraId="311F690F" w14:textId="7F51FB4E" w:rsidR="00EA385E" w:rsidRDefault="00EA385E" w:rsidP="00DB2CA2">
      <w:pPr>
        <w:pStyle w:val="NESOSubHeading"/>
      </w:pPr>
      <w:bookmarkStart w:id="493" w:name="_Toc193267300"/>
      <w:r>
        <w:lastRenderedPageBreak/>
        <w:t>Agreement Business Rules</w:t>
      </w:r>
      <w:bookmarkEnd w:id="493"/>
    </w:p>
    <w:p w14:paraId="5D12A6F5" w14:textId="77777777" w:rsidR="00EA385E" w:rsidRDefault="00EA385E" w:rsidP="00EA385E">
      <w:pPr>
        <w:pStyle w:val="BodyText"/>
      </w:pPr>
    </w:p>
    <w:p w14:paraId="321BDA59" w14:textId="2B7C8C58" w:rsidR="008D1824" w:rsidRDefault="003624D6" w:rsidP="001A1C01">
      <w:pPr>
        <w:pStyle w:val="BodyText"/>
        <w:numPr>
          <w:ilvl w:val="0"/>
          <w:numId w:val="62"/>
        </w:numPr>
      </w:pPr>
      <w:r>
        <w:t xml:space="preserve">A Market Provider cannot </w:t>
      </w:r>
      <w:r w:rsidR="000402BF">
        <w:t xml:space="preserve">submit duplicate nomination requests to the same provider for the </w:t>
      </w:r>
      <w:r w:rsidR="000402BF" w:rsidRPr="000A13D9">
        <w:rPr>
          <w:b/>
          <w:bCs/>
        </w:rPr>
        <w:t xml:space="preserve">same </w:t>
      </w:r>
      <w:r w:rsidR="00FA7B3C" w:rsidRPr="000A13D9">
        <w:rPr>
          <w:b/>
          <w:bCs/>
        </w:rPr>
        <w:t>representation date window.</w:t>
      </w:r>
      <w:r w:rsidR="00FA7B3C">
        <w:t xml:space="preserve"> </w:t>
      </w:r>
    </w:p>
    <w:p w14:paraId="5FC4DBA6" w14:textId="47924B41" w:rsidR="003861CD" w:rsidRDefault="00FA7B3C" w:rsidP="001A1C01">
      <w:pPr>
        <w:pStyle w:val="BodyText"/>
        <w:numPr>
          <w:ilvl w:val="0"/>
          <w:numId w:val="62"/>
        </w:numPr>
      </w:pPr>
      <w:r>
        <w:t xml:space="preserve">A Market Provider can however extend an agreement but </w:t>
      </w:r>
      <w:r w:rsidR="003861CD">
        <w:t xml:space="preserve">submitting </w:t>
      </w:r>
      <w:r w:rsidR="003861CD" w:rsidRPr="009C40F4">
        <w:rPr>
          <w:b/>
          <w:bCs/>
        </w:rPr>
        <w:t>a new request</w:t>
      </w:r>
      <w:r w:rsidR="003861CD">
        <w:t xml:space="preserve"> with a </w:t>
      </w:r>
      <w:r w:rsidR="003861CD" w:rsidRPr="009C40F4">
        <w:rPr>
          <w:b/>
          <w:bCs/>
        </w:rPr>
        <w:t>different set of dates with the same provider</w:t>
      </w:r>
    </w:p>
    <w:p w14:paraId="1E2B60E6" w14:textId="4F529BB2" w:rsidR="003861CD" w:rsidRDefault="003861CD" w:rsidP="001A1C01">
      <w:pPr>
        <w:pStyle w:val="BodyText"/>
        <w:numPr>
          <w:ilvl w:val="0"/>
          <w:numId w:val="62"/>
        </w:numPr>
      </w:pPr>
      <w:r>
        <w:t xml:space="preserve">A Market Provider cannot submit </w:t>
      </w:r>
      <w:r w:rsidR="000A13D9">
        <w:t xml:space="preserve">multiple nomination requests to different providers with different or the same representation date window. </w:t>
      </w:r>
    </w:p>
    <w:p w14:paraId="1E8AA03C" w14:textId="18EF2A38" w:rsidR="000A13D9" w:rsidRDefault="000A13D9" w:rsidP="001A1C01">
      <w:pPr>
        <w:pStyle w:val="BodyText"/>
        <w:numPr>
          <w:ilvl w:val="0"/>
          <w:numId w:val="62"/>
        </w:numPr>
      </w:pPr>
      <w:r>
        <w:t xml:space="preserve">There is no longer a cap on the number of agents an asset owner can have at the same time. </w:t>
      </w:r>
    </w:p>
    <w:p w14:paraId="14D2B11F" w14:textId="437A8EF2" w:rsidR="003861CD" w:rsidRDefault="000A13D9" w:rsidP="001A1C01">
      <w:pPr>
        <w:pStyle w:val="BodyText"/>
        <w:numPr>
          <w:ilvl w:val="0"/>
          <w:numId w:val="62"/>
        </w:numPr>
      </w:pPr>
      <w:r>
        <w:t xml:space="preserve">Both parties </w:t>
      </w:r>
      <w:proofErr w:type="gramStart"/>
      <w:r>
        <w:t>have to</w:t>
      </w:r>
      <w:proofErr w:type="gramEnd"/>
      <w:r>
        <w:t xml:space="preserve"> accept the agreement and consent to the terms and conditions before the agreement is formalised on SMP. If either party fails to accept or reject, the agreement remains in ‘pending’ state. </w:t>
      </w:r>
    </w:p>
    <w:p w14:paraId="6640ED34" w14:textId="440A247D" w:rsidR="00B42F7A" w:rsidRDefault="000A13D9" w:rsidP="001A1C01">
      <w:pPr>
        <w:pStyle w:val="BodyText"/>
        <w:numPr>
          <w:ilvl w:val="0"/>
          <w:numId w:val="62"/>
        </w:numPr>
        <w:rPr>
          <w:noProof/>
        </w:rPr>
      </w:pPr>
      <w:r>
        <w:t xml:space="preserve">If either party rejects the agreement, it is made </w:t>
      </w:r>
      <w:proofErr w:type="gramStart"/>
      <w:r>
        <w:t>redundant</w:t>
      </w:r>
      <w:proofErr w:type="gramEnd"/>
      <w:r>
        <w:t xml:space="preserve"> and the process and the agreement exchange is terminated. </w:t>
      </w:r>
    </w:p>
    <w:p w14:paraId="61E5EDDC" w14:textId="77777777" w:rsidR="000A13D9" w:rsidRPr="00DB2CA2" w:rsidRDefault="000A13D9" w:rsidP="000A13D9">
      <w:pPr>
        <w:pStyle w:val="BodyText"/>
        <w:ind w:left="720"/>
        <w:rPr>
          <w:noProof/>
          <w:color w:val="FF00FF"/>
        </w:rPr>
      </w:pPr>
    </w:p>
    <w:p w14:paraId="2EE68977" w14:textId="574F23C4" w:rsidR="000A13D9" w:rsidRPr="00DB2CA2" w:rsidRDefault="000A13D9" w:rsidP="000A13D9">
      <w:pPr>
        <w:pStyle w:val="Heading3"/>
        <w:rPr>
          <w:color w:val="FF00FF"/>
        </w:rPr>
      </w:pPr>
      <w:bookmarkStart w:id="494" w:name="_Toc190179337"/>
      <w:bookmarkStart w:id="495" w:name="_Toc193267301"/>
      <w:r w:rsidRPr="00DB2CA2">
        <w:rPr>
          <w:color w:val="FF00FF"/>
        </w:rPr>
        <w:t>Notification that an existing Agreement is in place</w:t>
      </w:r>
      <w:bookmarkEnd w:id="494"/>
      <w:bookmarkEnd w:id="495"/>
    </w:p>
    <w:p w14:paraId="7D3A338B" w14:textId="77777777" w:rsidR="00061D67" w:rsidRDefault="00061D67" w:rsidP="00061D67">
      <w:pPr>
        <w:pStyle w:val="BodyText"/>
      </w:pPr>
    </w:p>
    <w:p w14:paraId="51B8FF49" w14:textId="50F74F3C" w:rsidR="00061D67" w:rsidRPr="00061D67" w:rsidRDefault="00061D67" w:rsidP="00061D67">
      <w:pPr>
        <w:pStyle w:val="BodyText"/>
      </w:pPr>
      <w:r>
        <w:t xml:space="preserve">If a </w:t>
      </w:r>
      <w:r w:rsidR="00BC4581">
        <w:t xml:space="preserve">Market Provider’s Portal User attempts </w:t>
      </w:r>
      <w:r w:rsidR="00CE0E6F">
        <w:t xml:space="preserve">point 1 above during the nomination stage, this message will appear on screen. </w:t>
      </w:r>
    </w:p>
    <w:p w14:paraId="79C8056D" w14:textId="77777777" w:rsidR="00DD2DDD" w:rsidRDefault="00DD2DDD" w:rsidP="00A45898">
      <w:pPr>
        <w:pStyle w:val="BodyText"/>
        <w:rPr>
          <w:noProof/>
        </w:rPr>
      </w:pPr>
    </w:p>
    <w:p w14:paraId="2C54DC98" w14:textId="14436994" w:rsidR="00BC2A6B" w:rsidRDefault="000A13D9" w:rsidP="00A45898">
      <w:pPr>
        <w:pStyle w:val="BodyText"/>
        <w:rPr>
          <w:noProof/>
        </w:rPr>
      </w:pPr>
      <w:r>
        <w:rPr>
          <w:noProof/>
        </w:rPr>
        <w:drawing>
          <wp:inline distT="0" distB="0" distL="0" distR="0" wp14:anchorId="186EF21E" wp14:editId="244FE7D2">
            <wp:extent cx="5543550" cy="3255645"/>
            <wp:effectExtent l="0" t="0" r="0" b="1905"/>
            <wp:docPr id="252" name="Picture 25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screenshot of a computer screen&#10;&#10;Description automatically generated"/>
                    <pic:cNvPicPr/>
                  </pic:nvPicPr>
                  <pic:blipFill>
                    <a:blip r:embed="rId223"/>
                    <a:stretch>
                      <a:fillRect/>
                    </a:stretch>
                  </pic:blipFill>
                  <pic:spPr>
                    <a:xfrm>
                      <a:off x="0" y="0"/>
                      <a:ext cx="5543550" cy="3255645"/>
                    </a:xfrm>
                    <a:prstGeom prst="rect">
                      <a:avLst/>
                    </a:prstGeom>
                  </pic:spPr>
                </pic:pic>
              </a:graphicData>
            </a:graphic>
          </wp:inline>
        </w:drawing>
      </w:r>
    </w:p>
    <w:p w14:paraId="3A825D11" w14:textId="77777777" w:rsidR="00DD2DDD" w:rsidRDefault="00DD2DDD" w:rsidP="00A45898">
      <w:pPr>
        <w:pStyle w:val="BodyText"/>
        <w:rPr>
          <w:noProof/>
        </w:rPr>
      </w:pPr>
    </w:p>
    <w:p w14:paraId="3B482C18" w14:textId="023C2184" w:rsidR="00CE0E6F" w:rsidRPr="00682C54" w:rsidRDefault="009C40F4" w:rsidP="00CE0E6F">
      <w:pPr>
        <w:pStyle w:val="Heading3"/>
        <w:rPr>
          <w:color w:val="FF00FF"/>
        </w:rPr>
      </w:pPr>
      <w:bookmarkStart w:id="496" w:name="_Toc190179338"/>
      <w:bookmarkStart w:id="497" w:name="_Toc193267302"/>
      <w:r w:rsidRPr="00682C54">
        <w:rPr>
          <w:color w:val="FF00FF"/>
        </w:rPr>
        <w:lastRenderedPageBreak/>
        <w:t>Notification that one of the parties is still pending approval</w:t>
      </w:r>
      <w:bookmarkEnd w:id="496"/>
      <w:bookmarkEnd w:id="497"/>
    </w:p>
    <w:p w14:paraId="002D7ACF" w14:textId="1390ABF5" w:rsidR="00DD2DDD" w:rsidRDefault="00CE0E6F" w:rsidP="00A45898">
      <w:pPr>
        <w:pStyle w:val="BodyText"/>
      </w:pPr>
      <w:r>
        <w:t xml:space="preserve">If either of the Market Provider’s Portal </w:t>
      </w:r>
      <w:r w:rsidR="00C042FE">
        <w:t>Users</w:t>
      </w:r>
      <w:r w:rsidR="00026248">
        <w:t xml:space="preserve"> are yet to accept or reject the nomination request</w:t>
      </w:r>
      <w:r>
        <w:t>, this message will appear on screen</w:t>
      </w:r>
      <w:r w:rsidR="009F77C7">
        <w:t xml:space="preserve"> if they attempt to initiate a duplicate request to the same Market Provider for the same representation dates. This will block any potential duplicate requests being ‘created’ on SMP.</w:t>
      </w:r>
    </w:p>
    <w:p w14:paraId="38F94E27" w14:textId="4135C116" w:rsidR="00DD2DDD" w:rsidRDefault="009C40F4" w:rsidP="00A45898">
      <w:pPr>
        <w:pStyle w:val="BodyText"/>
        <w:rPr>
          <w:noProof/>
        </w:rPr>
      </w:pPr>
      <w:r>
        <w:rPr>
          <w:noProof/>
        </w:rPr>
        <w:drawing>
          <wp:inline distT="0" distB="0" distL="0" distR="0" wp14:anchorId="3289EEB0" wp14:editId="61FAB214">
            <wp:extent cx="5543550" cy="3157220"/>
            <wp:effectExtent l="0" t="0" r="0" b="5080"/>
            <wp:docPr id="1694314790" name="Picture 169431479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790" name="Picture 1694314790" descr="A screenshot of a computer screen&#10;&#10;Description automatically generated"/>
                    <pic:cNvPicPr/>
                  </pic:nvPicPr>
                  <pic:blipFill>
                    <a:blip r:embed="rId224"/>
                    <a:stretch>
                      <a:fillRect/>
                    </a:stretch>
                  </pic:blipFill>
                  <pic:spPr>
                    <a:xfrm>
                      <a:off x="0" y="0"/>
                      <a:ext cx="5543550" cy="3157220"/>
                    </a:xfrm>
                    <a:prstGeom prst="rect">
                      <a:avLst/>
                    </a:prstGeom>
                  </pic:spPr>
                </pic:pic>
              </a:graphicData>
            </a:graphic>
          </wp:inline>
        </w:drawing>
      </w:r>
    </w:p>
    <w:p w14:paraId="022B923F" w14:textId="286B0F0F" w:rsidR="00DD2DDD" w:rsidRDefault="00DD2DDD" w:rsidP="00A45898">
      <w:pPr>
        <w:pStyle w:val="BodyText"/>
        <w:rPr>
          <w:noProof/>
        </w:rPr>
      </w:pPr>
    </w:p>
    <w:p w14:paraId="1BDA227B" w14:textId="61AFDB65" w:rsidR="001941C4" w:rsidRPr="00682C54" w:rsidRDefault="006C28D1" w:rsidP="001941C4">
      <w:pPr>
        <w:pStyle w:val="Heading3"/>
        <w:rPr>
          <w:color w:val="FF00FF"/>
        </w:rPr>
      </w:pPr>
      <w:bookmarkStart w:id="498" w:name="_Toc190179339"/>
      <w:bookmarkStart w:id="499" w:name="_Toc193267303"/>
      <w:r w:rsidRPr="00682C54">
        <w:rPr>
          <w:color w:val="FF00FF"/>
        </w:rPr>
        <w:t>In portal notification – Prospective Agent</w:t>
      </w:r>
      <w:bookmarkEnd w:id="498"/>
      <w:bookmarkEnd w:id="499"/>
    </w:p>
    <w:p w14:paraId="31071C4A" w14:textId="349D6172" w:rsidR="004E4EE3" w:rsidRPr="006C28D1" w:rsidRDefault="006C28D1" w:rsidP="00BC2A6B">
      <w:pPr>
        <w:pStyle w:val="BodyText"/>
        <w:rPr>
          <w:noProof/>
        </w:rPr>
      </w:pPr>
      <w:r>
        <w:rPr>
          <w:noProof/>
        </w:rPr>
        <w:drawing>
          <wp:inline distT="0" distB="0" distL="0" distR="0" wp14:anchorId="08B70CEE" wp14:editId="7177CE04">
            <wp:extent cx="4525006" cy="2057687"/>
            <wp:effectExtent l="0" t="0" r="9525" b="0"/>
            <wp:docPr id="1908673519" name="Picture 1908673519"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18" name="Picture 1908673518" descr="A screenshot of a phone&#10;&#10;Description automatically generated"/>
                    <pic:cNvPicPr/>
                  </pic:nvPicPr>
                  <pic:blipFill>
                    <a:blip r:embed="rId225"/>
                    <a:stretch>
                      <a:fillRect/>
                    </a:stretch>
                  </pic:blipFill>
                  <pic:spPr>
                    <a:xfrm>
                      <a:off x="0" y="0"/>
                      <a:ext cx="4525006" cy="2057687"/>
                    </a:xfrm>
                    <a:prstGeom prst="rect">
                      <a:avLst/>
                    </a:prstGeom>
                  </pic:spPr>
                </pic:pic>
              </a:graphicData>
            </a:graphic>
          </wp:inline>
        </w:drawing>
      </w:r>
    </w:p>
    <w:p w14:paraId="28592C9A" w14:textId="77777777" w:rsidR="00270143" w:rsidRDefault="00270143" w:rsidP="005C6ACA">
      <w:pPr>
        <w:spacing w:after="120"/>
        <w:rPr>
          <w:rFonts w:asciiTheme="minorHAnsi" w:hAnsiTheme="minorHAnsi" w:cstheme="minorBidi"/>
          <w:color w:val="454545" w:themeColor="text1"/>
        </w:rPr>
      </w:pPr>
    </w:p>
    <w:p w14:paraId="292C0B31" w14:textId="77777777" w:rsidR="00A21DE2" w:rsidRDefault="00A21DE2" w:rsidP="005C6ACA">
      <w:pPr>
        <w:spacing w:after="120"/>
        <w:rPr>
          <w:rFonts w:asciiTheme="minorHAnsi" w:hAnsiTheme="minorHAnsi" w:cstheme="minorBidi"/>
          <w:color w:val="454545" w:themeColor="text1"/>
        </w:rPr>
      </w:pPr>
    </w:p>
    <w:p w14:paraId="403843FB" w14:textId="77777777" w:rsidR="00A21DE2" w:rsidRDefault="00A21DE2" w:rsidP="005C6ACA">
      <w:pPr>
        <w:spacing w:after="120"/>
        <w:rPr>
          <w:rFonts w:asciiTheme="minorHAnsi" w:hAnsiTheme="minorHAnsi" w:cstheme="minorBidi"/>
          <w:color w:val="454545" w:themeColor="text1"/>
        </w:rPr>
      </w:pPr>
    </w:p>
    <w:p w14:paraId="0C566DD9" w14:textId="77777777" w:rsidR="00A21DE2" w:rsidRDefault="00A21DE2" w:rsidP="005C6ACA">
      <w:pPr>
        <w:spacing w:after="120"/>
        <w:rPr>
          <w:rFonts w:asciiTheme="minorHAnsi" w:hAnsiTheme="minorHAnsi" w:cstheme="minorBidi"/>
          <w:color w:val="454545" w:themeColor="text1"/>
        </w:rPr>
      </w:pPr>
    </w:p>
    <w:p w14:paraId="1858C881" w14:textId="77777777" w:rsidR="00A21DE2" w:rsidRDefault="00A21DE2" w:rsidP="005C6ACA">
      <w:pPr>
        <w:spacing w:after="120"/>
        <w:rPr>
          <w:rFonts w:asciiTheme="minorHAnsi" w:hAnsiTheme="minorHAnsi" w:cstheme="minorBidi"/>
          <w:color w:val="454545" w:themeColor="text1"/>
        </w:rPr>
      </w:pPr>
    </w:p>
    <w:p w14:paraId="2DB4D5F2" w14:textId="77777777" w:rsidR="00A21DE2" w:rsidRDefault="00A21DE2" w:rsidP="005C6ACA">
      <w:pPr>
        <w:spacing w:after="120"/>
        <w:rPr>
          <w:rFonts w:asciiTheme="minorHAnsi" w:hAnsiTheme="minorHAnsi" w:cstheme="minorBidi"/>
          <w:color w:val="454545" w:themeColor="text1"/>
        </w:rPr>
      </w:pPr>
    </w:p>
    <w:p w14:paraId="4548994B" w14:textId="77777777" w:rsidR="00A21DE2" w:rsidRDefault="00A21DE2" w:rsidP="005C6ACA">
      <w:pPr>
        <w:spacing w:after="120"/>
        <w:rPr>
          <w:rFonts w:asciiTheme="minorHAnsi" w:hAnsiTheme="minorHAnsi" w:cstheme="minorBidi"/>
          <w:color w:val="454545" w:themeColor="text1"/>
        </w:rPr>
      </w:pPr>
    </w:p>
    <w:p w14:paraId="5B50EF53" w14:textId="77777777" w:rsidR="00EB77C9" w:rsidRDefault="00EB77C9" w:rsidP="005C6ACA">
      <w:pPr>
        <w:spacing w:after="120"/>
        <w:rPr>
          <w:rFonts w:asciiTheme="minorHAnsi" w:hAnsiTheme="minorHAnsi" w:cstheme="minorBidi"/>
          <w:color w:val="454545" w:themeColor="text1"/>
        </w:rPr>
      </w:pPr>
    </w:p>
    <w:p w14:paraId="40F8F45E" w14:textId="77777777" w:rsidR="00A21DE2" w:rsidRDefault="00A21DE2" w:rsidP="005C6ACA">
      <w:pPr>
        <w:spacing w:after="120"/>
        <w:rPr>
          <w:rFonts w:asciiTheme="minorHAnsi" w:hAnsiTheme="minorHAnsi" w:cstheme="minorBidi"/>
          <w:color w:val="454545" w:themeColor="text1"/>
        </w:rPr>
      </w:pPr>
    </w:p>
    <w:p w14:paraId="671A6E67" w14:textId="2A80ECCC" w:rsidR="00A00197" w:rsidRPr="00682C54" w:rsidRDefault="00A00197" w:rsidP="00A00197">
      <w:pPr>
        <w:pStyle w:val="Heading3"/>
        <w:rPr>
          <w:color w:val="FF00FF"/>
        </w:rPr>
      </w:pPr>
      <w:bookmarkStart w:id="500" w:name="_Toc190179340"/>
      <w:bookmarkStart w:id="501" w:name="_Toc193267304"/>
      <w:r w:rsidRPr="00682C54">
        <w:rPr>
          <w:color w:val="FF00FF"/>
        </w:rPr>
        <w:t>Confirmation of Agreement in Place</w:t>
      </w:r>
      <w:r w:rsidR="00041CA3" w:rsidRPr="00682C54">
        <w:rPr>
          <w:color w:val="FF00FF"/>
        </w:rPr>
        <w:t xml:space="preserve"> – Asset Owner’s view</w:t>
      </w:r>
      <w:bookmarkEnd w:id="500"/>
      <w:bookmarkEnd w:id="501"/>
    </w:p>
    <w:p w14:paraId="16A1DD02" w14:textId="5758C7BC" w:rsidR="00E74122" w:rsidRDefault="001941C4" w:rsidP="00E74122">
      <w:pPr>
        <w:pStyle w:val="BodyText"/>
      </w:pPr>
      <w:r>
        <w:t>Once the Related Entity Ag</w:t>
      </w:r>
      <w:r w:rsidR="00E00629">
        <w:t xml:space="preserve">reement </w:t>
      </w:r>
      <w:r w:rsidR="003B1B8F">
        <w:t xml:space="preserve">has been established between both parties (accepted), then both parties can </w:t>
      </w:r>
      <w:r w:rsidR="00A45E1C">
        <w:t>log into SMP and view evidence of the Agent/Asset Owner</w:t>
      </w:r>
      <w:r w:rsidR="00537498">
        <w:t>’s Agreement Details including the Company Name, the Representation Start and End Date and the overall number of assets assi</w:t>
      </w:r>
      <w:r w:rsidR="00BC2A6B">
        <w:t xml:space="preserve">gned. </w:t>
      </w:r>
      <w:r w:rsidR="00EC7F9C">
        <w:t xml:space="preserve">(The </w:t>
      </w:r>
      <w:r w:rsidR="0029099A">
        <w:t>transfer/delegation of assets are covered in the next Chapter)</w:t>
      </w:r>
    </w:p>
    <w:p w14:paraId="7962C8B7" w14:textId="520D2468" w:rsidR="00BC2A6B" w:rsidRDefault="00BC2A6B" w:rsidP="00E74122">
      <w:pPr>
        <w:pStyle w:val="BodyText"/>
      </w:pPr>
      <w:r>
        <w:t xml:space="preserve">Once an Agreement has expired, the Agent in question will appear under the ‘Past Agents’ section. </w:t>
      </w:r>
    </w:p>
    <w:p w14:paraId="3D8C9A47" w14:textId="77777777" w:rsidR="000C57AA" w:rsidRPr="00E74122" w:rsidRDefault="000C57AA" w:rsidP="00E74122">
      <w:pPr>
        <w:pStyle w:val="BodyText"/>
      </w:pPr>
    </w:p>
    <w:p w14:paraId="683290A1" w14:textId="3125C931" w:rsidR="00270143" w:rsidRDefault="00BC2A6B" w:rsidP="005C6ACA">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484" behindDoc="0" locked="0" layoutInCell="1" allowOverlap="1" wp14:anchorId="6394912B" wp14:editId="2203E791">
                <wp:simplePos x="0" y="0"/>
                <wp:positionH relativeFrom="column">
                  <wp:posOffset>545202</wp:posOffset>
                </wp:positionH>
                <wp:positionV relativeFrom="paragraph">
                  <wp:posOffset>2315829</wp:posOffset>
                </wp:positionV>
                <wp:extent cx="3954483" cy="724395"/>
                <wp:effectExtent l="0" t="0" r="27305" b="19050"/>
                <wp:wrapNone/>
                <wp:docPr id="73" name="Rectangle 73"/>
                <wp:cNvGraphicFramePr/>
                <a:graphic xmlns:a="http://schemas.openxmlformats.org/drawingml/2006/main">
                  <a:graphicData uri="http://schemas.microsoft.com/office/word/2010/wordprocessingShape">
                    <wps:wsp>
                      <wps:cNvSpPr/>
                      <wps:spPr>
                        <a:xfrm>
                          <a:off x="0" y="0"/>
                          <a:ext cx="3954483" cy="724395"/>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29D2E" id="Rectangle 73" o:spid="_x0000_s1026" style="position:absolute;margin-left:42.95pt;margin-top:182.35pt;width:311.4pt;height:57.05pt;z-index:25165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" filled="f" strokecolor="#b24816" strokeweight="1pt"/>
            </w:pict>
          </mc:Fallback>
        </mc:AlternateContent>
      </w:r>
      <w:r>
        <w:rPr>
          <w:noProof/>
        </w:rPr>
        <mc:AlternateContent>
          <mc:Choice Requires="wps">
            <w:drawing>
              <wp:anchor distT="0" distB="0" distL="114300" distR="114300" simplePos="0" relativeHeight="251658339" behindDoc="0" locked="0" layoutInCell="1" allowOverlap="1" wp14:anchorId="6FF01369" wp14:editId="68B65EC2">
                <wp:simplePos x="0" y="0"/>
                <wp:positionH relativeFrom="column">
                  <wp:posOffset>2440948</wp:posOffset>
                </wp:positionH>
                <wp:positionV relativeFrom="paragraph">
                  <wp:posOffset>1783236</wp:posOffset>
                </wp:positionV>
                <wp:extent cx="1129146" cy="472440"/>
                <wp:effectExtent l="0" t="0" r="13970" b="22860"/>
                <wp:wrapNone/>
                <wp:docPr id="65" name="Rectangle 65"/>
                <wp:cNvGraphicFramePr/>
                <a:graphic xmlns:a="http://schemas.openxmlformats.org/drawingml/2006/main">
                  <a:graphicData uri="http://schemas.microsoft.com/office/word/2010/wordprocessingShape">
                    <wps:wsp>
                      <wps:cNvSpPr/>
                      <wps:spPr>
                        <a:xfrm>
                          <a:off x="0" y="0"/>
                          <a:ext cx="1129146" cy="4724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B1A37" id="Rectangle 65" o:spid="_x0000_s1026" style="position:absolute;margin-left:192.2pt;margin-top:140.4pt;width:88.9pt;height:37.2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" filled="f" strokecolor="red" strokeweight="1pt"/>
            </w:pict>
          </mc:Fallback>
        </mc:AlternateContent>
      </w:r>
      <w:r w:rsidR="00142E20">
        <w:rPr>
          <w:noProof/>
        </w:rPr>
        <mc:AlternateContent>
          <mc:Choice Requires="wps">
            <w:drawing>
              <wp:anchor distT="0" distB="0" distL="114300" distR="114300" simplePos="0" relativeHeight="251658481" behindDoc="0" locked="0" layoutInCell="1" allowOverlap="1" wp14:anchorId="63FA65D7" wp14:editId="54801BFD">
                <wp:simplePos x="0" y="0"/>
                <wp:positionH relativeFrom="column">
                  <wp:posOffset>535412</wp:posOffset>
                </wp:positionH>
                <wp:positionV relativeFrom="paragraph">
                  <wp:posOffset>1489148</wp:posOffset>
                </wp:positionV>
                <wp:extent cx="3954483" cy="724395"/>
                <wp:effectExtent l="0" t="0" r="27305" b="19050"/>
                <wp:wrapNone/>
                <wp:docPr id="1908673510" name="Rectangle 1908673510"/>
                <wp:cNvGraphicFramePr/>
                <a:graphic xmlns:a="http://schemas.openxmlformats.org/drawingml/2006/main">
                  <a:graphicData uri="http://schemas.microsoft.com/office/word/2010/wordprocessingShape">
                    <wps:wsp>
                      <wps:cNvSpPr/>
                      <wps:spPr>
                        <a:xfrm>
                          <a:off x="0" y="0"/>
                          <a:ext cx="3954483" cy="724395"/>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1BE49" id="Rectangle 1908673510" o:spid="_x0000_s1026" style="position:absolute;margin-left:42.15pt;margin-top:117.25pt;width:311.4pt;height:57.0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" filled="f" strokecolor="#b24816" strokeweight="1pt"/>
            </w:pict>
          </mc:Fallback>
        </mc:AlternateContent>
      </w:r>
      <w:r w:rsidR="00142E20">
        <w:rPr>
          <w:noProof/>
        </w:rPr>
        <mc:AlternateContent>
          <mc:Choice Requires="wps">
            <w:drawing>
              <wp:anchor distT="0" distB="0" distL="114300" distR="114300" simplePos="0" relativeHeight="251658480" behindDoc="0" locked="0" layoutInCell="1" allowOverlap="1" wp14:anchorId="00073AD7" wp14:editId="70158720">
                <wp:simplePos x="0" y="0"/>
                <wp:positionH relativeFrom="column">
                  <wp:posOffset>927298</wp:posOffset>
                </wp:positionH>
                <wp:positionV relativeFrom="paragraph">
                  <wp:posOffset>16609</wp:posOffset>
                </wp:positionV>
                <wp:extent cx="593766" cy="354841"/>
                <wp:effectExtent l="0" t="0" r="15875" b="26670"/>
                <wp:wrapNone/>
                <wp:docPr id="1908673509" name="Rectangle 1908673509"/>
                <wp:cNvGraphicFramePr/>
                <a:graphic xmlns:a="http://schemas.openxmlformats.org/drawingml/2006/main">
                  <a:graphicData uri="http://schemas.microsoft.com/office/word/2010/wordprocessingShape">
                    <wps:wsp>
                      <wps:cNvSpPr/>
                      <wps:spPr>
                        <a:xfrm>
                          <a:off x="0" y="0"/>
                          <a:ext cx="593766" cy="354841"/>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D45BD" id="Rectangle 1908673509" o:spid="_x0000_s1026" style="position:absolute;margin-left:73pt;margin-top:1.3pt;width:46.75pt;height:27.95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" filled="f" strokecolor="#b24816" strokeweight="1pt"/>
            </w:pict>
          </mc:Fallback>
        </mc:AlternateContent>
      </w:r>
      <w:r w:rsidR="000C57AA">
        <w:rPr>
          <w:noProof/>
        </w:rPr>
        <w:drawing>
          <wp:inline distT="0" distB="0" distL="0" distR="0" wp14:anchorId="63085F28" wp14:editId="681D3A1D">
            <wp:extent cx="5543550" cy="3108960"/>
            <wp:effectExtent l="0" t="0" r="0" b="0"/>
            <wp:docPr id="1694314789" name="Picture 16943147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789" name="Picture 1694314789" descr="A screenshot of a computer&#10;&#10;Description automatically generated"/>
                    <pic:cNvPicPr/>
                  </pic:nvPicPr>
                  <pic:blipFill>
                    <a:blip r:embed="rId215"/>
                    <a:stretch>
                      <a:fillRect/>
                    </a:stretch>
                  </pic:blipFill>
                  <pic:spPr>
                    <a:xfrm>
                      <a:off x="0" y="0"/>
                      <a:ext cx="5543550" cy="3108960"/>
                    </a:xfrm>
                    <a:prstGeom prst="rect">
                      <a:avLst/>
                    </a:prstGeom>
                  </pic:spPr>
                </pic:pic>
              </a:graphicData>
            </a:graphic>
          </wp:inline>
        </w:drawing>
      </w:r>
    </w:p>
    <w:p w14:paraId="388BEA42" w14:textId="127A26F4" w:rsidR="00270143" w:rsidRDefault="00270143" w:rsidP="005C6ACA">
      <w:pPr>
        <w:spacing w:after="120"/>
        <w:rPr>
          <w:rFonts w:asciiTheme="minorHAnsi" w:hAnsiTheme="minorHAnsi" w:cstheme="minorBidi"/>
          <w:color w:val="454545" w:themeColor="text1"/>
        </w:rPr>
      </w:pPr>
    </w:p>
    <w:p w14:paraId="15689A47" w14:textId="77777777" w:rsidR="00682C54" w:rsidRDefault="00682C54" w:rsidP="005C6ACA">
      <w:pPr>
        <w:spacing w:after="120"/>
        <w:rPr>
          <w:rFonts w:asciiTheme="minorHAnsi" w:hAnsiTheme="minorHAnsi" w:cstheme="minorBidi"/>
          <w:color w:val="454545" w:themeColor="text1"/>
        </w:rPr>
      </w:pPr>
    </w:p>
    <w:p w14:paraId="3673A41F" w14:textId="77777777" w:rsidR="00682C54" w:rsidRDefault="00682C54" w:rsidP="005C6ACA">
      <w:pPr>
        <w:spacing w:after="120"/>
        <w:rPr>
          <w:rFonts w:asciiTheme="minorHAnsi" w:hAnsiTheme="minorHAnsi" w:cstheme="minorBidi"/>
          <w:color w:val="454545" w:themeColor="text1"/>
        </w:rPr>
      </w:pPr>
    </w:p>
    <w:p w14:paraId="174F57A4" w14:textId="77777777" w:rsidR="00682C54" w:rsidRDefault="00682C54" w:rsidP="005C6ACA">
      <w:pPr>
        <w:spacing w:after="120"/>
        <w:rPr>
          <w:rFonts w:asciiTheme="minorHAnsi" w:hAnsiTheme="minorHAnsi" w:cstheme="minorBidi"/>
          <w:color w:val="454545" w:themeColor="text1"/>
        </w:rPr>
      </w:pPr>
    </w:p>
    <w:p w14:paraId="476C17CB" w14:textId="77777777" w:rsidR="00682C54" w:rsidRDefault="00682C54" w:rsidP="005C6ACA">
      <w:pPr>
        <w:spacing w:after="120"/>
        <w:rPr>
          <w:rFonts w:asciiTheme="minorHAnsi" w:hAnsiTheme="minorHAnsi" w:cstheme="minorBidi"/>
          <w:color w:val="454545" w:themeColor="text1"/>
        </w:rPr>
      </w:pPr>
    </w:p>
    <w:p w14:paraId="6D8940C8" w14:textId="77777777" w:rsidR="00682C54" w:rsidRDefault="00682C54" w:rsidP="005C6ACA">
      <w:pPr>
        <w:spacing w:after="120"/>
        <w:rPr>
          <w:rFonts w:asciiTheme="minorHAnsi" w:hAnsiTheme="minorHAnsi" w:cstheme="minorBidi"/>
          <w:color w:val="454545" w:themeColor="text1"/>
        </w:rPr>
      </w:pPr>
    </w:p>
    <w:p w14:paraId="2385AEF0" w14:textId="77777777" w:rsidR="00682C54" w:rsidRDefault="00682C54" w:rsidP="005C6ACA">
      <w:pPr>
        <w:spacing w:after="120"/>
        <w:rPr>
          <w:rFonts w:asciiTheme="minorHAnsi" w:hAnsiTheme="minorHAnsi" w:cstheme="minorBidi"/>
          <w:color w:val="454545" w:themeColor="text1"/>
        </w:rPr>
      </w:pPr>
    </w:p>
    <w:p w14:paraId="5B9CD671" w14:textId="77777777" w:rsidR="00682C54" w:rsidRDefault="00682C54" w:rsidP="005C6ACA">
      <w:pPr>
        <w:spacing w:after="120"/>
        <w:rPr>
          <w:rFonts w:asciiTheme="minorHAnsi" w:hAnsiTheme="minorHAnsi" w:cstheme="minorBidi"/>
          <w:color w:val="454545" w:themeColor="text1"/>
        </w:rPr>
      </w:pPr>
    </w:p>
    <w:p w14:paraId="123AB614" w14:textId="77777777" w:rsidR="00682C54" w:rsidRDefault="00682C54" w:rsidP="005C6ACA">
      <w:pPr>
        <w:spacing w:after="120"/>
        <w:rPr>
          <w:rFonts w:asciiTheme="minorHAnsi" w:hAnsiTheme="minorHAnsi" w:cstheme="minorBidi"/>
          <w:color w:val="454545" w:themeColor="text1"/>
        </w:rPr>
      </w:pPr>
    </w:p>
    <w:p w14:paraId="104266AE" w14:textId="77777777" w:rsidR="00682C54" w:rsidRDefault="00682C54" w:rsidP="005C6ACA">
      <w:pPr>
        <w:spacing w:after="120"/>
        <w:rPr>
          <w:rFonts w:asciiTheme="minorHAnsi" w:hAnsiTheme="minorHAnsi" w:cstheme="minorBidi"/>
          <w:color w:val="454545" w:themeColor="text1"/>
        </w:rPr>
      </w:pPr>
    </w:p>
    <w:p w14:paraId="426C6EB8" w14:textId="77777777" w:rsidR="00682C54" w:rsidRDefault="00682C54" w:rsidP="005C6ACA">
      <w:pPr>
        <w:spacing w:after="120"/>
        <w:rPr>
          <w:rFonts w:asciiTheme="minorHAnsi" w:hAnsiTheme="minorHAnsi" w:cstheme="minorBidi"/>
          <w:color w:val="454545" w:themeColor="text1"/>
        </w:rPr>
      </w:pPr>
    </w:p>
    <w:p w14:paraId="05EAAA04" w14:textId="0B9A6DC0" w:rsidR="00041CA3" w:rsidRPr="00682C54" w:rsidRDefault="00041CA3" w:rsidP="00041CA3">
      <w:pPr>
        <w:pStyle w:val="Heading3"/>
        <w:rPr>
          <w:color w:val="FF00FF"/>
        </w:rPr>
      </w:pPr>
      <w:bookmarkStart w:id="502" w:name="_Toc190179341"/>
      <w:bookmarkStart w:id="503" w:name="_Toc193267305"/>
      <w:r w:rsidRPr="00682C54">
        <w:rPr>
          <w:color w:val="FF00FF"/>
        </w:rPr>
        <w:lastRenderedPageBreak/>
        <w:t>Confirmation of Agreement in Place – Prospective Agent’s view</w:t>
      </w:r>
      <w:bookmarkEnd w:id="502"/>
      <w:bookmarkEnd w:id="503"/>
    </w:p>
    <w:p w14:paraId="0F1DF494" w14:textId="08E61972" w:rsidR="00AB388B" w:rsidRPr="00AB388B" w:rsidRDefault="00AB388B" w:rsidP="00AB388B">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482" behindDoc="0" locked="0" layoutInCell="1" allowOverlap="1" wp14:anchorId="3A9AB641" wp14:editId="1A1AF66B">
                <wp:simplePos x="0" y="0"/>
                <wp:positionH relativeFrom="column">
                  <wp:posOffset>1414186</wp:posOffset>
                </wp:positionH>
                <wp:positionV relativeFrom="paragraph">
                  <wp:posOffset>945103</wp:posOffset>
                </wp:positionV>
                <wp:extent cx="296883" cy="354330"/>
                <wp:effectExtent l="0" t="0" r="27305" b="26670"/>
                <wp:wrapNone/>
                <wp:docPr id="1908673511" name="Rectangle 1908673511"/>
                <wp:cNvGraphicFramePr/>
                <a:graphic xmlns:a="http://schemas.openxmlformats.org/drawingml/2006/main">
                  <a:graphicData uri="http://schemas.microsoft.com/office/word/2010/wordprocessingShape">
                    <wps:wsp>
                      <wps:cNvSpPr/>
                      <wps:spPr>
                        <a:xfrm>
                          <a:off x="0" y="0"/>
                          <a:ext cx="296883" cy="35433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486CB" id="Rectangle 1908673511" o:spid="_x0000_s1026" style="position:absolute;margin-left:111.35pt;margin-top:74.4pt;width:23.4pt;height:27.9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" filled="f" strokecolor="#b24816" strokeweight="1pt"/>
            </w:pict>
          </mc:Fallback>
        </mc:AlternateContent>
      </w:r>
      <w:r>
        <w:rPr>
          <w:noProof/>
        </w:rPr>
        <mc:AlternateContent>
          <mc:Choice Requires="wps">
            <w:drawing>
              <wp:anchor distT="0" distB="0" distL="114300" distR="114300" simplePos="0" relativeHeight="251658514" behindDoc="0" locked="0" layoutInCell="1" allowOverlap="1" wp14:anchorId="09562C9F" wp14:editId="0F8BA23C">
                <wp:simplePos x="0" y="0"/>
                <wp:positionH relativeFrom="column">
                  <wp:posOffset>1939772</wp:posOffset>
                </wp:positionH>
                <wp:positionV relativeFrom="paragraph">
                  <wp:posOffset>166655</wp:posOffset>
                </wp:positionV>
                <wp:extent cx="1749972" cy="520262"/>
                <wp:effectExtent l="0" t="0" r="22225" b="13335"/>
                <wp:wrapNone/>
                <wp:docPr id="522" name="Rectangle 522"/>
                <wp:cNvGraphicFramePr/>
                <a:graphic xmlns:a="http://schemas.openxmlformats.org/drawingml/2006/main">
                  <a:graphicData uri="http://schemas.microsoft.com/office/word/2010/wordprocessingShape">
                    <wps:wsp>
                      <wps:cNvSpPr/>
                      <wps:spPr>
                        <a:xfrm>
                          <a:off x="0" y="0"/>
                          <a:ext cx="1749972" cy="520262"/>
                        </a:xfrm>
                        <a:prstGeom prst="rect">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730D" id="Rectangle 522" o:spid="_x0000_s1026" style="position:absolute;margin-left:152.75pt;margin-top:13.1pt;width:137.8pt;height:40.95pt;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" fillcolor="#454545 [3213]" strokecolor="#454545 [3213]" strokeweight="1pt"/>
            </w:pict>
          </mc:Fallback>
        </mc:AlternateContent>
      </w:r>
      <w:r w:rsidR="00703ED5">
        <w:rPr>
          <w:noProof/>
        </w:rPr>
        <mc:AlternateContent>
          <mc:Choice Requires="wps">
            <w:drawing>
              <wp:anchor distT="0" distB="0" distL="114300" distR="114300" simplePos="0" relativeHeight="251658483" behindDoc="0" locked="0" layoutInCell="1" allowOverlap="1" wp14:anchorId="1A1D1FF8" wp14:editId="75347D76">
                <wp:simplePos x="0" y="0"/>
                <wp:positionH relativeFrom="column">
                  <wp:posOffset>1260212</wp:posOffset>
                </wp:positionH>
                <wp:positionV relativeFrom="paragraph">
                  <wp:posOffset>1995257</wp:posOffset>
                </wp:positionV>
                <wp:extent cx="3396342" cy="748145"/>
                <wp:effectExtent l="0" t="0" r="13970" b="13970"/>
                <wp:wrapNone/>
                <wp:docPr id="1908673512" name="Rectangle 1908673512"/>
                <wp:cNvGraphicFramePr/>
                <a:graphic xmlns:a="http://schemas.openxmlformats.org/drawingml/2006/main">
                  <a:graphicData uri="http://schemas.microsoft.com/office/word/2010/wordprocessingShape">
                    <wps:wsp>
                      <wps:cNvSpPr/>
                      <wps:spPr>
                        <a:xfrm>
                          <a:off x="0" y="0"/>
                          <a:ext cx="3396342" cy="748145"/>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49A3C" id="Rectangle 1908673512" o:spid="_x0000_s1026" style="position:absolute;margin-left:99.25pt;margin-top:157.1pt;width:267.45pt;height:58.9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" filled="f" strokecolor="#b24816" strokeweight="1pt"/>
            </w:pict>
          </mc:Fallback>
        </mc:AlternateContent>
      </w:r>
      <w:r w:rsidRPr="00AB388B">
        <w:rPr>
          <w:noProof/>
          <w:color w:val="454545" w:themeColor="text1"/>
          <w:lang w:val="en-GB"/>
        </w:rPr>
        <w:drawing>
          <wp:inline distT="0" distB="0" distL="0" distR="0" wp14:anchorId="22EA3C74" wp14:editId="73113867">
            <wp:extent cx="5543550" cy="292290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543550" cy="2922905"/>
                    </a:xfrm>
                    <a:prstGeom prst="rect">
                      <a:avLst/>
                    </a:prstGeom>
                    <a:noFill/>
                    <a:ln>
                      <a:noFill/>
                    </a:ln>
                  </pic:spPr>
                </pic:pic>
              </a:graphicData>
            </a:graphic>
          </wp:inline>
        </w:drawing>
      </w:r>
    </w:p>
    <w:p w14:paraId="2F2C25D3" w14:textId="0B3C7B5B" w:rsidR="00041CA3" w:rsidRDefault="00041CA3" w:rsidP="00041CA3">
      <w:pPr>
        <w:pStyle w:val="BodyText"/>
      </w:pPr>
    </w:p>
    <w:p w14:paraId="1446A220" w14:textId="77777777" w:rsidR="008847D4" w:rsidRDefault="008847D4" w:rsidP="00041CA3">
      <w:pPr>
        <w:pStyle w:val="BodyText"/>
      </w:pPr>
    </w:p>
    <w:p w14:paraId="440AD6F5" w14:textId="742FAC00" w:rsidR="008847D4" w:rsidRDefault="008847D4" w:rsidP="00F37E3C">
      <w:pPr>
        <w:pStyle w:val="Heading2"/>
        <w:numPr>
          <w:ilvl w:val="0"/>
          <w:numId w:val="0"/>
        </w:numPr>
      </w:pPr>
    </w:p>
    <w:p w14:paraId="0C0CA82D" w14:textId="77777777" w:rsidR="00682C54" w:rsidRDefault="00682C54" w:rsidP="00682C54">
      <w:pPr>
        <w:pStyle w:val="BodyText"/>
        <w:rPr>
          <w:lang w:val="en-NZ"/>
        </w:rPr>
      </w:pPr>
    </w:p>
    <w:p w14:paraId="77DC5761" w14:textId="58751BBB" w:rsidR="00682C54" w:rsidRDefault="00682C54" w:rsidP="00682C54">
      <w:pPr>
        <w:pStyle w:val="BodyText"/>
        <w:rPr>
          <w:lang w:val="en-NZ"/>
        </w:rPr>
      </w:pPr>
    </w:p>
    <w:p w14:paraId="2C8612FF" w14:textId="77777777" w:rsidR="00682C54" w:rsidRDefault="00682C54" w:rsidP="00682C54">
      <w:pPr>
        <w:pStyle w:val="BodyText"/>
        <w:rPr>
          <w:lang w:val="en-NZ"/>
        </w:rPr>
      </w:pPr>
    </w:p>
    <w:p w14:paraId="23A011A6" w14:textId="2F6E8E56" w:rsidR="00682C54" w:rsidRDefault="00682C54" w:rsidP="00682C54">
      <w:pPr>
        <w:pStyle w:val="BodyText"/>
        <w:rPr>
          <w:lang w:val="en-NZ"/>
        </w:rPr>
      </w:pPr>
    </w:p>
    <w:p w14:paraId="7B5D02E9" w14:textId="41780454" w:rsidR="00682C54" w:rsidRDefault="00682C54" w:rsidP="00682C54">
      <w:pPr>
        <w:pStyle w:val="BodyText"/>
        <w:rPr>
          <w:lang w:val="en-NZ"/>
        </w:rPr>
      </w:pPr>
    </w:p>
    <w:p w14:paraId="53C2CC11" w14:textId="77777777" w:rsidR="00682C54" w:rsidRDefault="00682C54" w:rsidP="00682C54">
      <w:pPr>
        <w:pStyle w:val="BodyText"/>
        <w:rPr>
          <w:lang w:val="en-NZ"/>
        </w:rPr>
      </w:pPr>
    </w:p>
    <w:p w14:paraId="08224D06" w14:textId="74AC78A9" w:rsidR="00682C54" w:rsidRDefault="00682C54" w:rsidP="00682C54">
      <w:pPr>
        <w:pStyle w:val="BodyText"/>
        <w:rPr>
          <w:lang w:val="en-NZ"/>
        </w:rPr>
      </w:pPr>
    </w:p>
    <w:p w14:paraId="71757AA5" w14:textId="0A65E914" w:rsidR="00682C54" w:rsidRDefault="00682C54" w:rsidP="00682C54">
      <w:pPr>
        <w:pStyle w:val="BodyText"/>
        <w:rPr>
          <w:lang w:val="en-NZ"/>
        </w:rPr>
      </w:pPr>
    </w:p>
    <w:p w14:paraId="40C48CCE" w14:textId="77777777" w:rsidR="00682C54" w:rsidRDefault="00682C54" w:rsidP="00682C54">
      <w:pPr>
        <w:pStyle w:val="BodyText"/>
        <w:rPr>
          <w:lang w:val="en-NZ"/>
        </w:rPr>
      </w:pPr>
    </w:p>
    <w:p w14:paraId="7BABCB46" w14:textId="77777777" w:rsidR="00682C54" w:rsidRDefault="00682C54" w:rsidP="00682C54">
      <w:pPr>
        <w:pStyle w:val="BodyText"/>
        <w:rPr>
          <w:lang w:val="en-NZ"/>
        </w:rPr>
      </w:pPr>
    </w:p>
    <w:p w14:paraId="10F94B0D" w14:textId="77777777" w:rsidR="00682C54" w:rsidRDefault="00682C54" w:rsidP="00682C54">
      <w:pPr>
        <w:pStyle w:val="BodyText"/>
        <w:rPr>
          <w:lang w:val="en-NZ"/>
        </w:rPr>
      </w:pPr>
    </w:p>
    <w:p w14:paraId="3F773150" w14:textId="77777777" w:rsidR="00682C54" w:rsidRDefault="00682C54" w:rsidP="00682C54">
      <w:pPr>
        <w:pStyle w:val="BodyText"/>
        <w:rPr>
          <w:lang w:val="en-NZ"/>
        </w:rPr>
      </w:pPr>
    </w:p>
    <w:p w14:paraId="3F394CCF" w14:textId="77777777" w:rsidR="00682C54" w:rsidRDefault="00682C54" w:rsidP="00682C54">
      <w:pPr>
        <w:pStyle w:val="BodyText"/>
        <w:rPr>
          <w:lang w:val="en-NZ"/>
        </w:rPr>
      </w:pPr>
    </w:p>
    <w:p w14:paraId="6F25240E" w14:textId="19DDA4A1" w:rsidR="00682C54" w:rsidRPr="00682C54" w:rsidRDefault="00682C54" w:rsidP="00682C54">
      <w:pPr>
        <w:pStyle w:val="BodyText"/>
        <w:rPr>
          <w:lang w:val="en-NZ"/>
        </w:rPr>
      </w:pPr>
    </w:p>
    <w:p w14:paraId="4BB3EEA9" w14:textId="0BE4F115" w:rsidR="00041CA3" w:rsidRDefault="00041CA3" w:rsidP="00682C54">
      <w:pPr>
        <w:pStyle w:val="NESOSubHeading"/>
      </w:pPr>
      <w:bookmarkStart w:id="504" w:name="_Toc193267306"/>
      <w:r>
        <w:lastRenderedPageBreak/>
        <w:t>Locating a prospective A</w:t>
      </w:r>
      <w:r w:rsidR="00636E2A">
        <w:t>sset Owner/Service Provider</w:t>
      </w:r>
      <w:bookmarkEnd w:id="504"/>
    </w:p>
    <w:p w14:paraId="39D68E49" w14:textId="77777777" w:rsidR="00636E2A" w:rsidRDefault="00636E2A" w:rsidP="00636E2A">
      <w:pPr>
        <w:pStyle w:val="BodyText"/>
      </w:pPr>
    </w:p>
    <w:p w14:paraId="7A14A3AE" w14:textId="273801BA" w:rsidR="00636E2A" w:rsidRPr="00636E2A" w:rsidRDefault="003A0C6B" w:rsidP="00636E2A">
      <w:pPr>
        <w:pStyle w:val="BodyText"/>
      </w:pPr>
      <w:r>
        <w:t>If a Market Provider is acting as a prospective Agent wishing to nominate a</w:t>
      </w:r>
      <w:r w:rsidR="001B7BD5">
        <w:t>n</w:t>
      </w:r>
      <w:r>
        <w:t xml:space="preserve"> asset owner/service provider</w:t>
      </w:r>
      <w:r w:rsidR="00A12D52">
        <w:t xml:space="preserve"> as their Related Entity, the steps they adopt are</w:t>
      </w:r>
      <w:r w:rsidR="003E407D">
        <w:t xml:space="preserve"> identical to those </w:t>
      </w:r>
      <w:r w:rsidR="006D1510">
        <w:t xml:space="preserve">outlined under the section outlined for ‘’Locating a prospective agent’’ instead, the Market Provider will select the </w:t>
      </w:r>
      <w:r w:rsidR="006D1510" w:rsidRPr="006D1510">
        <w:rPr>
          <w:b/>
          <w:bCs/>
          <w:i/>
          <w:iCs/>
        </w:rPr>
        <w:t xml:space="preserve">‘’Become </w:t>
      </w:r>
      <w:proofErr w:type="gramStart"/>
      <w:r w:rsidR="006D1510" w:rsidRPr="006D1510">
        <w:rPr>
          <w:b/>
          <w:bCs/>
          <w:i/>
          <w:iCs/>
        </w:rPr>
        <w:t>An</w:t>
      </w:r>
      <w:proofErr w:type="gramEnd"/>
      <w:r w:rsidR="006D1510" w:rsidRPr="006D1510">
        <w:rPr>
          <w:b/>
          <w:bCs/>
          <w:i/>
          <w:iCs/>
        </w:rPr>
        <w:t xml:space="preserve"> Agent’’</w:t>
      </w:r>
      <w:r w:rsidR="006D1510">
        <w:t xml:space="preserve"> option under the </w:t>
      </w:r>
      <w:r w:rsidR="006D1510" w:rsidRPr="0043487F">
        <w:rPr>
          <w:b/>
          <w:bCs/>
          <w:i/>
          <w:iCs/>
        </w:rPr>
        <w:t>‘My Companies’</w:t>
      </w:r>
      <w:r w:rsidR="006D1510">
        <w:t xml:space="preserve"> Tab. </w:t>
      </w:r>
    </w:p>
    <w:p w14:paraId="1E7D7185" w14:textId="179DE3E2" w:rsidR="00270143" w:rsidRDefault="00AB388B" w:rsidP="005C6ACA">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515" behindDoc="0" locked="0" layoutInCell="1" allowOverlap="1" wp14:anchorId="4DE1765E" wp14:editId="5FEA365B">
                <wp:simplePos x="0" y="0"/>
                <wp:positionH relativeFrom="margin">
                  <wp:align>center</wp:align>
                </wp:positionH>
                <wp:positionV relativeFrom="paragraph">
                  <wp:posOffset>214044</wp:posOffset>
                </wp:positionV>
                <wp:extent cx="1749972" cy="520262"/>
                <wp:effectExtent l="0" t="0" r="22225" b="13335"/>
                <wp:wrapNone/>
                <wp:docPr id="527" name="Rectangle 527"/>
                <wp:cNvGraphicFramePr/>
                <a:graphic xmlns:a="http://schemas.openxmlformats.org/drawingml/2006/main">
                  <a:graphicData uri="http://schemas.microsoft.com/office/word/2010/wordprocessingShape">
                    <wps:wsp>
                      <wps:cNvSpPr/>
                      <wps:spPr>
                        <a:xfrm>
                          <a:off x="0" y="0"/>
                          <a:ext cx="1749972" cy="520262"/>
                        </a:xfrm>
                        <a:prstGeom prst="rect">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CEA01" id="Rectangle 527" o:spid="_x0000_s1026" style="position:absolute;margin-left:0;margin-top:16.85pt;width:137.8pt;height:40.95pt;z-index:2516585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" fillcolor="#454545 [3213]" strokecolor="#454545 [3213]" strokeweight="1pt">
                <w10:wrap anchorx="margin"/>
              </v:rect>
            </w:pict>
          </mc:Fallback>
        </mc:AlternateContent>
      </w:r>
      <w:r w:rsidRPr="00AB388B">
        <w:rPr>
          <w:noProof/>
          <w:color w:val="454545" w:themeColor="text1"/>
          <w:lang w:val="en-GB"/>
        </w:rPr>
        <w:drawing>
          <wp:inline distT="0" distB="0" distL="0" distR="0" wp14:anchorId="5FBB95C3" wp14:editId="36308766">
            <wp:extent cx="5543550" cy="2922905"/>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543550" cy="2922905"/>
                    </a:xfrm>
                    <a:prstGeom prst="rect">
                      <a:avLst/>
                    </a:prstGeom>
                    <a:noFill/>
                    <a:ln>
                      <a:noFill/>
                    </a:ln>
                  </pic:spPr>
                </pic:pic>
              </a:graphicData>
            </a:graphic>
          </wp:inline>
        </w:drawing>
      </w:r>
      <w:r w:rsidR="00EC7F9C">
        <w:rPr>
          <w:noProof/>
        </w:rPr>
        <mc:AlternateContent>
          <mc:Choice Requires="wps">
            <w:drawing>
              <wp:anchor distT="0" distB="0" distL="114300" distR="114300" simplePos="0" relativeHeight="251658486" behindDoc="0" locked="0" layoutInCell="1" allowOverlap="1" wp14:anchorId="71C53A40" wp14:editId="55F43FC9">
                <wp:simplePos x="0" y="0"/>
                <wp:positionH relativeFrom="column">
                  <wp:posOffset>1362680</wp:posOffset>
                </wp:positionH>
                <wp:positionV relativeFrom="paragraph">
                  <wp:posOffset>1574726</wp:posOffset>
                </wp:positionV>
                <wp:extent cx="861238" cy="318637"/>
                <wp:effectExtent l="0" t="0" r="15240" b="24765"/>
                <wp:wrapNone/>
                <wp:docPr id="253" name="Rectangle 253"/>
                <wp:cNvGraphicFramePr/>
                <a:graphic xmlns:a="http://schemas.openxmlformats.org/drawingml/2006/main">
                  <a:graphicData uri="http://schemas.microsoft.com/office/word/2010/wordprocessingShape">
                    <wps:wsp>
                      <wps:cNvSpPr/>
                      <wps:spPr>
                        <a:xfrm>
                          <a:off x="0" y="0"/>
                          <a:ext cx="861238" cy="318637"/>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DB5F4" id="Rectangle 253" o:spid="_x0000_s1026" style="position:absolute;margin-left:107.3pt;margin-top:124pt;width:67.8pt;height:25.1pt;z-index:25165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" filled="f" strokecolor="#b24816" strokeweight="1pt"/>
            </w:pict>
          </mc:Fallback>
        </mc:AlternateContent>
      </w:r>
      <w:r w:rsidR="0043487F">
        <w:rPr>
          <w:noProof/>
        </w:rPr>
        <mc:AlternateContent>
          <mc:Choice Requires="wps">
            <w:drawing>
              <wp:anchor distT="0" distB="0" distL="114300" distR="114300" simplePos="0" relativeHeight="251658485" behindDoc="0" locked="0" layoutInCell="1" allowOverlap="1" wp14:anchorId="02ECFF40" wp14:editId="36DC6CC3">
                <wp:simplePos x="0" y="0"/>
                <wp:positionH relativeFrom="column">
                  <wp:posOffset>1320150</wp:posOffset>
                </wp:positionH>
                <wp:positionV relativeFrom="paragraph">
                  <wp:posOffset>851712</wp:posOffset>
                </wp:positionV>
                <wp:extent cx="499730" cy="318977"/>
                <wp:effectExtent l="0" t="0" r="15240" b="24130"/>
                <wp:wrapNone/>
                <wp:docPr id="247" name="Rectangle 247"/>
                <wp:cNvGraphicFramePr/>
                <a:graphic xmlns:a="http://schemas.openxmlformats.org/drawingml/2006/main">
                  <a:graphicData uri="http://schemas.microsoft.com/office/word/2010/wordprocessingShape">
                    <wps:wsp>
                      <wps:cNvSpPr/>
                      <wps:spPr>
                        <a:xfrm>
                          <a:off x="0" y="0"/>
                          <a:ext cx="499730" cy="318977"/>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9AA1A" id="Rectangle 247" o:spid="_x0000_s1026" style="position:absolute;margin-left:103.95pt;margin-top:67.05pt;width:39.35pt;height:25.1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" filled="f" strokecolor="#b24816" strokeweight="1pt"/>
            </w:pict>
          </mc:Fallback>
        </mc:AlternateContent>
      </w:r>
    </w:p>
    <w:p w14:paraId="1232FEA8" w14:textId="77777777" w:rsidR="00270143" w:rsidRDefault="00270143" w:rsidP="005C6ACA">
      <w:pPr>
        <w:spacing w:after="120"/>
        <w:rPr>
          <w:rFonts w:asciiTheme="minorHAnsi" w:hAnsiTheme="minorHAnsi" w:cstheme="minorBidi"/>
          <w:color w:val="454545" w:themeColor="text1"/>
        </w:rPr>
      </w:pPr>
    </w:p>
    <w:p w14:paraId="25CBED78" w14:textId="71412AD4" w:rsidR="00270143" w:rsidRDefault="00270143" w:rsidP="005C6ACA">
      <w:pPr>
        <w:spacing w:after="120"/>
        <w:rPr>
          <w:rFonts w:asciiTheme="minorHAnsi" w:hAnsiTheme="minorHAnsi" w:cstheme="minorBidi"/>
          <w:color w:val="454545" w:themeColor="text1"/>
        </w:rPr>
      </w:pPr>
    </w:p>
    <w:p w14:paraId="79BCADEC" w14:textId="77777777" w:rsidR="00270143" w:rsidRDefault="00270143" w:rsidP="005C6ACA">
      <w:pPr>
        <w:spacing w:after="120"/>
        <w:rPr>
          <w:rFonts w:asciiTheme="minorHAnsi" w:hAnsiTheme="minorHAnsi" w:cstheme="minorBidi"/>
          <w:color w:val="454545" w:themeColor="text1"/>
        </w:rPr>
      </w:pPr>
    </w:p>
    <w:p w14:paraId="79BE0A39" w14:textId="77777777" w:rsidR="00270143" w:rsidRDefault="00270143" w:rsidP="005C6ACA">
      <w:pPr>
        <w:spacing w:after="120"/>
        <w:rPr>
          <w:rFonts w:asciiTheme="minorHAnsi" w:hAnsiTheme="minorHAnsi" w:cstheme="minorBidi"/>
          <w:color w:val="454545" w:themeColor="text1"/>
        </w:rPr>
      </w:pPr>
    </w:p>
    <w:p w14:paraId="745C98D2" w14:textId="599462CD" w:rsidR="00270143" w:rsidRDefault="00270143" w:rsidP="005C6ACA">
      <w:pPr>
        <w:spacing w:after="120"/>
        <w:rPr>
          <w:rFonts w:asciiTheme="minorHAnsi" w:hAnsiTheme="minorHAnsi" w:cstheme="minorBidi"/>
          <w:color w:val="454545" w:themeColor="text1"/>
        </w:rPr>
      </w:pPr>
    </w:p>
    <w:p w14:paraId="0D3EAC14" w14:textId="7078D9A3" w:rsidR="00270143" w:rsidRDefault="00270143" w:rsidP="005C6ACA">
      <w:pPr>
        <w:spacing w:after="120"/>
        <w:rPr>
          <w:rFonts w:asciiTheme="minorHAnsi" w:hAnsiTheme="minorHAnsi" w:cstheme="minorBidi"/>
          <w:color w:val="454545" w:themeColor="text1"/>
        </w:rPr>
      </w:pPr>
    </w:p>
    <w:p w14:paraId="4C4E4361" w14:textId="77777777" w:rsidR="00270143" w:rsidRDefault="00270143" w:rsidP="005C6ACA">
      <w:pPr>
        <w:spacing w:after="120"/>
        <w:rPr>
          <w:rFonts w:asciiTheme="minorHAnsi" w:hAnsiTheme="minorHAnsi" w:cstheme="minorBidi"/>
          <w:color w:val="454545" w:themeColor="text1"/>
        </w:rPr>
      </w:pPr>
    </w:p>
    <w:p w14:paraId="527046D3" w14:textId="77777777" w:rsidR="00270143" w:rsidRDefault="00270143" w:rsidP="005C6ACA">
      <w:pPr>
        <w:spacing w:after="120"/>
        <w:rPr>
          <w:rFonts w:asciiTheme="minorHAnsi" w:hAnsiTheme="minorHAnsi" w:cstheme="minorBidi"/>
          <w:color w:val="454545" w:themeColor="text1"/>
        </w:rPr>
      </w:pPr>
    </w:p>
    <w:p w14:paraId="3B14359A" w14:textId="77777777" w:rsidR="00270143" w:rsidRDefault="00270143" w:rsidP="005C6ACA">
      <w:pPr>
        <w:spacing w:after="120"/>
        <w:rPr>
          <w:rFonts w:asciiTheme="minorHAnsi" w:hAnsiTheme="minorHAnsi" w:cstheme="minorBidi"/>
          <w:color w:val="454545" w:themeColor="text1"/>
        </w:rPr>
      </w:pPr>
    </w:p>
    <w:p w14:paraId="4229D5F4" w14:textId="77777777" w:rsidR="005C6ACA" w:rsidRDefault="005C6ACA">
      <w:pPr>
        <w:spacing w:after="120"/>
        <w:rPr>
          <w:rFonts w:asciiTheme="minorHAnsi" w:hAnsiTheme="minorHAnsi" w:cstheme="minorBidi"/>
          <w:color w:val="454545" w:themeColor="text1"/>
        </w:rPr>
      </w:pPr>
    </w:p>
    <w:p w14:paraId="7D53BE8F" w14:textId="1D641328" w:rsidR="009330E3" w:rsidRDefault="009330E3">
      <w:pPr>
        <w:spacing w:after="120"/>
      </w:pPr>
    </w:p>
    <w:p w14:paraId="0B9D7996" w14:textId="77777777" w:rsidR="009330E3" w:rsidRDefault="009330E3">
      <w:pPr>
        <w:spacing w:after="120"/>
      </w:pPr>
    </w:p>
    <w:p w14:paraId="144D2BC4" w14:textId="77777777" w:rsidR="009D7B9D" w:rsidRDefault="009D7B9D">
      <w:pPr>
        <w:spacing w:after="120"/>
      </w:pPr>
    </w:p>
    <w:p w14:paraId="5B2C3E12" w14:textId="77777777" w:rsidR="009D7B9D" w:rsidRDefault="009D7B9D">
      <w:pPr>
        <w:spacing w:after="120"/>
      </w:pPr>
    </w:p>
    <w:p w14:paraId="76105D94" w14:textId="065FB9A7" w:rsidR="009F30DA" w:rsidRDefault="009F30DA" w:rsidP="00682C54">
      <w:pPr>
        <w:pStyle w:val="NESOSubHeading"/>
      </w:pPr>
      <w:r>
        <w:br w:type="page"/>
      </w:r>
      <w:bookmarkStart w:id="505" w:name="_Toc193267307"/>
      <w:r>
        <w:lastRenderedPageBreak/>
        <w:t>Confirmation Email Alert</w:t>
      </w:r>
      <w:r w:rsidR="004C0EC9">
        <w:t>s</w:t>
      </w:r>
      <w:bookmarkEnd w:id="505"/>
    </w:p>
    <w:p w14:paraId="3E511072" w14:textId="0A48E2DB" w:rsidR="006B5E7E" w:rsidRDefault="00927432" w:rsidP="006B5E7E">
      <w:pPr>
        <w:pStyle w:val="BodyText"/>
      </w:pPr>
      <w:r>
        <w:t xml:space="preserve">Outlined below </w:t>
      </w:r>
      <w:r w:rsidR="00C420A7">
        <w:t xml:space="preserve">are the various Email </w:t>
      </w:r>
      <w:r w:rsidR="003221AF">
        <w:t xml:space="preserve">Alert notifications that are issued to Market Providers throughout the Related Entity Process steps. </w:t>
      </w:r>
    </w:p>
    <w:p w14:paraId="4C1455D0" w14:textId="77777777" w:rsidR="00927432" w:rsidRDefault="00927432" w:rsidP="006B5E7E">
      <w:pPr>
        <w:pStyle w:val="BodyText"/>
      </w:pPr>
    </w:p>
    <w:p w14:paraId="2C1EF62F" w14:textId="2F4449ED" w:rsidR="00927432" w:rsidRPr="004749A9" w:rsidRDefault="00A10D90" w:rsidP="006B5E7E">
      <w:pPr>
        <w:pStyle w:val="Heading3"/>
        <w:rPr>
          <w:b/>
          <w:bCs/>
          <w:i/>
          <w:iCs/>
          <w:color w:val="FF00FF"/>
        </w:rPr>
      </w:pPr>
      <w:bookmarkStart w:id="506" w:name="_Toc190179344"/>
      <w:bookmarkStart w:id="507" w:name="_Toc193267308"/>
      <w:r w:rsidRPr="00682C54">
        <w:rPr>
          <w:color w:val="FF00FF"/>
        </w:rPr>
        <w:t>Confirmation Email Alert Template 1</w:t>
      </w:r>
      <w:bookmarkEnd w:id="506"/>
      <w:bookmarkEnd w:id="507"/>
    </w:p>
    <w:p w14:paraId="31C103F3" w14:textId="25D1AAB4" w:rsidR="006B5E7E" w:rsidRPr="003221AF" w:rsidRDefault="006B5E7E" w:rsidP="006B5E7E">
      <w:pPr>
        <w:pStyle w:val="BodyText"/>
        <w:rPr>
          <w:b/>
          <w:bCs/>
          <w:i/>
          <w:iCs/>
        </w:rPr>
      </w:pPr>
      <w:r w:rsidRPr="003221AF">
        <w:rPr>
          <w:b/>
          <w:bCs/>
          <w:i/>
          <w:iCs/>
        </w:rPr>
        <w:t xml:space="preserve">Request initiated by </w:t>
      </w:r>
      <w:r w:rsidR="006E2AFD">
        <w:rPr>
          <w:b/>
          <w:bCs/>
          <w:i/>
          <w:iCs/>
        </w:rPr>
        <w:t>either party</w:t>
      </w:r>
    </w:p>
    <w:p w14:paraId="41295C6A" w14:textId="2A5B7DAB" w:rsidR="004C0EC9" w:rsidRDefault="004C0EC9" w:rsidP="004C0EC9">
      <w:pPr>
        <w:pStyle w:val="BodyText"/>
      </w:pPr>
    </w:p>
    <w:p w14:paraId="7B513C79" w14:textId="7D67CF11" w:rsidR="006B5E7E" w:rsidRDefault="006E2AFD" w:rsidP="004C0EC9">
      <w:pPr>
        <w:pStyle w:val="BodyText"/>
      </w:pPr>
      <w:r>
        <w:rPr>
          <w:noProof/>
        </w:rPr>
        <mc:AlternateContent>
          <mc:Choice Requires="wps">
            <w:drawing>
              <wp:anchor distT="0" distB="0" distL="114300" distR="114300" simplePos="0" relativeHeight="251658511" behindDoc="0" locked="0" layoutInCell="1" allowOverlap="1" wp14:anchorId="127FA7EE" wp14:editId="5737BC6D">
                <wp:simplePos x="0" y="0"/>
                <wp:positionH relativeFrom="column">
                  <wp:posOffset>258445</wp:posOffset>
                </wp:positionH>
                <wp:positionV relativeFrom="paragraph">
                  <wp:posOffset>120015</wp:posOffset>
                </wp:positionV>
                <wp:extent cx="676275" cy="228600"/>
                <wp:effectExtent l="0" t="0" r="28575" b="19050"/>
                <wp:wrapNone/>
                <wp:docPr id="399" name="Rectangle 399"/>
                <wp:cNvGraphicFramePr/>
                <a:graphic xmlns:a="http://schemas.openxmlformats.org/drawingml/2006/main">
                  <a:graphicData uri="http://schemas.microsoft.com/office/word/2010/wordprocessingShape">
                    <wps:wsp>
                      <wps:cNvSpPr/>
                      <wps:spPr>
                        <a:xfrm>
                          <a:off x="0" y="0"/>
                          <a:ext cx="676275" cy="2286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530CD7" id="Rectangle 399" o:spid="_x0000_s1026" style="position:absolute;margin-left:20.35pt;margin-top:9.45pt;width:53.25pt;height:18pt;z-index:2516585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" fillcolor="#454545 [3213]" strokecolor="#454545 [3213]" strokeweight="1pt"/>
            </w:pict>
          </mc:Fallback>
        </mc:AlternateContent>
      </w:r>
      <w:r w:rsidR="00884F21">
        <w:rPr>
          <w:noProof/>
        </w:rPr>
        <w:drawing>
          <wp:inline distT="0" distB="0" distL="0" distR="0" wp14:anchorId="048C9A3C" wp14:editId="4CF5A6B9">
            <wp:extent cx="4162926" cy="2310352"/>
            <wp:effectExtent l="0" t="0" r="9525" b="0"/>
            <wp:docPr id="322" name="Picture 3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A screenshot of a computer&#10;&#10;Description automatically generated"/>
                    <pic:cNvPicPr/>
                  </pic:nvPicPr>
                  <pic:blipFill>
                    <a:blip r:embed="rId227"/>
                    <a:stretch>
                      <a:fillRect/>
                    </a:stretch>
                  </pic:blipFill>
                  <pic:spPr>
                    <a:xfrm>
                      <a:off x="0" y="0"/>
                      <a:ext cx="4171314" cy="2315007"/>
                    </a:xfrm>
                    <a:prstGeom prst="rect">
                      <a:avLst/>
                    </a:prstGeom>
                  </pic:spPr>
                </pic:pic>
              </a:graphicData>
            </a:graphic>
          </wp:inline>
        </w:drawing>
      </w:r>
    </w:p>
    <w:p w14:paraId="7FE198DD" w14:textId="77777777" w:rsidR="001D4E38" w:rsidRDefault="001D4E38">
      <w:pPr>
        <w:spacing w:after="120"/>
      </w:pPr>
    </w:p>
    <w:p w14:paraId="07292000" w14:textId="667FFAA2" w:rsidR="00243AC8" w:rsidRPr="00682C54" w:rsidRDefault="00A10D90" w:rsidP="00BB3D7B">
      <w:pPr>
        <w:pStyle w:val="Heading3"/>
        <w:rPr>
          <w:b/>
          <w:bCs/>
          <w:i/>
          <w:iCs/>
          <w:color w:val="FF00FF"/>
        </w:rPr>
      </w:pPr>
      <w:bookmarkStart w:id="508" w:name="_Toc190179345"/>
      <w:bookmarkStart w:id="509" w:name="_Toc193267309"/>
      <w:r w:rsidRPr="00682C54">
        <w:rPr>
          <w:color w:val="FF00FF"/>
        </w:rPr>
        <w:t>Confirmation Email Alert Template 3</w:t>
      </w:r>
      <w:bookmarkEnd w:id="508"/>
      <w:bookmarkEnd w:id="509"/>
    </w:p>
    <w:p w14:paraId="132CE9CD" w14:textId="5B317489" w:rsidR="00BB3D7B" w:rsidRPr="006E15D2" w:rsidRDefault="00BB3D7B" w:rsidP="00BB3D7B">
      <w:pPr>
        <w:pStyle w:val="BodyText"/>
        <w:rPr>
          <w:b/>
          <w:bCs/>
          <w:i/>
          <w:iCs/>
        </w:rPr>
      </w:pPr>
      <w:r w:rsidRPr="00243AC8">
        <w:rPr>
          <w:b/>
          <w:bCs/>
          <w:i/>
          <w:iCs/>
        </w:rPr>
        <w:t>Request Nomination Rejected</w:t>
      </w:r>
    </w:p>
    <w:p w14:paraId="2AEB36C3" w14:textId="200B9873" w:rsidR="006E15D2" w:rsidRDefault="006E15D2" w:rsidP="00312610">
      <w:pPr>
        <w:pStyle w:val="Heading3"/>
        <w:numPr>
          <w:ilvl w:val="0"/>
          <w:numId w:val="0"/>
        </w:numPr>
      </w:pPr>
      <w:bookmarkStart w:id="510" w:name="_Toc190179346"/>
      <w:bookmarkStart w:id="511" w:name="_Toc193267310"/>
      <w:r>
        <w:rPr>
          <w:noProof/>
        </w:rPr>
        <w:drawing>
          <wp:inline distT="0" distB="0" distL="0" distR="0" wp14:anchorId="38AC4CD2" wp14:editId="09239F49">
            <wp:extent cx="5543550" cy="2947035"/>
            <wp:effectExtent l="0" t="0" r="0" b="5715"/>
            <wp:docPr id="415" name="Picture 4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descr="A screenshot of a computer&#10;&#10;Description automatically generated"/>
                    <pic:cNvPicPr/>
                  </pic:nvPicPr>
                  <pic:blipFill>
                    <a:blip r:embed="rId228"/>
                    <a:stretch>
                      <a:fillRect/>
                    </a:stretch>
                  </pic:blipFill>
                  <pic:spPr>
                    <a:xfrm>
                      <a:off x="0" y="0"/>
                      <a:ext cx="5543550" cy="2947035"/>
                    </a:xfrm>
                    <a:prstGeom prst="rect">
                      <a:avLst/>
                    </a:prstGeom>
                  </pic:spPr>
                </pic:pic>
              </a:graphicData>
            </a:graphic>
          </wp:inline>
        </w:drawing>
      </w:r>
      <w:bookmarkEnd w:id="510"/>
      <w:bookmarkEnd w:id="511"/>
    </w:p>
    <w:p w14:paraId="6B603068" w14:textId="7E4EAA61" w:rsidR="00721EB0" w:rsidRPr="00D60CF2" w:rsidRDefault="006B5E7E" w:rsidP="00D60CF2">
      <w:pPr>
        <w:pStyle w:val="NESOSubHeading"/>
        <w:rPr>
          <w:sz w:val="24"/>
          <w:szCs w:val="24"/>
        </w:rPr>
      </w:pPr>
      <w:r>
        <w:br w:type="page"/>
      </w:r>
      <w:bookmarkStart w:id="512" w:name="_Toc193267311"/>
      <w:r w:rsidR="00721EB0" w:rsidRPr="00D60CF2">
        <w:rPr>
          <w:sz w:val="24"/>
          <w:szCs w:val="24"/>
        </w:rPr>
        <w:lastRenderedPageBreak/>
        <w:t>Confirmation Email Alert Template 4</w:t>
      </w:r>
      <w:bookmarkEnd w:id="512"/>
    </w:p>
    <w:p w14:paraId="605E4080" w14:textId="51DF2A81" w:rsidR="006B5E7E" w:rsidRPr="005A70BE" w:rsidRDefault="00721EB0" w:rsidP="005A70BE">
      <w:pPr>
        <w:pStyle w:val="BodyText"/>
        <w:rPr>
          <w:b/>
          <w:bCs/>
          <w:i/>
          <w:iCs/>
        </w:rPr>
      </w:pPr>
      <w:r w:rsidRPr="00721EB0">
        <w:rPr>
          <w:b/>
          <w:bCs/>
          <w:i/>
          <w:iCs/>
        </w:rPr>
        <w:t xml:space="preserve">Reminder Alert to </w:t>
      </w:r>
      <w:proofErr w:type="gramStart"/>
      <w:r w:rsidRPr="00721EB0">
        <w:rPr>
          <w:b/>
          <w:bCs/>
          <w:i/>
          <w:iCs/>
        </w:rPr>
        <w:t>take action</w:t>
      </w:r>
      <w:proofErr w:type="gramEnd"/>
      <w:r w:rsidRPr="00721EB0">
        <w:rPr>
          <w:b/>
          <w:bCs/>
          <w:i/>
          <w:iCs/>
        </w:rPr>
        <w:t xml:space="preserve"> on the nomination request</w:t>
      </w:r>
    </w:p>
    <w:p w14:paraId="7AA5B1AB" w14:textId="4694C6C6" w:rsidR="00F57389" w:rsidRDefault="00D60CF2">
      <w:pPr>
        <w:spacing w:after="120"/>
      </w:pPr>
      <w:r>
        <w:rPr>
          <w:noProof/>
        </w:rPr>
        <mc:AlternateContent>
          <mc:Choice Requires="wps">
            <w:drawing>
              <wp:anchor distT="0" distB="0" distL="114300" distR="114300" simplePos="0" relativeHeight="251658512" behindDoc="0" locked="0" layoutInCell="1" allowOverlap="1" wp14:anchorId="26ABC919" wp14:editId="12E47F21">
                <wp:simplePos x="0" y="0"/>
                <wp:positionH relativeFrom="column">
                  <wp:posOffset>356112</wp:posOffset>
                </wp:positionH>
                <wp:positionV relativeFrom="paragraph">
                  <wp:posOffset>298346</wp:posOffset>
                </wp:positionV>
                <wp:extent cx="676275" cy="228600"/>
                <wp:effectExtent l="0" t="0" r="28575" b="19050"/>
                <wp:wrapNone/>
                <wp:docPr id="474" name="Rectangle 474"/>
                <wp:cNvGraphicFramePr/>
                <a:graphic xmlns:a="http://schemas.openxmlformats.org/drawingml/2006/main">
                  <a:graphicData uri="http://schemas.microsoft.com/office/word/2010/wordprocessingShape">
                    <wps:wsp>
                      <wps:cNvSpPr/>
                      <wps:spPr>
                        <a:xfrm>
                          <a:off x="0" y="0"/>
                          <a:ext cx="676275" cy="228600"/>
                        </a:xfrm>
                        <a:prstGeom prst="rect">
                          <a:avLst/>
                        </a:prstGeom>
                        <a:solidFill>
                          <a:srgbClr val="454545"/>
                        </a:solidFill>
                        <a:ln w="12700" cap="flat" cmpd="sng" algn="ctr">
                          <a:solidFill>
                            <a:srgbClr val="45454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EFB25" id="Rectangle 474" o:spid="_x0000_s1026" style="position:absolute;margin-left:28.05pt;margin-top:23.5pt;width:53.25pt;height:18pt;z-index:25165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" fillcolor="#454545" strokecolor="#454545" strokeweight="1pt"/>
            </w:pict>
          </mc:Fallback>
        </mc:AlternateContent>
      </w:r>
      <w:r w:rsidR="00690F23">
        <w:rPr>
          <w:noProof/>
        </w:rPr>
        <w:drawing>
          <wp:inline distT="0" distB="0" distL="0" distR="0" wp14:anchorId="7E223706" wp14:editId="65600FA6">
            <wp:extent cx="5543550" cy="3128645"/>
            <wp:effectExtent l="0" t="0" r="0" b="0"/>
            <wp:docPr id="466" name="Picture 46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screenshot of a computer screen&#10;&#10;Description automatically generated"/>
                    <pic:cNvPicPr/>
                  </pic:nvPicPr>
                  <pic:blipFill>
                    <a:blip r:embed="rId229"/>
                    <a:stretch>
                      <a:fillRect/>
                    </a:stretch>
                  </pic:blipFill>
                  <pic:spPr>
                    <a:xfrm>
                      <a:off x="0" y="0"/>
                      <a:ext cx="5543550" cy="3128645"/>
                    </a:xfrm>
                    <a:prstGeom prst="rect">
                      <a:avLst/>
                    </a:prstGeom>
                  </pic:spPr>
                </pic:pic>
              </a:graphicData>
            </a:graphic>
          </wp:inline>
        </w:drawing>
      </w:r>
    </w:p>
    <w:p w14:paraId="5C7AF5AE" w14:textId="621BDD66" w:rsidR="000538C5" w:rsidRPr="000538C5" w:rsidRDefault="004609B7" w:rsidP="000538C5">
      <w:pPr>
        <w:pStyle w:val="Heading3"/>
        <w:rPr>
          <w:color w:val="FF00FF"/>
        </w:rPr>
      </w:pPr>
      <w:bookmarkStart w:id="513" w:name="_Toc190179348"/>
      <w:bookmarkStart w:id="514" w:name="_Toc193267312"/>
      <w:r w:rsidRPr="00682C54">
        <w:rPr>
          <w:color w:val="FF00FF"/>
        </w:rPr>
        <w:t>Confirmation Email Alert Template 5</w:t>
      </w:r>
      <w:bookmarkEnd w:id="513"/>
      <w:bookmarkEnd w:id="514"/>
    </w:p>
    <w:p w14:paraId="22C2AC4F" w14:textId="3D6F40D1" w:rsidR="004609B7" w:rsidRPr="004609B7" w:rsidRDefault="004609B7" w:rsidP="004609B7">
      <w:pPr>
        <w:pStyle w:val="BodyText"/>
        <w:rPr>
          <w:b/>
          <w:bCs/>
          <w:i/>
          <w:iCs/>
        </w:rPr>
      </w:pPr>
      <w:r>
        <w:rPr>
          <w:b/>
          <w:bCs/>
          <w:i/>
          <w:iCs/>
        </w:rPr>
        <w:t>Confirmation Email – Agreement Accepted</w:t>
      </w:r>
    </w:p>
    <w:p w14:paraId="0A12C93E" w14:textId="549A7AF6" w:rsidR="00EE2ACE" w:rsidRDefault="0053207F">
      <w:pPr>
        <w:spacing w:after="120"/>
      </w:pPr>
      <w:r>
        <w:rPr>
          <w:noProof/>
        </w:rPr>
        <mc:AlternateContent>
          <mc:Choice Requires="wps">
            <w:drawing>
              <wp:anchor distT="0" distB="0" distL="114300" distR="114300" simplePos="0" relativeHeight="251658513" behindDoc="0" locked="0" layoutInCell="1" allowOverlap="1" wp14:anchorId="46F67F6F" wp14:editId="5EE79F00">
                <wp:simplePos x="0" y="0"/>
                <wp:positionH relativeFrom="column">
                  <wp:posOffset>345407</wp:posOffset>
                </wp:positionH>
                <wp:positionV relativeFrom="paragraph">
                  <wp:posOffset>311744</wp:posOffset>
                </wp:positionV>
                <wp:extent cx="783771" cy="178130"/>
                <wp:effectExtent l="0" t="0" r="16510" b="12700"/>
                <wp:wrapNone/>
                <wp:docPr id="517" name="Rectangle 517"/>
                <wp:cNvGraphicFramePr/>
                <a:graphic xmlns:a="http://schemas.openxmlformats.org/drawingml/2006/main">
                  <a:graphicData uri="http://schemas.microsoft.com/office/word/2010/wordprocessingShape">
                    <wps:wsp>
                      <wps:cNvSpPr/>
                      <wps:spPr>
                        <a:xfrm>
                          <a:off x="0" y="0"/>
                          <a:ext cx="783771" cy="178130"/>
                        </a:xfrm>
                        <a:prstGeom prst="rect">
                          <a:avLst/>
                        </a:prstGeom>
                        <a:solidFill>
                          <a:srgbClr val="454545"/>
                        </a:solidFill>
                        <a:ln w="12700" cap="flat" cmpd="sng" algn="ctr">
                          <a:solidFill>
                            <a:srgbClr val="45454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C1DED" id="Rectangle 517" o:spid="_x0000_s1026" style="position:absolute;margin-left:27.2pt;margin-top:24.55pt;width:61.7pt;height:14.0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" fillcolor="#454545" strokecolor="#454545" strokeweight="1pt"/>
            </w:pict>
          </mc:Fallback>
        </mc:AlternateContent>
      </w:r>
      <w:r w:rsidR="000538C5">
        <w:rPr>
          <w:noProof/>
        </w:rPr>
        <w:drawing>
          <wp:inline distT="0" distB="0" distL="0" distR="0" wp14:anchorId="2D3E60FD" wp14:editId="41203AD5">
            <wp:extent cx="5543550" cy="3127375"/>
            <wp:effectExtent l="0" t="0" r="0" b="0"/>
            <wp:docPr id="507" name="Picture 5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A screenshot of a computer&#10;&#10;Description automatically generated"/>
                    <pic:cNvPicPr/>
                  </pic:nvPicPr>
                  <pic:blipFill>
                    <a:blip r:embed="rId230"/>
                    <a:stretch>
                      <a:fillRect/>
                    </a:stretch>
                  </pic:blipFill>
                  <pic:spPr>
                    <a:xfrm>
                      <a:off x="0" y="0"/>
                      <a:ext cx="5543550" cy="3127375"/>
                    </a:xfrm>
                    <a:prstGeom prst="rect">
                      <a:avLst/>
                    </a:prstGeom>
                  </pic:spPr>
                </pic:pic>
              </a:graphicData>
            </a:graphic>
          </wp:inline>
        </w:drawing>
      </w:r>
    </w:p>
    <w:p w14:paraId="7F800309" w14:textId="77777777" w:rsidR="00EE2ACE" w:rsidRDefault="00EE2ACE">
      <w:pPr>
        <w:spacing w:after="120"/>
      </w:pPr>
    </w:p>
    <w:p w14:paraId="162F0936" w14:textId="3CE182D9" w:rsidR="00EE2ACE" w:rsidRDefault="00EE2ACE">
      <w:pPr>
        <w:spacing w:after="120"/>
      </w:pPr>
    </w:p>
    <w:p w14:paraId="7006E252" w14:textId="77777777" w:rsidR="00AD1AB5" w:rsidRDefault="00AD1AB5">
      <w:pPr>
        <w:spacing w:after="120"/>
      </w:pPr>
    </w:p>
    <w:p w14:paraId="56907D89" w14:textId="77777777" w:rsidR="00AD1AB5" w:rsidRDefault="00AD1AB5">
      <w:pPr>
        <w:spacing w:after="120"/>
      </w:pPr>
    </w:p>
    <w:p w14:paraId="2D87DC0A" w14:textId="77777777" w:rsidR="00AD1AB5" w:rsidRDefault="00AD1AB5">
      <w:pPr>
        <w:spacing w:after="120"/>
      </w:pPr>
    </w:p>
    <w:p w14:paraId="38A91394" w14:textId="41CBBE5D" w:rsidR="00AD1AB5" w:rsidRPr="00682C54" w:rsidRDefault="00AD1AB5" w:rsidP="00AD1AB5">
      <w:pPr>
        <w:pStyle w:val="Heading3"/>
        <w:rPr>
          <w:color w:val="FF00FF"/>
        </w:rPr>
      </w:pPr>
      <w:bookmarkStart w:id="515" w:name="_Toc190179349"/>
      <w:bookmarkStart w:id="516" w:name="_Toc193267313"/>
      <w:r w:rsidRPr="00682C54">
        <w:rPr>
          <w:color w:val="FF00FF"/>
        </w:rPr>
        <w:t>Confirmation Email Alert Template</w:t>
      </w:r>
      <w:bookmarkEnd w:id="515"/>
      <w:bookmarkEnd w:id="516"/>
    </w:p>
    <w:p w14:paraId="05C34F52" w14:textId="77777777" w:rsidR="00210C0B" w:rsidRPr="00210C0B" w:rsidRDefault="00210C0B" w:rsidP="00210C0B">
      <w:pPr>
        <w:pStyle w:val="BodyText"/>
      </w:pPr>
    </w:p>
    <w:p w14:paraId="4BA27BAC" w14:textId="16CEE7FC" w:rsidR="00EE2ACE" w:rsidRPr="00210C0B" w:rsidRDefault="00AD1AB5" w:rsidP="00210C0B">
      <w:pPr>
        <w:pStyle w:val="BodyText"/>
        <w:rPr>
          <w:b/>
          <w:bCs/>
          <w:i/>
          <w:iCs/>
        </w:rPr>
      </w:pPr>
      <w:r>
        <w:rPr>
          <w:b/>
          <w:bCs/>
          <w:i/>
          <w:iCs/>
        </w:rPr>
        <w:t>Confirmation Email – Agreement Rejected</w:t>
      </w:r>
    </w:p>
    <w:p w14:paraId="2F44ABAA" w14:textId="7EE1591C" w:rsidR="001D4E38" w:rsidRDefault="00F603C5">
      <w:pPr>
        <w:spacing w:after="120"/>
      </w:pPr>
      <w:r>
        <w:rPr>
          <w:noProof/>
        </w:rPr>
        <w:drawing>
          <wp:inline distT="0" distB="0" distL="0" distR="0" wp14:anchorId="26247C23" wp14:editId="2F438F18">
            <wp:extent cx="5543550" cy="3021965"/>
            <wp:effectExtent l="0" t="0" r="0" b="698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231"/>
                    <a:stretch>
                      <a:fillRect/>
                    </a:stretch>
                  </pic:blipFill>
                  <pic:spPr>
                    <a:xfrm>
                      <a:off x="0" y="0"/>
                      <a:ext cx="5543550" cy="3021965"/>
                    </a:xfrm>
                    <a:prstGeom prst="rect">
                      <a:avLst/>
                    </a:prstGeom>
                  </pic:spPr>
                </pic:pic>
              </a:graphicData>
            </a:graphic>
          </wp:inline>
        </w:drawing>
      </w:r>
    </w:p>
    <w:p w14:paraId="394E26D4" w14:textId="77777777" w:rsidR="00683131" w:rsidRDefault="00683131">
      <w:pPr>
        <w:spacing w:after="120"/>
      </w:pPr>
    </w:p>
    <w:p w14:paraId="52FEF9F0" w14:textId="77777777" w:rsidR="00683131" w:rsidRDefault="00683131">
      <w:pPr>
        <w:spacing w:after="120"/>
      </w:pPr>
    </w:p>
    <w:p w14:paraId="615B13FF" w14:textId="77777777" w:rsidR="00683131" w:rsidRDefault="00683131">
      <w:pPr>
        <w:spacing w:after="120"/>
      </w:pPr>
    </w:p>
    <w:p w14:paraId="1F310592" w14:textId="77777777" w:rsidR="00683131" w:rsidRDefault="00683131">
      <w:pPr>
        <w:spacing w:after="120"/>
      </w:pPr>
    </w:p>
    <w:p w14:paraId="3C2C6834" w14:textId="77777777" w:rsidR="00683131" w:rsidRDefault="00683131">
      <w:pPr>
        <w:spacing w:after="120"/>
      </w:pPr>
    </w:p>
    <w:p w14:paraId="20C6572F" w14:textId="77777777" w:rsidR="00683131" w:rsidRDefault="00683131">
      <w:pPr>
        <w:spacing w:after="120"/>
      </w:pPr>
    </w:p>
    <w:p w14:paraId="654ED288" w14:textId="77777777" w:rsidR="00683131" w:rsidRDefault="00683131">
      <w:pPr>
        <w:spacing w:after="120"/>
      </w:pPr>
    </w:p>
    <w:p w14:paraId="18CAAAF6" w14:textId="77777777" w:rsidR="00683131" w:rsidRDefault="00683131">
      <w:pPr>
        <w:spacing w:after="120"/>
      </w:pPr>
    </w:p>
    <w:p w14:paraId="51745AEE" w14:textId="77777777" w:rsidR="00683131" w:rsidRDefault="00683131">
      <w:pPr>
        <w:spacing w:after="120"/>
      </w:pPr>
    </w:p>
    <w:p w14:paraId="0C418601" w14:textId="77777777" w:rsidR="005329E2" w:rsidRDefault="005329E2">
      <w:pPr>
        <w:spacing w:after="120"/>
      </w:pPr>
    </w:p>
    <w:p w14:paraId="2265D975" w14:textId="77777777" w:rsidR="005329E2" w:rsidRDefault="005329E2">
      <w:pPr>
        <w:spacing w:after="120"/>
      </w:pPr>
    </w:p>
    <w:p w14:paraId="0881F3F8" w14:textId="77777777" w:rsidR="005329E2" w:rsidRDefault="005329E2">
      <w:pPr>
        <w:spacing w:after="120"/>
      </w:pPr>
    </w:p>
    <w:p w14:paraId="2DCB8BEE" w14:textId="77777777" w:rsidR="005329E2" w:rsidRDefault="005329E2">
      <w:pPr>
        <w:spacing w:after="120"/>
      </w:pPr>
    </w:p>
    <w:p w14:paraId="4EB31F80" w14:textId="77777777" w:rsidR="005329E2" w:rsidRDefault="005329E2">
      <w:pPr>
        <w:spacing w:after="120"/>
      </w:pPr>
    </w:p>
    <w:p w14:paraId="07196E57" w14:textId="77777777" w:rsidR="00683131" w:rsidRDefault="00683131">
      <w:pPr>
        <w:spacing w:after="120"/>
      </w:pPr>
    </w:p>
    <w:p w14:paraId="7DB4BEDB" w14:textId="77777777" w:rsidR="009D7B9D" w:rsidRDefault="009D7B9D">
      <w:pPr>
        <w:spacing w:after="120"/>
      </w:pPr>
    </w:p>
    <w:p w14:paraId="03058D03" w14:textId="37243F79" w:rsidR="00883290" w:rsidRDefault="00883290">
      <w:pPr>
        <w:spacing w:after="120"/>
      </w:pPr>
    </w:p>
    <w:p w14:paraId="1E034B44" w14:textId="54385867" w:rsidR="003A2196" w:rsidRDefault="00865090" w:rsidP="00682C54">
      <w:pPr>
        <w:pStyle w:val="NESOSubHeading"/>
      </w:pPr>
      <w:bookmarkStart w:id="517" w:name="_Toc193267314"/>
      <w:r>
        <w:lastRenderedPageBreak/>
        <w:t>Delegating Asset(s) for Transfer</w:t>
      </w:r>
      <w:bookmarkEnd w:id="517"/>
    </w:p>
    <w:p w14:paraId="65F6E46A" w14:textId="77777777" w:rsidR="003F0850" w:rsidRDefault="003F0850" w:rsidP="003F0850">
      <w:pPr>
        <w:pStyle w:val="BodyText"/>
      </w:pPr>
    </w:p>
    <w:p w14:paraId="4C12808E" w14:textId="022C7A17" w:rsidR="00F902A8" w:rsidRDefault="00985D6C" w:rsidP="003F0850">
      <w:pPr>
        <w:pStyle w:val="BodyText"/>
      </w:pPr>
      <w:r>
        <w:t>The section below outlines the steps required by the Asset Owner</w:t>
      </w:r>
      <w:r w:rsidR="00951D74">
        <w:t xml:space="preserve">/Service Provider to select and delegate or transfer the asset(s) to their respective Prospective Agent. </w:t>
      </w:r>
    </w:p>
    <w:p w14:paraId="00EE7AE0" w14:textId="3D7842AE" w:rsidR="009B5753" w:rsidRPr="00144DBD" w:rsidRDefault="009B5753" w:rsidP="00521C9E">
      <w:pPr>
        <w:pStyle w:val="NESOSubHeading"/>
      </w:pPr>
      <w:bookmarkStart w:id="518" w:name="_Toc193267315"/>
      <w:r w:rsidRPr="00144DBD">
        <w:t>Transfer of Asset(s) Business Rules</w:t>
      </w:r>
      <w:bookmarkEnd w:id="518"/>
    </w:p>
    <w:p w14:paraId="77C13ABC" w14:textId="48ED9D90" w:rsidR="002509C1" w:rsidRDefault="009B5753" w:rsidP="001A1C01">
      <w:pPr>
        <w:pStyle w:val="BodyText"/>
        <w:numPr>
          <w:ilvl w:val="0"/>
          <w:numId w:val="62"/>
        </w:numPr>
      </w:pPr>
      <w:r>
        <w:t>A</w:t>
      </w:r>
      <w:r w:rsidR="002509C1">
        <w:t>n Asset Owner</w:t>
      </w:r>
      <w:r>
        <w:t xml:space="preserve"> cannot </w:t>
      </w:r>
      <w:r w:rsidR="00D470B6">
        <w:t>transfer or delegate any assets unless they have entered into an Agreement in accepted state</w:t>
      </w:r>
    </w:p>
    <w:p w14:paraId="104B03E8" w14:textId="358BAC29" w:rsidR="004E0368" w:rsidRDefault="004E0368" w:rsidP="001A1C01">
      <w:pPr>
        <w:pStyle w:val="BodyText"/>
        <w:numPr>
          <w:ilvl w:val="0"/>
          <w:numId w:val="62"/>
        </w:numPr>
      </w:pPr>
      <w:r>
        <w:t xml:space="preserve">The Asset(s) will only become available to the Prospective Agent on </w:t>
      </w:r>
      <w:r w:rsidRPr="0008037F">
        <w:rPr>
          <w:b/>
          <w:bCs/>
        </w:rPr>
        <w:t>Day 1</w:t>
      </w:r>
      <w:r>
        <w:t xml:space="preserve"> of the representation period. </w:t>
      </w:r>
    </w:p>
    <w:p w14:paraId="46772261" w14:textId="541865ED" w:rsidR="00A21503" w:rsidRDefault="00A21503" w:rsidP="001A1C01">
      <w:pPr>
        <w:pStyle w:val="BodyText"/>
        <w:numPr>
          <w:ilvl w:val="0"/>
          <w:numId w:val="62"/>
        </w:numPr>
      </w:pPr>
      <w:r>
        <w:t>It is recommended th</w:t>
      </w:r>
      <w:r w:rsidR="00014C74">
        <w:t xml:space="preserve">at when setting the representation dates, the asset owner and prospective agent must allow for </w:t>
      </w:r>
      <w:r w:rsidR="00014C74" w:rsidRPr="008F6E1D">
        <w:rPr>
          <w:b/>
          <w:bCs/>
        </w:rPr>
        <w:t>sufficient lead</w:t>
      </w:r>
      <w:r w:rsidR="008F6E1D">
        <w:rPr>
          <w:b/>
          <w:bCs/>
        </w:rPr>
        <w:t xml:space="preserve"> or onboarding</w:t>
      </w:r>
      <w:r w:rsidR="00014C74" w:rsidRPr="008F6E1D">
        <w:rPr>
          <w:b/>
          <w:bCs/>
        </w:rPr>
        <w:t xml:space="preserve"> time t</w:t>
      </w:r>
      <w:r w:rsidR="00014C74">
        <w:t xml:space="preserve">o </w:t>
      </w:r>
      <w:r w:rsidR="00665607">
        <w:t xml:space="preserve">ensure the agent is </w:t>
      </w:r>
      <w:proofErr w:type="gramStart"/>
      <w:r w:rsidR="00665607">
        <w:t>in a position</w:t>
      </w:r>
      <w:proofErr w:type="gramEnd"/>
      <w:r w:rsidR="00665607">
        <w:t xml:space="preserve"> to form a new Unit and prequalify successfully prior to </w:t>
      </w:r>
      <w:r w:rsidR="004E0368">
        <w:t xml:space="preserve">auction timeframes. </w:t>
      </w:r>
    </w:p>
    <w:p w14:paraId="278F9B76" w14:textId="30C860B9" w:rsidR="009B5753" w:rsidRDefault="009B5753" w:rsidP="001A1C01">
      <w:pPr>
        <w:pStyle w:val="BodyText"/>
        <w:numPr>
          <w:ilvl w:val="0"/>
          <w:numId w:val="62"/>
        </w:numPr>
      </w:pPr>
      <w:r>
        <w:t>A</w:t>
      </w:r>
      <w:r w:rsidR="002509C1">
        <w:t>n Asset Owner</w:t>
      </w:r>
      <w:r>
        <w:t xml:space="preserve"> </w:t>
      </w:r>
      <w:r w:rsidR="002509C1">
        <w:t xml:space="preserve">is only permitted to transfer or delegate responsibility of asset(s) within the agreement representation dates, if the asset owner wishes to transfer an asset beyond those dates, they will have to establish a new agreement with the same party. </w:t>
      </w:r>
    </w:p>
    <w:p w14:paraId="33ED56FA" w14:textId="5BE67FB9" w:rsidR="009B5753" w:rsidRDefault="002509C1" w:rsidP="001A1C01">
      <w:pPr>
        <w:pStyle w:val="BodyText"/>
        <w:numPr>
          <w:ilvl w:val="0"/>
          <w:numId w:val="62"/>
        </w:numPr>
      </w:pPr>
      <w:r>
        <w:t>Only Asset Owners can transfer or delegate responsibility of asset(s) that they own within their own portfolio</w:t>
      </w:r>
    </w:p>
    <w:p w14:paraId="332E74F6" w14:textId="488D59CD" w:rsidR="009B5753" w:rsidRDefault="002509C1" w:rsidP="001A1C01">
      <w:pPr>
        <w:pStyle w:val="BodyText"/>
        <w:numPr>
          <w:ilvl w:val="0"/>
          <w:numId w:val="62"/>
        </w:numPr>
      </w:pPr>
      <w:r>
        <w:t>If an Asset</w:t>
      </w:r>
      <w:r w:rsidR="0016792E">
        <w:t xml:space="preserve">’s Effective </w:t>
      </w:r>
      <w:proofErr w:type="gramStart"/>
      <w:r w:rsidR="0016792E">
        <w:t>From</w:t>
      </w:r>
      <w:proofErr w:type="gramEnd"/>
      <w:r w:rsidR="0016792E">
        <w:t xml:space="preserve"> Date is set in the future – therefore beyond the agreement representation dates, the asset is prohibited from being available for transfer or delegation within the context of that agreement</w:t>
      </w:r>
    </w:p>
    <w:p w14:paraId="1849C76E" w14:textId="6995A4D0" w:rsidR="009B5753" w:rsidRDefault="009B5753" w:rsidP="001A1C01">
      <w:pPr>
        <w:pStyle w:val="BodyText"/>
        <w:numPr>
          <w:ilvl w:val="0"/>
          <w:numId w:val="62"/>
        </w:numPr>
        <w:rPr>
          <w:noProof/>
        </w:rPr>
      </w:pPr>
      <w:r>
        <w:t xml:space="preserve">If </w:t>
      </w:r>
      <w:r w:rsidR="0016792E">
        <w:t xml:space="preserve">an Asset is committed to an existing Unit </w:t>
      </w:r>
      <w:r w:rsidR="008969B0">
        <w:t xml:space="preserve">or Unit(s) in Accepted </w:t>
      </w:r>
      <w:proofErr w:type="gramStart"/>
      <w:r w:rsidR="008969B0">
        <w:t>State</w:t>
      </w:r>
      <w:proofErr w:type="gramEnd"/>
      <w:r w:rsidR="008969B0">
        <w:t xml:space="preserve"> then the Asset </w:t>
      </w:r>
      <w:r w:rsidR="002D21B6">
        <w:t xml:space="preserve">is prohibited from being available for transfer or delegation and will be marked as </w:t>
      </w:r>
      <w:r w:rsidR="007A5FA9">
        <w:t>‘Requires’ Global Versioning’ to effectively release the Asset from the existing Units.</w:t>
      </w:r>
    </w:p>
    <w:p w14:paraId="2589A149" w14:textId="7954F25A" w:rsidR="007A5FA9" w:rsidRDefault="007A5FA9" w:rsidP="001A1C01">
      <w:pPr>
        <w:pStyle w:val="BodyText"/>
        <w:numPr>
          <w:ilvl w:val="0"/>
          <w:numId w:val="62"/>
        </w:numPr>
        <w:rPr>
          <w:noProof/>
        </w:rPr>
      </w:pPr>
      <w:r>
        <w:t xml:space="preserve">Following successful completion of the Global Versioning exercise, the Asset will be made available for transfer. </w:t>
      </w:r>
    </w:p>
    <w:p w14:paraId="066FA6D4" w14:textId="69470158" w:rsidR="00E82E2F" w:rsidRDefault="00E82E2F" w:rsidP="001A1C01">
      <w:pPr>
        <w:pStyle w:val="BodyText"/>
        <w:numPr>
          <w:ilvl w:val="0"/>
          <w:numId w:val="62"/>
        </w:numPr>
        <w:rPr>
          <w:noProof/>
        </w:rPr>
      </w:pPr>
      <w:r>
        <w:t xml:space="preserve">There may be instances where there are missing parameter data on existing assets selected for transfer, if the missing parameter data breeches </w:t>
      </w:r>
      <w:r w:rsidR="0060358F">
        <w:t>N </w:t>
      </w:r>
      <w:r w:rsidR="00077047">
        <w:t xml:space="preserve">NATIONAL ENERGY SYSTEM OPERATOR </w:t>
      </w:r>
      <w:proofErr w:type="gramStart"/>
      <w:r w:rsidR="00077047">
        <w:t>LIMITED</w:t>
      </w:r>
      <w:r w:rsidR="0060358F">
        <w:t xml:space="preserve"> </w:t>
      </w:r>
      <w:r>
        <w:t xml:space="preserve"> Business</w:t>
      </w:r>
      <w:proofErr w:type="gramEnd"/>
      <w:r>
        <w:t xml:space="preserve"> Units validation rules, </w:t>
      </w:r>
      <w:r w:rsidR="00753356">
        <w:t xml:space="preserve">then the Asset is prohibited from being available for transfer or delegation until the data is rectified. In this instance an error message will </w:t>
      </w:r>
      <w:proofErr w:type="gramStart"/>
      <w:r w:rsidR="00753356">
        <w:t>appear</w:t>
      </w:r>
      <w:proofErr w:type="gramEnd"/>
      <w:r w:rsidR="00753356">
        <w:t xml:space="preserve"> and the onus will be on the Asset Owner to liaise with the Contracts Team to </w:t>
      </w:r>
      <w:r w:rsidR="00144DBD">
        <w:t>rectify the source of the error</w:t>
      </w:r>
    </w:p>
    <w:p w14:paraId="19155880" w14:textId="59C2EA99" w:rsidR="00C90944" w:rsidRDefault="00FC2ABD" w:rsidP="001A1C01">
      <w:pPr>
        <w:pStyle w:val="BodyText"/>
        <w:numPr>
          <w:ilvl w:val="0"/>
          <w:numId w:val="62"/>
        </w:numPr>
        <w:rPr>
          <w:noProof/>
        </w:rPr>
      </w:pPr>
      <w:r>
        <w:t>Once the Asset</w:t>
      </w:r>
      <w:r w:rsidR="00784EE4">
        <w:t>(</w:t>
      </w:r>
      <w:r>
        <w:t>s</w:t>
      </w:r>
      <w:r w:rsidR="00784EE4">
        <w:t>)</w:t>
      </w:r>
      <w:r>
        <w:t xml:space="preserve"> are successfully transferred, the Asset Owner will not be able to leverage them </w:t>
      </w:r>
      <w:r w:rsidR="00784EE4">
        <w:t>to form Units or prequalify throughout the duration of the agreement. They will however be able to view the Asset(s) on SMP</w:t>
      </w:r>
      <w:r w:rsidR="00C33494">
        <w:t xml:space="preserve"> as a point of reference. </w:t>
      </w:r>
    </w:p>
    <w:p w14:paraId="7288E46C" w14:textId="244FB6B2" w:rsidR="0018239A" w:rsidRPr="00BE3C77" w:rsidRDefault="0018239A" w:rsidP="0018239A">
      <w:pPr>
        <w:pStyle w:val="Heading3"/>
        <w:rPr>
          <w:color w:val="FF00FF"/>
        </w:rPr>
      </w:pPr>
      <w:bookmarkStart w:id="519" w:name="_Toc190179352"/>
      <w:bookmarkStart w:id="520" w:name="_Toc193267316"/>
      <w:r w:rsidRPr="00BE3C77">
        <w:rPr>
          <w:color w:val="FF00FF"/>
        </w:rPr>
        <w:lastRenderedPageBreak/>
        <w:t>Selection of the A</w:t>
      </w:r>
      <w:r w:rsidR="00EC3D21" w:rsidRPr="00BE3C77">
        <w:rPr>
          <w:color w:val="FF00FF"/>
        </w:rPr>
        <w:t>gent</w:t>
      </w:r>
      <w:bookmarkEnd w:id="519"/>
      <w:bookmarkEnd w:id="520"/>
    </w:p>
    <w:p w14:paraId="40BACB84" w14:textId="71D392CB" w:rsidR="0082575A" w:rsidRDefault="0082575A" w:rsidP="003F0850">
      <w:pPr>
        <w:pStyle w:val="BodyText"/>
      </w:pPr>
      <w:r>
        <w:t xml:space="preserve">The first step an asset owner should take is to </w:t>
      </w:r>
      <w:r w:rsidR="00F739F1">
        <w:t>identify the Agent they wish to delegate the asset to under the list</w:t>
      </w:r>
      <w:r w:rsidR="00BB2C35">
        <w:t xml:space="preserve"> of agents, then navigate to the </w:t>
      </w:r>
      <w:r w:rsidR="00BB2C35" w:rsidRPr="00EC3D21">
        <w:rPr>
          <w:b/>
          <w:bCs/>
          <w:i/>
          <w:iCs/>
        </w:rPr>
        <w:t>three drop down buttons</w:t>
      </w:r>
      <w:r w:rsidR="00BB2C35">
        <w:t xml:space="preserve"> and select the option to ‘</w:t>
      </w:r>
      <w:r w:rsidR="00BB2C35" w:rsidRPr="00EC3D21">
        <w:rPr>
          <w:b/>
          <w:bCs/>
          <w:i/>
          <w:iCs/>
        </w:rPr>
        <w:t>manage assets’</w:t>
      </w:r>
      <w:r w:rsidR="00BB2C35">
        <w:t xml:space="preserve"> </w:t>
      </w:r>
    </w:p>
    <w:p w14:paraId="02573081" w14:textId="53092277" w:rsidR="00557CB9" w:rsidRPr="00557CB9" w:rsidRDefault="001E5DE1" w:rsidP="00557CB9">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488" behindDoc="0" locked="0" layoutInCell="1" allowOverlap="1" wp14:anchorId="61F4751C" wp14:editId="63AD587A">
                <wp:simplePos x="0" y="0"/>
                <wp:positionH relativeFrom="column">
                  <wp:posOffset>4121513</wp:posOffset>
                </wp:positionH>
                <wp:positionV relativeFrom="paragraph">
                  <wp:posOffset>1991409</wp:posOffset>
                </wp:positionV>
                <wp:extent cx="438150" cy="519430"/>
                <wp:effectExtent l="0" t="0" r="19050" b="13970"/>
                <wp:wrapNone/>
                <wp:docPr id="1908673533" name="Rectangle 1908673533"/>
                <wp:cNvGraphicFramePr/>
                <a:graphic xmlns:a="http://schemas.openxmlformats.org/drawingml/2006/main">
                  <a:graphicData uri="http://schemas.microsoft.com/office/word/2010/wordprocessingShape">
                    <wps:wsp>
                      <wps:cNvSpPr/>
                      <wps:spPr>
                        <a:xfrm>
                          <a:off x="0" y="0"/>
                          <a:ext cx="438150" cy="51943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29110" id="Rectangle 1908673533" o:spid="_x0000_s1026" style="position:absolute;margin-left:324.55pt;margin-top:156.8pt;width:34.5pt;height:40.9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" filled="f" strokecolor="#b24816" strokeweight="1pt"/>
            </w:pict>
          </mc:Fallback>
        </mc:AlternateContent>
      </w:r>
      <w:r w:rsidR="00557CB9" w:rsidRPr="00557CB9">
        <w:rPr>
          <w:noProof/>
          <w:color w:val="454545" w:themeColor="text1"/>
          <w:lang w:val="en-GB"/>
        </w:rPr>
        <w:drawing>
          <wp:inline distT="0" distB="0" distL="0" distR="0" wp14:anchorId="6CF15BAF" wp14:editId="7E6DBD6E">
            <wp:extent cx="5543550" cy="292354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543550" cy="2923540"/>
                    </a:xfrm>
                    <a:prstGeom prst="rect">
                      <a:avLst/>
                    </a:prstGeom>
                    <a:noFill/>
                    <a:ln>
                      <a:noFill/>
                    </a:ln>
                  </pic:spPr>
                </pic:pic>
              </a:graphicData>
            </a:graphic>
          </wp:inline>
        </w:drawing>
      </w:r>
    </w:p>
    <w:p w14:paraId="159879CF" w14:textId="65EC75F0" w:rsidR="003F0850" w:rsidRPr="003F0850" w:rsidRDefault="003F0850" w:rsidP="003F0850">
      <w:pPr>
        <w:pStyle w:val="BodyText"/>
      </w:pPr>
    </w:p>
    <w:p w14:paraId="2471F59D" w14:textId="109D722E" w:rsidR="00883290" w:rsidRDefault="001E5DE1">
      <w:pPr>
        <w:spacing w:after="120"/>
      </w:pPr>
      <w:r>
        <w:rPr>
          <w:noProof/>
        </w:rPr>
        <mc:AlternateContent>
          <mc:Choice Requires="wps">
            <w:drawing>
              <wp:anchor distT="0" distB="0" distL="114300" distR="114300" simplePos="0" relativeHeight="251658487" behindDoc="0" locked="0" layoutInCell="1" allowOverlap="1" wp14:anchorId="5851E99A" wp14:editId="3DAE9ED2">
                <wp:simplePos x="0" y="0"/>
                <wp:positionH relativeFrom="column">
                  <wp:posOffset>1949813</wp:posOffset>
                </wp:positionH>
                <wp:positionV relativeFrom="paragraph">
                  <wp:posOffset>622893</wp:posOffset>
                </wp:positionV>
                <wp:extent cx="990600" cy="519430"/>
                <wp:effectExtent l="0" t="0" r="19050" b="13970"/>
                <wp:wrapNone/>
                <wp:docPr id="1908673532" name="Rectangle 1908673532"/>
                <wp:cNvGraphicFramePr/>
                <a:graphic xmlns:a="http://schemas.openxmlformats.org/drawingml/2006/main">
                  <a:graphicData uri="http://schemas.microsoft.com/office/word/2010/wordprocessingShape">
                    <wps:wsp>
                      <wps:cNvSpPr/>
                      <wps:spPr>
                        <a:xfrm>
                          <a:off x="0" y="0"/>
                          <a:ext cx="990600" cy="51943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670AF" id="Rectangle 1908673532" o:spid="_x0000_s1026" style="position:absolute;margin-left:153.55pt;margin-top:49.05pt;width:78pt;height:40.9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" filled="f" strokecolor="#b24816" strokeweight="1pt"/>
            </w:pict>
          </mc:Fallback>
        </mc:AlternateContent>
      </w:r>
      <w:r w:rsidR="003068E6">
        <w:rPr>
          <w:noProof/>
        </w:rPr>
        <w:drawing>
          <wp:inline distT="0" distB="0" distL="0" distR="0" wp14:anchorId="2AB024AD" wp14:editId="0332038A">
            <wp:extent cx="3123210" cy="1117987"/>
            <wp:effectExtent l="0" t="0" r="1270" b="6350"/>
            <wp:docPr id="515" name="Picture 5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descr="A screenshot of a computer&#10;&#10;Description automatically generated"/>
                    <pic:cNvPicPr/>
                  </pic:nvPicPr>
                  <pic:blipFill>
                    <a:blip r:embed="rId232"/>
                    <a:stretch>
                      <a:fillRect/>
                    </a:stretch>
                  </pic:blipFill>
                  <pic:spPr>
                    <a:xfrm>
                      <a:off x="0" y="0"/>
                      <a:ext cx="3209680" cy="1148940"/>
                    </a:xfrm>
                    <a:prstGeom prst="rect">
                      <a:avLst/>
                    </a:prstGeom>
                  </pic:spPr>
                </pic:pic>
              </a:graphicData>
            </a:graphic>
          </wp:inline>
        </w:drawing>
      </w:r>
    </w:p>
    <w:p w14:paraId="72F7AF9B" w14:textId="77777777" w:rsidR="003068E6" w:rsidRDefault="003068E6">
      <w:pPr>
        <w:spacing w:after="120"/>
      </w:pPr>
    </w:p>
    <w:p w14:paraId="68ED4A8B" w14:textId="77777777" w:rsidR="003068E6" w:rsidRDefault="003068E6">
      <w:pPr>
        <w:spacing w:after="120"/>
      </w:pPr>
    </w:p>
    <w:p w14:paraId="745EA110" w14:textId="77777777" w:rsidR="00557CB9" w:rsidRDefault="00557CB9">
      <w:pPr>
        <w:spacing w:after="120"/>
      </w:pPr>
    </w:p>
    <w:p w14:paraId="01E781AE" w14:textId="77777777" w:rsidR="00557CB9" w:rsidRDefault="00557CB9">
      <w:pPr>
        <w:spacing w:after="120"/>
      </w:pPr>
    </w:p>
    <w:p w14:paraId="4FCA0C92" w14:textId="77777777" w:rsidR="00557CB9" w:rsidRDefault="00557CB9">
      <w:pPr>
        <w:spacing w:after="120"/>
      </w:pPr>
    </w:p>
    <w:p w14:paraId="43DA7DD1" w14:textId="77777777" w:rsidR="00557CB9" w:rsidRDefault="00557CB9">
      <w:pPr>
        <w:spacing w:after="120"/>
      </w:pPr>
    </w:p>
    <w:p w14:paraId="4ABC44E9" w14:textId="77777777" w:rsidR="00557CB9" w:rsidRDefault="00557CB9">
      <w:pPr>
        <w:spacing w:after="120"/>
      </w:pPr>
    </w:p>
    <w:p w14:paraId="30EAD5CC" w14:textId="77777777" w:rsidR="00557CB9" w:rsidRDefault="00557CB9">
      <w:pPr>
        <w:spacing w:after="120"/>
      </w:pPr>
    </w:p>
    <w:p w14:paraId="127C4111" w14:textId="77777777" w:rsidR="00557CB9" w:rsidRDefault="00557CB9">
      <w:pPr>
        <w:spacing w:after="120"/>
      </w:pPr>
    </w:p>
    <w:p w14:paraId="3F319716" w14:textId="77777777" w:rsidR="00557CB9" w:rsidRDefault="00557CB9">
      <w:pPr>
        <w:spacing w:after="120"/>
      </w:pPr>
    </w:p>
    <w:p w14:paraId="1A45E93D" w14:textId="77777777" w:rsidR="00557CB9" w:rsidRDefault="00557CB9">
      <w:pPr>
        <w:spacing w:after="120"/>
      </w:pPr>
    </w:p>
    <w:p w14:paraId="53F30C80" w14:textId="77777777" w:rsidR="00557CB9" w:rsidRDefault="00557CB9">
      <w:pPr>
        <w:spacing w:after="120"/>
      </w:pPr>
    </w:p>
    <w:p w14:paraId="60E94B53" w14:textId="77777777" w:rsidR="00557CB9" w:rsidRDefault="00557CB9">
      <w:pPr>
        <w:spacing w:after="120"/>
      </w:pPr>
    </w:p>
    <w:p w14:paraId="01FC9820" w14:textId="5E88EC31" w:rsidR="00EC3D21" w:rsidRPr="00BE3C77" w:rsidRDefault="00EC3D21" w:rsidP="00EC3D21">
      <w:pPr>
        <w:pStyle w:val="Heading3"/>
        <w:rPr>
          <w:color w:val="FF00FF"/>
        </w:rPr>
      </w:pPr>
      <w:bookmarkStart w:id="521" w:name="_Toc190179353"/>
      <w:bookmarkStart w:id="522" w:name="_Toc193267317"/>
      <w:r w:rsidRPr="00BE3C77">
        <w:rPr>
          <w:color w:val="FF00FF"/>
        </w:rPr>
        <w:lastRenderedPageBreak/>
        <w:t>Selection of the A</w:t>
      </w:r>
      <w:r w:rsidR="00C76BAE" w:rsidRPr="00BE3C77">
        <w:rPr>
          <w:color w:val="FF00FF"/>
        </w:rPr>
        <w:t>sset(s)</w:t>
      </w:r>
      <w:bookmarkEnd w:id="521"/>
      <w:bookmarkEnd w:id="522"/>
    </w:p>
    <w:p w14:paraId="69FE2D66" w14:textId="6D36C7CA" w:rsidR="003068E6" w:rsidRPr="003068E6" w:rsidRDefault="003068E6" w:rsidP="003068E6">
      <w:pPr>
        <w:pStyle w:val="BodyText"/>
      </w:pPr>
      <w:r>
        <w:t xml:space="preserve">The next step is to select the ‘assign’ assets button </w:t>
      </w:r>
    </w:p>
    <w:p w14:paraId="5DFEA763" w14:textId="77777777" w:rsidR="00EC3D21" w:rsidRDefault="00EC3D21">
      <w:pPr>
        <w:spacing w:after="120"/>
      </w:pPr>
    </w:p>
    <w:p w14:paraId="33F5B62D" w14:textId="7144289E" w:rsidR="00515E39" w:rsidRPr="00515E39" w:rsidRDefault="00515E39" w:rsidP="00515E39">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489" behindDoc="0" locked="0" layoutInCell="1" allowOverlap="1" wp14:anchorId="3541186D" wp14:editId="6D7B43BC">
                <wp:simplePos x="0" y="0"/>
                <wp:positionH relativeFrom="column">
                  <wp:posOffset>373315</wp:posOffset>
                </wp:positionH>
                <wp:positionV relativeFrom="paragraph">
                  <wp:posOffset>2309057</wp:posOffset>
                </wp:positionV>
                <wp:extent cx="438150" cy="519430"/>
                <wp:effectExtent l="0" t="0" r="19050" b="13970"/>
                <wp:wrapNone/>
                <wp:docPr id="320" name="Rectangle 320"/>
                <wp:cNvGraphicFramePr/>
                <a:graphic xmlns:a="http://schemas.openxmlformats.org/drawingml/2006/main">
                  <a:graphicData uri="http://schemas.microsoft.com/office/word/2010/wordprocessingShape">
                    <wps:wsp>
                      <wps:cNvSpPr/>
                      <wps:spPr>
                        <a:xfrm>
                          <a:off x="0" y="0"/>
                          <a:ext cx="438150" cy="51943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66453" id="Rectangle 320" o:spid="_x0000_s1026" style="position:absolute;margin-left:29.4pt;margin-top:181.8pt;width:34.5pt;height:40.9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" filled="f" strokecolor="#b24816" strokeweight="1pt"/>
            </w:pict>
          </mc:Fallback>
        </mc:AlternateContent>
      </w:r>
      <w:r w:rsidRPr="00515E39">
        <w:rPr>
          <w:noProof/>
        </w:rPr>
        <w:drawing>
          <wp:inline distT="0" distB="0" distL="0" distR="0" wp14:anchorId="5CB557CA" wp14:editId="73C418F1">
            <wp:extent cx="5543550" cy="2922905"/>
            <wp:effectExtent l="0" t="0" r="0" b="0"/>
            <wp:docPr id="1908673520" name="Picture 190867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543550" cy="2922905"/>
                    </a:xfrm>
                    <a:prstGeom prst="rect">
                      <a:avLst/>
                    </a:prstGeom>
                    <a:noFill/>
                    <a:ln>
                      <a:noFill/>
                    </a:ln>
                  </pic:spPr>
                </pic:pic>
              </a:graphicData>
            </a:graphic>
          </wp:inline>
        </w:drawing>
      </w:r>
    </w:p>
    <w:p w14:paraId="185E00C6" w14:textId="011EE656" w:rsidR="00E93D95" w:rsidRDefault="00E93D95">
      <w:pPr>
        <w:spacing w:after="120"/>
      </w:pPr>
    </w:p>
    <w:p w14:paraId="63CFF805" w14:textId="77777777" w:rsidR="00D67E1B" w:rsidRDefault="00D67E1B">
      <w:pPr>
        <w:spacing w:after="120"/>
      </w:pPr>
    </w:p>
    <w:p w14:paraId="363FABD4" w14:textId="77777777" w:rsidR="00D67E1B" w:rsidRDefault="00D67E1B">
      <w:pPr>
        <w:spacing w:after="120"/>
      </w:pPr>
    </w:p>
    <w:p w14:paraId="3A93AA0A" w14:textId="77777777" w:rsidR="00D67E1B" w:rsidRDefault="00D67E1B">
      <w:pPr>
        <w:spacing w:after="120"/>
      </w:pPr>
    </w:p>
    <w:p w14:paraId="684C4C22" w14:textId="77777777" w:rsidR="00D67E1B" w:rsidRDefault="00D67E1B">
      <w:pPr>
        <w:spacing w:after="120"/>
      </w:pPr>
    </w:p>
    <w:p w14:paraId="4F72B4B7" w14:textId="77777777" w:rsidR="00D67E1B" w:rsidRDefault="00D67E1B">
      <w:pPr>
        <w:spacing w:after="120"/>
      </w:pPr>
    </w:p>
    <w:p w14:paraId="44AAF960" w14:textId="77777777" w:rsidR="00D67E1B" w:rsidRDefault="00D67E1B">
      <w:pPr>
        <w:spacing w:after="120"/>
      </w:pPr>
    </w:p>
    <w:p w14:paraId="08CD7058" w14:textId="77777777" w:rsidR="00D67E1B" w:rsidRDefault="00D67E1B">
      <w:pPr>
        <w:spacing w:after="120"/>
      </w:pPr>
    </w:p>
    <w:p w14:paraId="62DA9E60" w14:textId="77777777" w:rsidR="00D67E1B" w:rsidRDefault="00D67E1B">
      <w:pPr>
        <w:spacing w:after="120"/>
      </w:pPr>
    </w:p>
    <w:p w14:paraId="6C87FC3B" w14:textId="77777777" w:rsidR="00D67E1B" w:rsidRDefault="00D67E1B">
      <w:pPr>
        <w:spacing w:after="120"/>
      </w:pPr>
    </w:p>
    <w:p w14:paraId="5EED8CD6" w14:textId="77777777" w:rsidR="00D67E1B" w:rsidRDefault="00D67E1B">
      <w:pPr>
        <w:spacing w:after="120"/>
      </w:pPr>
    </w:p>
    <w:p w14:paraId="3724F203" w14:textId="77777777" w:rsidR="00D67E1B" w:rsidRDefault="00D67E1B">
      <w:pPr>
        <w:spacing w:after="120"/>
      </w:pPr>
    </w:p>
    <w:p w14:paraId="0197B7BA" w14:textId="77777777" w:rsidR="00D67E1B" w:rsidRDefault="00D67E1B">
      <w:pPr>
        <w:spacing w:after="120"/>
      </w:pPr>
    </w:p>
    <w:p w14:paraId="10E0A622" w14:textId="77777777" w:rsidR="00D67E1B" w:rsidRDefault="00D67E1B">
      <w:pPr>
        <w:spacing w:after="120"/>
      </w:pPr>
    </w:p>
    <w:p w14:paraId="548B9723" w14:textId="77777777" w:rsidR="00D67E1B" w:rsidRDefault="00D67E1B">
      <w:pPr>
        <w:spacing w:after="120"/>
      </w:pPr>
    </w:p>
    <w:p w14:paraId="3F4741A7" w14:textId="77777777" w:rsidR="00D67E1B" w:rsidRDefault="00D67E1B">
      <w:pPr>
        <w:spacing w:after="120"/>
      </w:pPr>
    </w:p>
    <w:p w14:paraId="7151865D" w14:textId="77777777" w:rsidR="00D67E1B" w:rsidRDefault="00D67E1B">
      <w:pPr>
        <w:spacing w:after="120"/>
      </w:pPr>
    </w:p>
    <w:p w14:paraId="301CDE7E" w14:textId="77777777" w:rsidR="00D67E1B" w:rsidRDefault="00D67E1B">
      <w:pPr>
        <w:spacing w:after="120"/>
      </w:pPr>
    </w:p>
    <w:p w14:paraId="544D4C75" w14:textId="77777777" w:rsidR="00D67E1B" w:rsidRDefault="00D67E1B">
      <w:pPr>
        <w:spacing w:after="120"/>
      </w:pPr>
    </w:p>
    <w:p w14:paraId="0BAC3C9A" w14:textId="7144289E" w:rsidR="00810994" w:rsidRPr="00BE3C77" w:rsidRDefault="00810994" w:rsidP="00810994">
      <w:pPr>
        <w:pStyle w:val="Heading3"/>
        <w:rPr>
          <w:color w:val="FF00FF"/>
        </w:rPr>
      </w:pPr>
      <w:bookmarkStart w:id="523" w:name="_Toc190179354"/>
      <w:bookmarkStart w:id="524" w:name="_Toc193267318"/>
      <w:r w:rsidRPr="00BE3C77">
        <w:rPr>
          <w:color w:val="FF00FF"/>
        </w:rPr>
        <w:lastRenderedPageBreak/>
        <w:t>Selection of the Asset(s) – identification of asset(s)</w:t>
      </w:r>
      <w:bookmarkEnd w:id="523"/>
      <w:bookmarkEnd w:id="524"/>
    </w:p>
    <w:p w14:paraId="6E4480BA" w14:textId="011CDACE" w:rsidR="00810994" w:rsidRPr="003068E6" w:rsidRDefault="00810994" w:rsidP="00810994">
      <w:pPr>
        <w:pStyle w:val="BodyText"/>
      </w:pPr>
      <w:r>
        <w:t xml:space="preserve">The next step is to select the asset(s) in question from the list </w:t>
      </w:r>
      <w:r w:rsidR="00C50218">
        <w:t>of asset</w:t>
      </w:r>
      <w:r w:rsidR="001B6297">
        <w:t>s owned by the Asset Owner. All assets should display, however those assets committed to at least one or more Units in Accepted State will have a column mark</w:t>
      </w:r>
      <w:r w:rsidR="00914A54">
        <w:t xml:space="preserve">er </w:t>
      </w:r>
      <w:r w:rsidR="00B527D0">
        <w:t xml:space="preserve">which indicates the Asset requires Global Versioning to release it from its </w:t>
      </w:r>
      <w:r w:rsidR="00601788">
        <w:t>current Unit or Units.</w:t>
      </w:r>
      <w:r w:rsidR="00E809D6">
        <w:t xml:space="preserve"> To select the asset </w:t>
      </w:r>
      <w:r w:rsidR="00663464">
        <w:t xml:space="preserve">that is available, simply check the box in the first column. When </w:t>
      </w:r>
      <w:r w:rsidR="002230CD">
        <w:t xml:space="preserve">all the asset(s) are selected the ‘Confirm’ button should be selected. </w:t>
      </w:r>
    </w:p>
    <w:p w14:paraId="3EE11FE9" w14:textId="657C7B22" w:rsidR="00E93D95" w:rsidRDefault="00E93D95">
      <w:pPr>
        <w:spacing w:after="120"/>
      </w:pPr>
    </w:p>
    <w:p w14:paraId="43C8E516" w14:textId="4165C241" w:rsidR="00222EAA" w:rsidRDefault="00521C9E">
      <w:pPr>
        <w:spacing w:after="120"/>
      </w:pPr>
      <w:r>
        <w:rPr>
          <w:noProof/>
        </w:rPr>
        <mc:AlternateContent>
          <mc:Choice Requires="wps">
            <w:drawing>
              <wp:anchor distT="0" distB="0" distL="114300" distR="114300" simplePos="0" relativeHeight="251658490" behindDoc="0" locked="0" layoutInCell="1" allowOverlap="1" wp14:anchorId="7AD39CAB" wp14:editId="00385C37">
                <wp:simplePos x="0" y="0"/>
                <wp:positionH relativeFrom="column">
                  <wp:posOffset>454861</wp:posOffset>
                </wp:positionH>
                <wp:positionV relativeFrom="paragraph">
                  <wp:posOffset>290161</wp:posOffset>
                </wp:positionV>
                <wp:extent cx="438150" cy="519430"/>
                <wp:effectExtent l="0" t="0" r="19050" b="13970"/>
                <wp:wrapNone/>
                <wp:docPr id="511" name="Rectangle 511"/>
                <wp:cNvGraphicFramePr/>
                <a:graphic xmlns:a="http://schemas.openxmlformats.org/drawingml/2006/main">
                  <a:graphicData uri="http://schemas.microsoft.com/office/word/2010/wordprocessingShape">
                    <wps:wsp>
                      <wps:cNvSpPr/>
                      <wps:spPr>
                        <a:xfrm>
                          <a:off x="0" y="0"/>
                          <a:ext cx="438150" cy="51943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5E5EF" id="Rectangle 511" o:spid="_x0000_s1026" style="position:absolute;margin-left:35.8pt;margin-top:22.85pt;width:34.5pt;height:40.9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" filled="f" strokecolor="#b24816" strokeweight="1pt"/>
            </w:pict>
          </mc:Fallback>
        </mc:AlternateContent>
      </w:r>
      <w:r w:rsidR="009D3B76">
        <w:rPr>
          <w:noProof/>
        </w:rPr>
        <mc:AlternateContent>
          <mc:Choice Requires="wps">
            <w:drawing>
              <wp:anchor distT="0" distB="0" distL="114300" distR="114300" simplePos="0" relativeHeight="251658491" behindDoc="0" locked="0" layoutInCell="1" allowOverlap="1" wp14:anchorId="4A666BD9" wp14:editId="495F32EF">
                <wp:simplePos x="0" y="0"/>
                <wp:positionH relativeFrom="column">
                  <wp:posOffset>126737</wp:posOffset>
                </wp:positionH>
                <wp:positionV relativeFrom="paragraph">
                  <wp:posOffset>2562006</wp:posOffset>
                </wp:positionV>
                <wp:extent cx="4650828" cy="314478"/>
                <wp:effectExtent l="0" t="0" r="16510" b="28575"/>
                <wp:wrapNone/>
                <wp:docPr id="513" name="Rectangle 513"/>
                <wp:cNvGraphicFramePr/>
                <a:graphic xmlns:a="http://schemas.openxmlformats.org/drawingml/2006/main">
                  <a:graphicData uri="http://schemas.microsoft.com/office/word/2010/wordprocessingShape">
                    <wps:wsp>
                      <wps:cNvSpPr/>
                      <wps:spPr>
                        <a:xfrm>
                          <a:off x="0" y="0"/>
                          <a:ext cx="4650828" cy="314478"/>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9AC72" id="Rectangle 513" o:spid="_x0000_s1026" style="position:absolute;margin-left:10pt;margin-top:201.75pt;width:366.2pt;height:24.7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" filled="f" strokecolor="#b24816" strokeweight="1pt"/>
            </w:pict>
          </mc:Fallback>
        </mc:AlternateContent>
      </w:r>
      <w:r w:rsidR="00E93D95">
        <w:rPr>
          <w:noProof/>
        </w:rPr>
        <w:drawing>
          <wp:inline distT="0" distB="0" distL="0" distR="0" wp14:anchorId="608ED082" wp14:editId="3E757530">
            <wp:extent cx="4771055" cy="3094353"/>
            <wp:effectExtent l="0" t="0" r="0" b="0"/>
            <wp:docPr id="1694314813" name="Picture 16943148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813" name="Picture 1694314813" descr="A screenshot of a computer&#10;&#10;Description automatically generated"/>
                    <pic:cNvPicPr/>
                  </pic:nvPicPr>
                  <pic:blipFill>
                    <a:blip r:embed="rId234"/>
                    <a:stretch>
                      <a:fillRect/>
                    </a:stretch>
                  </pic:blipFill>
                  <pic:spPr>
                    <a:xfrm>
                      <a:off x="0" y="0"/>
                      <a:ext cx="4802434" cy="3114704"/>
                    </a:xfrm>
                    <a:prstGeom prst="rect">
                      <a:avLst/>
                    </a:prstGeom>
                  </pic:spPr>
                </pic:pic>
              </a:graphicData>
            </a:graphic>
          </wp:inline>
        </w:drawing>
      </w:r>
    </w:p>
    <w:p w14:paraId="7AEA5E46" w14:textId="5BEACE50" w:rsidR="00AA0733" w:rsidRPr="00BE3C77" w:rsidRDefault="00AA0733" w:rsidP="00AA0733">
      <w:pPr>
        <w:pStyle w:val="Heading3"/>
        <w:rPr>
          <w:color w:val="FF00FF"/>
        </w:rPr>
      </w:pPr>
      <w:bookmarkStart w:id="525" w:name="_Toc190179355"/>
      <w:bookmarkStart w:id="526" w:name="_Toc193267319"/>
      <w:r w:rsidRPr="00BE3C77">
        <w:rPr>
          <w:color w:val="FF00FF"/>
        </w:rPr>
        <w:t>Confirmation notification – selection of asset(s)</w:t>
      </w:r>
      <w:bookmarkEnd w:id="525"/>
      <w:bookmarkEnd w:id="526"/>
    </w:p>
    <w:p w14:paraId="30B14CE6" w14:textId="30775F16" w:rsidR="00845B82" w:rsidRPr="00D94044" w:rsidRDefault="00845B82">
      <w:pPr>
        <w:spacing w:after="120"/>
      </w:pPr>
    </w:p>
    <w:p w14:paraId="05C07259" w14:textId="3EEAEAD1" w:rsidR="00663464" w:rsidRPr="00D94044" w:rsidRDefault="002230CD">
      <w:pPr>
        <w:spacing w:after="120"/>
        <w:rPr>
          <w:rFonts w:asciiTheme="minorHAnsi" w:hAnsiTheme="minorHAnsi" w:cstheme="minorHAnsi"/>
        </w:rPr>
      </w:pPr>
      <w:r w:rsidRPr="00D94044">
        <w:rPr>
          <w:rFonts w:asciiTheme="minorHAnsi" w:hAnsiTheme="minorHAnsi" w:cstheme="minorHAnsi"/>
        </w:rPr>
        <w:t xml:space="preserve">An onscreen notification will display to </w:t>
      </w:r>
      <w:r w:rsidR="00D94044" w:rsidRPr="00D94044">
        <w:rPr>
          <w:rFonts w:asciiTheme="minorHAnsi" w:hAnsiTheme="minorHAnsi" w:cstheme="minorHAnsi"/>
        </w:rPr>
        <w:t xml:space="preserve">acknowledge that the user wishes to proceed with the transfer, there is an option to abort the process by selecting ‘cancel’ </w:t>
      </w:r>
    </w:p>
    <w:p w14:paraId="509520BB" w14:textId="4E71D05F" w:rsidR="00471EC8" w:rsidRDefault="00471EC8">
      <w:pPr>
        <w:spacing w:after="120"/>
      </w:pPr>
    </w:p>
    <w:p w14:paraId="152DBC68" w14:textId="0DB74B4E" w:rsidR="00297CEF" w:rsidRDefault="0002265D">
      <w:pPr>
        <w:spacing w:after="120"/>
      </w:pPr>
      <w:r>
        <w:rPr>
          <w:noProof/>
        </w:rPr>
        <w:drawing>
          <wp:inline distT="0" distB="0" distL="0" distR="0" wp14:anchorId="4BD09C5E" wp14:editId="4A3B6012">
            <wp:extent cx="5344271" cy="2572109"/>
            <wp:effectExtent l="0" t="0" r="8890" b="0"/>
            <wp:docPr id="530" name="Picture 53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descr="A screenshot of a computer screen&#10;&#10;Description automatically generated"/>
                    <pic:cNvPicPr/>
                  </pic:nvPicPr>
                  <pic:blipFill>
                    <a:blip r:embed="rId235"/>
                    <a:stretch>
                      <a:fillRect/>
                    </a:stretch>
                  </pic:blipFill>
                  <pic:spPr>
                    <a:xfrm>
                      <a:off x="0" y="0"/>
                      <a:ext cx="5344271" cy="2572109"/>
                    </a:xfrm>
                    <a:prstGeom prst="rect">
                      <a:avLst/>
                    </a:prstGeom>
                  </pic:spPr>
                </pic:pic>
              </a:graphicData>
            </a:graphic>
          </wp:inline>
        </w:drawing>
      </w:r>
    </w:p>
    <w:p w14:paraId="5FBAE448" w14:textId="77777777" w:rsidR="00297CEF" w:rsidRDefault="00297CEF">
      <w:pPr>
        <w:spacing w:after="120"/>
      </w:pPr>
    </w:p>
    <w:p w14:paraId="2F455BA6" w14:textId="77777777" w:rsidR="00297CEF" w:rsidRDefault="00297CEF">
      <w:pPr>
        <w:spacing w:after="120"/>
      </w:pPr>
    </w:p>
    <w:p w14:paraId="4D9F341E" w14:textId="2CCBF1C1" w:rsidR="0002265D" w:rsidRPr="00BE3C77" w:rsidRDefault="0002265D" w:rsidP="0002265D">
      <w:pPr>
        <w:pStyle w:val="Heading3"/>
        <w:rPr>
          <w:color w:val="FF00FF"/>
        </w:rPr>
      </w:pPr>
      <w:bookmarkStart w:id="527" w:name="_Toc190179356"/>
      <w:bookmarkStart w:id="528" w:name="_Toc193267320"/>
      <w:r w:rsidRPr="00BE3C77">
        <w:rPr>
          <w:color w:val="FF00FF"/>
        </w:rPr>
        <w:t xml:space="preserve">Confirmation </w:t>
      </w:r>
      <w:r w:rsidR="00C463E5" w:rsidRPr="00BE3C77">
        <w:rPr>
          <w:color w:val="FF00FF"/>
        </w:rPr>
        <w:t>decision</w:t>
      </w:r>
      <w:r w:rsidRPr="00BE3C77">
        <w:rPr>
          <w:color w:val="FF00FF"/>
        </w:rPr>
        <w:t xml:space="preserve"> – selection of asset(s)</w:t>
      </w:r>
      <w:r w:rsidR="00C463E5" w:rsidRPr="00BE3C77">
        <w:rPr>
          <w:color w:val="FF00FF"/>
        </w:rPr>
        <w:t xml:space="preserve"> completed</w:t>
      </w:r>
      <w:bookmarkEnd w:id="527"/>
      <w:bookmarkEnd w:id="528"/>
    </w:p>
    <w:p w14:paraId="6B0AB546" w14:textId="77777777" w:rsidR="00297CEF" w:rsidRDefault="00297CEF">
      <w:pPr>
        <w:spacing w:after="120"/>
      </w:pPr>
    </w:p>
    <w:p w14:paraId="1002392C" w14:textId="5D5F0E5F" w:rsidR="00D94044" w:rsidRPr="00D94044" w:rsidRDefault="00D94044" w:rsidP="00D94044">
      <w:pPr>
        <w:spacing w:after="120"/>
        <w:rPr>
          <w:rFonts w:asciiTheme="minorHAnsi" w:hAnsiTheme="minorHAnsi" w:cstheme="minorHAnsi"/>
        </w:rPr>
      </w:pPr>
      <w:r>
        <w:rPr>
          <w:rFonts w:asciiTheme="minorHAnsi" w:hAnsiTheme="minorHAnsi" w:cstheme="minorHAnsi"/>
        </w:rPr>
        <w:t xml:space="preserve">If ‘Confirm’ is selected, then an onscreen notification will appear to </w:t>
      </w:r>
      <w:r w:rsidR="00556F55">
        <w:rPr>
          <w:rFonts w:asciiTheme="minorHAnsi" w:hAnsiTheme="minorHAnsi" w:cstheme="minorHAnsi"/>
        </w:rPr>
        <w:t xml:space="preserve">confirm that the asset(s) have been transferred. </w:t>
      </w:r>
      <w:r w:rsidRPr="00D94044">
        <w:rPr>
          <w:rFonts w:asciiTheme="minorHAnsi" w:hAnsiTheme="minorHAnsi" w:cstheme="minorHAnsi"/>
        </w:rPr>
        <w:t xml:space="preserve"> </w:t>
      </w:r>
    </w:p>
    <w:p w14:paraId="670EBB09" w14:textId="77777777" w:rsidR="00297CEF" w:rsidRDefault="00297CEF">
      <w:pPr>
        <w:spacing w:after="120"/>
      </w:pPr>
    </w:p>
    <w:p w14:paraId="28CB0ED4" w14:textId="7861387B" w:rsidR="00297CEF" w:rsidRDefault="0002265D">
      <w:pPr>
        <w:spacing w:after="120"/>
      </w:pPr>
      <w:r>
        <w:rPr>
          <w:noProof/>
        </w:rPr>
        <w:drawing>
          <wp:inline distT="0" distB="0" distL="0" distR="0" wp14:anchorId="44C0BDAB" wp14:editId="284960B4">
            <wp:extent cx="5407573" cy="2908196"/>
            <wp:effectExtent l="0" t="0" r="3175" b="6985"/>
            <wp:docPr id="531" name="Picture 53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descr="A screenshot of a video game&#10;&#10;Description automatically generated"/>
                    <pic:cNvPicPr/>
                  </pic:nvPicPr>
                  <pic:blipFill>
                    <a:blip r:embed="rId236"/>
                    <a:stretch>
                      <a:fillRect/>
                    </a:stretch>
                  </pic:blipFill>
                  <pic:spPr>
                    <a:xfrm>
                      <a:off x="0" y="0"/>
                      <a:ext cx="5415706" cy="2912570"/>
                    </a:xfrm>
                    <a:prstGeom prst="rect">
                      <a:avLst/>
                    </a:prstGeom>
                  </pic:spPr>
                </pic:pic>
              </a:graphicData>
            </a:graphic>
          </wp:inline>
        </w:drawing>
      </w:r>
    </w:p>
    <w:p w14:paraId="5F7621BC" w14:textId="77777777" w:rsidR="00297CEF" w:rsidRDefault="00297CEF">
      <w:pPr>
        <w:spacing w:after="120"/>
      </w:pPr>
    </w:p>
    <w:p w14:paraId="046F685E" w14:textId="77777777" w:rsidR="00297CEF" w:rsidRDefault="00297CEF">
      <w:pPr>
        <w:spacing w:after="120"/>
      </w:pPr>
    </w:p>
    <w:p w14:paraId="1FCFF934" w14:textId="77777777" w:rsidR="00D67E1B" w:rsidRDefault="00D67E1B">
      <w:pPr>
        <w:spacing w:after="120"/>
      </w:pPr>
    </w:p>
    <w:p w14:paraId="244C3231" w14:textId="77777777" w:rsidR="00D67E1B" w:rsidRDefault="00D67E1B">
      <w:pPr>
        <w:spacing w:after="120"/>
      </w:pPr>
    </w:p>
    <w:p w14:paraId="0C9183BE" w14:textId="77777777" w:rsidR="00D67E1B" w:rsidRDefault="00D67E1B">
      <w:pPr>
        <w:spacing w:after="120"/>
      </w:pPr>
    </w:p>
    <w:p w14:paraId="01033673" w14:textId="77777777" w:rsidR="00D67E1B" w:rsidRDefault="00D67E1B">
      <w:pPr>
        <w:spacing w:after="120"/>
      </w:pPr>
    </w:p>
    <w:p w14:paraId="04869C27" w14:textId="77777777" w:rsidR="00D67E1B" w:rsidRDefault="00D67E1B">
      <w:pPr>
        <w:spacing w:after="120"/>
      </w:pPr>
    </w:p>
    <w:p w14:paraId="5D5F46CC" w14:textId="77777777" w:rsidR="00D67E1B" w:rsidRDefault="00D67E1B">
      <w:pPr>
        <w:spacing w:after="120"/>
      </w:pPr>
    </w:p>
    <w:p w14:paraId="7740E404" w14:textId="77777777" w:rsidR="00D67E1B" w:rsidRDefault="00D67E1B">
      <w:pPr>
        <w:spacing w:after="120"/>
      </w:pPr>
    </w:p>
    <w:p w14:paraId="03538B66" w14:textId="77777777" w:rsidR="00D67E1B" w:rsidRDefault="00D67E1B">
      <w:pPr>
        <w:spacing w:after="120"/>
      </w:pPr>
    </w:p>
    <w:p w14:paraId="5EF8F439" w14:textId="77777777" w:rsidR="00D67E1B" w:rsidRDefault="00D67E1B">
      <w:pPr>
        <w:spacing w:after="120"/>
      </w:pPr>
    </w:p>
    <w:p w14:paraId="0319C195" w14:textId="77777777" w:rsidR="00D67E1B" w:rsidRDefault="00D67E1B">
      <w:pPr>
        <w:spacing w:after="120"/>
      </w:pPr>
    </w:p>
    <w:p w14:paraId="76C324FC" w14:textId="77777777" w:rsidR="00D67E1B" w:rsidRDefault="00D67E1B">
      <w:pPr>
        <w:spacing w:after="120"/>
      </w:pPr>
    </w:p>
    <w:p w14:paraId="6002EEBF" w14:textId="1890E4FB" w:rsidR="00297CEF" w:rsidRDefault="00556F55" w:rsidP="00BE3C77">
      <w:pPr>
        <w:pStyle w:val="NESOSubHeading"/>
      </w:pPr>
      <w:bookmarkStart w:id="529" w:name="_Toc193267321"/>
      <w:r>
        <w:lastRenderedPageBreak/>
        <w:t xml:space="preserve">Visibility of </w:t>
      </w:r>
      <w:r w:rsidR="000B7870">
        <w:t>Transferred Assets</w:t>
      </w:r>
      <w:bookmarkEnd w:id="529"/>
      <w:r w:rsidR="000B7870">
        <w:t xml:space="preserve"> </w:t>
      </w:r>
    </w:p>
    <w:p w14:paraId="6BAAA96C" w14:textId="77777777" w:rsidR="00471EC8" w:rsidRDefault="00471EC8">
      <w:pPr>
        <w:spacing w:after="120"/>
      </w:pPr>
    </w:p>
    <w:p w14:paraId="1DF61EE3" w14:textId="6BB1724A" w:rsidR="00556F55" w:rsidRDefault="00556F55" w:rsidP="00556F55">
      <w:pPr>
        <w:spacing w:after="120"/>
        <w:rPr>
          <w:rFonts w:asciiTheme="minorHAnsi" w:hAnsiTheme="minorHAnsi" w:cstheme="minorHAnsi"/>
        </w:rPr>
      </w:pPr>
      <w:r w:rsidRPr="00D94044">
        <w:rPr>
          <w:rFonts w:asciiTheme="minorHAnsi" w:hAnsiTheme="minorHAnsi" w:cstheme="minorHAnsi"/>
        </w:rPr>
        <w:t>A</w:t>
      </w:r>
      <w:r>
        <w:rPr>
          <w:rFonts w:asciiTheme="minorHAnsi" w:hAnsiTheme="minorHAnsi" w:cstheme="minorHAnsi"/>
        </w:rPr>
        <w:t xml:space="preserve">s mentioned previously, asset(s) are only made available </w:t>
      </w:r>
      <w:r w:rsidR="00C337CD">
        <w:rPr>
          <w:rFonts w:asciiTheme="minorHAnsi" w:hAnsiTheme="minorHAnsi" w:cstheme="minorHAnsi"/>
        </w:rPr>
        <w:t xml:space="preserve">to the prospective agent on Day 1 of the representation Effective </w:t>
      </w:r>
      <w:proofErr w:type="gramStart"/>
      <w:r w:rsidR="00C337CD">
        <w:rPr>
          <w:rFonts w:asciiTheme="minorHAnsi" w:hAnsiTheme="minorHAnsi" w:cstheme="minorHAnsi"/>
        </w:rPr>
        <w:t>From</w:t>
      </w:r>
      <w:proofErr w:type="gramEnd"/>
      <w:r w:rsidR="00C337CD">
        <w:rPr>
          <w:rFonts w:asciiTheme="minorHAnsi" w:hAnsiTheme="minorHAnsi" w:cstheme="minorHAnsi"/>
        </w:rPr>
        <w:t xml:space="preserve"> Date, however prior to this </w:t>
      </w:r>
      <w:r w:rsidR="00596B83">
        <w:rPr>
          <w:rFonts w:asciiTheme="minorHAnsi" w:hAnsiTheme="minorHAnsi" w:cstheme="minorHAnsi"/>
        </w:rPr>
        <w:t>date the agent can view the number of assigned assets under the Your Companies listing</w:t>
      </w:r>
      <w:r w:rsidR="00496C08">
        <w:rPr>
          <w:rFonts w:asciiTheme="minorHAnsi" w:hAnsiTheme="minorHAnsi" w:cstheme="minorHAnsi"/>
        </w:rPr>
        <w:t xml:space="preserve"> under the Related Entity Section of SMP. </w:t>
      </w:r>
    </w:p>
    <w:p w14:paraId="215E4C6F" w14:textId="42F388CE" w:rsidR="008A0212" w:rsidRPr="00D94044" w:rsidRDefault="008A0212" w:rsidP="00556F55">
      <w:pPr>
        <w:spacing w:after="120"/>
        <w:rPr>
          <w:rFonts w:asciiTheme="minorHAnsi" w:hAnsiTheme="minorHAnsi" w:cstheme="minorHAnsi"/>
        </w:rPr>
      </w:pPr>
      <w:r>
        <w:rPr>
          <w:rFonts w:asciiTheme="minorHAnsi" w:hAnsiTheme="minorHAnsi" w:cstheme="minorHAnsi"/>
        </w:rPr>
        <w:t>To view the actual asset on Day 1, Portal Users should navigate to the Asset Tab under Unit Management, where the Asset Tile will display</w:t>
      </w:r>
      <w:r w:rsidR="00277F24">
        <w:rPr>
          <w:rFonts w:asciiTheme="minorHAnsi" w:hAnsiTheme="minorHAnsi" w:cstheme="minorHAnsi"/>
        </w:rPr>
        <w:t xml:space="preserve"> and be available for Unit alignment. </w:t>
      </w:r>
    </w:p>
    <w:p w14:paraId="0699A43B" w14:textId="5255E3D8" w:rsidR="00471EC8" w:rsidRDefault="00471EC8">
      <w:pPr>
        <w:spacing w:after="120"/>
      </w:pPr>
    </w:p>
    <w:p w14:paraId="56752CD6" w14:textId="73B84C53" w:rsidR="00CA1248" w:rsidRPr="00CA1248" w:rsidRDefault="00CA1248" w:rsidP="00CA1248">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516" behindDoc="0" locked="0" layoutInCell="1" allowOverlap="1" wp14:anchorId="0054F116" wp14:editId="30148F10">
                <wp:simplePos x="0" y="0"/>
                <wp:positionH relativeFrom="column">
                  <wp:posOffset>3430270</wp:posOffset>
                </wp:positionH>
                <wp:positionV relativeFrom="paragraph">
                  <wp:posOffset>2225040</wp:posOffset>
                </wp:positionV>
                <wp:extent cx="485775" cy="276225"/>
                <wp:effectExtent l="0" t="0" r="28575" b="28575"/>
                <wp:wrapNone/>
                <wp:docPr id="1897078486" name="Rectangle 1897078486"/>
                <wp:cNvGraphicFramePr/>
                <a:graphic xmlns:a="http://schemas.openxmlformats.org/drawingml/2006/main">
                  <a:graphicData uri="http://schemas.microsoft.com/office/word/2010/wordprocessingShape">
                    <wps:wsp>
                      <wps:cNvSpPr/>
                      <wps:spPr>
                        <a:xfrm>
                          <a:off x="0" y="0"/>
                          <a:ext cx="485775" cy="2762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2D44C0" id="Rectangle 1897078486" o:spid="_x0000_s1026" style="position:absolute;margin-left:270.1pt;margin-top:175.2pt;width:38.25pt;height:21.75pt;z-index:2516585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" filled="f" strokecolor="red" strokeweight="1pt"/>
            </w:pict>
          </mc:Fallback>
        </mc:AlternateContent>
      </w:r>
      <w:r w:rsidRPr="00CA1248">
        <w:rPr>
          <w:noProof/>
        </w:rPr>
        <w:drawing>
          <wp:inline distT="0" distB="0" distL="0" distR="0" wp14:anchorId="18CB9DE6" wp14:editId="27D24CD0">
            <wp:extent cx="5543550" cy="2921635"/>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543550" cy="2921635"/>
                    </a:xfrm>
                    <a:prstGeom prst="rect">
                      <a:avLst/>
                    </a:prstGeom>
                    <a:noFill/>
                    <a:ln>
                      <a:noFill/>
                    </a:ln>
                  </pic:spPr>
                </pic:pic>
              </a:graphicData>
            </a:graphic>
          </wp:inline>
        </w:drawing>
      </w:r>
    </w:p>
    <w:p w14:paraId="7F4233B8" w14:textId="17EE3034" w:rsidR="00297CEF" w:rsidRDefault="00297CEF">
      <w:pPr>
        <w:spacing w:after="120"/>
      </w:pPr>
    </w:p>
    <w:p w14:paraId="06AC043E" w14:textId="77777777" w:rsidR="001F5332" w:rsidRDefault="008A0212">
      <w:pPr>
        <w:spacing w:after="120"/>
      </w:pPr>
      <w:r>
        <w:rPr>
          <w:noProof/>
        </w:rPr>
        <mc:AlternateContent>
          <mc:Choice Requires="wps">
            <w:drawing>
              <wp:anchor distT="0" distB="0" distL="114300" distR="114300" simplePos="0" relativeHeight="251658492" behindDoc="0" locked="0" layoutInCell="1" allowOverlap="1" wp14:anchorId="68FB21AE" wp14:editId="1A3F766E">
                <wp:simplePos x="0" y="0"/>
                <wp:positionH relativeFrom="column">
                  <wp:posOffset>67945</wp:posOffset>
                </wp:positionH>
                <wp:positionV relativeFrom="paragraph">
                  <wp:posOffset>1288415</wp:posOffset>
                </wp:positionV>
                <wp:extent cx="4972050" cy="552450"/>
                <wp:effectExtent l="0" t="0" r="19050" b="19050"/>
                <wp:wrapNone/>
                <wp:docPr id="1897078464" name="Rectangle 1897078464"/>
                <wp:cNvGraphicFramePr/>
                <a:graphic xmlns:a="http://schemas.openxmlformats.org/drawingml/2006/main">
                  <a:graphicData uri="http://schemas.microsoft.com/office/word/2010/wordprocessingShape">
                    <wps:wsp>
                      <wps:cNvSpPr/>
                      <wps:spPr>
                        <a:xfrm>
                          <a:off x="0" y="0"/>
                          <a:ext cx="4972050" cy="552450"/>
                        </a:xfrm>
                        <a:prstGeom prst="rect">
                          <a:avLst/>
                        </a:prstGeom>
                        <a:noFill/>
                        <a:ln w="12700" cap="flat" cmpd="sng" algn="ctr">
                          <a:solidFill>
                            <a:srgbClr val="F26522">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B462" id="Rectangle 1897078464" o:spid="_x0000_s1026" style="position:absolute;margin-left:5.35pt;margin-top:101.45pt;width:391.5pt;height:43.5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" filled="f" strokecolor="#b24816" strokeweight="1pt"/>
            </w:pict>
          </mc:Fallback>
        </mc:AlternateContent>
      </w:r>
      <w:r w:rsidR="00297CEF">
        <w:rPr>
          <w:noProof/>
        </w:rPr>
        <w:drawing>
          <wp:inline distT="0" distB="0" distL="0" distR="0" wp14:anchorId="60CF9028" wp14:editId="5C9E73ED">
            <wp:extent cx="5543550" cy="1953895"/>
            <wp:effectExtent l="0" t="0" r="0" b="8255"/>
            <wp:docPr id="1908673521" name="Picture 19086735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21" name="Picture 1908673521" descr="A screenshot of a computer&#10;&#10;Description automatically generated"/>
                    <pic:cNvPicPr/>
                  </pic:nvPicPr>
                  <pic:blipFill>
                    <a:blip r:embed="rId237"/>
                    <a:stretch>
                      <a:fillRect/>
                    </a:stretch>
                  </pic:blipFill>
                  <pic:spPr>
                    <a:xfrm>
                      <a:off x="0" y="0"/>
                      <a:ext cx="5543550" cy="1953895"/>
                    </a:xfrm>
                    <a:prstGeom prst="rect">
                      <a:avLst/>
                    </a:prstGeom>
                  </pic:spPr>
                </pic:pic>
              </a:graphicData>
            </a:graphic>
          </wp:inline>
        </w:drawing>
      </w:r>
    </w:p>
    <w:p w14:paraId="26C71432" w14:textId="77777777" w:rsidR="001F5332" w:rsidRDefault="001F5332">
      <w:pPr>
        <w:spacing w:after="120"/>
      </w:pPr>
    </w:p>
    <w:p w14:paraId="106C96FA" w14:textId="538DAD02" w:rsidR="00D8535E" w:rsidRPr="00AB2103" w:rsidRDefault="00D8535E" w:rsidP="00D8535E">
      <w:pPr>
        <w:pStyle w:val="NESOHeading"/>
        <w:framePr w:wrap="notBeside"/>
      </w:pPr>
      <w:bookmarkStart w:id="530" w:name="_Toc193267322"/>
      <w:r w:rsidRPr="00AB2103">
        <w:lastRenderedPageBreak/>
        <w:t>Related Entit</w:t>
      </w:r>
      <w:r>
        <w:t>y:  Withdrawal</w:t>
      </w:r>
      <w:r w:rsidR="006617BD">
        <w:t xml:space="preserve"> or Natural Expiry of Agreements &amp; Relegation of Asset(s)</w:t>
      </w:r>
      <w:bookmarkEnd w:id="530"/>
    </w:p>
    <w:p w14:paraId="14AEB95B" w14:textId="30E8B82F" w:rsidR="008F3068" w:rsidRDefault="008F3068">
      <w:pPr>
        <w:spacing w:after="120"/>
      </w:pPr>
    </w:p>
    <w:p w14:paraId="5E0060EA" w14:textId="71B4A6CA" w:rsidR="008F3068" w:rsidRDefault="008F3068">
      <w:pPr>
        <w:spacing w:after="120"/>
      </w:pPr>
      <w:r>
        <w:br w:type="page"/>
      </w:r>
    </w:p>
    <w:p w14:paraId="5F25376D" w14:textId="2D94245F" w:rsidR="001B1BCC" w:rsidRDefault="00810565" w:rsidP="001B1BCC">
      <w:pPr>
        <w:pStyle w:val="NESOSubHeading"/>
      </w:pPr>
      <w:bookmarkStart w:id="531" w:name="_Toc193267323"/>
      <w:r>
        <w:lastRenderedPageBreak/>
        <w:t>Ending a</w:t>
      </w:r>
      <w:r w:rsidR="001B1BCC">
        <w:t xml:space="preserve"> Related Entity</w:t>
      </w:r>
      <w:r>
        <w:t xml:space="preserve"> Agreement</w:t>
      </w:r>
      <w:bookmarkEnd w:id="531"/>
    </w:p>
    <w:p w14:paraId="47F09E94" w14:textId="77777777" w:rsidR="004A6774" w:rsidRDefault="00FF2CAD" w:rsidP="001B1BCC">
      <w:pPr>
        <w:pStyle w:val="BodyText"/>
      </w:pPr>
      <w:r>
        <w:t xml:space="preserve">As of Release 3.7, </w:t>
      </w:r>
      <w:r w:rsidR="00A015C7">
        <w:t xml:space="preserve">only a </w:t>
      </w:r>
      <w:r w:rsidR="001B1BCC">
        <w:t>Service Provider</w:t>
      </w:r>
      <w:r w:rsidR="00A015C7">
        <w:t xml:space="preserve"> (asset owner)</w:t>
      </w:r>
      <w:r w:rsidR="00280536">
        <w:t xml:space="preserve"> can opt to withdraw/terminate an existing Related Entity Agreement</w:t>
      </w:r>
      <w:r w:rsidR="004A6774">
        <w:t>. It is recommended that the Service Provider collaborates with the Agent offline to ensure that where applicable any affected asset(s) tied to Unit’s</w:t>
      </w:r>
      <w:r w:rsidR="00772149">
        <w:t xml:space="preserve"> (Committed Units) are prepped/management for the removal of the asset(s) in advance as far as possible</w:t>
      </w:r>
      <w:r w:rsidR="006761BB">
        <w:t xml:space="preserve"> in readiness for the termination date. </w:t>
      </w:r>
    </w:p>
    <w:p w14:paraId="67CB2BAA" w14:textId="77777777" w:rsidR="00777E3C" w:rsidRDefault="00777E3C" w:rsidP="001B1BCC">
      <w:pPr>
        <w:pStyle w:val="BodyText"/>
      </w:pPr>
    </w:p>
    <w:p w14:paraId="4E7C7529" w14:textId="77580F25" w:rsidR="001B1BCC" w:rsidRDefault="001B1BCC" w:rsidP="001B1BCC">
      <w:pPr>
        <w:pStyle w:val="BodyText"/>
      </w:pPr>
      <w:r>
        <w:t xml:space="preserve">The SMP Portal’s role is to enable Market Providers </w:t>
      </w:r>
      <w:proofErr w:type="gramStart"/>
      <w:r w:rsidR="00174EFE">
        <w:t>fourfold</w:t>
      </w:r>
      <w:r>
        <w:t>;</w:t>
      </w:r>
      <w:proofErr w:type="gramEnd"/>
      <w:r>
        <w:t xml:space="preserve"> </w:t>
      </w:r>
    </w:p>
    <w:p w14:paraId="17A797F1" w14:textId="791D5F1B" w:rsidR="001B1BCC" w:rsidRDefault="001B1BCC" w:rsidP="00174EFE">
      <w:pPr>
        <w:pStyle w:val="BodyText"/>
        <w:numPr>
          <w:ilvl w:val="0"/>
          <w:numId w:val="61"/>
        </w:numPr>
      </w:pPr>
      <w:r>
        <w:t>The ability to initi</w:t>
      </w:r>
      <w:r w:rsidR="00777E3C">
        <w:t>ate the termination of an existing</w:t>
      </w:r>
      <w:r>
        <w:t xml:space="preserve"> relationship </w:t>
      </w:r>
      <w:r w:rsidR="009A7106">
        <w:t xml:space="preserve">with one or more agents </w:t>
      </w:r>
      <w:r>
        <w:t>and s</w:t>
      </w:r>
      <w:r w:rsidR="009A7106">
        <w:t xml:space="preserve">pecify the </w:t>
      </w:r>
      <w:r w:rsidR="00FA1C09">
        <w:t xml:space="preserve">termination date by the </w:t>
      </w:r>
      <w:r w:rsidR="00FA1C09" w:rsidRPr="00174EFE">
        <w:rPr>
          <w:b/>
          <w:bCs/>
          <w:i/>
          <w:iCs/>
        </w:rPr>
        <w:t>Asset Owner</w:t>
      </w:r>
    </w:p>
    <w:p w14:paraId="27EBC833" w14:textId="291EAC29" w:rsidR="001B1BCC" w:rsidRDefault="001B1BCC" w:rsidP="00174EFE">
      <w:pPr>
        <w:pStyle w:val="BodyText"/>
        <w:numPr>
          <w:ilvl w:val="0"/>
          <w:numId w:val="61"/>
        </w:numPr>
      </w:pPr>
      <w:r>
        <w:t>The ability</w:t>
      </w:r>
      <w:r w:rsidR="00FA1C09">
        <w:t xml:space="preserve"> to release asset(s) from committed Unit’s in advance of the termination date </w:t>
      </w:r>
      <w:r w:rsidR="00F35762">
        <w:t xml:space="preserve">through the </w:t>
      </w:r>
      <w:r w:rsidR="009841C3">
        <w:t xml:space="preserve">mechanism of Global Versioning </w:t>
      </w:r>
      <w:r w:rsidR="009841C3" w:rsidRPr="00174EFE">
        <w:rPr>
          <w:b/>
          <w:bCs/>
          <w:i/>
          <w:iCs/>
        </w:rPr>
        <w:t>by the Agent(s)</w:t>
      </w:r>
    </w:p>
    <w:p w14:paraId="2A8F8FB2" w14:textId="55C43BC4" w:rsidR="00A7307C" w:rsidRDefault="00A7307C" w:rsidP="00174EFE">
      <w:pPr>
        <w:pStyle w:val="BodyText"/>
        <w:numPr>
          <w:ilvl w:val="0"/>
          <w:numId w:val="61"/>
        </w:numPr>
      </w:pPr>
      <w:r>
        <w:t>Where inaction or no action is taken by the Asset Owner, the Agreement will naturally be expired automatically</w:t>
      </w:r>
      <w:r w:rsidR="00174EFE">
        <w:t xml:space="preserve">, and any ‘uncommitted asset(s)’ will be relegated back to the asset owner automatically. </w:t>
      </w:r>
    </w:p>
    <w:p w14:paraId="39E9E578" w14:textId="34F97203" w:rsidR="00473CB1" w:rsidRDefault="00A7307C" w:rsidP="00290AD8">
      <w:pPr>
        <w:pStyle w:val="BodyText"/>
        <w:numPr>
          <w:ilvl w:val="0"/>
          <w:numId w:val="61"/>
        </w:numPr>
      </w:pPr>
      <w:r>
        <w:t xml:space="preserve">Where inaction or no action is taken by the </w:t>
      </w:r>
      <w:r w:rsidR="007237FC">
        <w:t xml:space="preserve">affected Agent(s) then the mechanism of Global Versioning will be automatically </w:t>
      </w:r>
      <w:r w:rsidR="009651E1">
        <w:t>actioned on behalf of both parties to ensure the asset(s) are extricated from the committed Unit(s)</w:t>
      </w:r>
      <w:r w:rsidR="00836062">
        <w:t xml:space="preserve"> and are </w:t>
      </w:r>
      <w:r w:rsidR="00E779B5">
        <w:t xml:space="preserve">relegated </w:t>
      </w:r>
      <w:r w:rsidR="00836062">
        <w:t xml:space="preserve">to the Asset Owner in question. </w:t>
      </w:r>
    </w:p>
    <w:p w14:paraId="0B231C4F" w14:textId="4DEB0BA3" w:rsidR="00473CB1" w:rsidRPr="001C293E" w:rsidRDefault="00F1547C" w:rsidP="00473CB1">
      <w:pPr>
        <w:pStyle w:val="NESOSubHeading"/>
        <w:rPr>
          <w:sz w:val="28"/>
          <w:szCs w:val="28"/>
        </w:rPr>
      </w:pPr>
      <w:bookmarkStart w:id="532" w:name="_Toc193267324"/>
      <w:r>
        <w:rPr>
          <w:sz w:val="28"/>
          <w:szCs w:val="28"/>
        </w:rPr>
        <w:t xml:space="preserve">Outcome Options for </w:t>
      </w:r>
      <w:r w:rsidR="002779D4">
        <w:rPr>
          <w:sz w:val="28"/>
          <w:szCs w:val="28"/>
        </w:rPr>
        <w:t xml:space="preserve">‘Delegated’ </w:t>
      </w:r>
      <w:r>
        <w:rPr>
          <w:sz w:val="28"/>
          <w:szCs w:val="28"/>
        </w:rPr>
        <w:t>Assets</w:t>
      </w:r>
      <w:bookmarkEnd w:id="532"/>
    </w:p>
    <w:p w14:paraId="72CB589C" w14:textId="7FF42ED0" w:rsidR="00902CBD" w:rsidRDefault="00902CBD" w:rsidP="00902CBD">
      <w:pPr>
        <w:pStyle w:val="BodyText"/>
      </w:pPr>
      <w:r>
        <w:t xml:space="preserve">Asset(s) owned by the Asset Owner’s </w:t>
      </w:r>
      <w:proofErr w:type="gramStart"/>
      <w:r>
        <w:t>whom</w:t>
      </w:r>
      <w:proofErr w:type="gramEnd"/>
      <w:r>
        <w:t xml:space="preserve"> is terminating a Related Entity Agreement </w:t>
      </w:r>
      <w:r w:rsidR="00D91BA9">
        <w:t>can</w:t>
      </w:r>
      <w:r w:rsidR="000D4D38">
        <w:t xml:space="preserve"> </w:t>
      </w:r>
      <w:r w:rsidR="00124A7A">
        <w:t xml:space="preserve">be </w:t>
      </w:r>
      <w:r w:rsidR="002779D4">
        <w:t>face different ‘states’ from the outset</w:t>
      </w:r>
      <w:r w:rsidR="00124A7A">
        <w:t>,</w:t>
      </w:r>
      <w:r w:rsidR="00683A2D">
        <w:t xml:space="preserve"> each of these ‘states’</w:t>
      </w:r>
      <w:r w:rsidR="00124A7A">
        <w:t xml:space="preserve"> requir</w:t>
      </w:r>
      <w:r w:rsidR="00683A2D">
        <w:t>e</w:t>
      </w:r>
      <w:r w:rsidR="00124A7A">
        <w:t xml:space="preserve"> different courses of action</w:t>
      </w:r>
      <w:r w:rsidR="00683A2D">
        <w:t xml:space="preserve"> (outcomes)</w:t>
      </w:r>
      <w:r w:rsidR="00124A7A">
        <w:t xml:space="preserve"> in order to ensure they are ready for </w:t>
      </w:r>
      <w:r w:rsidR="00124A7A" w:rsidRPr="00473CB1">
        <w:rPr>
          <w:i/>
          <w:iCs/>
        </w:rPr>
        <w:t>relegation back</w:t>
      </w:r>
      <w:r w:rsidR="00124A7A">
        <w:t xml:space="preserve"> to their owner upon termination of the agreement; </w:t>
      </w:r>
    </w:p>
    <w:p w14:paraId="0B2B09E2" w14:textId="77777777" w:rsidR="00124A7A" w:rsidRDefault="00124A7A" w:rsidP="00902CBD">
      <w:pPr>
        <w:pStyle w:val="BodyText"/>
      </w:pPr>
    </w:p>
    <w:p w14:paraId="4B999AED" w14:textId="59E52C2C" w:rsidR="00E35CE6" w:rsidRDefault="00100C1E" w:rsidP="00473CB1">
      <w:pPr>
        <w:pStyle w:val="BodyText"/>
      </w:pPr>
      <w:r>
        <w:rPr>
          <w:b/>
          <w:bCs/>
        </w:rPr>
        <w:t xml:space="preserve">State 1: </w:t>
      </w:r>
      <w:r w:rsidR="00124A7A" w:rsidRPr="00D01917">
        <w:rPr>
          <w:b/>
          <w:bCs/>
        </w:rPr>
        <w:t>‘Free-floating’</w:t>
      </w:r>
      <w:r w:rsidR="004175B4">
        <w:rPr>
          <w:b/>
          <w:bCs/>
        </w:rPr>
        <w:t xml:space="preserve"> asset(s)</w:t>
      </w:r>
      <w:r w:rsidR="00124A7A">
        <w:t xml:space="preserve">: These are asset’s that have been </w:t>
      </w:r>
      <w:r w:rsidR="009F224B">
        <w:t>delegated by the asset owner to the agent, however the agent has not opted to align or leverage them into a Unit</w:t>
      </w:r>
      <w:r w:rsidR="00EF148B">
        <w:t xml:space="preserve"> </w:t>
      </w:r>
      <w:r w:rsidR="00EF148B" w:rsidRPr="00617AA6">
        <w:rPr>
          <w:i/>
          <w:iCs/>
        </w:rPr>
        <w:t>(accepted</w:t>
      </w:r>
      <w:r w:rsidR="00EF148B" w:rsidRPr="00617AA6">
        <w:t>)</w:t>
      </w:r>
      <w:r w:rsidR="00EF148B">
        <w:t xml:space="preserve"> state, meaning that they have not been committed to any Unit and as such are deemed ‘free-floating’</w:t>
      </w:r>
      <w:r w:rsidR="00A1481B">
        <w:t xml:space="preserve">. </w:t>
      </w:r>
      <w:r w:rsidR="00E35CE6">
        <w:t xml:space="preserve">These do not include any assets aligned to Units in </w:t>
      </w:r>
      <w:r w:rsidR="00E35CE6" w:rsidRPr="00E35CE6">
        <w:rPr>
          <w:i/>
          <w:iCs/>
        </w:rPr>
        <w:t>Draft</w:t>
      </w:r>
      <w:r w:rsidR="00E35CE6">
        <w:t xml:space="preserve"> state. </w:t>
      </w:r>
    </w:p>
    <w:p w14:paraId="172111EF" w14:textId="0EA86145" w:rsidR="00902CBD" w:rsidRPr="00F716EB" w:rsidRDefault="00E35CE6" w:rsidP="00473CB1">
      <w:pPr>
        <w:pStyle w:val="BodyText"/>
        <w:rPr>
          <w:b/>
          <w:bCs/>
        </w:rPr>
      </w:pPr>
      <w:r>
        <w:t>Free-floating</w:t>
      </w:r>
      <w:r w:rsidR="00A1481B">
        <w:t xml:space="preserve"> asset(s) </w:t>
      </w:r>
      <w:r w:rsidR="00A1481B" w:rsidRPr="00F716EB">
        <w:rPr>
          <w:b/>
          <w:bCs/>
        </w:rPr>
        <w:t xml:space="preserve">do not require any action on the part of the </w:t>
      </w:r>
      <w:r w:rsidR="0069279D" w:rsidRPr="00F716EB">
        <w:rPr>
          <w:b/>
          <w:bCs/>
        </w:rPr>
        <w:t>asset owner or the agent and will automatically be transferred back to the Asset Owner upon termination of the agreement</w:t>
      </w:r>
    </w:p>
    <w:p w14:paraId="5C5E6C22" w14:textId="77777777" w:rsidR="00473CB1" w:rsidRDefault="00473CB1" w:rsidP="00473CB1">
      <w:pPr>
        <w:pStyle w:val="BodyText"/>
      </w:pPr>
    </w:p>
    <w:p w14:paraId="25889424" w14:textId="77777777" w:rsidR="007957CE" w:rsidRDefault="007957CE" w:rsidP="00473CB1">
      <w:pPr>
        <w:pStyle w:val="BodyText"/>
      </w:pPr>
    </w:p>
    <w:p w14:paraId="5A6E9DA0" w14:textId="77777777" w:rsidR="007957CE" w:rsidRDefault="007957CE" w:rsidP="00473CB1">
      <w:pPr>
        <w:pStyle w:val="BodyText"/>
      </w:pPr>
    </w:p>
    <w:p w14:paraId="2BD0D7F2" w14:textId="77777777" w:rsidR="007957CE" w:rsidRPr="00B8515B" w:rsidRDefault="007957CE" w:rsidP="007957CE">
      <w:pPr>
        <w:pStyle w:val="NESOSubHeading"/>
        <w:rPr>
          <w:sz w:val="28"/>
          <w:szCs w:val="28"/>
        </w:rPr>
      </w:pPr>
      <w:bookmarkStart w:id="533" w:name="_Toc193267325"/>
      <w:r>
        <w:rPr>
          <w:sz w:val="28"/>
          <w:szCs w:val="28"/>
        </w:rPr>
        <w:lastRenderedPageBreak/>
        <w:t>Outcome Options for ‘Delegated’ Assets (continued)</w:t>
      </w:r>
      <w:bookmarkEnd w:id="533"/>
    </w:p>
    <w:p w14:paraId="4063F656" w14:textId="77777777" w:rsidR="007957CE" w:rsidRDefault="007957CE" w:rsidP="00473CB1">
      <w:pPr>
        <w:pStyle w:val="BodyText"/>
      </w:pPr>
    </w:p>
    <w:p w14:paraId="404E0AB1" w14:textId="541FDB98" w:rsidR="000A6ECD" w:rsidRPr="007957CE" w:rsidRDefault="00100C1E" w:rsidP="001B1BCC">
      <w:pPr>
        <w:pStyle w:val="BodyText"/>
      </w:pPr>
      <w:r>
        <w:rPr>
          <w:b/>
          <w:bCs/>
        </w:rPr>
        <w:t xml:space="preserve">State 2: </w:t>
      </w:r>
      <w:r w:rsidR="00473CB1">
        <w:rPr>
          <w:b/>
          <w:bCs/>
        </w:rPr>
        <w:t>No asset(s)</w:t>
      </w:r>
      <w:r w:rsidR="00E35CE6">
        <w:rPr>
          <w:b/>
          <w:bCs/>
        </w:rPr>
        <w:t xml:space="preserve"> delegated</w:t>
      </w:r>
      <w:r w:rsidR="00473CB1">
        <w:t>: The</w:t>
      </w:r>
      <w:r w:rsidR="00617AA6">
        <w:t xml:space="preserve">re may be instances that </w:t>
      </w:r>
      <w:r w:rsidR="00E35CE6">
        <w:t xml:space="preserve">an agreement was established, however no assets </w:t>
      </w:r>
      <w:r w:rsidR="00755347">
        <w:t>were delegated originally or over the course of the agreement, all the owned assets have been individually relegated back to the asset owner. Where at the point of termination there are no assets delegated,</w:t>
      </w:r>
      <w:r w:rsidR="000A6ECD">
        <w:t xml:space="preserve"> </w:t>
      </w:r>
      <w:r w:rsidR="000A6ECD" w:rsidRPr="00F716EB">
        <w:rPr>
          <w:b/>
          <w:bCs/>
        </w:rPr>
        <w:t>the</w:t>
      </w:r>
      <w:r w:rsidR="00F716EB" w:rsidRPr="00F716EB">
        <w:rPr>
          <w:b/>
          <w:bCs/>
        </w:rPr>
        <w:t>n no action is required on the part of the asset owner or the agent as the agreement will be terminated automatically</w:t>
      </w:r>
    </w:p>
    <w:p w14:paraId="6005FF3C" w14:textId="77777777" w:rsidR="000A6ECD" w:rsidRDefault="000A6ECD" w:rsidP="001B1BCC">
      <w:pPr>
        <w:pStyle w:val="BodyText"/>
      </w:pPr>
    </w:p>
    <w:p w14:paraId="502431F1" w14:textId="26E06474" w:rsidR="00D432DE" w:rsidRPr="000D0DF3" w:rsidRDefault="00AA5BBD" w:rsidP="004175B4">
      <w:pPr>
        <w:pStyle w:val="BodyText"/>
        <w:rPr>
          <w:b/>
          <w:bCs/>
        </w:rPr>
      </w:pPr>
      <w:r>
        <w:rPr>
          <w:b/>
          <w:bCs/>
        </w:rPr>
        <w:t xml:space="preserve">State 3: </w:t>
      </w:r>
      <w:r w:rsidR="004175B4" w:rsidRPr="00D01917">
        <w:rPr>
          <w:b/>
          <w:bCs/>
        </w:rPr>
        <w:t>‘</w:t>
      </w:r>
      <w:r w:rsidR="001D598F">
        <w:rPr>
          <w:b/>
          <w:bCs/>
        </w:rPr>
        <w:t>Committed Unit with singul</w:t>
      </w:r>
      <w:r w:rsidR="00B07CD7">
        <w:rPr>
          <w:b/>
          <w:bCs/>
        </w:rPr>
        <w:t>ar</w:t>
      </w:r>
      <w:r w:rsidR="001D598F">
        <w:rPr>
          <w:b/>
          <w:bCs/>
        </w:rPr>
        <w:t xml:space="preserve"> Asset</w:t>
      </w:r>
      <w:r w:rsidR="00B07CD7">
        <w:rPr>
          <w:b/>
          <w:bCs/>
        </w:rPr>
        <w:t xml:space="preserve"> Ownership</w:t>
      </w:r>
      <w:r w:rsidR="004175B4" w:rsidRPr="00D01917">
        <w:rPr>
          <w:b/>
          <w:bCs/>
        </w:rPr>
        <w:t>’</w:t>
      </w:r>
      <w:r w:rsidR="004175B4">
        <w:t xml:space="preserve">: These </w:t>
      </w:r>
      <w:r w:rsidR="001F348E">
        <w:t xml:space="preserve">Units contain </w:t>
      </w:r>
      <w:r w:rsidR="001F348E" w:rsidRPr="00BF2510">
        <w:rPr>
          <w:b/>
          <w:bCs/>
        </w:rPr>
        <w:t xml:space="preserve">at least one or more asset that belongs to the </w:t>
      </w:r>
      <w:r w:rsidR="00BF2510">
        <w:rPr>
          <w:b/>
          <w:bCs/>
        </w:rPr>
        <w:t xml:space="preserve">same </w:t>
      </w:r>
      <w:r w:rsidR="001F348E" w:rsidRPr="00BF2510">
        <w:rPr>
          <w:b/>
          <w:bCs/>
        </w:rPr>
        <w:t>asset owner</w:t>
      </w:r>
      <w:r w:rsidR="001F348E">
        <w:t xml:space="preserve"> </w:t>
      </w:r>
      <w:proofErr w:type="gramStart"/>
      <w:r w:rsidR="001F348E">
        <w:t>whom</w:t>
      </w:r>
      <w:proofErr w:type="gramEnd"/>
      <w:r w:rsidR="001F348E">
        <w:t xml:space="preserve"> is wishing </w:t>
      </w:r>
      <w:r w:rsidR="00BF2510">
        <w:t xml:space="preserve">to </w:t>
      </w:r>
      <w:r w:rsidR="001F348E">
        <w:t xml:space="preserve">the terminate the agreement. </w:t>
      </w:r>
      <w:r w:rsidR="000F006F">
        <w:t xml:space="preserve">These Units will require </w:t>
      </w:r>
      <w:r w:rsidR="000F006F" w:rsidRPr="00BF2510">
        <w:rPr>
          <w:b/>
          <w:bCs/>
        </w:rPr>
        <w:t>all the assets</w:t>
      </w:r>
      <w:r w:rsidR="00BF2510">
        <w:rPr>
          <w:b/>
          <w:bCs/>
        </w:rPr>
        <w:t xml:space="preserve"> to be</w:t>
      </w:r>
      <w:r w:rsidR="000F006F">
        <w:t xml:space="preserve"> </w:t>
      </w:r>
      <w:r w:rsidR="000F006F" w:rsidRPr="00C825B2">
        <w:rPr>
          <w:b/>
          <w:bCs/>
        </w:rPr>
        <w:t>removed</w:t>
      </w:r>
      <w:r w:rsidR="000F006F">
        <w:t xml:space="preserve"> through the </w:t>
      </w:r>
      <w:r w:rsidR="000F006F" w:rsidRPr="00C825B2">
        <w:rPr>
          <w:i/>
          <w:iCs/>
        </w:rPr>
        <w:t>pre-requisite exercise of Globally Versioning</w:t>
      </w:r>
      <w:r w:rsidR="000F006F">
        <w:t xml:space="preserve"> </w:t>
      </w:r>
      <w:r w:rsidR="000F006F" w:rsidRPr="00C825B2">
        <w:rPr>
          <w:i/>
          <w:iCs/>
        </w:rPr>
        <w:t>in advance of the termination date</w:t>
      </w:r>
      <w:r w:rsidR="008F756D">
        <w:rPr>
          <w:i/>
          <w:iCs/>
        </w:rPr>
        <w:t xml:space="preserve"> by the Unit Owner (Agent)</w:t>
      </w:r>
      <w:r w:rsidR="000F006F">
        <w:t xml:space="preserve"> </w:t>
      </w:r>
      <w:proofErr w:type="gramStart"/>
      <w:r w:rsidR="000F006F">
        <w:t>–</w:t>
      </w:r>
      <w:r w:rsidR="00C825B2">
        <w:t>(</w:t>
      </w:r>
      <w:r w:rsidR="000F006F">
        <w:t xml:space="preserve"> this</w:t>
      </w:r>
      <w:proofErr w:type="gramEnd"/>
      <w:r w:rsidR="000F006F">
        <w:t xml:space="preserve"> is the revised effective end date of the agreement</w:t>
      </w:r>
      <w:r w:rsidR="00C825B2">
        <w:t>)</w:t>
      </w:r>
      <w:r w:rsidR="000F006F">
        <w:t xml:space="preserve">. In the process of extricating these assets, it will result in a </w:t>
      </w:r>
      <w:r w:rsidR="000F006F" w:rsidRPr="00F7433B">
        <w:rPr>
          <w:i/>
          <w:iCs/>
        </w:rPr>
        <w:t>‘Benched Unit’</w:t>
      </w:r>
      <w:r w:rsidR="00C825B2">
        <w:t xml:space="preserve"> </w:t>
      </w:r>
      <w:r w:rsidR="008F756D">
        <w:t xml:space="preserve">and </w:t>
      </w:r>
      <w:r w:rsidR="008F756D" w:rsidRPr="000D0DF3">
        <w:rPr>
          <w:b/>
          <w:bCs/>
          <w:i/>
          <w:iCs/>
        </w:rPr>
        <w:t>prequalification application</w:t>
      </w:r>
      <w:r w:rsidR="00F7433B" w:rsidRPr="000D0DF3">
        <w:rPr>
          <w:b/>
          <w:bCs/>
          <w:i/>
          <w:iCs/>
        </w:rPr>
        <w:t>(</w:t>
      </w:r>
      <w:r w:rsidR="008F756D" w:rsidRPr="000D0DF3">
        <w:rPr>
          <w:b/>
          <w:bCs/>
        </w:rPr>
        <w:t>s</w:t>
      </w:r>
      <w:r w:rsidR="00F7433B" w:rsidRPr="000D0DF3">
        <w:rPr>
          <w:b/>
          <w:bCs/>
        </w:rPr>
        <w:t xml:space="preserve">) </w:t>
      </w:r>
      <w:r w:rsidR="00A220DB">
        <w:rPr>
          <w:b/>
          <w:bCs/>
        </w:rPr>
        <w:t xml:space="preserve">will be curtailed where they were </w:t>
      </w:r>
      <w:r w:rsidR="008F756D" w:rsidRPr="000D0DF3">
        <w:rPr>
          <w:b/>
          <w:bCs/>
        </w:rPr>
        <w:t xml:space="preserve">previously approved. </w:t>
      </w:r>
    </w:p>
    <w:p w14:paraId="7779DBB7" w14:textId="219B4B82" w:rsidR="00D432DE" w:rsidRPr="00A220DB" w:rsidRDefault="00D432DE" w:rsidP="004175B4">
      <w:pPr>
        <w:pStyle w:val="BodyText"/>
      </w:pPr>
      <w:r w:rsidRPr="00A220DB">
        <w:t xml:space="preserve">If no action/inaction has been taken and Committed Units exist, then SMP will systematically </w:t>
      </w:r>
      <w:r w:rsidR="000B1FEC" w:rsidRPr="00A220DB">
        <w:t xml:space="preserve">manage the removal of </w:t>
      </w:r>
      <w:r w:rsidR="00A17E00" w:rsidRPr="00A220DB">
        <w:t>all the affected</w:t>
      </w:r>
      <w:r w:rsidR="000B1FEC" w:rsidRPr="00A220DB">
        <w:t xml:space="preserve"> assets 2 Days before the existing Effective End Date of the Agreement</w:t>
      </w:r>
      <w:r w:rsidR="00A076D3" w:rsidRPr="00A220DB">
        <w:t xml:space="preserve"> and set the affected Unit(s) as ‘Benched’</w:t>
      </w:r>
    </w:p>
    <w:p w14:paraId="72774FCA" w14:textId="77777777" w:rsidR="002D3C6B" w:rsidRDefault="002D3C6B" w:rsidP="001B1BCC">
      <w:pPr>
        <w:pStyle w:val="BodyText"/>
      </w:pPr>
    </w:p>
    <w:p w14:paraId="573820C4" w14:textId="6DB756B3" w:rsidR="00A220DB" w:rsidRPr="000D0DF3" w:rsidRDefault="00D017EE" w:rsidP="00A220DB">
      <w:pPr>
        <w:pStyle w:val="BodyText"/>
        <w:rPr>
          <w:b/>
          <w:bCs/>
        </w:rPr>
      </w:pPr>
      <w:r>
        <w:rPr>
          <w:b/>
          <w:bCs/>
        </w:rPr>
        <w:t xml:space="preserve">State 4: </w:t>
      </w:r>
      <w:r w:rsidR="001D598F" w:rsidRPr="00D01917">
        <w:rPr>
          <w:b/>
          <w:bCs/>
        </w:rPr>
        <w:t>‘</w:t>
      </w:r>
      <w:r w:rsidR="001D598F">
        <w:rPr>
          <w:b/>
          <w:bCs/>
        </w:rPr>
        <w:t xml:space="preserve">Committed Unit with </w:t>
      </w:r>
      <w:proofErr w:type="gramStart"/>
      <w:r w:rsidR="00CB523A">
        <w:rPr>
          <w:b/>
          <w:bCs/>
        </w:rPr>
        <w:t xml:space="preserve">a </w:t>
      </w:r>
      <w:r w:rsidR="001D598F">
        <w:rPr>
          <w:b/>
          <w:bCs/>
        </w:rPr>
        <w:t xml:space="preserve"> hybrid</w:t>
      </w:r>
      <w:proofErr w:type="gramEnd"/>
      <w:r w:rsidR="001D598F">
        <w:rPr>
          <w:b/>
          <w:bCs/>
        </w:rPr>
        <w:t xml:space="preserve"> </w:t>
      </w:r>
      <w:r w:rsidR="00CB523A">
        <w:rPr>
          <w:b/>
          <w:bCs/>
        </w:rPr>
        <w:t>profile</w:t>
      </w:r>
      <w:r w:rsidR="001D598F">
        <w:rPr>
          <w:b/>
          <w:bCs/>
        </w:rPr>
        <w:t xml:space="preserve"> of Asset(s)</w:t>
      </w:r>
      <w:r w:rsidR="00B07CD7">
        <w:rPr>
          <w:b/>
          <w:bCs/>
        </w:rPr>
        <w:t xml:space="preserve"> Ownership</w:t>
      </w:r>
      <w:r w:rsidR="001D598F" w:rsidRPr="00D01917">
        <w:rPr>
          <w:b/>
          <w:bCs/>
        </w:rPr>
        <w:t>’</w:t>
      </w:r>
      <w:r w:rsidR="001D598F">
        <w:t xml:space="preserve">: </w:t>
      </w:r>
      <w:r w:rsidR="00A076D3">
        <w:t xml:space="preserve"> These Units contain </w:t>
      </w:r>
      <w:r w:rsidR="00A076D3" w:rsidRPr="00BF2510">
        <w:rPr>
          <w:b/>
          <w:bCs/>
        </w:rPr>
        <w:t xml:space="preserve">at least one or more asset that belong </w:t>
      </w:r>
      <w:r w:rsidR="00A076D3">
        <w:rPr>
          <w:b/>
          <w:bCs/>
        </w:rPr>
        <w:t xml:space="preserve">to different </w:t>
      </w:r>
      <w:r w:rsidR="00A076D3" w:rsidRPr="00BF2510">
        <w:rPr>
          <w:b/>
          <w:bCs/>
        </w:rPr>
        <w:t>asset owner</w:t>
      </w:r>
      <w:r w:rsidR="00723864">
        <w:rPr>
          <w:b/>
          <w:bCs/>
        </w:rPr>
        <w:t xml:space="preserve">’s including the asset owner </w:t>
      </w:r>
      <w:r w:rsidR="00A076D3">
        <w:t xml:space="preserve">whom is wishing to the terminate the agreement. These Units will </w:t>
      </w:r>
      <w:r w:rsidR="00723864">
        <w:t xml:space="preserve">also </w:t>
      </w:r>
      <w:r w:rsidR="00A076D3">
        <w:t xml:space="preserve">require </w:t>
      </w:r>
      <w:r w:rsidR="00A076D3" w:rsidRPr="00BF2510">
        <w:rPr>
          <w:b/>
          <w:bCs/>
        </w:rPr>
        <w:t>the</w:t>
      </w:r>
      <w:r w:rsidR="00723864">
        <w:rPr>
          <w:b/>
          <w:bCs/>
        </w:rPr>
        <w:t xml:space="preserve"> affected</w:t>
      </w:r>
      <w:r w:rsidR="00A076D3" w:rsidRPr="00BF2510">
        <w:rPr>
          <w:b/>
          <w:bCs/>
        </w:rPr>
        <w:t xml:space="preserve"> asset</w:t>
      </w:r>
      <w:r w:rsidR="00723864">
        <w:rPr>
          <w:b/>
          <w:bCs/>
        </w:rPr>
        <w:t>(s)</w:t>
      </w:r>
      <w:r w:rsidR="00A076D3">
        <w:rPr>
          <w:b/>
          <w:bCs/>
        </w:rPr>
        <w:t xml:space="preserve"> to be</w:t>
      </w:r>
      <w:r w:rsidR="00A076D3">
        <w:t xml:space="preserve"> </w:t>
      </w:r>
      <w:r w:rsidR="00A076D3" w:rsidRPr="00C825B2">
        <w:rPr>
          <w:b/>
          <w:bCs/>
        </w:rPr>
        <w:t>removed</w:t>
      </w:r>
      <w:r w:rsidR="00A076D3">
        <w:t xml:space="preserve"> through the </w:t>
      </w:r>
      <w:r w:rsidR="00A076D3" w:rsidRPr="00C825B2">
        <w:rPr>
          <w:i/>
          <w:iCs/>
        </w:rPr>
        <w:t>pre-requisite exercise of Globally Versioning</w:t>
      </w:r>
      <w:r w:rsidR="00A076D3">
        <w:t xml:space="preserve"> </w:t>
      </w:r>
      <w:r w:rsidR="00A076D3" w:rsidRPr="00C825B2">
        <w:rPr>
          <w:i/>
          <w:iCs/>
        </w:rPr>
        <w:t>in advance of the termination date</w:t>
      </w:r>
      <w:r w:rsidR="00A076D3">
        <w:rPr>
          <w:i/>
          <w:iCs/>
        </w:rPr>
        <w:t xml:space="preserve"> by the Unit Owner (Agent)</w:t>
      </w:r>
      <w:r w:rsidR="00A076D3">
        <w:t xml:space="preserve"> </w:t>
      </w:r>
      <w:proofErr w:type="gramStart"/>
      <w:r w:rsidR="00A076D3">
        <w:t>–( this</w:t>
      </w:r>
      <w:proofErr w:type="gramEnd"/>
      <w:r w:rsidR="00A076D3">
        <w:t xml:space="preserve"> is the revised effective end date of the agreement). In the process of extricating these assets, it will result</w:t>
      </w:r>
      <w:r w:rsidR="00275859">
        <w:t xml:space="preserve"> however in </w:t>
      </w:r>
      <w:r w:rsidR="00275859" w:rsidRPr="00C01453">
        <w:rPr>
          <w:b/>
          <w:bCs/>
        </w:rPr>
        <w:t>a new Version of the Unit</w:t>
      </w:r>
      <w:r w:rsidR="00275859">
        <w:t>, retaining the other asset(s)</w:t>
      </w:r>
      <w:r w:rsidR="00E44F65">
        <w:t xml:space="preserve"> as part of the original logical grouping/formation</w:t>
      </w:r>
      <w:r w:rsidR="00A220DB">
        <w:t xml:space="preserve"> and </w:t>
      </w:r>
      <w:r w:rsidR="00A220DB" w:rsidRPr="000D0DF3">
        <w:rPr>
          <w:b/>
          <w:bCs/>
          <w:i/>
          <w:iCs/>
        </w:rPr>
        <w:t>prequalification application(</w:t>
      </w:r>
      <w:r w:rsidR="00A220DB" w:rsidRPr="000D0DF3">
        <w:rPr>
          <w:b/>
          <w:bCs/>
        </w:rPr>
        <w:t xml:space="preserve">s) </w:t>
      </w:r>
      <w:r w:rsidR="00A220DB">
        <w:rPr>
          <w:b/>
          <w:bCs/>
        </w:rPr>
        <w:t xml:space="preserve">will be re-evaluated and </w:t>
      </w:r>
      <w:r w:rsidR="009C323B">
        <w:rPr>
          <w:b/>
          <w:bCs/>
        </w:rPr>
        <w:t>assessed as to whether they are eligible to continue</w:t>
      </w:r>
      <w:r w:rsidR="00A220DB">
        <w:rPr>
          <w:b/>
          <w:bCs/>
        </w:rPr>
        <w:t xml:space="preserve"> where they were </w:t>
      </w:r>
      <w:r w:rsidR="00A220DB" w:rsidRPr="000D0DF3">
        <w:rPr>
          <w:b/>
          <w:bCs/>
        </w:rPr>
        <w:t xml:space="preserve">previously approved. </w:t>
      </w:r>
    </w:p>
    <w:p w14:paraId="24BE4DC8" w14:textId="1F4DF345" w:rsidR="00A076D3" w:rsidRDefault="00A076D3" w:rsidP="00A076D3">
      <w:pPr>
        <w:pStyle w:val="BodyText"/>
      </w:pPr>
    </w:p>
    <w:p w14:paraId="33BAB1B9" w14:textId="77777777" w:rsidR="00A076D3" w:rsidRPr="00A220DB" w:rsidRDefault="00A076D3" w:rsidP="00A076D3">
      <w:pPr>
        <w:pStyle w:val="BodyText"/>
      </w:pPr>
      <w:r w:rsidRPr="00A220DB">
        <w:t xml:space="preserve">If no action/inaction has been taken and Committed Units exist, then SMP will systematically manage the removal of all the affected assets 2 Days before the existing Effective End Date of the Agreement. </w:t>
      </w:r>
    </w:p>
    <w:p w14:paraId="21E3A51B" w14:textId="77777777" w:rsidR="002D3C6B" w:rsidRDefault="002D3C6B" w:rsidP="001B1BCC">
      <w:pPr>
        <w:pStyle w:val="BodyText"/>
      </w:pPr>
    </w:p>
    <w:p w14:paraId="35B29F92" w14:textId="77777777" w:rsidR="002D3C6B" w:rsidRDefault="002D3C6B" w:rsidP="001B1BCC">
      <w:pPr>
        <w:pStyle w:val="BodyText"/>
      </w:pPr>
    </w:p>
    <w:p w14:paraId="4546D239" w14:textId="77777777" w:rsidR="002D3C6B" w:rsidRDefault="002D3C6B" w:rsidP="001B1BCC">
      <w:pPr>
        <w:pStyle w:val="BodyText"/>
      </w:pPr>
    </w:p>
    <w:p w14:paraId="7CC5671C" w14:textId="77777777" w:rsidR="002D3C6B" w:rsidRDefault="002D3C6B" w:rsidP="001B1BCC">
      <w:pPr>
        <w:pStyle w:val="BodyText"/>
      </w:pPr>
    </w:p>
    <w:p w14:paraId="369102CC" w14:textId="77777777" w:rsidR="00290AD8" w:rsidRDefault="00290AD8" w:rsidP="001B1BCC">
      <w:pPr>
        <w:pStyle w:val="BodyText"/>
      </w:pPr>
    </w:p>
    <w:p w14:paraId="7C4B785B" w14:textId="50E9C1E2" w:rsidR="005F0934" w:rsidRDefault="006375AF" w:rsidP="005F0934">
      <w:pPr>
        <w:pStyle w:val="NESOSubHeading"/>
      </w:pPr>
      <w:bookmarkStart w:id="534" w:name="_Toc193267326"/>
      <w:r>
        <w:lastRenderedPageBreak/>
        <w:t>Identifying Asset(s) tied to Committed Unit(s)</w:t>
      </w:r>
      <w:bookmarkEnd w:id="534"/>
    </w:p>
    <w:p w14:paraId="7FE49795" w14:textId="56DE794D" w:rsidR="00D06C4C" w:rsidRDefault="00D06C4C" w:rsidP="00D06C4C">
      <w:pPr>
        <w:pStyle w:val="BodyText"/>
      </w:pPr>
      <w:r>
        <w:t xml:space="preserve">An asset owner can easily </w:t>
      </w:r>
      <w:r w:rsidR="00F172D0">
        <w:t>identify those asset(s) that are committed to a Unit by navigating to the</w:t>
      </w:r>
      <w:r w:rsidR="0011645B">
        <w:t xml:space="preserve"> Related Entity Page, selecting the Agent under the My Agents Tab and navigating to the Agent in question, selecting the </w:t>
      </w:r>
      <w:proofErr w:type="gramStart"/>
      <w:r w:rsidR="0011645B">
        <w:t>drop down</w:t>
      </w:r>
      <w:proofErr w:type="gramEnd"/>
      <w:r w:rsidR="0011645B">
        <w:t xml:space="preserve"> dots and opting for </w:t>
      </w:r>
      <w:r w:rsidR="00D6610C" w:rsidRPr="00D0205F">
        <w:rPr>
          <w:b/>
          <w:bCs/>
          <w:i/>
          <w:iCs/>
        </w:rPr>
        <w:t>‘Manage Agents’</w:t>
      </w:r>
      <w:r w:rsidR="00D6610C">
        <w:t xml:space="preserve"> Option.</w:t>
      </w:r>
    </w:p>
    <w:p w14:paraId="4F653695" w14:textId="2BAB9A12" w:rsidR="00D6610C" w:rsidRDefault="00D6610C" w:rsidP="00D06C4C">
      <w:pPr>
        <w:pStyle w:val="BodyText"/>
      </w:pPr>
      <w:r>
        <w:t>A</w:t>
      </w:r>
      <w:r w:rsidR="00D0205F">
        <w:t>n</w:t>
      </w:r>
      <w:r>
        <w:t xml:space="preserve"> itemised List View will be displayed with all the assets covered by the agreement. </w:t>
      </w:r>
    </w:p>
    <w:p w14:paraId="1D05D749" w14:textId="2B811B1E" w:rsidR="00D0205F" w:rsidRDefault="00D0205F" w:rsidP="00D0205F">
      <w:pPr>
        <w:pStyle w:val="BodyText"/>
        <w:numPr>
          <w:ilvl w:val="0"/>
          <w:numId w:val="73"/>
        </w:numPr>
      </w:pPr>
      <w:r>
        <w:t xml:space="preserve">Asset(s) Committed to a Unit(s): will display with a </w:t>
      </w:r>
      <w:r w:rsidRPr="00D0205F">
        <w:rPr>
          <w:b/>
          <w:bCs/>
          <w:color w:val="FF0000"/>
        </w:rPr>
        <w:t>‘red flag’</w:t>
      </w:r>
      <w:r w:rsidRPr="00D0205F">
        <w:rPr>
          <w:color w:val="FF0000"/>
        </w:rPr>
        <w:t xml:space="preserve"> </w:t>
      </w:r>
      <w:r w:rsidR="00511EDA" w:rsidRPr="00511EDA">
        <w:rPr>
          <w:color w:val="auto"/>
        </w:rPr>
        <w:t>and a ‘I’ icon – when hovering upon will explain that the Asset will require extricating through Global Versioning</w:t>
      </w:r>
    </w:p>
    <w:p w14:paraId="65735902" w14:textId="6163EA9A" w:rsidR="00D0205F" w:rsidRDefault="00D0205F" w:rsidP="00D0205F">
      <w:pPr>
        <w:pStyle w:val="BodyText"/>
        <w:numPr>
          <w:ilvl w:val="0"/>
          <w:numId w:val="73"/>
        </w:numPr>
      </w:pPr>
      <w:r>
        <w:t xml:space="preserve">Asset(s) not Committed to any Unit(s): will display </w:t>
      </w:r>
      <w:r w:rsidRPr="00D0205F">
        <w:rPr>
          <w:b/>
          <w:bCs/>
        </w:rPr>
        <w:t>without</w:t>
      </w:r>
      <w:r>
        <w:t xml:space="preserve"> a </w:t>
      </w:r>
      <w:r w:rsidRPr="00D0205F">
        <w:rPr>
          <w:b/>
          <w:bCs/>
          <w:color w:val="FF0000"/>
        </w:rPr>
        <w:t>‘red flag’</w:t>
      </w:r>
      <w:r w:rsidRPr="00D0205F">
        <w:rPr>
          <w:color w:val="FF0000"/>
        </w:rPr>
        <w:t xml:space="preserve"> </w:t>
      </w:r>
    </w:p>
    <w:p w14:paraId="142ACC2D" w14:textId="1C080310" w:rsidR="00D0205F" w:rsidRDefault="00D0205F" w:rsidP="00D06C4C">
      <w:pPr>
        <w:pStyle w:val="BodyText"/>
      </w:pPr>
    </w:p>
    <w:p w14:paraId="1F703ACB" w14:textId="0D0D9CC3" w:rsidR="002C2A2B" w:rsidRDefault="00511EDA" w:rsidP="00D06C4C">
      <w:pPr>
        <w:pStyle w:val="BodyText"/>
      </w:pPr>
      <w:r>
        <w:rPr>
          <w:noProof/>
        </w:rPr>
        <mc:AlternateContent>
          <mc:Choice Requires="wps">
            <w:drawing>
              <wp:anchor distT="0" distB="0" distL="114300" distR="114300" simplePos="0" relativeHeight="251658545" behindDoc="0" locked="0" layoutInCell="1" allowOverlap="1" wp14:anchorId="5E438A14" wp14:editId="42779229">
                <wp:simplePos x="0" y="0"/>
                <wp:positionH relativeFrom="column">
                  <wp:posOffset>207945</wp:posOffset>
                </wp:positionH>
                <wp:positionV relativeFrom="paragraph">
                  <wp:posOffset>2304295</wp:posOffset>
                </wp:positionV>
                <wp:extent cx="4718649" cy="362310"/>
                <wp:effectExtent l="0" t="0" r="25400" b="19050"/>
                <wp:wrapNone/>
                <wp:docPr id="384" name="Rectangle 384"/>
                <wp:cNvGraphicFramePr/>
                <a:graphic xmlns:a="http://schemas.openxmlformats.org/drawingml/2006/main">
                  <a:graphicData uri="http://schemas.microsoft.com/office/word/2010/wordprocessingShape">
                    <wps:wsp>
                      <wps:cNvSpPr/>
                      <wps:spPr>
                        <a:xfrm>
                          <a:off x="0" y="0"/>
                          <a:ext cx="4718649" cy="36231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4253E" id="Rectangle 384" o:spid="_x0000_s1026" style="position:absolute;margin-left:16.35pt;margin-top:181.45pt;width:371.55pt;height:28.55pt;z-index:2516585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" filled="f" strokecolor="red" strokeweight="1pt"/>
            </w:pict>
          </mc:Fallback>
        </mc:AlternateContent>
      </w:r>
      <w:r>
        <w:rPr>
          <w:noProof/>
        </w:rPr>
        <w:drawing>
          <wp:inline distT="0" distB="0" distL="0" distR="0" wp14:anchorId="65598E67" wp14:editId="29F482A8">
            <wp:extent cx="5543550" cy="474726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543550" cy="4747260"/>
                    </a:xfrm>
                    <a:prstGeom prst="rect">
                      <a:avLst/>
                    </a:prstGeom>
                    <a:noFill/>
                    <a:ln>
                      <a:noFill/>
                    </a:ln>
                  </pic:spPr>
                </pic:pic>
              </a:graphicData>
            </a:graphic>
          </wp:inline>
        </w:drawing>
      </w:r>
    </w:p>
    <w:p w14:paraId="31E716C2" w14:textId="2D65B339" w:rsidR="002C2A2B" w:rsidRDefault="002C2A2B" w:rsidP="00D06C4C">
      <w:pPr>
        <w:pStyle w:val="BodyText"/>
      </w:pPr>
    </w:p>
    <w:p w14:paraId="423E9FBE" w14:textId="77777777" w:rsidR="00290AD8" w:rsidRDefault="00290AD8" w:rsidP="001B1BCC">
      <w:pPr>
        <w:pStyle w:val="BodyText"/>
      </w:pPr>
    </w:p>
    <w:p w14:paraId="69DF3755" w14:textId="77777777" w:rsidR="002D3C6B" w:rsidRPr="00925CBA" w:rsidRDefault="002D3C6B" w:rsidP="001B1BCC">
      <w:pPr>
        <w:pStyle w:val="BodyText"/>
      </w:pPr>
    </w:p>
    <w:p w14:paraId="3B43CBC4" w14:textId="6BD6DB99" w:rsidR="001B1BCC" w:rsidRDefault="001B1BCC" w:rsidP="001B1BCC">
      <w:pPr>
        <w:pStyle w:val="NESOSubHeading"/>
      </w:pPr>
      <w:bookmarkStart w:id="535" w:name="_Toc193267327"/>
      <w:r>
        <w:lastRenderedPageBreak/>
        <w:t>Initiating (</w:t>
      </w:r>
      <w:r w:rsidR="002D3C6B">
        <w:t>Termination</w:t>
      </w:r>
      <w:r>
        <w:t>) Request</w:t>
      </w:r>
      <w:r w:rsidR="002D3C6B">
        <w:t>/O</w:t>
      </w:r>
      <w:r w:rsidR="00F27F3F">
        <w:t>rder</w:t>
      </w:r>
      <w:bookmarkEnd w:id="535"/>
    </w:p>
    <w:p w14:paraId="32ECE769" w14:textId="77777777" w:rsidR="001B1BCC" w:rsidRDefault="001B1BCC" w:rsidP="001B1BCC">
      <w:pPr>
        <w:pStyle w:val="BodyText"/>
        <w:rPr>
          <w:b/>
          <w:bCs/>
        </w:rPr>
      </w:pPr>
    </w:p>
    <w:p w14:paraId="45766C61" w14:textId="4F51B0E5" w:rsidR="001B1BCC" w:rsidRPr="0057642E" w:rsidRDefault="001B1BCC" w:rsidP="001B1BCC">
      <w:pPr>
        <w:pStyle w:val="Heading3"/>
        <w:rPr>
          <w:color w:val="FF00FF"/>
        </w:rPr>
      </w:pPr>
      <w:bookmarkStart w:id="536" w:name="_Toc190179364"/>
      <w:bookmarkStart w:id="537" w:name="_Toc193267328"/>
      <w:r w:rsidRPr="0057642E">
        <w:rPr>
          <w:color w:val="FF00FF"/>
        </w:rPr>
        <w:t>Locat</w:t>
      </w:r>
      <w:r w:rsidR="005421DD">
        <w:rPr>
          <w:color w:val="FF00FF"/>
        </w:rPr>
        <w:t>e the</w:t>
      </w:r>
      <w:r w:rsidRPr="0057642E">
        <w:rPr>
          <w:color w:val="FF00FF"/>
        </w:rPr>
        <w:t xml:space="preserve"> Agent</w:t>
      </w:r>
      <w:r w:rsidR="005421DD">
        <w:rPr>
          <w:color w:val="FF00FF"/>
        </w:rPr>
        <w:t xml:space="preserve"> &amp; Agreement</w:t>
      </w:r>
      <w:bookmarkEnd w:id="536"/>
      <w:bookmarkEnd w:id="537"/>
    </w:p>
    <w:p w14:paraId="6B2898C8" w14:textId="77777777" w:rsidR="001B1BCC" w:rsidRDefault="001B1BCC" w:rsidP="001B1BCC">
      <w:pPr>
        <w:pStyle w:val="BodyText"/>
      </w:pPr>
    </w:p>
    <w:p w14:paraId="6952B0CD" w14:textId="66FCD478" w:rsidR="00C97E5D" w:rsidRDefault="001B1BCC" w:rsidP="005421DD">
      <w:pPr>
        <w:pStyle w:val="BodyText"/>
      </w:pPr>
      <w:r>
        <w:t xml:space="preserve">If you are initiating the request as </w:t>
      </w:r>
      <w:r w:rsidRPr="00D35210">
        <w:rPr>
          <w:b/>
          <w:bCs/>
          <w:i/>
          <w:iCs/>
        </w:rPr>
        <w:t>a service provider/asset owner</w:t>
      </w:r>
      <w:r>
        <w:t xml:space="preserve"> </w:t>
      </w:r>
      <w:r w:rsidR="008D2C5F">
        <w:t>you should navigate to th</w:t>
      </w:r>
      <w:r w:rsidR="005C4010">
        <w:t xml:space="preserve">e </w:t>
      </w:r>
      <w:r w:rsidR="00B12437">
        <w:t>‘My Agents’ Tab</w:t>
      </w:r>
      <w:r w:rsidR="001029BD">
        <w:t>, the Agent listing</w:t>
      </w:r>
      <w:r w:rsidR="00B12437">
        <w:t xml:space="preserve"> and then </w:t>
      </w:r>
      <w:r w:rsidR="00FA7DE4">
        <w:t>scroll to</w:t>
      </w:r>
      <w:r w:rsidR="00B12437">
        <w:t xml:space="preserve"> the three drop down </w:t>
      </w:r>
      <w:r w:rsidR="00FA7DE4">
        <w:t>dots to select the ‘</w:t>
      </w:r>
      <w:r w:rsidR="00FA7DE4" w:rsidRPr="00823820">
        <w:rPr>
          <w:i/>
          <w:iCs/>
        </w:rPr>
        <w:t>Terminate Agreement’</w:t>
      </w:r>
      <w:r w:rsidR="00FA7DE4">
        <w:t xml:space="preserve"> option.  </w:t>
      </w:r>
    </w:p>
    <w:p w14:paraId="0517E7EF" w14:textId="77777777" w:rsidR="005421DD" w:rsidRDefault="005421DD">
      <w:pPr>
        <w:spacing w:after="120"/>
      </w:pPr>
    </w:p>
    <w:p w14:paraId="2B01ECC7" w14:textId="1865057B" w:rsidR="005421DD" w:rsidRDefault="001029BD">
      <w:pPr>
        <w:spacing w:after="120"/>
      </w:pPr>
      <w:r>
        <w:rPr>
          <w:noProof/>
        </w:rPr>
        <mc:AlternateContent>
          <mc:Choice Requires="wps">
            <w:drawing>
              <wp:anchor distT="0" distB="0" distL="114300" distR="114300" simplePos="0" relativeHeight="251658548" behindDoc="0" locked="0" layoutInCell="1" allowOverlap="1" wp14:anchorId="2AA5ABF4" wp14:editId="2F0EC61D">
                <wp:simplePos x="0" y="0"/>
                <wp:positionH relativeFrom="column">
                  <wp:posOffset>1619250</wp:posOffset>
                </wp:positionH>
                <wp:positionV relativeFrom="paragraph">
                  <wp:posOffset>2200275</wp:posOffset>
                </wp:positionV>
                <wp:extent cx="345057" cy="327804"/>
                <wp:effectExtent l="0" t="0" r="17145" b="15240"/>
                <wp:wrapNone/>
                <wp:docPr id="617" name="Rectangle 617"/>
                <wp:cNvGraphicFramePr/>
                <a:graphic xmlns:a="http://schemas.openxmlformats.org/drawingml/2006/main">
                  <a:graphicData uri="http://schemas.microsoft.com/office/word/2010/wordprocessingShape">
                    <wps:wsp>
                      <wps:cNvSpPr/>
                      <wps:spPr>
                        <a:xfrm>
                          <a:off x="0" y="0"/>
                          <a:ext cx="345057" cy="32780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C339FB" id="Rectangle 617" o:spid="_x0000_s1026" style="position:absolute;margin-left:127.5pt;margin-top:173.25pt;width:27.15pt;height:25.8pt;z-index:2516585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" filled="f" strokecolor="red" strokeweight="1pt"/>
            </w:pict>
          </mc:Fallback>
        </mc:AlternateContent>
      </w:r>
      <w:r w:rsidR="00A34458">
        <w:rPr>
          <w:noProof/>
        </w:rPr>
        <mc:AlternateContent>
          <mc:Choice Requires="wps">
            <w:drawing>
              <wp:anchor distT="0" distB="0" distL="114300" distR="114300" simplePos="0" relativeHeight="251658546" behindDoc="0" locked="0" layoutInCell="1" allowOverlap="1" wp14:anchorId="22718445" wp14:editId="7356B2E2">
                <wp:simplePos x="0" y="0"/>
                <wp:positionH relativeFrom="column">
                  <wp:posOffset>4590163</wp:posOffset>
                </wp:positionH>
                <wp:positionV relativeFrom="paragraph">
                  <wp:posOffset>2131048</wp:posOffset>
                </wp:positionV>
                <wp:extent cx="345057" cy="327804"/>
                <wp:effectExtent l="0" t="0" r="17145" b="15240"/>
                <wp:wrapNone/>
                <wp:docPr id="1908673514" name="Rectangle 1908673514"/>
                <wp:cNvGraphicFramePr/>
                <a:graphic xmlns:a="http://schemas.openxmlformats.org/drawingml/2006/main">
                  <a:graphicData uri="http://schemas.microsoft.com/office/word/2010/wordprocessingShape">
                    <wps:wsp>
                      <wps:cNvSpPr/>
                      <wps:spPr>
                        <a:xfrm>
                          <a:off x="0" y="0"/>
                          <a:ext cx="345057" cy="32780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11D2B" id="Rectangle 1908673514" o:spid="_x0000_s1026" style="position:absolute;margin-left:361.45pt;margin-top:167.8pt;width:27.15pt;height:25.8pt;z-index:2516585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" filled="f" strokecolor="red" strokeweight="1pt"/>
            </w:pict>
          </mc:Fallback>
        </mc:AlternateContent>
      </w:r>
      <w:r w:rsidR="005421DD">
        <w:rPr>
          <w:noProof/>
        </w:rPr>
        <w:drawing>
          <wp:inline distT="0" distB="0" distL="0" distR="0" wp14:anchorId="00655EBD" wp14:editId="704AA273">
            <wp:extent cx="6206138" cy="2628900"/>
            <wp:effectExtent l="0" t="0" r="444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208908" cy="2630073"/>
                    </a:xfrm>
                    <a:prstGeom prst="rect">
                      <a:avLst/>
                    </a:prstGeom>
                    <a:noFill/>
                    <a:ln>
                      <a:noFill/>
                    </a:ln>
                  </pic:spPr>
                </pic:pic>
              </a:graphicData>
            </a:graphic>
          </wp:inline>
        </w:drawing>
      </w:r>
    </w:p>
    <w:p w14:paraId="10D31603" w14:textId="606C98DD" w:rsidR="005421DD" w:rsidRDefault="005421DD">
      <w:pPr>
        <w:spacing w:after="120"/>
      </w:pPr>
    </w:p>
    <w:p w14:paraId="11C8CAF9" w14:textId="40870F5C" w:rsidR="004D298F" w:rsidRDefault="004D298F">
      <w:pPr>
        <w:spacing w:after="120"/>
      </w:pPr>
    </w:p>
    <w:p w14:paraId="54A45BD4" w14:textId="49D63B4F" w:rsidR="004D298F" w:rsidRDefault="00A34458">
      <w:pPr>
        <w:spacing w:after="120"/>
      </w:pPr>
      <w:r>
        <w:rPr>
          <w:noProof/>
        </w:rPr>
        <mc:AlternateContent>
          <mc:Choice Requires="wps">
            <w:drawing>
              <wp:anchor distT="0" distB="0" distL="114300" distR="114300" simplePos="0" relativeHeight="251658547" behindDoc="0" locked="0" layoutInCell="1" allowOverlap="1" wp14:anchorId="6239A424" wp14:editId="6C9C680F">
                <wp:simplePos x="0" y="0"/>
                <wp:positionH relativeFrom="column">
                  <wp:posOffset>1295433</wp:posOffset>
                </wp:positionH>
                <wp:positionV relativeFrom="paragraph">
                  <wp:posOffset>1454257</wp:posOffset>
                </wp:positionV>
                <wp:extent cx="570016" cy="327804"/>
                <wp:effectExtent l="0" t="0" r="20955" b="15240"/>
                <wp:wrapNone/>
                <wp:docPr id="437" name="Rectangle 437"/>
                <wp:cNvGraphicFramePr/>
                <a:graphic xmlns:a="http://schemas.openxmlformats.org/drawingml/2006/main">
                  <a:graphicData uri="http://schemas.microsoft.com/office/word/2010/wordprocessingShape">
                    <wps:wsp>
                      <wps:cNvSpPr/>
                      <wps:spPr>
                        <a:xfrm>
                          <a:off x="0" y="0"/>
                          <a:ext cx="570016" cy="327804"/>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E7D45" id="Rectangle 437" o:spid="_x0000_s1026" style="position:absolute;margin-left:102pt;margin-top:114.5pt;width:44.9pt;height:25.8pt;z-index:2516585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" filled="f" strokecolor="red" strokeweight="1pt"/>
            </w:pict>
          </mc:Fallback>
        </mc:AlternateContent>
      </w:r>
      <w:r>
        <w:rPr>
          <w:noProof/>
        </w:rPr>
        <w:drawing>
          <wp:inline distT="0" distB="0" distL="0" distR="0" wp14:anchorId="40D854E1" wp14:editId="61CFD654">
            <wp:extent cx="2324594" cy="3099459"/>
            <wp:effectExtent l="0" t="0" r="0" b="5715"/>
            <wp:docPr id="1908673515" name="Picture 1908673515" descr="A computer screen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15" name="Picture 1908673515" descr="A computer screen with a white background&#10;&#10;Description automatically generated"/>
                    <pic:cNvPicPr/>
                  </pic:nvPicPr>
                  <pic:blipFill>
                    <a:blip r:embed="rId240"/>
                    <a:stretch>
                      <a:fillRect/>
                    </a:stretch>
                  </pic:blipFill>
                  <pic:spPr>
                    <a:xfrm>
                      <a:off x="0" y="0"/>
                      <a:ext cx="2327302" cy="3103069"/>
                    </a:xfrm>
                    <a:prstGeom prst="rect">
                      <a:avLst/>
                    </a:prstGeom>
                  </pic:spPr>
                </pic:pic>
              </a:graphicData>
            </a:graphic>
          </wp:inline>
        </w:drawing>
      </w:r>
    </w:p>
    <w:p w14:paraId="2778BBE8" w14:textId="77777777" w:rsidR="001029BD" w:rsidRDefault="001029BD">
      <w:pPr>
        <w:spacing w:after="120"/>
      </w:pPr>
    </w:p>
    <w:p w14:paraId="0556762D" w14:textId="23F3969A" w:rsidR="001029BD" w:rsidRDefault="001029BD" w:rsidP="001029BD">
      <w:pPr>
        <w:pStyle w:val="NESOSubHeading"/>
      </w:pPr>
      <w:bookmarkStart w:id="538" w:name="_Toc193267329"/>
      <w:r>
        <w:lastRenderedPageBreak/>
        <w:t>Initiating (Termination) Request/Order: (</w:t>
      </w:r>
      <w:proofErr w:type="spellStart"/>
      <w:r>
        <w:t>Cont</w:t>
      </w:r>
      <w:proofErr w:type="spellEnd"/>
      <w:r>
        <w:t>)</w:t>
      </w:r>
      <w:bookmarkEnd w:id="538"/>
    </w:p>
    <w:p w14:paraId="4DA31B2D" w14:textId="1B5EEE41" w:rsidR="001029BD" w:rsidRDefault="00864CFE" w:rsidP="001029BD">
      <w:pPr>
        <w:pStyle w:val="BodyText"/>
      </w:pPr>
      <w:r>
        <w:t xml:space="preserve">A prompt screen will request the revised/new Termination Date for the Agreement. </w:t>
      </w:r>
      <w:r w:rsidR="00006BD2">
        <w:t xml:space="preserve">The Date entered must be successive and cannot overlap with the current end date. </w:t>
      </w:r>
    </w:p>
    <w:p w14:paraId="3F3B757F" w14:textId="01CA8500" w:rsidR="006E04AD" w:rsidRDefault="004D298F">
      <w:pPr>
        <w:spacing w:after="120"/>
      </w:pPr>
      <w:r>
        <w:rPr>
          <w:noProof/>
        </w:rPr>
        <w:drawing>
          <wp:inline distT="0" distB="0" distL="0" distR="0" wp14:anchorId="34D4AB25" wp14:editId="272F2811">
            <wp:extent cx="5543550" cy="3639820"/>
            <wp:effectExtent l="0" t="0" r="0" b="0"/>
            <wp:docPr id="1694314797" name="Picture 169431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543550" cy="3639820"/>
                    </a:xfrm>
                    <a:prstGeom prst="rect">
                      <a:avLst/>
                    </a:prstGeom>
                    <a:noFill/>
                    <a:ln>
                      <a:noFill/>
                    </a:ln>
                  </pic:spPr>
                </pic:pic>
              </a:graphicData>
            </a:graphic>
          </wp:inline>
        </w:drawing>
      </w:r>
      <w:r>
        <w:t xml:space="preserve"> </w:t>
      </w:r>
    </w:p>
    <w:p w14:paraId="093C8B7A" w14:textId="5E5C4800" w:rsidR="006E04AD" w:rsidRDefault="00006BD2">
      <w:pPr>
        <w:spacing w:after="120"/>
      </w:pPr>
      <w:r>
        <w:t>A summary preview of the new details will be displayed</w:t>
      </w:r>
    </w:p>
    <w:p w14:paraId="36133E94" w14:textId="7F3B7E3A" w:rsidR="006E04AD" w:rsidRDefault="00D205F1">
      <w:pPr>
        <w:spacing w:after="120"/>
      </w:pPr>
      <w:r>
        <w:rPr>
          <w:noProof/>
        </w:rPr>
        <w:drawing>
          <wp:inline distT="0" distB="0" distL="0" distR="0" wp14:anchorId="0E2D5098" wp14:editId="79D1081F">
            <wp:extent cx="5543550" cy="2456180"/>
            <wp:effectExtent l="0" t="0" r="0"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543550" cy="2456180"/>
                    </a:xfrm>
                    <a:prstGeom prst="rect">
                      <a:avLst/>
                    </a:prstGeom>
                    <a:noFill/>
                    <a:ln>
                      <a:noFill/>
                    </a:ln>
                  </pic:spPr>
                </pic:pic>
              </a:graphicData>
            </a:graphic>
          </wp:inline>
        </w:drawing>
      </w:r>
    </w:p>
    <w:p w14:paraId="11BE738A" w14:textId="77777777" w:rsidR="006E04AD" w:rsidRDefault="006E04AD">
      <w:pPr>
        <w:spacing w:after="120"/>
      </w:pPr>
    </w:p>
    <w:p w14:paraId="77B34B9D" w14:textId="77777777" w:rsidR="00D809E4" w:rsidRDefault="00D809E4">
      <w:pPr>
        <w:spacing w:after="120"/>
      </w:pPr>
    </w:p>
    <w:p w14:paraId="2E86421B" w14:textId="77777777" w:rsidR="00D809E4" w:rsidRDefault="00D809E4">
      <w:pPr>
        <w:spacing w:after="120"/>
      </w:pPr>
    </w:p>
    <w:p w14:paraId="1A2E658D" w14:textId="77777777" w:rsidR="00D809E4" w:rsidRDefault="00D809E4" w:rsidP="00D809E4">
      <w:pPr>
        <w:pStyle w:val="NESOSubHeading"/>
      </w:pPr>
      <w:bookmarkStart w:id="539" w:name="_Toc193267330"/>
      <w:r>
        <w:lastRenderedPageBreak/>
        <w:t>Initiating (Termination) Request/Order: (</w:t>
      </w:r>
      <w:proofErr w:type="spellStart"/>
      <w:r>
        <w:t>Cont</w:t>
      </w:r>
      <w:proofErr w:type="spellEnd"/>
      <w:r>
        <w:t>)</w:t>
      </w:r>
      <w:bookmarkEnd w:id="539"/>
    </w:p>
    <w:p w14:paraId="5370F73F" w14:textId="349EF950" w:rsidR="00D809E4" w:rsidRPr="00CD4CA1" w:rsidRDefault="00D809E4" w:rsidP="00D809E4">
      <w:pPr>
        <w:spacing w:after="120"/>
        <w:rPr>
          <w:b/>
          <w:bCs/>
        </w:rPr>
      </w:pPr>
      <w:r>
        <w:t>A summary confirmation and instructions on what follows will appear, this marks the end of the initiation request/order to terminate the agreement. I</w:t>
      </w:r>
      <w:r w:rsidR="00CD4CA1">
        <w:t xml:space="preserve">n the interim period, it would be advisable to liaise with the Agent in question to ensure their portfolio containing Committed Units with the asset(s) affected will ensure that they perform Global Versioning in sufficient lead in time. Failure to do so, will result in the Agent’s </w:t>
      </w:r>
      <w:r w:rsidR="00CD4CA1" w:rsidRPr="00CD4CA1">
        <w:rPr>
          <w:b/>
          <w:bCs/>
        </w:rPr>
        <w:t xml:space="preserve">Unit’s being subject to systematic Global Versioning 2 days before the revised terminated (effective to) date. </w:t>
      </w:r>
    </w:p>
    <w:p w14:paraId="46C0EA86" w14:textId="7360779A" w:rsidR="004D298F" w:rsidRDefault="000E2B3B">
      <w:pPr>
        <w:spacing w:after="120"/>
      </w:pPr>
      <w:r>
        <w:t>Upon pressing the Go Back to My Agents custom button will direct the user back to the Related Entity Management Page. The Status under the Agent Listing will change to ‘</w:t>
      </w:r>
      <w:r w:rsidRPr="000E2B3B">
        <w:rPr>
          <w:b/>
          <w:bCs/>
        </w:rPr>
        <w:t>Termination Pending</w:t>
      </w:r>
      <w:proofErr w:type="gramStart"/>
      <w:r w:rsidRPr="000E2B3B">
        <w:rPr>
          <w:b/>
          <w:bCs/>
        </w:rPr>
        <w:t>’</w:t>
      </w:r>
      <w:r>
        <w:t xml:space="preserve"> </w:t>
      </w:r>
      <w:r w:rsidR="00EE644E">
        <w:t xml:space="preserve"> until</w:t>
      </w:r>
      <w:proofErr w:type="gramEnd"/>
      <w:r w:rsidR="00EE644E">
        <w:t xml:space="preserve"> the </w:t>
      </w:r>
      <w:r w:rsidR="00AE5304">
        <w:t>Date has arrived, when the Status will change to ‘</w:t>
      </w:r>
      <w:r w:rsidR="00AE5304" w:rsidRPr="00AE5304">
        <w:rPr>
          <w:b/>
          <w:bCs/>
        </w:rPr>
        <w:t>Agreement Terminate’</w:t>
      </w:r>
      <w:r w:rsidR="00AE5304">
        <w:t xml:space="preserve"> .</w:t>
      </w:r>
    </w:p>
    <w:p w14:paraId="0CF2C9ED" w14:textId="6A8A4D71" w:rsidR="006443A8" w:rsidRDefault="00AE5304">
      <w:pPr>
        <w:spacing w:after="120"/>
      </w:pPr>
      <w:r>
        <w:rPr>
          <w:noProof/>
        </w:rPr>
        <mc:AlternateContent>
          <mc:Choice Requires="wps">
            <w:drawing>
              <wp:anchor distT="0" distB="0" distL="114300" distR="114300" simplePos="0" relativeHeight="251658549" behindDoc="0" locked="0" layoutInCell="1" allowOverlap="1" wp14:anchorId="56C9DDB0" wp14:editId="46667BBA">
                <wp:simplePos x="0" y="0"/>
                <wp:positionH relativeFrom="column">
                  <wp:posOffset>1806072</wp:posOffset>
                </wp:positionH>
                <wp:positionV relativeFrom="paragraph">
                  <wp:posOffset>2097999</wp:posOffset>
                </wp:positionV>
                <wp:extent cx="1591293" cy="783771"/>
                <wp:effectExtent l="0" t="0" r="28575" b="16510"/>
                <wp:wrapNone/>
                <wp:docPr id="649" name="Rectangle 649"/>
                <wp:cNvGraphicFramePr/>
                <a:graphic xmlns:a="http://schemas.openxmlformats.org/drawingml/2006/main">
                  <a:graphicData uri="http://schemas.microsoft.com/office/word/2010/wordprocessingShape">
                    <wps:wsp>
                      <wps:cNvSpPr/>
                      <wps:spPr>
                        <a:xfrm>
                          <a:off x="0" y="0"/>
                          <a:ext cx="1591293" cy="78377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1FA29" id="Rectangle 649" o:spid="_x0000_s1026" style="position:absolute;margin-left:142.2pt;margin-top:165.2pt;width:125.3pt;height:61.7pt;z-index:2516585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" filled="f" strokecolor="red" strokeweight="1pt"/>
            </w:pict>
          </mc:Fallback>
        </mc:AlternateContent>
      </w:r>
      <w:r w:rsidR="006443A8">
        <w:rPr>
          <w:noProof/>
        </w:rPr>
        <w:drawing>
          <wp:inline distT="0" distB="0" distL="0" distR="0" wp14:anchorId="6F4F0A16" wp14:editId="7AEB8B65">
            <wp:extent cx="5543550" cy="3331210"/>
            <wp:effectExtent l="0" t="0" r="0" b="254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543550" cy="3331210"/>
                    </a:xfrm>
                    <a:prstGeom prst="rect">
                      <a:avLst/>
                    </a:prstGeom>
                    <a:noFill/>
                    <a:ln>
                      <a:noFill/>
                    </a:ln>
                  </pic:spPr>
                </pic:pic>
              </a:graphicData>
            </a:graphic>
          </wp:inline>
        </w:drawing>
      </w:r>
    </w:p>
    <w:p w14:paraId="02F84F09" w14:textId="77777777" w:rsidR="006443A8" w:rsidRDefault="006443A8">
      <w:pPr>
        <w:spacing w:after="120"/>
      </w:pPr>
    </w:p>
    <w:p w14:paraId="1ED322DD" w14:textId="77777777" w:rsidR="006443A8" w:rsidRDefault="006443A8">
      <w:pPr>
        <w:spacing w:after="120"/>
      </w:pPr>
    </w:p>
    <w:p w14:paraId="6BE87265" w14:textId="5FCA00BF" w:rsidR="005154C7" w:rsidRDefault="001D2BD5">
      <w:pPr>
        <w:spacing w:after="120"/>
      </w:pPr>
      <w:r>
        <w:rPr>
          <w:noProof/>
        </w:rPr>
        <mc:AlternateContent>
          <mc:Choice Requires="wps">
            <w:drawing>
              <wp:anchor distT="0" distB="0" distL="114300" distR="114300" simplePos="0" relativeHeight="251658551" behindDoc="0" locked="0" layoutInCell="1" allowOverlap="1" wp14:anchorId="071805B9" wp14:editId="5F99FA52">
                <wp:simplePos x="0" y="0"/>
                <wp:positionH relativeFrom="column">
                  <wp:posOffset>2435464</wp:posOffset>
                </wp:positionH>
                <wp:positionV relativeFrom="paragraph">
                  <wp:posOffset>1776623</wp:posOffset>
                </wp:positionV>
                <wp:extent cx="510639" cy="261257"/>
                <wp:effectExtent l="0" t="0" r="22860" b="24765"/>
                <wp:wrapNone/>
                <wp:docPr id="654" name="Rectangle 654"/>
                <wp:cNvGraphicFramePr/>
                <a:graphic xmlns:a="http://schemas.openxmlformats.org/drawingml/2006/main">
                  <a:graphicData uri="http://schemas.microsoft.com/office/word/2010/wordprocessingShape">
                    <wps:wsp>
                      <wps:cNvSpPr/>
                      <wps:spPr>
                        <a:xfrm>
                          <a:off x="0" y="0"/>
                          <a:ext cx="510639" cy="26125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19A41" id="Rectangle 654" o:spid="_x0000_s1026" style="position:absolute;margin-left:191.75pt;margin-top:139.9pt;width:40.2pt;height:20.55pt;z-index:251658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" filled="f" strokecolor="red" strokeweight="1pt"/>
            </w:pict>
          </mc:Fallback>
        </mc:AlternateContent>
      </w:r>
      <w:r w:rsidR="006443A8">
        <w:rPr>
          <w:noProof/>
        </w:rPr>
        <w:drawing>
          <wp:inline distT="0" distB="0" distL="0" distR="0" wp14:anchorId="1CB1E8EB" wp14:editId="631F04B2">
            <wp:extent cx="3859480" cy="2191017"/>
            <wp:effectExtent l="0" t="0" r="825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64846" cy="2194063"/>
                    </a:xfrm>
                    <a:prstGeom prst="rect">
                      <a:avLst/>
                    </a:prstGeom>
                    <a:noFill/>
                    <a:ln>
                      <a:noFill/>
                    </a:ln>
                  </pic:spPr>
                </pic:pic>
              </a:graphicData>
            </a:graphic>
          </wp:inline>
        </w:drawing>
      </w:r>
      <w:r w:rsidR="00687E7A">
        <w:t xml:space="preserve"> </w:t>
      </w:r>
      <w:r w:rsidR="00AE5304">
        <w:rPr>
          <w:noProof/>
        </w:rPr>
        <mc:AlternateContent>
          <mc:Choice Requires="wps">
            <w:drawing>
              <wp:anchor distT="0" distB="0" distL="114300" distR="114300" simplePos="0" relativeHeight="251658550" behindDoc="0" locked="0" layoutInCell="1" allowOverlap="1" wp14:anchorId="4F6ECC5E" wp14:editId="68A305FE">
                <wp:simplePos x="0" y="0"/>
                <wp:positionH relativeFrom="column">
                  <wp:posOffset>0</wp:posOffset>
                </wp:positionH>
                <wp:positionV relativeFrom="paragraph">
                  <wp:posOffset>0</wp:posOffset>
                </wp:positionV>
                <wp:extent cx="1591293" cy="783771"/>
                <wp:effectExtent l="0" t="0" r="28575" b="16510"/>
                <wp:wrapNone/>
                <wp:docPr id="651" name="Rectangle 651"/>
                <wp:cNvGraphicFramePr/>
                <a:graphic xmlns:a="http://schemas.openxmlformats.org/drawingml/2006/main">
                  <a:graphicData uri="http://schemas.microsoft.com/office/word/2010/wordprocessingShape">
                    <wps:wsp>
                      <wps:cNvSpPr/>
                      <wps:spPr>
                        <a:xfrm>
                          <a:off x="0" y="0"/>
                          <a:ext cx="1591293" cy="78377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F2157" id="Rectangle 651" o:spid="_x0000_s1026" style="position:absolute;margin-left:0;margin-top:0;width:125.3pt;height:61.7pt;z-index:2516585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" filled="f" strokecolor="red" strokeweight="1pt"/>
            </w:pict>
          </mc:Fallback>
        </mc:AlternateContent>
      </w:r>
      <w:r w:rsidR="008F3068">
        <w:br w:type="page"/>
      </w:r>
    </w:p>
    <w:p w14:paraId="4F7986C0" w14:textId="59DB59D5" w:rsidR="005154C7" w:rsidRDefault="005154C7" w:rsidP="005154C7">
      <w:pPr>
        <w:pStyle w:val="NESOSubHeading"/>
      </w:pPr>
      <w:bookmarkStart w:id="540" w:name="_Toc193267331"/>
      <w:r>
        <w:lastRenderedPageBreak/>
        <w:t>Natural Expiry of Agreement</w:t>
      </w:r>
      <w:bookmarkEnd w:id="540"/>
      <w:r>
        <w:t xml:space="preserve"> </w:t>
      </w:r>
    </w:p>
    <w:p w14:paraId="2019E21F" w14:textId="77777777" w:rsidR="005847D4" w:rsidRDefault="007F7975" w:rsidP="005A7E25">
      <w:pPr>
        <w:pStyle w:val="BodyText"/>
      </w:pPr>
      <w:r>
        <w:t>Where an agreement naturally comes to end</w:t>
      </w:r>
      <w:r w:rsidR="0053657C">
        <w:t xml:space="preserve"> and therefore </w:t>
      </w:r>
      <w:r w:rsidR="00F37BE3">
        <w:t xml:space="preserve">the Asset Owner has not initiated a premature termination of the agreement nor has the asset owner or the agent decide </w:t>
      </w:r>
      <w:r w:rsidR="00F75232">
        <w:t xml:space="preserve">to extend the agreement period, the SMP System will automatically </w:t>
      </w:r>
      <w:r w:rsidR="00C44DD1">
        <w:t xml:space="preserve">‘end </w:t>
      </w:r>
      <w:proofErr w:type="gramStart"/>
      <w:r w:rsidR="00C44DD1">
        <w:t>‘ the</w:t>
      </w:r>
      <w:proofErr w:type="gramEnd"/>
      <w:r w:rsidR="00C44DD1">
        <w:t xml:space="preserve"> agreement to take effect the Day + 1 of the Effective End Date. </w:t>
      </w:r>
      <w:r w:rsidR="00C54825">
        <w:t xml:space="preserve">On the portal, </w:t>
      </w:r>
      <w:r w:rsidR="00911D10">
        <w:t xml:space="preserve">under either the My Companies Tab </w:t>
      </w:r>
      <w:r w:rsidR="005847D4">
        <w:t xml:space="preserve">or the My Agent </w:t>
      </w:r>
      <w:proofErr w:type="gramStart"/>
      <w:r w:rsidR="005847D4">
        <w:t>Tab;</w:t>
      </w:r>
      <w:proofErr w:type="gramEnd"/>
      <w:r w:rsidR="005847D4">
        <w:t xml:space="preserve"> </w:t>
      </w:r>
    </w:p>
    <w:p w14:paraId="6EB4ACD6" w14:textId="77777777" w:rsidR="005847D4" w:rsidRDefault="005847D4" w:rsidP="005847D4">
      <w:pPr>
        <w:pStyle w:val="BodyText"/>
        <w:numPr>
          <w:ilvl w:val="0"/>
          <w:numId w:val="74"/>
        </w:numPr>
      </w:pPr>
      <w:r>
        <w:t>The agreement listing will appear in the ‘past agreement’ sub section</w:t>
      </w:r>
    </w:p>
    <w:p w14:paraId="04DF0890" w14:textId="2BE0F914" w:rsidR="005A7E25" w:rsidRDefault="00A43C83" w:rsidP="005847D4">
      <w:pPr>
        <w:pStyle w:val="BodyText"/>
        <w:numPr>
          <w:ilvl w:val="0"/>
          <w:numId w:val="74"/>
        </w:numPr>
      </w:pPr>
      <w:r>
        <w:t xml:space="preserve">The </w:t>
      </w:r>
      <w:r w:rsidR="00C54825">
        <w:t xml:space="preserve">Status will appear as </w:t>
      </w:r>
      <w:r>
        <w:t>‘</w:t>
      </w:r>
      <w:r w:rsidR="00911D10">
        <w:t>Agreement Expired’</w:t>
      </w:r>
      <w:r w:rsidR="005A7E25">
        <w:t xml:space="preserve"> </w:t>
      </w:r>
    </w:p>
    <w:p w14:paraId="1AFA4512" w14:textId="75DAEC9E" w:rsidR="00A43C83" w:rsidRDefault="00A43C83" w:rsidP="005847D4">
      <w:pPr>
        <w:pStyle w:val="BodyText"/>
        <w:numPr>
          <w:ilvl w:val="0"/>
          <w:numId w:val="74"/>
        </w:numPr>
      </w:pPr>
      <w:r>
        <w:t xml:space="preserve">Any originally </w:t>
      </w:r>
      <w:r w:rsidR="004319CB">
        <w:t>delegated assets will be automatically ‘re</w:t>
      </w:r>
      <w:r w:rsidR="00281C43">
        <w:t>legated</w:t>
      </w:r>
      <w:r w:rsidR="004319CB">
        <w:t xml:space="preserve">’ to the asset owner </w:t>
      </w:r>
      <w:r w:rsidR="00BF4517">
        <w:t xml:space="preserve">however the original total number of assets </w:t>
      </w:r>
      <w:r w:rsidR="007201C1">
        <w:t xml:space="preserve">assigned </w:t>
      </w:r>
      <w:r w:rsidR="007201C1" w:rsidRPr="007201C1">
        <w:rPr>
          <w:i/>
          <w:iCs/>
        </w:rPr>
        <w:t>displayed</w:t>
      </w:r>
      <w:r w:rsidR="007201C1">
        <w:t xml:space="preserve"> will remain as a visual reference only.</w:t>
      </w:r>
    </w:p>
    <w:p w14:paraId="09B2C50C" w14:textId="3F66A613" w:rsidR="009B4774" w:rsidRDefault="009B4774" w:rsidP="005847D4">
      <w:pPr>
        <w:pStyle w:val="BodyText"/>
        <w:numPr>
          <w:ilvl w:val="0"/>
          <w:numId w:val="74"/>
        </w:numPr>
      </w:pPr>
      <w:r>
        <w:t xml:space="preserve">Any assets that are committed to a Unit belonging to an agent will be subject to </w:t>
      </w:r>
      <w:r w:rsidR="005C79E0">
        <w:t xml:space="preserve">the </w:t>
      </w:r>
      <w:r>
        <w:t>Global Versioning</w:t>
      </w:r>
      <w:r w:rsidR="005C79E0">
        <w:t xml:space="preserve"> Process</w:t>
      </w:r>
      <w:r>
        <w:t xml:space="preserve"> and </w:t>
      </w:r>
      <w:r w:rsidR="006C2856">
        <w:t xml:space="preserve">extricated accordingly. </w:t>
      </w:r>
    </w:p>
    <w:p w14:paraId="3E5C1788" w14:textId="58C59543" w:rsidR="006C2856" w:rsidRDefault="006C2856" w:rsidP="005847D4">
      <w:pPr>
        <w:pStyle w:val="BodyText"/>
        <w:numPr>
          <w:ilvl w:val="0"/>
          <w:numId w:val="74"/>
        </w:numPr>
      </w:pPr>
      <w:r>
        <w:t xml:space="preserve">The assets in question </w:t>
      </w:r>
      <w:r w:rsidRPr="006C2856">
        <w:rPr>
          <w:b/>
          <w:bCs/>
        </w:rPr>
        <w:t>will no longer</w:t>
      </w:r>
      <w:r>
        <w:t xml:space="preserve"> be available to the Agent</w:t>
      </w:r>
      <w:r w:rsidR="003A4115">
        <w:t xml:space="preserve"> to perform trades with</w:t>
      </w:r>
      <w:r>
        <w:t xml:space="preserve"> on the </w:t>
      </w:r>
      <w:r w:rsidRPr="006C2856">
        <w:rPr>
          <w:b/>
          <w:bCs/>
          <w:i/>
          <w:iCs/>
        </w:rPr>
        <w:t>Effective End Date + 1 Day of the Agreement</w:t>
      </w:r>
    </w:p>
    <w:p w14:paraId="413DFAE9" w14:textId="29D8ABA4" w:rsidR="006C2856" w:rsidRPr="005A3712" w:rsidRDefault="006C2856" w:rsidP="006C2856">
      <w:pPr>
        <w:pStyle w:val="BodyText"/>
        <w:numPr>
          <w:ilvl w:val="0"/>
          <w:numId w:val="74"/>
        </w:numPr>
      </w:pPr>
      <w:r>
        <w:t>The assets in question will be made available to the Asset Owner</w:t>
      </w:r>
      <w:r w:rsidR="009B540F">
        <w:t xml:space="preserve"> to perform trades with</w:t>
      </w:r>
      <w:r>
        <w:t xml:space="preserve"> on the </w:t>
      </w:r>
      <w:r w:rsidRPr="006C2856">
        <w:rPr>
          <w:b/>
          <w:bCs/>
          <w:i/>
          <w:iCs/>
        </w:rPr>
        <w:t>Effective End Date + 1 Day of the Agreement</w:t>
      </w:r>
    </w:p>
    <w:p w14:paraId="586A9D92" w14:textId="334A2385" w:rsidR="00635257" w:rsidRPr="00635257" w:rsidRDefault="005A3712" w:rsidP="00635257">
      <w:pPr>
        <w:pStyle w:val="BodyText"/>
      </w:pPr>
      <w:r w:rsidRPr="00635257">
        <w:t xml:space="preserve">An example of an Agreement that has expired naturally – the Status value will display </w:t>
      </w:r>
      <w:r w:rsidR="00620779" w:rsidRPr="00635257">
        <w:t>as ‘Expired’ on the</w:t>
      </w:r>
      <w:r w:rsidR="00635257" w:rsidRPr="00635257">
        <w:t xml:space="preserve"> </w:t>
      </w:r>
      <w:r w:rsidR="00635257" w:rsidRPr="008E4748">
        <w:t>Effective End Date + 1 Day of the Agreement</w:t>
      </w:r>
      <w:r w:rsidR="008E4748">
        <w:t>.</w:t>
      </w:r>
    </w:p>
    <w:p w14:paraId="05FF9A52" w14:textId="0D2BDC29" w:rsidR="005A3712" w:rsidRPr="005A3712" w:rsidRDefault="005A3712" w:rsidP="005A3712">
      <w:pPr>
        <w:pStyle w:val="BodyText"/>
      </w:pPr>
    </w:p>
    <w:p w14:paraId="01BE43B7" w14:textId="77777777" w:rsidR="006C2856" w:rsidRDefault="006C2856" w:rsidP="00D95919">
      <w:pPr>
        <w:pStyle w:val="BodyText"/>
        <w:ind w:left="720"/>
      </w:pPr>
    </w:p>
    <w:p w14:paraId="4D8A7629" w14:textId="164AA654" w:rsidR="00EF0F84" w:rsidRPr="00551299" w:rsidRDefault="008E4748">
      <w:pPr>
        <w:spacing w:after="120"/>
        <w:rPr>
          <w:color w:val="454545" w:themeColor="text1"/>
          <w:lang w:val="en-GB"/>
        </w:rPr>
      </w:pPr>
      <w:r>
        <w:rPr>
          <w:noProof/>
        </w:rPr>
        <mc:AlternateContent>
          <mc:Choice Requires="wps">
            <w:drawing>
              <wp:anchor distT="0" distB="0" distL="114300" distR="114300" simplePos="0" relativeHeight="251658552" behindDoc="0" locked="0" layoutInCell="1" allowOverlap="1" wp14:anchorId="286C8B41" wp14:editId="7DCB83B2">
                <wp:simplePos x="0" y="0"/>
                <wp:positionH relativeFrom="column">
                  <wp:posOffset>3812614</wp:posOffset>
                </wp:positionH>
                <wp:positionV relativeFrom="paragraph">
                  <wp:posOffset>2624446</wp:posOffset>
                </wp:positionV>
                <wp:extent cx="510639" cy="261257"/>
                <wp:effectExtent l="0" t="0" r="22860" b="24765"/>
                <wp:wrapNone/>
                <wp:docPr id="656" name="Rectangle 656"/>
                <wp:cNvGraphicFramePr/>
                <a:graphic xmlns:a="http://schemas.openxmlformats.org/drawingml/2006/main">
                  <a:graphicData uri="http://schemas.microsoft.com/office/word/2010/wordprocessingShape">
                    <wps:wsp>
                      <wps:cNvSpPr/>
                      <wps:spPr>
                        <a:xfrm>
                          <a:off x="0" y="0"/>
                          <a:ext cx="510639" cy="26125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3F7F4" id="Rectangle 656" o:spid="_x0000_s1026" style="position:absolute;margin-left:300.2pt;margin-top:206.65pt;width:40.2pt;height:20.55pt;z-index:251658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" filled="f" strokecolor="red" strokeweight="1pt"/>
            </w:pict>
          </mc:Fallback>
        </mc:AlternateContent>
      </w:r>
      <w:r w:rsidR="005A3712">
        <w:rPr>
          <w:noProof/>
        </w:rPr>
        <w:drawing>
          <wp:inline distT="0" distB="0" distL="0" distR="0" wp14:anchorId="0BD09723" wp14:editId="2BD7A396">
            <wp:extent cx="5543550" cy="3113405"/>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543550" cy="3113405"/>
                    </a:xfrm>
                    <a:prstGeom prst="rect">
                      <a:avLst/>
                    </a:prstGeom>
                    <a:noFill/>
                    <a:ln>
                      <a:noFill/>
                    </a:ln>
                  </pic:spPr>
                </pic:pic>
              </a:graphicData>
            </a:graphic>
          </wp:inline>
        </w:drawing>
      </w:r>
      <w:r w:rsidR="00110268">
        <w:br w:type="page"/>
      </w:r>
    </w:p>
    <w:p w14:paraId="53E3D95C" w14:textId="0C7AA49F" w:rsidR="00EF0F84" w:rsidRDefault="00EF0F84" w:rsidP="00EF0F84">
      <w:pPr>
        <w:pStyle w:val="NESOSubHeading"/>
      </w:pPr>
      <w:bookmarkStart w:id="541" w:name="_Toc193267332"/>
      <w:r>
        <w:lastRenderedPageBreak/>
        <w:t>Update to a Business Rule on Related Entity Agreement</w:t>
      </w:r>
      <w:bookmarkEnd w:id="541"/>
    </w:p>
    <w:p w14:paraId="14BB7C3E" w14:textId="65DB2353" w:rsidR="00EF0F84" w:rsidRDefault="00234728" w:rsidP="00EF0F84">
      <w:pPr>
        <w:pStyle w:val="BodyText"/>
      </w:pPr>
      <w:r>
        <w:t xml:space="preserve">As of Release 3.7 an update has been made affecting Asset(s). Any registered asset(s) that have a ‘future’ effective from date that exceeds the End Date of any current Related Entity Agreement </w:t>
      </w:r>
      <w:r w:rsidR="004C0532">
        <w:t xml:space="preserve">will be prohibited from being available to the Asset Owner to </w:t>
      </w:r>
      <w:r w:rsidR="00B86D55">
        <w:t>delegate to the Agent</w:t>
      </w:r>
      <w:r w:rsidR="00337655">
        <w:t xml:space="preserve"> unless the Asset Effective </w:t>
      </w:r>
      <w:proofErr w:type="gramStart"/>
      <w:r w:rsidR="00337655">
        <w:t>From</w:t>
      </w:r>
      <w:proofErr w:type="gramEnd"/>
      <w:r w:rsidR="00337655">
        <w:t xml:space="preserve"> Date is adjusted so it falls within the timeframe of the </w:t>
      </w:r>
      <w:r w:rsidR="0053252F">
        <w:t xml:space="preserve">agreement. Any adjustments must be requested with your NESO Contract Manager to update post asset registration. </w:t>
      </w:r>
    </w:p>
    <w:p w14:paraId="0CC1D777" w14:textId="746F8407" w:rsidR="00B05E92" w:rsidRPr="00737BAC" w:rsidRDefault="00110268" w:rsidP="00737BAC">
      <w:pPr>
        <w:spacing w:after="120"/>
        <w:rPr>
          <w:color w:val="454545" w:themeColor="text1"/>
          <w:lang w:val="en-GB"/>
        </w:rPr>
      </w:pPr>
      <w:r>
        <w:br w:type="page"/>
      </w:r>
    </w:p>
    <w:p w14:paraId="793BCC7A" w14:textId="65288927" w:rsidR="00B05E92" w:rsidRDefault="006D782B" w:rsidP="00B05E92">
      <w:pPr>
        <w:pStyle w:val="NESOSubHeading"/>
      </w:pPr>
      <w:bookmarkStart w:id="542" w:name="_Toc193267333"/>
      <w:r>
        <w:lastRenderedPageBreak/>
        <w:t>Visibility of Assets &amp; Units post Agreement</w:t>
      </w:r>
      <w:bookmarkEnd w:id="542"/>
    </w:p>
    <w:p w14:paraId="22657ECB" w14:textId="75A2F440" w:rsidR="00B05E92" w:rsidRDefault="00A53205" w:rsidP="00B05E92">
      <w:pPr>
        <w:pStyle w:val="BodyText"/>
      </w:pPr>
      <w:r>
        <w:t xml:space="preserve">As of Release 3.7, </w:t>
      </w:r>
      <w:r w:rsidR="007424F2">
        <w:t xml:space="preserve">the asset owner will be afforded </w:t>
      </w:r>
      <w:r w:rsidR="002A4BCD">
        <w:t>the ability to view ‘relegated’ asset(s)</w:t>
      </w:r>
      <w:r w:rsidR="003A15FB">
        <w:t xml:space="preserve"> in</w:t>
      </w:r>
      <w:r w:rsidR="005320A2">
        <w:t xml:space="preserve"> a more streamlined fashion. For those asset(s) affected, the latest version </w:t>
      </w:r>
      <w:r w:rsidR="00F8696D">
        <w:t xml:space="preserve">(accepted) </w:t>
      </w:r>
      <w:r w:rsidR="005320A2">
        <w:t xml:space="preserve">will display as a Tile </w:t>
      </w:r>
      <w:r w:rsidR="00F8696D">
        <w:t>on the Assets Sub Page as standard</w:t>
      </w:r>
      <w:r w:rsidR="0011298F">
        <w:t>, however if user wishes to view the historic changes and predecessor versions of the individual asset</w:t>
      </w:r>
      <w:r w:rsidR="00647D66">
        <w:t xml:space="preserve">, then they are able to do this by </w:t>
      </w:r>
      <w:r w:rsidR="003C4649">
        <w:t xml:space="preserve">clicking on the three drop down dots, selecting the option </w:t>
      </w:r>
      <w:r w:rsidR="00BF4492">
        <w:t>to ‘</w:t>
      </w:r>
      <w:r w:rsidR="00BF4492" w:rsidRPr="00BF4492">
        <w:rPr>
          <w:b/>
          <w:bCs/>
        </w:rPr>
        <w:t>View Details’</w:t>
      </w:r>
      <w:r w:rsidR="00BF4492">
        <w:t xml:space="preserve"> </w:t>
      </w:r>
      <w:r w:rsidR="00737BAC">
        <w:t xml:space="preserve">and navigating to the ‘View Asset Version History’ on the right hand section of the screen </w:t>
      </w:r>
    </w:p>
    <w:p w14:paraId="7D5A1B87" w14:textId="414ACE58" w:rsidR="005A7E25" w:rsidRDefault="00737BAC" w:rsidP="005A7E25">
      <w:pPr>
        <w:pStyle w:val="NESOSubHeading"/>
        <w:numPr>
          <w:ilvl w:val="0"/>
          <w:numId w:val="0"/>
        </w:numPr>
        <w:ind w:left="453"/>
      </w:pPr>
      <w:bookmarkStart w:id="543" w:name="_Toc193267334"/>
      <w:r>
        <w:rPr>
          <w:noProof/>
        </w:rPr>
        <mc:AlternateContent>
          <mc:Choice Requires="wps">
            <w:drawing>
              <wp:anchor distT="0" distB="0" distL="114300" distR="114300" simplePos="0" relativeHeight="251658553" behindDoc="0" locked="0" layoutInCell="1" allowOverlap="1" wp14:anchorId="6DDAD59D" wp14:editId="5D2F122B">
                <wp:simplePos x="0" y="0"/>
                <wp:positionH relativeFrom="column">
                  <wp:posOffset>1034176</wp:posOffset>
                </wp:positionH>
                <wp:positionV relativeFrom="paragraph">
                  <wp:posOffset>1154900</wp:posOffset>
                </wp:positionV>
                <wp:extent cx="201880" cy="225631"/>
                <wp:effectExtent l="0" t="0" r="27305" b="22225"/>
                <wp:wrapNone/>
                <wp:docPr id="663" name="Rectangle 663"/>
                <wp:cNvGraphicFramePr/>
                <a:graphic xmlns:a="http://schemas.openxmlformats.org/drawingml/2006/main">
                  <a:graphicData uri="http://schemas.microsoft.com/office/word/2010/wordprocessingShape">
                    <wps:wsp>
                      <wps:cNvSpPr/>
                      <wps:spPr>
                        <a:xfrm>
                          <a:off x="0" y="0"/>
                          <a:ext cx="201880" cy="22563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5AE12" id="Rectangle 663" o:spid="_x0000_s1026" style="position:absolute;margin-left:81.45pt;margin-top:90.95pt;width:15.9pt;height:17.75pt;z-index:2516585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" filled="f" strokecolor="red" strokeweight="1pt"/>
            </w:pict>
          </mc:Fallback>
        </mc:AlternateContent>
      </w:r>
      <w:r w:rsidR="00B05E92">
        <w:rPr>
          <w:noProof/>
        </w:rPr>
        <w:drawing>
          <wp:inline distT="0" distB="0" distL="0" distR="0" wp14:anchorId="0EBFE321" wp14:editId="2E6BD2A2">
            <wp:extent cx="3539335" cy="1839432"/>
            <wp:effectExtent l="0" t="0" r="4445" b="889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549713" cy="1844825"/>
                    </a:xfrm>
                    <a:prstGeom prst="rect">
                      <a:avLst/>
                    </a:prstGeom>
                    <a:noFill/>
                    <a:ln>
                      <a:noFill/>
                    </a:ln>
                  </pic:spPr>
                </pic:pic>
              </a:graphicData>
            </a:graphic>
          </wp:inline>
        </w:drawing>
      </w:r>
      <w:bookmarkEnd w:id="543"/>
    </w:p>
    <w:p w14:paraId="5BD24697" w14:textId="1C89620F" w:rsidR="00557E23" w:rsidRPr="003C4649" w:rsidRDefault="00557E23" w:rsidP="00557E23">
      <w:pPr>
        <w:pStyle w:val="BodyText"/>
        <w:rPr>
          <w:i/>
          <w:iCs/>
        </w:rPr>
      </w:pPr>
      <w:r w:rsidRPr="003C4649">
        <w:rPr>
          <w:i/>
          <w:iCs/>
        </w:rPr>
        <w:t>Viewing Asset (Version) History as the Asset Owner</w:t>
      </w:r>
    </w:p>
    <w:p w14:paraId="1EC74379" w14:textId="07388F68" w:rsidR="00557E23" w:rsidRDefault="00737BAC" w:rsidP="00557E23">
      <w:pPr>
        <w:pStyle w:val="BodyText"/>
      </w:pPr>
      <w:r>
        <w:rPr>
          <w:noProof/>
        </w:rPr>
        <mc:AlternateContent>
          <mc:Choice Requires="wps">
            <w:drawing>
              <wp:anchor distT="0" distB="0" distL="114300" distR="114300" simplePos="0" relativeHeight="251658554" behindDoc="0" locked="0" layoutInCell="1" allowOverlap="1" wp14:anchorId="1FE242DA" wp14:editId="2959DB78">
                <wp:simplePos x="0" y="0"/>
                <wp:positionH relativeFrom="column">
                  <wp:posOffset>3908004</wp:posOffset>
                </wp:positionH>
                <wp:positionV relativeFrom="paragraph">
                  <wp:posOffset>1348121</wp:posOffset>
                </wp:positionV>
                <wp:extent cx="1341912" cy="391886"/>
                <wp:effectExtent l="0" t="0" r="10795" b="27305"/>
                <wp:wrapNone/>
                <wp:docPr id="664" name="Rectangle 664"/>
                <wp:cNvGraphicFramePr/>
                <a:graphic xmlns:a="http://schemas.openxmlformats.org/drawingml/2006/main">
                  <a:graphicData uri="http://schemas.microsoft.com/office/word/2010/wordprocessingShape">
                    <wps:wsp>
                      <wps:cNvSpPr/>
                      <wps:spPr>
                        <a:xfrm>
                          <a:off x="0" y="0"/>
                          <a:ext cx="1341912" cy="391886"/>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BDA8" id="Rectangle 664" o:spid="_x0000_s1026" style="position:absolute;margin-left:307.7pt;margin-top:106.15pt;width:105.65pt;height:30.85pt;z-index:251658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" filled="f" strokecolor="red" strokeweight="1pt"/>
            </w:pict>
          </mc:Fallback>
        </mc:AlternateContent>
      </w:r>
      <w:r w:rsidR="001B0F63">
        <w:rPr>
          <w:noProof/>
        </w:rPr>
        <w:drawing>
          <wp:inline distT="0" distB="0" distL="0" distR="0" wp14:anchorId="1D134EBC" wp14:editId="2E9F192E">
            <wp:extent cx="5543550" cy="284607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543550" cy="2846070"/>
                    </a:xfrm>
                    <a:prstGeom prst="rect">
                      <a:avLst/>
                    </a:prstGeom>
                    <a:noFill/>
                    <a:ln>
                      <a:noFill/>
                    </a:ln>
                  </pic:spPr>
                </pic:pic>
              </a:graphicData>
            </a:graphic>
          </wp:inline>
        </w:drawing>
      </w:r>
    </w:p>
    <w:p w14:paraId="4E521A08" w14:textId="77777777" w:rsidR="00737BAC" w:rsidRDefault="00737BAC" w:rsidP="00557E23">
      <w:pPr>
        <w:pStyle w:val="BodyText"/>
      </w:pPr>
    </w:p>
    <w:p w14:paraId="08A2A0D1" w14:textId="77777777" w:rsidR="00737BAC" w:rsidRDefault="00737BAC" w:rsidP="00557E23">
      <w:pPr>
        <w:pStyle w:val="BodyText"/>
      </w:pPr>
    </w:p>
    <w:p w14:paraId="3D98D035" w14:textId="77777777" w:rsidR="00737BAC" w:rsidRDefault="00737BAC" w:rsidP="00557E23">
      <w:pPr>
        <w:pStyle w:val="BodyText"/>
      </w:pPr>
    </w:p>
    <w:p w14:paraId="656583BC" w14:textId="77777777" w:rsidR="00737BAC" w:rsidRDefault="00737BAC" w:rsidP="00557E23">
      <w:pPr>
        <w:pStyle w:val="BodyText"/>
      </w:pPr>
    </w:p>
    <w:p w14:paraId="089E9477" w14:textId="3ABA2743" w:rsidR="00737BAC" w:rsidRDefault="00737BAC" w:rsidP="00737BAC">
      <w:pPr>
        <w:pStyle w:val="NESOSubHeading"/>
      </w:pPr>
      <w:bookmarkStart w:id="544" w:name="_Toc193267335"/>
      <w:r>
        <w:lastRenderedPageBreak/>
        <w:t>Visibility of Assets &amp; Units post Agreement (</w:t>
      </w:r>
      <w:proofErr w:type="spellStart"/>
      <w:r>
        <w:t>cont</w:t>
      </w:r>
      <w:proofErr w:type="spellEnd"/>
      <w:r>
        <w:t>)</w:t>
      </w:r>
      <w:bookmarkEnd w:id="544"/>
    </w:p>
    <w:p w14:paraId="141DFDB7" w14:textId="34C04D89" w:rsidR="00737BAC" w:rsidRPr="00812DF2" w:rsidRDefault="00200343" w:rsidP="00557E23">
      <w:pPr>
        <w:pStyle w:val="BodyText"/>
        <w:rPr>
          <w:i/>
          <w:iCs/>
        </w:rPr>
      </w:pPr>
      <w:r>
        <w:t xml:space="preserve">A new screen/page will display with an itemised history of all the previous iterations/versions of the Asset </w:t>
      </w:r>
      <w:r w:rsidR="00812DF2">
        <w:t xml:space="preserve">with relevant column information </w:t>
      </w:r>
      <w:proofErr w:type="spellStart"/>
      <w:r w:rsidR="00812DF2" w:rsidRPr="00812DF2">
        <w:rPr>
          <w:i/>
          <w:iCs/>
        </w:rPr>
        <w:t>e.g</w:t>
      </w:r>
      <w:proofErr w:type="spellEnd"/>
      <w:r w:rsidR="00812DF2" w:rsidRPr="00812DF2">
        <w:rPr>
          <w:i/>
          <w:iCs/>
        </w:rPr>
        <w:t xml:space="preserve"> where the asset was delegated to an agent, and when it was relegated back </w:t>
      </w:r>
    </w:p>
    <w:p w14:paraId="3F091E0A" w14:textId="5A610ABB" w:rsidR="00557E23" w:rsidRDefault="00012250" w:rsidP="005A7E25">
      <w:pPr>
        <w:pStyle w:val="NESOSubHeading"/>
        <w:numPr>
          <w:ilvl w:val="0"/>
          <w:numId w:val="0"/>
        </w:numPr>
        <w:ind w:left="453"/>
      </w:pPr>
      <w:bookmarkStart w:id="545" w:name="_Toc193267336"/>
      <w:r>
        <w:rPr>
          <w:noProof/>
        </w:rPr>
        <mc:AlternateContent>
          <mc:Choice Requires="wps">
            <w:drawing>
              <wp:anchor distT="0" distB="0" distL="114300" distR="114300" simplePos="0" relativeHeight="251658555" behindDoc="0" locked="0" layoutInCell="1" allowOverlap="1" wp14:anchorId="57E59ACC" wp14:editId="59EEC204">
                <wp:simplePos x="0" y="0"/>
                <wp:positionH relativeFrom="column">
                  <wp:posOffset>451929</wp:posOffset>
                </wp:positionH>
                <wp:positionV relativeFrom="paragraph">
                  <wp:posOffset>1466878</wp:posOffset>
                </wp:positionV>
                <wp:extent cx="5240741" cy="1050878"/>
                <wp:effectExtent l="0" t="0" r="17145" b="16510"/>
                <wp:wrapNone/>
                <wp:docPr id="665" name="Rectangle 665"/>
                <wp:cNvGraphicFramePr/>
                <a:graphic xmlns:a="http://schemas.openxmlformats.org/drawingml/2006/main">
                  <a:graphicData uri="http://schemas.microsoft.com/office/word/2010/wordprocessingShape">
                    <wps:wsp>
                      <wps:cNvSpPr/>
                      <wps:spPr>
                        <a:xfrm>
                          <a:off x="0" y="0"/>
                          <a:ext cx="5240741" cy="105087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78960" id="Rectangle 665" o:spid="_x0000_s1026" style="position:absolute;margin-left:35.6pt;margin-top:115.5pt;width:412.65pt;height:82.75pt;z-index:25165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" filled="f" strokecolor="red" strokeweight="1pt"/>
            </w:pict>
          </mc:Fallback>
        </mc:AlternateContent>
      </w:r>
      <w:r w:rsidR="00F75498">
        <w:rPr>
          <w:noProof/>
        </w:rPr>
        <w:drawing>
          <wp:inline distT="0" distB="0" distL="0" distR="0" wp14:anchorId="2728DDE8" wp14:editId="01BCD7DD">
            <wp:extent cx="5543550" cy="2652395"/>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543550" cy="2652395"/>
                    </a:xfrm>
                    <a:prstGeom prst="rect">
                      <a:avLst/>
                    </a:prstGeom>
                    <a:noFill/>
                    <a:ln>
                      <a:noFill/>
                    </a:ln>
                  </pic:spPr>
                </pic:pic>
              </a:graphicData>
            </a:graphic>
          </wp:inline>
        </w:drawing>
      </w:r>
      <w:bookmarkEnd w:id="545"/>
    </w:p>
    <w:p w14:paraId="7AF9CDCF" w14:textId="25CB9F78" w:rsidR="00F75498" w:rsidRDefault="00F75498" w:rsidP="001B0F63">
      <w:pPr>
        <w:pStyle w:val="BodyText"/>
      </w:pPr>
    </w:p>
    <w:p w14:paraId="215924F3" w14:textId="1C6F7B12" w:rsidR="00737A42" w:rsidRDefault="003430B8" w:rsidP="001B0F63">
      <w:pPr>
        <w:pStyle w:val="BodyText"/>
      </w:pPr>
      <w:r>
        <w:t>As of Release 3.7 an agent</w:t>
      </w:r>
      <w:r w:rsidR="00CF2AE3">
        <w:t>, following Globally Versioning and the release of Assets from a Committed Unit, where applicable</w:t>
      </w:r>
      <w:r w:rsidR="00E3641A">
        <w:t xml:space="preserve"> the User</w:t>
      </w:r>
      <w:r>
        <w:t xml:space="preserve"> will be able to differentiate between a</w:t>
      </w:r>
      <w:r w:rsidR="00821278">
        <w:t xml:space="preserve"> </w:t>
      </w:r>
      <w:r w:rsidR="00821278" w:rsidRPr="00E3641A">
        <w:rPr>
          <w:i/>
          <w:iCs/>
        </w:rPr>
        <w:t>‘Benched’ Unit and ‘</w:t>
      </w:r>
      <w:proofErr w:type="gramStart"/>
      <w:r w:rsidR="00821278" w:rsidRPr="00E3641A">
        <w:rPr>
          <w:i/>
          <w:iCs/>
        </w:rPr>
        <w:t>Non Benched</w:t>
      </w:r>
      <w:proofErr w:type="gramEnd"/>
      <w:r w:rsidR="00821278" w:rsidRPr="00E3641A">
        <w:rPr>
          <w:i/>
          <w:iCs/>
        </w:rPr>
        <w:t>’ Unit</w:t>
      </w:r>
      <w:r w:rsidR="00821278">
        <w:t xml:space="preserve"> </w:t>
      </w:r>
      <w:r w:rsidR="00956953">
        <w:t xml:space="preserve">through the Aggregate Value for Assets on the Unit Tile – which will display as ‘0’. </w:t>
      </w:r>
    </w:p>
    <w:p w14:paraId="24F6DBB6" w14:textId="57D7ED6D" w:rsidR="00737A42" w:rsidRDefault="00E21944" w:rsidP="001B0F63">
      <w:pPr>
        <w:pStyle w:val="BodyText"/>
      </w:pPr>
      <w:r>
        <w:rPr>
          <w:noProof/>
        </w:rPr>
        <mc:AlternateContent>
          <mc:Choice Requires="wps">
            <w:drawing>
              <wp:anchor distT="0" distB="0" distL="114300" distR="114300" simplePos="0" relativeHeight="251658558" behindDoc="0" locked="0" layoutInCell="1" allowOverlap="1" wp14:anchorId="11BC5DB8" wp14:editId="389B8CCD">
                <wp:simplePos x="0" y="0"/>
                <wp:positionH relativeFrom="column">
                  <wp:posOffset>2810055</wp:posOffset>
                </wp:positionH>
                <wp:positionV relativeFrom="paragraph">
                  <wp:posOffset>3143082</wp:posOffset>
                </wp:positionV>
                <wp:extent cx="1173192" cy="250166"/>
                <wp:effectExtent l="0" t="0" r="27305" b="17145"/>
                <wp:wrapNone/>
                <wp:docPr id="669" name="Rectangle 669"/>
                <wp:cNvGraphicFramePr/>
                <a:graphic xmlns:a="http://schemas.openxmlformats.org/drawingml/2006/main">
                  <a:graphicData uri="http://schemas.microsoft.com/office/word/2010/wordprocessingShape">
                    <wps:wsp>
                      <wps:cNvSpPr/>
                      <wps:spPr>
                        <a:xfrm>
                          <a:off x="0" y="0"/>
                          <a:ext cx="1173192" cy="250166"/>
                        </a:xfrm>
                        <a:prstGeom prst="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33FCF9" id="Rectangle 669" o:spid="_x0000_s1026" style="position:absolute;margin-left:221.25pt;margin-top:247.5pt;width:92.4pt;height:19.7pt;z-index:2516585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" filled="f" strokecolor="#00b050" strokeweight="1pt"/>
            </w:pict>
          </mc:Fallback>
        </mc:AlternateContent>
      </w:r>
      <w:r>
        <w:rPr>
          <w:noProof/>
        </w:rPr>
        <mc:AlternateContent>
          <mc:Choice Requires="wps">
            <w:drawing>
              <wp:anchor distT="0" distB="0" distL="114300" distR="114300" simplePos="0" relativeHeight="251658557" behindDoc="0" locked="0" layoutInCell="1" allowOverlap="1" wp14:anchorId="766DCC94" wp14:editId="09726230">
                <wp:simplePos x="0" y="0"/>
                <wp:positionH relativeFrom="column">
                  <wp:posOffset>1562292</wp:posOffset>
                </wp:positionH>
                <wp:positionV relativeFrom="paragraph">
                  <wp:posOffset>3068679</wp:posOffset>
                </wp:positionV>
                <wp:extent cx="1173192" cy="250166"/>
                <wp:effectExtent l="0" t="0" r="27305" b="17145"/>
                <wp:wrapNone/>
                <wp:docPr id="668" name="Rectangle 668"/>
                <wp:cNvGraphicFramePr/>
                <a:graphic xmlns:a="http://schemas.openxmlformats.org/drawingml/2006/main">
                  <a:graphicData uri="http://schemas.microsoft.com/office/word/2010/wordprocessingShape">
                    <wps:wsp>
                      <wps:cNvSpPr/>
                      <wps:spPr>
                        <a:xfrm>
                          <a:off x="0" y="0"/>
                          <a:ext cx="1173192" cy="250166"/>
                        </a:xfrm>
                        <a:prstGeom prst="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D1519" id="Rectangle 668" o:spid="_x0000_s1026" style="position:absolute;margin-left:123pt;margin-top:241.65pt;width:92.4pt;height:19.7pt;z-index:2516585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" filled="f" strokecolor="#00b050" strokeweight="1pt"/>
            </w:pict>
          </mc:Fallback>
        </mc:AlternateContent>
      </w:r>
      <w:r w:rsidR="00C12EEA">
        <w:rPr>
          <w:noProof/>
        </w:rPr>
        <mc:AlternateContent>
          <mc:Choice Requires="wps">
            <w:drawing>
              <wp:anchor distT="0" distB="0" distL="114300" distR="114300" simplePos="0" relativeHeight="251658556" behindDoc="0" locked="0" layoutInCell="1" allowOverlap="1" wp14:anchorId="72EDADDD" wp14:editId="6FC61D6C">
                <wp:simplePos x="0" y="0"/>
                <wp:positionH relativeFrom="margin">
                  <wp:posOffset>1562292</wp:posOffset>
                </wp:positionH>
                <wp:positionV relativeFrom="paragraph">
                  <wp:posOffset>1748838</wp:posOffset>
                </wp:positionV>
                <wp:extent cx="2389301" cy="1828800"/>
                <wp:effectExtent l="0" t="0" r="11430" b="19050"/>
                <wp:wrapNone/>
                <wp:docPr id="666" name="Rectangle 666"/>
                <wp:cNvGraphicFramePr/>
                <a:graphic xmlns:a="http://schemas.openxmlformats.org/drawingml/2006/main">
                  <a:graphicData uri="http://schemas.microsoft.com/office/word/2010/wordprocessingShape">
                    <wps:wsp>
                      <wps:cNvSpPr/>
                      <wps:spPr>
                        <a:xfrm>
                          <a:off x="0" y="0"/>
                          <a:ext cx="2389301" cy="1828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44E66" id="Rectangle 666" o:spid="_x0000_s1026" style="position:absolute;margin-left:123pt;margin-top:137.7pt;width:188.15pt;height:2in;z-index:2516585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" filled="f" strokecolor="red" strokeweight="1pt">
                <w10:wrap anchorx="margin"/>
              </v:rect>
            </w:pict>
          </mc:Fallback>
        </mc:AlternateContent>
      </w:r>
      <w:r w:rsidR="00737A42">
        <w:rPr>
          <w:noProof/>
        </w:rPr>
        <w:drawing>
          <wp:inline distT="0" distB="0" distL="0" distR="0" wp14:anchorId="5E3BA25C" wp14:editId="052C3710">
            <wp:extent cx="5543550" cy="3644265"/>
            <wp:effectExtent l="0" t="0" r="0" b="0"/>
            <wp:docPr id="432" name="Picture 4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descr="A screenshot of a computer&#10;&#10;Description automatically generated"/>
                    <pic:cNvPicPr/>
                  </pic:nvPicPr>
                  <pic:blipFill>
                    <a:blip r:embed="rId249"/>
                    <a:stretch>
                      <a:fillRect/>
                    </a:stretch>
                  </pic:blipFill>
                  <pic:spPr>
                    <a:xfrm>
                      <a:off x="0" y="0"/>
                      <a:ext cx="5543550" cy="3644265"/>
                    </a:xfrm>
                    <a:prstGeom prst="rect">
                      <a:avLst/>
                    </a:prstGeom>
                  </pic:spPr>
                </pic:pic>
              </a:graphicData>
            </a:graphic>
          </wp:inline>
        </w:drawing>
      </w:r>
    </w:p>
    <w:p w14:paraId="2359DE11" w14:textId="77777777" w:rsidR="00A2461D" w:rsidRDefault="00A2461D" w:rsidP="001B0F63">
      <w:pPr>
        <w:pStyle w:val="BodyText"/>
      </w:pPr>
    </w:p>
    <w:p w14:paraId="5755F8F7" w14:textId="77777777" w:rsidR="00313615" w:rsidRDefault="00313615" w:rsidP="00313615">
      <w:pPr>
        <w:pStyle w:val="NESOSubHeading"/>
      </w:pPr>
      <w:bookmarkStart w:id="546" w:name="_Toc193267337"/>
      <w:r>
        <w:t>Visibility of Assets &amp; Units post Agreement (</w:t>
      </w:r>
      <w:proofErr w:type="spellStart"/>
      <w:r>
        <w:t>cont</w:t>
      </w:r>
      <w:proofErr w:type="spellEnd"/>
      <w:r>
        <w:t>)</w:t>
      </w:r>
      <w:bookmarkEnd w:id="546"/>
    </w:p>
    <w:p w14:paraId="70314152" w14:textId="77777777" w:rsidR="00A2461D" w:rsidRDefault="00A2461D" w:rsidP="001B0F63">
      <w:pPr>
        <w:pStyle w:val="BodyText"/>
      </w:pPr>
    </w:p>
    <w:p w14:paraId="00C36D56" w14:textId="6F14B7AD" w:rsidR="00313615" w:rsidRDefault="00313615" w:rsidP="00313615">
      <w:pPr>
        <w:pStyle w:val="BodyText"/>
        <w:rPr>
          <w:i/>
          <w:iCs/>
        </w:rPr>
      </w:pPr>
      <w:r>
        <w:t xml:space="preserve">As of Release 3.7 an agent will continue to have visibility of assets that have been </w:t>
      </w:r>
      <w:r w:rsidR="00B65442">
        <w:t xml:space="preserve">relegated back to their owner, however the assets will display as ‘Accepted’ but they will not be available to the agent following the expiry/termination of an agreement. </w:t>
      </w:r>
      <w:r w:rsidR="00B65442" w:rsidRPr="00F41A2F">
        <w:rPr>
          <w:i/>
          <w:iCs/>
        </w:rPr>
        <w:t>For example, a user will be prohibited from being able to leverage the asset in a</w:t>
      </w:r>
      <w:r w:rsidR="00F41A2F" w:rsidRPr="00F41A2F">
        <w:rPr>
          <w:i/>
          <w:iCs/>
        </w:rPr>
        <w:t>lignment</w:t>
      </w:r>
    </w:p>
    <w:p w14:paraId="4B6644F8" w14:textId="77777777" w:rsidR="00F41A2F" w:rsidRDefault="00F41A2F" w:rsidP="00313615">
      <w:pPr>
        <w:pStyle w:val="BodyText"/>
        <w:rPr>
          <w:i/>
          <w:iCs/>
        </w:rPr>
      </w:pPr>
    </w:p>
    <w:p w14:paraId="57F40181" w14:textId="00B95E92" w:rsidR="00F41A2F" w:rsidRPr="00F41A2F" w:rsidRDefault="00F41A2F" w:rsidP="00313615">
      <w:pPr>
        <w:pStyle w:val="BodyText"/>
        <w:rPr>
          <w:b/>
          <w:bCs/>
        </w:rPr>
      </w:pPr>
      <w:r w:rsidRPr="00F41A2F">
        <w:rPr>
          <w:b/>
          <w:bCs/>
        </w:rPr>
        <w:t xml:space="preserve">The Agent will also not be able to view the Asset History unlike the Asset Owner. </w:t>
      </w:r>
      <w:r>
        <w:rPr>
          <w:noProof/>
        </w:rPr>
        <w:drawing>
          <wp:inline distT="0" distB="0" distL="0" distR="0" wp14:anchorId="626DABC1" wp14:editId="2462E51B">
            <wp:extent cx="4295775" cy="3244220"/>
            <wp:effectExtent l="0" t="0" r="0" b="0"/>
            <wp:docPr id="435" name="Picture 4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435" descr="A screenshot of a computer&#10;&#10;Description automatically generated"/>
                    <pic:cNvPicPr/>
                  </pic:nvPicPr>
                  <pic:blipFill>
                    <a:blip r:embed="rId250"/>
                    <a:stretch>
                      <a:fillRect/>
                    </a:stretch>
                  </pic:blipFill>
                  <pic:spPr>
                    <a:xfrm>
                      <a:off x="0" y="0"/>
                      <a:ext cx="4302976" cy="3249658"/>
                    </a:xfrm>
                    <a:prstGeom prst="rect">
                      <a:avLst/>
                    </a:prstGeom>
                  </pic:spPr>
                </pic:pic>
              </a:graphicData>
            </a:graphic>
          </wp:inline>
        </w:drawing>
      </w:r>
    </w:p>
    <w:p w14:paraId="0FBDB830" w14:textId="26DCCA84" w:rsidR="001511FE" w:rsidRDefault="00F41A2F" w:rsidP="00076F26">
      <w:pPr>
        <w:pStyle w:val="BodyText"/>
      </w:pPr>
      <w:r>
        <w:rPr>
          <w:noProof/>
        </w:rPr>
        <mc:AlternateContent>
          <mc:Choice Requires="wps">
            <w:drawing>
              <wp:anchor distT="0" distB="0" distL="114300" distR="114300" simplePos="0" relativeHeight="251658559" behindDoc="0" locked="0" layoutInCell="1" allowOverlap="1" wp14:anchorId="5BC782CD" wp14:editId="0571E32C">
                <wp:simplePos x="0" y="0"/>
                <wp:positionH relativeFrom="margin">
                  <wp:posOffset>2885703</wp:posOffset>
                </wp:positionH>
                <wp:positionV relativeFrom="paragraph">
                  <wp:posOffset>381657</wp:posOffset>
                </wp:positionV>
                <wp:extent cx="1229710" cy="1008840"/>
                <wp:effectExtent l="0" t="0" r="27940" b="20320"/>
                <wp:wrapNone/>
                <wp:docPr id="670" name="Rectangle 670"/>
                <wp:cNvGraphicFramePr/>
                <a:graphic xmlns:a="http://schemas.openxmlformats.org/drawingml/2006/main">
                  <a:graphicData uri="http://schemas.microsoft.com/office/word/2010/wordprocessingShape">
                    <wps:wsp>
                      <wps:cNvSpPr/>
                      <wps:spPr>
                        <a:xfrm>
                          <a:off x="0" y="0"/>
                          <a:ext cx="1229710" cy="100884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428D5" id="Rectangle 670" o:spid="_x0000_s1026" style="position:absolute;margin-left:227.2pt;margin-top:30.05pt;width:96.85pt;height:79.45pt;z-index:2516585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" filled="f" strokecolor="red" strokeweight="1pt">
                <w10:wrap anchorx="margin"/>
              </v:rect>
            </w:pict>
          </mc:Fallback>
        </mc:AlternateContent>
      </w:r>
      <w:r>
        <w:rPr>
          <w:noProof/>
        </w:rPr>
        <w:drawing>
          <wp:inline distT="0" distB="0" distL="0" distR="0" wp14:anchorId="76FAF65D" wp14:editId="323E4CF0">
            <wp:extent cx="4256690" cy="3076225"/>
            <wp:effectExtent l="0" t="0" r="0" b="0"/>
            <wp:docPr id="442" name="Picture 4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A screenshot of a computer&#10;&#10;Description automatically generated"/>
                    <pic:cNvPicPr/>
                  </pic:nvPicPr>
                  <pic:blipFill>
                    <a:blip r:embed="rId251"/>
                    <a:stretch>
                      <a:fillRect/>
                    </a:stretch>
                  </pic:blipFill>
                  <pic:spPr>
                    <a:xfrm>
                      <a:off x="0" y="0"/>
                      <a:ext cx="4278642" cy="3092089"/>
                    </a:xfrm>
                    <a:prstGeom prst="rect">
                      <a:avLst/>
                    </a:prstGeom>
                  </pic:spPr>
                </pic:pic>
              </a:graphicData>
            </a:graphic>
          </wp:inline>
        </w:drawing>
      </w:r>
    </w:p>
    <w:p w14:paraId="5D7A6209" w14:textId="29353863" w:rsidR="004A50B5" w:rsidRPr="00AB2103" w:rsidRDefault="004A50B5" w:rsidP="004A50B5">
      <w:pPr>
        <w:pStyle w:val="NESOHeading"/>
        <w:framePr w:wrap="notBeside"/>
      </w:pPr>
      <w:bookmarkStart w:id="547" w:name="_Toc193267338"/>
      <w:r w:rsidRPr="00AB2103">
        <w:lastRenderedPageBreak/>
        <w:t>Related Entit</w:t>
      </w:r>
      <w:r>
        <w:t>y:  Agreement Extensions</w:t>
      </w:r>
      <w:bookmarkEnd w:id="547"/>
    </w:p>
    <w:p w14:paraId="057EBCC5" w14:textId="77777777" w:rsidR="005A7E25" w:rsidRDefault="005A7E25" w:rsidP="009F62B1">
      <w:pPr>
        <w:pStyle w:val="BodyText"/>
      </w:pPr>
    </w:p>
    <w:p w14:paraId="211F51A6" w14:textId="77777777" w:rsidR="009F62B1" w:rsidRDefault="009F62B1" w:rsidP="009F62B1">
      <w:pPr>
        <w:pStyle w:val="BodyText"/>
      </w:pPr>
    </w:p>
    <w:p w14:paraId="1E3165DC" w14:textId="77777777" w:rsidR="009F62B1" w:rsidRDefault="009F62B1" w:rsidP="009F62B1">
      <w:pPr>
        <w:pStyle w:val="BodyText"/>
      </w:pPr>
    </w:p>
    <w:p w14:paraId="4D6DD8B0" w14:textId="77777777" w:rsidR="009F62B1" w:rsidRDefault="009F62B1" w:rsidP="009F62B1">
      <w:pPr>
        <w:pStyle w:val="BodyText"/>
      </w:pPr>
    </w:p>
    <w:p w14:paraId="552141C7" w14:textId="77777777" w:rsidR="009F62B1" w:rsidRDefault="009F62B1" w:rsidP="009F62B1">
      <w:pPr>
        <w:pStyle w:val="BodyText"/>
      </w:pPr>
    </w:p>
    <w:p w14:paraId="31EE7221" w14:textId="77777777" w:rsidR="009F62B1" w:rsidRDefault="009F62B1" w:rsidP="009F62B1">
      <w:pPr>
        <w:pStyle w:val="BodyText"/>
      </w:pPr>
    </w:p>
    <w:p w14:paraId="5EAE7423" w14:textId="77777777" w:rsidR="009F62B1" w:rsidRDefault="009F62B1" w:rsidP="009F62B1">
      <w:pPr>
        <w:pStyle w:val="BodyText"/>
      </w:pPr>
    </w:p>
    <w:p w14:paraId="5273FC22" w14:textId="77777777" w:rsidR="009F62B1" w:rsidRDefault="009F62B1" w:rsidP="009F62B1">
      <w:pPr>
        <w:pStyle w:val="BodyText"/>
      </w:pPr>
    </w:p>
    <w:p w14:paraId="7BA4FADA" w14:textId="77777777" w:rsidR="009F62B1" w:rsidRDefault="009F62B1" w:rsidP="009F62B1">
      <w:pPr>
        <w:pStyle w:val="BodyText"/>
      </w:pPr>
    </w:p>
    <w:p w14:paraId="25F968CA" w14:textId="77777777" w:rsidR="009F62B1" w:rsidRDefault="009F62B1" w:rsidP="009F62B1">
      <w:pPr>
        <w:pStyle w:val="BodyText"/>
      </w:pPr>
    </w:p>
    <w:p w14:paraId="6A56457E" w14:textId="77777777" w:rsidR="009F62B1" w:rsidRDefault="009F62B1" w:rsidP="009F62B1">
      <w:pPr>
        <w:pStyle w:val="BodyText"/>
      </w:pPr>
    </w:p>
    <w:p w14:paraId="58EBC8BC" w14:textId="77777777" w:rsidR="009F62B1" w:rsidRDefault="009F62B1" w:rsidP="009F62B1">
      <w:pPr>
        <w:pStyle w:val="BodyText"/>
      </w:pPr>
    </w:p>
    <w:p w14:paraId="2E51679C" w14:textId="77777777" w:rsidR="009F62B1" w:rsidRDefault="009F62B1" w:rsidP="009F62B1">
      <w:pPr>
        <w:pStyle w:val="BodyText"/>
      </w:pPr>
    </w:p>
    <w:p w14:paraId="24878A8B" w14:textId="77777777" w:rsidR="009F62B1" w:rsidRDefault="009F62B1" w:rsidP="009F62B1">
      <w:pPr>
        <w:pStyle w:val="BodyText"/>
      </w:pPr>
    </w:p>
    <w:p w14:paraId="2A3B1324" w14:textId="77777777" w:rsidR="009F62B1" w:rsidRDefault="009F62B1" w:rsidP="009F62B1">
      <w:pPr>
        <w:pStyle w:val="BodyText"/>
      </w:pPr>
    </w:p>
    <w:p w14:paraId="174E06FA" w14:textId="77777777" w:rsidR="009F62B1" w:rsidRDefault="009F62B1" w:rsidP="009F62B1">
      <w:pPr>
        <w:pStyle w:val="BodyText"/>
      </w:pPr>
    </w:p>
    <w:p w14:paraId="53713CEA" w14:textId="77777777" w:rsidR="009F62B1" w:rsidRDefault="009F62B1" w:rsidP="009F62B1">
      <w:pPr>
        <w:pStyle w:val="BodyText"/>
      </w:pPr>
    </w:p>
    <w:p w14:paraId="787180EB" w14:textId="77777777" w:rsidR="009F62B1" w:rsidRDefault="009F62B1" w:rsidP="009F62B1">
      <w:pPr>
        <w:pStyle w:val="BodyText"/>
      </w:pPr>
    </w:p>
    <w:p w14:paraId="7C694272" w14:textId="77777777" w:rsidR="009F62B1" w:rsidRDefault="009F62B1" w:rsidP="009F62B1">
      <w:pPr>
        <w:pStyle w:val="BodyText"/>
      </w:pPr>
    </w:p>
    <w:p w14:paraId="0C69EAC6" w14:textId="77777777" w:rsidR="009F62B1" w:rsidRDefault="009F62B1" w:rsidP="009F62B1">
      <w:pPr>
        <w:pStyle w:val="BodyText"/>
      </w:pPr>
    </w:p>
    <w:p w14:paraId="4D7102D4" w14:textId="77777777" w:rsidR="009F62B1" w:rsidRDefault="009F62B1" w:rsidP="009F62B1">
      <w:pPr>
        <w:pStyle w:val="BodyText"/>
      </w:pPr>
    </w:p>
    <w:p w14:paraId="5461D75A" w14:textId="77777777" w:rsidR="009F62B1" w:rsidRDefault="009F62B1" w:rsidP="009F62B1">
      <w:pPr>
        <w:pStyle w:val="BodyText"/>
      </w:pPr>
    </w:p>
    <w:p w14:paraId="40AA75F6" w14:textId="77777777" w:rsidR="009F62B1" w:rsidRDefault="009F62B1" w:rsidP="009F62B1">
      <w:pPr>
        <w:pStyle w:val="BodyText"/>
      </w:pPr>
    </w:p>
    <w:p w14:paraId="45D2E2F2" w14:textId="77777777" w:rsidR="009F62B1" w:rsidRDefault="009F62B1" w:rsidP="009F62B1">
      <w:pPr>
        <w:pStyle w:val="BodyText"/>
      </w:pPr>
    </w:p>
    <w:p w14:paraId="012D4386" w14:textId="77777777" w:rsidR="009F62B1" w:rsidRDefault="009F62B1" w:rsidP="009F62B1">
      <w:pPr>
        <w:pStyle w:val="BodyText"/>
      </w:pPr>
    </w:p>
    <w:p w14:paraId="29F0B915" w14:textId="77777777" w:rsidR="009F62B1" w:rsidRDefault="009F62B1" w:rsidP="009F62B1">
      <w:pPr>
        <w:pStyle w:val="BodyText"/>
      </w:pPr>
    </w:p>
    <w:p w14:paraId="77A0E7DA" w14:textId="260365EF" w:rsidR="009F62B1" w:rsidRDefault="00164050" w:rsidP="009F62B1">
      <w:pPr>
        <w:pStyle w:val="NESOSubHeading"/>
      </w:pPr>
      <w:bookmarkStart w:id="548" w:name="_Toc193267339"/>
      <w:r>
        <w:t>Extension Request</w:t>
      </w:r>
      <w:r w:rsidR="00FB5B6B">
        <w:t>s</w:t>
      </w:r>
      <w:bookmarkEnd w:id="548"/>
    </w:p>
    <w:p w14:paraId="5CFE6933" w14:textId="34D2521E" w:rsidR="0012278A" w:rsidRDefault="0012278A" w:rsidP="0012278A">
      <w:pPr>
        <w:pStyle w:val="BodyText"/>
      </w:pPr>
    </w:p>
    <w:p w14:paraId="134BE955" w14:textId="302FBE15" w:rsidR="00F65E2A" w:rsidRDefault="00FE1BE1" w:rsidP="0012278A">
      <w:pPr>
        <w:pStyle w:val="BodyText"/>
      </w:pPr>
      <w:r>
        <w:t>As of Release 3.7 - e</w:t>
      </w:r>
      <w:r w:rsidR="00DA55D3">
        <w:t xml:space="preserve">xtending the timeframe </w:t>
      </w:r>
      <w:r w:rsidR="00D20902">
        <w:t>for a</w:t>
      </w:r>
      <w:r>
        <w:t xml:space="preserve"> current</w:t>
      </w:r>
      <w:r w:rsidR="00DA55D3">
        <w:t xml:space="preserve"> agreement </w:t>
      </w:r>
      <w:r w:rsidR="00EF0F84">
        <w:t>can be mad</w:t>
      </w:r>
      <w:r w:rsidR="0080753F">
        <w:t>e</w:t>
      </w:r>
      <w:r w:rsidR="00E06812">
        <w:t xml:space="preserve"> by making a</w:t>
      </w:r>
      <w:r>
        <w:t xml:space="preserve">n extension request </w:t>
      </w:r>
      <w:r w:rsidRPr="00D20902">
        <w:rPr>
          <w:b/>
          <w:bCs/>
          <w:i/>
          <w:iCs/>
        </w:rPr>
        <w:t>by either party.</w:t>
      </w:r>
      <w:r>
        <w:t xml:space="preserve"> </w:t>
      </w:r>
      <w:r w:rsidR="00F65E2A">
        <w:t xml:space="preserve"> Agreements can only be extended if both the asset owner and the agent consent. The agreement exchange process is identical to the original initial agreement request upon formation. </w:t>
      </w:r>
    </w:p>
    <w:p w14:paraId="1F39A451" w14:textId="75612B72" w:rsidR="00F65E2A" w:rsidRDefault="00F65E2A" w:rsidP="0012278A">
      <w:pPr>
        <w:pStyle w:val="BodyText"/>
      </w:pPr>
      <w:r>
        <w:t xml:space="preserve">Where an exchange is consented to, then the Agreement End Date will be updated to the new date and the portfolio of delegated asset(s) remain intact. </w:t>
      </w:r>
    </w:p>
    <w:p w14:paraId="25297B19" w14:textId="78C394ED" w:rsidR="00776AD2" w:rsidRDefault="00776AD2" w:rsidP="0012278A">
      <w:pPr>
        <w:pStyle w:val="BodyText"/>
      </w:pPr>
      <w:r>
        <w:t xml:space="preserve">Where an exchange is not consented to by either party, then the current agreement will run </w:t>
      </w:r>
      <w:proofErr w:type="spellStart"/>
      <w:proofErr w:type="gramStart"/>
      <w:r>
        <w:t>it’s</w:t>
      </w:r>
      <w:proofErr w:type="spellEnd"/>
      <w:proofErr w:type="gramEnd"/>
      <w:r>
        <w:t xml:space="preserve"> course and the </w:t>
      </w:r>
      <w:r w:rsidR="00FB5B6B">
        <w:t xml:space="preserve">Systematic Procedure for Terminating Agreements will take effect. </w:t>
      </w:r>
    </w:p>
    <w:p w14:paraId="4FC23A27" w14:textId="29269D91" w:rsidR="00B11A74" w:rsidRDefault="00B11A74" w:rsidP="00B11A74">
      <w:pPr>
        <w:pStyle w:val="NESOSubHeading"/>
      </w:pPr>
      <w:bookmarkStart w:id="549" w:name="_Toc193267340"/>
      <w:r>
        <w:t>Initiating an Extension Request – Agent Option</w:t>
      </w:r>
      <w:bookmarkEnd w:id="549"/>
    </w:p>
    <w:p w14:paraId="0EAAAA40" w14:textId="7936E2EF" w:rsidR="00164050" w:rsidRDefault="00D20902" w:rsidP="00D20902">
      <w:pPr>
        <w:pStyle w:val="BodyText"/>
      </w:pPr>
      <w:r>
        <w:t xml:space="preserve">Where a User is acting on behalf of the agent, they </w:t>
      </w:r>
      <w:r w:rsidR="00C241CF">
        <w:t xml:space="preserve">can select the </w:t>
      </w:r>
      <w:proofErr w:type="gramStart"/>
      <w:r w:rsidR="00C241CF">
        <w:t>drop down</w:t>
      </w:r>
      <w:proofErr w:type="gramEnd"/>
      <w:r w:rsidR="00C241CF">
        <w:t xml:space="preserve"> option ‘</w:t>
      </w:r>
      <w:r w:rsidR="00C241CF" w:rsidRPr="00C241CF">
        <w:rPr>
          <w:b/>
          <w:bCs/>
          <w:i/>
          <w:iCs/>
        </w:rPr>
        <w:t>Extend Agreement’</w:t>
      </w:r>
      <w:r w:rsidR="00C241CF">
        <w:t xml:space="preserve"> </w:t>
      </w:r>
    </w:p>
    <w:p w14:paraId="0D0AE750" w14:textId="0B146E08" w:rsidR="009F62B1" w:rsidRDefault="00C241CF" w:rsidP="009F62B1">
      <w:pPr>
        <w:pStyle w:val="BodyText"/>
      </w:pPr>
      <w:r>
        <w:rPr>
          <w:noProof/>
        </w:rPr>
        <mc:AlternateContent>
          <mc:Choice Requires="wps">
            <w:drawing>
              <wp:anchor distT="0" distB="0" distL="114300" distR="114300" simplePos="0" relativeHeight="251658560" behindDoc="0" locked="0" layoutInCell="1" allowOverlap="1" wp14:anchorId="29CDEF57" wp14:editId="625A8C64">
                <wp:simplePos x="0" y="0"/>
                <wp:positionH relativeFrom="column">
                  <wp:posOffset>1936839</wp:posOffset>
                </wp:positionH>
                <wp:positionV relativeFrom="paragraph">
                  <wp:posOffset>2220388</wp:posOffset>
                </wp:positionV>
                <wp:extent cx="669851" cy="404037"/>
                <wp:effectExtent l="0" t="0" r="16510" b="15240"/>
                <wp:wrapNone/>
                <wp:docPr id="671" name="Rectangle 671"/>
                <wp:cNvGraphicFramePr/>
                <a:graphic xmlns:a="http://schemas.openxmlformats.org/drawingml/2006/main">
                  <a:graphicData uri="http://schemas.microsoft.com/office/word/2010/wordprocessingShape">
                    <wps:wsp>
                      <wps:cNvSpPr/>
                      <wps:spPr>
                        <a:xfrm>
                          <a:off x="0" y="0"/>
                          <a:ext cx="669851" cy="40403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3B2B3" id="Rectangle 671" o:spid="_x0000_s1026" style="position:absolute;margin-left:152.5pt;margin-top:174.85pt;width:52.75pt;height:31.8pt;z-index:25165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" filled="f" strokecolor="red" strokeweight="1pt"/>
            </w:pict>
          </mc:Fallback>
        </mc:AlternateContent>
      </w:r>
      <w:r w:rsidR="00483254">
        <w:rPr>
          <w:noProof/>
        </w:rPr>
        <w:drawing>
          <wp:inline distT="0" distB="0" distL="0" distR="0" wp14:anchorId="739A3E6C" wp14:editId="104DDB14">
            <wp:extent cx="3333750" cy="4445000"/>
            <wp:effectExtent l="0" t="0" r="0" b="0"/>
            <wp:docPr id="493" name="Picture 493" descr="A computer screen with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A computer screen with a white screen&#10;&#10;Description automatically generated"/>
                    <pic:cNvPicPr/>
                  </pic:nvPicPr>
                  <pic:blipFill>
                    <a:blip r:embed="rId252"/>
                    <a:stretch>
                      <a:fillRect/>
                    </a:stretch>
                  </pic:blipFill>
                  <pic:spPr>
                    <a:xfrm>
                      <a:off x="0" y="0"/>
                      <a:ext cx="3333750" cy="4445000"/>
                    </a:xfrm>
                    <a:prstGeom prst="rect">
                      <a:avLst/>
                    </a:prstGeom>
                  </pic:spPr>
                </pic:pic>
              </a:graphicData>
            </a:graphic>
          </wp:inline>
        </w:drawing>
      </w:r>
    </w:p>
    <w:p w14:paraId="02261DBF" w14:textId="5B415B87" w:rsidR="00B11A74" w:rsidRDefault="00137014" w:rsidP="009F62B1">
      <w:pPr>
        <w:pStyle w:val="NESOSubHeading"/>
      </w:pPr>
      <w:bookmarkStart w:id="550" w:name="_Toc193267341"/>
      <w:r>
        <w:lastRenderedPageBreak/>
        <w:t>Initiating an Extension Request – Asset Owner Option</w:t>
      </w:r>
      <w:bookmarkEnd w:id="550"/>
    </w:p>
    <w:p w14:paraId="107F447F" w14:textId="35BA34DE" w:rsidR="00C241CF" w:rsidRDefault="00C241CF" w:rsidP="00C241CF">
      <w:pPr>
        <w:pStyle w:val="BodyText"/>
      </w:pPr>
      <w:r>
        <w:t xml:space="preserve">Where a User is acting on behalf of the </w:t>
      </w:r>
      <w:r w:rsidR="007A265B">
        <w:t>asset owner</w:t>
      </w:r>
      <w:r>
        <w:t>, they can</w:t>
      </w:r>
      <w:r w:rsidR="007A265B">
        <w:t xml:space="preserve"> also</w:t>
      </w:r>
      <w:r>
        <w:t xml:space="preserve"> select the </w:t>
      </w:r>
      <w:proofErr w:type="gramStart"/>
      <w:r>
        <w:t>drop down</w:t>
      </w:r>
      <w:proofErr w:type="gramEnd"/>
      <w:r>
        <w:t xml:space="preserve"> option ‘</w:t>
      </w:r>
      <w:r w:rsidRPr="00C241CF">
        <w:rPr>
          <w:b/>
          <w:bCs/>
          <w:i/>
          <w:iCs/>
        </w:rPr>
        <w:t>Extend Agreement’</w:t>
      </w:r>
      <w:r>
        <w:t xml:space="preserve"> </w:t>
      </w:r>
    </w:p>
    <w:p w14:paraId="110BC677" w14:textId="77777777" w:rsidR="00B11A74" w:rsidRDefault="00B11A74" w:rsidP="009F62B1">
      <w:pPr>
        <w:pStyle w:val="BodyText"/>
      </w:pPr>
    </w:p>
    <w:p w14:paraId="49D01F7A" w14:textId="300F9BDF" w:rsidR="00B11A74" w:rsidRDefault="00137014" w:rsidP="009F62B1">
      <w:pPr>
        <w:pStyle w:val="BodyText"/>
      </w:pPr>
      <w:r>
        <w:rPr>
          <w:noProof/>
        </w:rPr>
        <w:drawing>
          <wp:inline distT="0" distB="0" distL="0" distR="0" wp14:anchorId="61DB7F2B" wp14:editId="1F59A903">
            <wp:extent cx="3543300" cy="4724400"/>
            <wp:effectExtent l="0" t="0" r="0" b="0"/>
            <wp:docPr id="518" name="Picture 518" descr="A computer screen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A computer screen with a white background&#10;&#10;Description automatically generated"/>
                    <pic:cNvPicPr/>
                  </pic:nvPicPr>
                  <pic:blipFill>
                    <a:blip r:embed="rId240"/>
                    <a:stretch>
                      <a:fillRect/>
                    </a:stretch>
                  </pic:blipFill>
                  <pic:spPr>
                    <a:xfrm>
                      <a:off x="0" y="0"/>
                      <a:ext cx="3549393" cy="4732524"/>
                    </a:xfrm>
                    <a:prstGeom prst="rect">
                      <a:avLst/>
                    </a:prstGeom>
                  </pic:spPr>
                </pic:pic>
              </a:graphicData>
            </a:graphic>
          </wp:inline>
        </w:drawing>
      </w:r>
    </w:p>
    <w:p w14:paraId="53AF1587" w14:textId="77777777" w:rsidR="00B11A74" w:rsidRDefault="00B11A74" w:rsidP="009F62B1">
      <w:pPr>
        <w:pStyle w:val="BodyText"/>
      </w:pPr>
    </w:p>
    <w:p w14:paraId="05D2C664" w14:textId="77777777" w:rsidR="00F26953" w:rsidRDefault="00F26953" w:rsidP="009F62B1">
      <w:pPr>
        <w:pStyle w:val="BodyText"/>
      </w:pPr>
    </w:p>
    <w:p w14:paraId="7855BFB6" w14:textId="77777777" w:rsidR="00F26953" w:rsidRDefault="00F26953" w:rsidP="009F62B1">
      <w:pPr>
        <w:pStyle w:val="BodyText"/>
      </w:pPr>
    </w:p>
    <w:p w14:paraId="3E494DE5" w14:textId="77777777" w:rsidR="00F26953" w:rsidRDefault="00F26953" w:rsidP="009F62B1">
      <w:pPr>
        <w:pStyle w:val="BodyText"/>
      </w:pPr>
    </w:p>
    <w:p w14:paraId="72D6C5A3" w14:textId="77777777" w:rsidR="00F26953" w:rsidRDefault="00F26953" w:rsidP="009F62B1">
      <w:pPr>
        <w:pStyle w:val="BodyText"/>
      </w:pPr>
    </w:p>
    <w:p w14:paraId="3A068B47" w14:textId="77777777" w:rsidR="00F26953" w:rsidRDefault="00F26953" w:rsidP="009F62B1">
      <w:pPr>
        <w:pStyle w:val="BodyText"/>
      </w:pPr>
    </w:p>
    <w:p w14:paraId="0770CADD" w14:textId="77777777" w:rsidR="00F26953" w:rsidRDefault="00F26953" w:rsidP="009F62B1">
      <w:pPr>
        <w:pStyle w:val="BodyText"/>
      </w:pPr>
    </w:p>
    <w:p w14:paraId="1BF860D5" w14:textId="77777777" w:rsidR="00F26953" w:rsidRDefault="00F26953" w:rsidP="009F62B1">
      <w:pPr>
        <w:pStyle w:val="BodyText"/>
      </w:pPr>
    </w:p>
    <w:p w14:paraId="0F7B0092" w14:textId="77777777" w:rsidR="00F26953" w:rsidRDefault="00F26953" w:rsidP="009F62B1">
      <w:pPr>
        <w:pStyle w:val="BodyText"/>
      </w:pPr>
    </w:p>
    <w:p w14:paraId="0E07CB77" w14:textId="77777777" w:rsidR="00F26953" w:rsidRDefault="00F26953" w:rsidP="009F62B1">
      <w:pPr>
        <w:pStyle w:val="BodyText"/>
      </w:pPr>
    </w:p>
    <w:p w14:paraId="26B1B237" w14:textId="448FAFEA" w:rsidR="00B15637" w:rsidRDefault="00B15637" w:rsidP="00B15637">
      <w:pPr>
        <w:pStyle w:val="NESOSubHeading"/>
      </w:pPr>
      <w:bookmarkStart w:id="551" w:name="_Toc193267342"/>
      <w:r>
        <w:lastRenderedPageBreak/>
        <w:t xml:space="preserve">Consent Exchange </w:t>
      </w:r>
      <w:r w:rsidR="00F26953">
        <w:t>Process</w:t>
      </w:r>
      <w:bookmarkEnd w:id="551"/>
      <w:r w:rsidR="00F26953">
        <w:t xml:space="preserve"> </w:t>
      </w:r>
    </w:p>
    <w:p w14:paraId="10C5317C" w14:textId="33817A18" w:rsidR="00F26953" w:rsidRDefault="007A265B" w:rsidP="00F26953">
      <w:pPr>
        <w:pStyle w:val="BodyText"/>
      </w:pPr>
      <w:r>
        <w:t>The user will be prompted to enter the new agreement date (revised effective to date)</w:t>
      </w:r>
    </w:p>
    <w:p w14:paraId="08B0C2E9" w14:textId="60AAC383" w:rsidR="00F26953" w:rsidRDefault="00F26953" w:rsidP="00F26953">
      <w:pPr>
        <w:pStyle w:val="BodyText"/>
      </w:pPr>
      <w:r>
        <w:rPr>
          <w:noProof/>
        </w:rPr>
        <w:drawing>
          <wp:inline distT="0" distB="0" distL="0" distR="0" wp14:anchorId="121B646A" wp14:editId="3950F86A">
            <wp:extent cx="5543550" cy="1932940"/>
            <wp:effectExtent l="0" t="0" r="0" b="0"/>
            <wp:docPr id="532" name="Picture 5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descr="A screenshot of a computer&#10;&#10;Description automatically generated"/>
                    <pic:cNvPicPr/>
                  </pic:nvPicPr>
                  <pic:blipFill>
                    <a:blip r:embed="rId253"/>
                    <a:stretch>
                      <a:fillRect/>
                    </a:stretch>
                  </pic:blipFill>
                  <pic:spPr>
                    <a:xfrm>
                      <a:off x="0" y="0"/>
                      <a:ext cx="5543550" cy="1932940"/>
                    </a:xfrm>
                    <a:prstGeom prst="rect">
                      <a:avLst/>
                    </a:prstGeom>
                  </pic:spPr>
                </pic:pic>
              </a:graphicData>
            </a:graphic>
          </wp:inline>
        </w:drawing>
      </w:r>
    </w:p>
    <w:p w14:paraId="3A359C5B" w14:textId="77777777" w:rsidR="00F26953" w:rsidRDefault="00F26953" w:rsidP="00F26953">
      <w:pPr>
        <w:pStyle w:val="BodyText"/>
      </w:pPr>
    </w:p>
    <w:p w14:paraId="0AB9BC6D" w14:textId="163803BB" w:rsidR="00F26953" w:rsidRDefault="007A265B" w:rsidP="00F26953">
      <w:pPr>
        <w:pStyle w:val="BodyText"/>
      </w:pPr>
      <w:r>
        <w:t>A summary preview will display</w:t>
      </w:r>
    </w:p>
    <w:p w14:paraId="12CF145F" w14:textId="5EA52EDB" w:rsidR="00F26953" w:rsidRDefault="00AE57EF" w:rsidP="00F26953">
      <w:pPr>
        <w:pStyle w:val="BodyText"/>
      </w:pPr>
      <w:r>
        <w:rPr>
          <w:noProof/>
        </w:rPr>
        <w:drawing>
          <wp:inline distT="0" distB="0" distL="0" distR="0" wp14:anchorId="0203836B" wp14:editId="55B746CB">
            <wp:extent cx="5543550" cy="2076450"/>
            <wp:effectExtent l="0" t="0" r="0" b="0"/>
            <wp:docPr id="546" name="Picture 5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descr="A screenshot of a computer&#10;&#10;Description automatically generated"/>
                    <pic:cNvPicPr/>
                  </pic:nvPicPr>
                  <pic:blipFill>
                    <a:blip r:embed="rId254"/>
                    <a:stretch>
                      <a:fillRect/>
                    </a:stretch>
                  </pic:blipFill>
                  <pic:spPr>
                    <a:xfrm>
                      <a:off x="0" y="0"/>
                      <a:ext cx="5543550" cy="2076450"/>
                    </a:xfrm>
                    <a:prstGeom prst="rect">
                      <a:avLst/>
                    </a:prstGeom>
                  </pic:spPr>
                </pic:pic>
              </a:graphicData>
            </a:graphic>
          </wp:inline>
        </w:drawing>
      </w:r>
    </w:p>
    <w:p w14:paraId="6965AC76" w14:textId="624873AC" w:rsidR="00B15637" w:rsidRDefault="007A265B" w:rsidP="009F62B1">
      <w:pPr>
        <w:pStyle w:val="BodyText"/>
      </w:pPr>
      <w:r>
        <w:t xml:space="preserve">To confirm the </w:t>
      </w:r>
      <w:r w:rsidR="001D035A">
        <w:t xml:space="preserve">request, select Submit and a </w:t>
      </w:r>
      <w:proofErr w:type="gramStart"/>
      <w:r w:rsidR="001D035A">
        <w:t>pop up</w:t>
      </w:r>
      <w:proofErr w:type="gramEnd"/>
      <w:r w:rsidR="001D035A">
        <w:t xml:space="preserve"> notification is displayed. </w:t>
      </w:r>
    </w:p>
    <w:p w14:paraId="00EEF1E5" w14:textId="77777777" w:rsidR="00F26953" w:rsidRDefault="00F26953" w:rsidP="009F62B1">
      <w:pPr>
        <w:pStyle w:val="BodyText"/>
      </w:pPr>
    </w:p>
    <w:p w14:paraId="25EBEE21" w14:textId="28C39FAA" w:rsidR="00F26953" w:rsidRDefault="00AE57EF" w:rsidP="009F62B1">
      <w:pPr>
        <w:pStyle w:val="BodyText"/>
      </w:pPr>
      <w:r>
        <w:rPr>
          <w:noProof/>
        </w:rPr>
        <w:drawing>
          <wp:inline distT="0" distB="0" distL="0" distR="0" wp14:anchorId="4016E592" wp14:editId="7FAEC430">
            <wp:extent cx="5543550" cy="2755900"/>
            <wp:effectExtent l="0" t="0" r="0" b="6350"/>
            <wp:docPr id="539" name="Picture 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descr="A screenshot of a computer&#10;&#10;Description automatically generated"/>
                    <pic:cNvPicPr/>
                  </pic:nvPicPr>
                  <pic:blipFill>
                    <a:blip r:embed="rId255"/>
                    <a:stretch>
                      <a:fillRect/>
                    </a:stretch>
                  </pic:blipFill>
                  <pic:spPr>
                    <a:xfrm>
                      <a:off x="0" y="0"/>
                      <a:ext cx="5543550" cy="2755900"/>
                    </a:xfrm>
                    <a:prstGeom prst="rect">
                      <a:avLst/>
                    </a:prstGeom>
                  </pic:spPr>
                </pic:pic>
              </a:graphicData>
            </a:graphic>
          </wp:inline>
        </w:drawing>
      </w:r>
    </w:p>
    <w:p w14:paraId="6E413BBA" w14:textId="77777777" w:rsidR="00F26953" w:rsidRDefault="00F26953" w:rsidP="00F26953">
      <w:pPr>
        <w:pStyle w:val="NESOSubHeading"/>
      </w:pPr>
      <w:bookmarkStart w:id="552" w:name="_Toc193267343"/>
      <w:r>
        <w:lastRenderedPageBreak/>
        <w:t>Consent Exchange Process</w:t>
      </w:r>
      <w:bookmarkEnd w:id="552"/>
      <w:r>
        <w:t xml:space="preserve"> </w:t>
      </w:r>
    </w:p>
    <w:p w14:paraId="2B81EC1B" w14:textId="6A86051A" w:rsidR="001D035A" w:rsidRDefault="001D035A" w:rsidP="001D035A">
      <w:pPr>
        <w:pStyle w:val="BodyText"/>
      </w:pPr>
      <w:r>
        <w:t xml:space="preserve">Any users </w:t>
      </w:r>
      <w:proofErr w:type="gramStart"/>
      <w:r>
        <w:t>whom</w:t>
      </w:r>
      <w:proofErr w:type="gramEnd"/>
      <w:r>
        <w:t xml:space="preserve"> have the </w:t>
      </w:r>
      <w:r w:rsidR="002620D4">
        <w:t xml:space="preserve">Related Entity Manager Role will be able to login to the Portal and accept or reject the extension request from the other party. </w:t>
      </w:r>
      <w:r w:rsidR="00FD4404">
        <w:t>If the user is acting on behalf of the agent, they will find the request under the ‘My companies’ tab and vice versa.</w:t>
      </w:r>
    </w:p>
    <w:p w14:paraId="235E286A" w14:textId="6C4BF80A" w:rsidR="00F26953" w:rsidRDefault="00F26953" w:rsidP="009F62B1">
      <w:pPr>
        <w:pStyle w:val="BodyText"/>
      </w:pPr>
    </w:p>
    <w:p w14:paraId="70129F61" w14:textId="39779A15" w:rsidR="00AE57EF" w:rsidRDefault="00FD4404" w:rsidP="009F62B1">
      <w:pPr>
        <w:pStyle w:val="BodyText"/>
      </w:pPr>
      <w:r>
        <w:rPr>
          <w:noProof/>
        </w:rPr>
        <mc:AlternateContent>
          <mc:Choice Requires="wps">
            <w:drawing>
              <wp:anchor distT="0" distB="0" distL="114300" distR="114300" simplePos="0" relativeHeight="251658561" behindDoc="0" locked="0" layoutInCell="1" allowOverlap="1" wp14:anchorId="4ECCD585" wp14:editId="02E0DED0">
                <wp:simplePos x="0" y="0"/>
                <wp:positionH relativeFrom="column">
                  <wp:posOffset>905480</wp:posOffset>
                </wp:positionH>
                <wp:positionV relativeFrom="paragraph">
                  <wp:posOffset>1132323</wp:posOffset>
                </wp:positionV>
                <wp:extent cx="4528894" cy="2062716"/>
                <wp:effectExtent l="0" t="0" r="24130" b="13970"/>
                <wp:wrapNone/>
                <wp:docPr id="1908673536" name="Rectangle 1908673536"/>
                <wp:cNvGraphicFramePr/>
                <a:graphic xmlns:a="http://schemas.openxmlformats.org/drawingml/2006/main">
                  <a:graphicData uri="http://schemas.microsoft.com/office/word/2010/wordprocessingShape">
                    <wps:wsp>
                      <wps:cNvSpPr/>
                      <wps:spPr>
                        <a:xfrm>
                          <a:off x="0" y="0"/>
                          <a:ext cx="4528894" cy="206271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BFBC3" id="Rectangle 1908673536" o:spid="_x0000_s1026" style="position:absolute;margin-left:71.3pt;margin-top:89.15pt;width:356.6pt;height:162.4pt;z-index:251658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" filled="f" strokecolor="red" strokeweight="1pt"/>
            </w:pict>
          </mc:Fallback>
        </mc:AlternateContent>
      </w:r>
      <w:r w:rsidR="00AE57EF">
        <w:rPr>
          <w:noProof/>
        </w:rPr>
        <w:drawing>
          <wp:inline distT="0" distB="0" distL="0" distR="0" wp14:anchorId="64A537FD" wp14:editId="1B827FF4">
            <wp:extent cx="5543550" cy="4243070"/>
            <wp:effectExtent l="0" t="0" r="0" b="5080"/>
            <wp:docPr id="619" name="Picture 6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A screenshot of a computer&#10;&#10;Description automatically generated"/>
                    <pic:cNvPicPr/>
                  </pic:nvPicPr>
                  <pic:blipFill>
                    <a:blip r:embed="rId256"/>
                    <a:stretch>
                      <a:fillRect/>
                    </a:stretch>
                  </pic:blipFill>
                  <pic:spPr>
                    <a:xfrm>
                      <a:off x="0" y="0"/>
                      <a:ext cx="5543550" cy="4243070"/>
                    </a:xfrm>
                    <a:prstGeom prst="rect">
                      <a:avLst/>
                    </a:prstGeom>
                  </pic:spPr>
                </pic:pic>
              </a:graphicData>
            </a:graphic>
          </wp:inline>
        </w:drawing>
      </w:r>
    </w:p>
    <w:p w14:paraId="7EE014B6" w14:textId="77777777" w:rsidR="00AE57EF" w:rsidRDefault="00AE57EF" w:rsidP="009F62B1">
      <w:pPr>
        <w:pStyle w:val="BodyText"/>
      </w:pPr>
    </w:p>
    <w:p w14:paraId="6D8729E0" w14:textId="77777777" w:rsidR="00AE57EF" w:rsidRDefault="00AE57EF" w:rsidP="009F62B1">
      <w:pPr>
        <w:pStyle w:val="BodyText"/>
      </w:pPr>
    </w:p>
    <w:p w14:paraId="2BE1B83E" w14:textId="77777777" w:rsidR="00640E8D" w:rsidRDefault="00640E8D" w:rsidP="009F62B1">
      <w:pPr>
        <w:pStyle w:val="BodyText"/>
      </w:pPr>
    </w:p>
    <w:p w14:paraId="1878FC89" w14:textId="77777777" w:rsidR="00640E8D" w:rsidRDefault="00640E8D" w:rsidP="009F62B1">
      <w:pPr>
        <w:pStyle w:val="BodyText"/>
      </w:pPr>
    </w:p>
    <w:p w14:paraId="7278C79B" w14:textId="77777777" w:rsidR="00640E8D" w:rsidRDefault="00640E8D" w:rsidP="009F62B1">
      <w:pPr>
        <w:pStyle w:val="BodyText"/>
      </w:pPr>
    </w:p>
    <w:p w14:paraId="5CE9C13B" w14:textId="77777777" w:rsidR="00640E8D" w:rsidRDefault="00640E8D" w:rsidP="009F62B1">
      <w:pPr>
        <w:pStyle w:val="BodyText"/>
      </w:pPr>
    </w:p>
    <w:p w14:paraId="33AB1DEB" w14:textId="77777777" w:rsidR="00640E8D" w:rsidRDefault="00640E8D" w:rsidP="009F62B1">
      <w:pPr>
        <w:pStyle w:val="BodyText"/>
      </w:pPr>
    </w:p>
    <w:p w14:paraId="239AE068" w14:textId="77777777" w:rsidR="00640E8D" w:rsidRDefault="00640E8D" w:rsidP="009F62B1">
      <w:pPr>
        <w:pStyle w:val="BodyText"/>
      </w:pPr>
    </w:p>
    <w:p w14:paraId="597C6850" w14:textId="0A65C918" w:rsidR="00AE57EF" w:rsidRDefault="00AE57EF" w:rsidP="00AE57EF">
      <w:pPr>
        <w:pStyle w:val="NESOSubHeading"/>
      </w:pPr>
      <w:bookmarkStart w:id="553" w:name="_Toc193267344"/>
      <w:r>
        <w:lastRenderedPageBreak/>
        <w:t xml:space="preserve">Consent Exchange Process </w:t>
      </w:r>
      <w:r w:rsidR="003D2867">
        <w:t>–</w:t>
      </w:r>
      <w:r>
        <w:t xml:space="preserve"> </w:t>
      </w:r>
      <w:r w:rsidR="003D2867">
        <w:t>Extension Agreed</w:t>
      </w:r>
      <w:bookmarkEnd w:id="553"/>
      <w:r w:rsidR="003D2867">
        <w:t xml:space="preserve"> </w:t>
      </w:r>
    </w:p>
    <w:p w14:paraId="3CA446C3" w14:textId="38124191" w:rsidR="00640E8D" w:rsidRDefault="00494E9B" w:rsidP="00AF5AA8">
      <w:pPr>
        <w:pStyle w:val="BodyText"/>
      </w:pPr>
      <w:r>
        <w:t xml:space="preserve">Where consent is granted, </w:t>
      </w:r>
      <w:r w:rsidR="00AF5AA8">
        <w:t>the status remains as ‘active</w:t>
      </w:r>
      <w:proofErr w:type="gramStart"/>
      <w:r w:rsidR="00AF5AA8">
        <w:t>’</w:t>
      </w:r>
      <w:proofErr w:type="gramEnd"/>
      <w:r w:rsidR="00AF5AA8">
        <w:t xml:space="preserve"> but the end date will be adjusted automatically to reflect the new date. </w:t>
      </w:r>
    </w:p>
    <w:p w14:paraId="4311E7DC" w14:textId="7BE0B9A4" w:rsidR="00AE57EF" w:rsidRDefault="00C55767" w:rsidP="009F62B1">
      <w:pPr>
        <w:pStyle w:val="BodyText"/>
      </w:pPr>
      <w:r>
        <w:rPr>
          <w:noProof/>
        </w:rPr>
        <mc:AlternateContent>
          <mc:Choice Requires="wps">
            <w:drawing>
              <wp:anchor distT="0" distB="0" distL="114300" distR="114300" simplePos="0" relativeHeight="251658563" behindDoc="0" locked="0" layoutInCell="1" allowOverlap="1" wp14:anchorId="2B6E2E7F" wp14:editId="66DE4084">
                <wp:simplePos x="0" y="0"/>
                <wp:positionH relativeFrom="column">
                  <wp:posOffset>2458720</wp:posOffset>
                </wp:positionH>
                <wp:positionV relativeFrom="paragraph">
                  <wp:posOffset>2577465</wp:posOffset>
                </wp:positionV>
                <wp:extent cx="669851" cy="404037"/>
                <wp:effectExtent l="0" t="0" r="16510" b="15240"/>
                <wp:wrapNone/>
                <wp:docPr id="1908673538" name="Rectangle 1908673538"/>
                <wp:cNvGraphicFramePr/>
                <a:graphic xmlns:a="http://schemas.openxmlformats.org/drawingml/2006/main">
                  <a:graphicData uri="http://schemas.microsoft.com/office/word/2010/wordprocessingShape">
                    <wps:wsp>
                      <wps:cNvSpPr/>
                      <wps:spPr>
                        <a:xfrm>
                          <a:off x="0" y="0"/>
                          <a:ext cx="669851" cy="40403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EFCC2" id="Rectangle 1908673538" o:spid="_x0000_s1026" style="position:absolute;margin-left:193.6pt;margin-top:202.95pt;width:52.75pt;height:31.8pt;z-index:2516585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" filled="f" strokecolor="red" strokeweight="1pt"/>
            </w:pict>
          </mc:Fallback>
        </mc:AlternateContent>
      </w:r>
      <w:r>
        <w:rPr>
          <w:noProof/>
        </w:rPr>
        <mc:AlternateContent>
          <mc:Choice Requires="wps">
            <w:drawing>
              <wp:anchor distT="0" distB="0" distL="114300" distR="114300" simplePos="0" relativeHeight="251658562" behindDoc="0" locked="0" layoutInCell="1" allowOverlap="1" wp14:anchorId="782409E9" wp14:editId="0AD9FC23">
                <wp:simplePos x="0" y="0"/>
                <wp:positionH relativeFrom="column">
                  <wp:posOffset>3563620</wp:posOffset>
                </wp:positionH>
                <wp:positionV relativeFrom="paragraph">
                  <wp:posOffset>2558415</wp:posOffset>
                </wp:positionV>
                <wp:extent cx="669851" cy="404037"/>
                <wp:effectExtent l="0" t="0" r="16510" b="15240"/>
                <wp:wrapNone/>
                <wp:docPr id="1908673537" name="Rectangle 1908673537"/>
                <wp:cNvGraphicFramePr/>
                <a:graphic xmlns:a="http://schemas.openxmlformats.org/drawingml/2006/main">
                  <a:graphicData uri="http://schemas.microsoft.com/office/word/2010/wordprocessingShape">
                    <wps:wsp>
                      <wps:cNvSpPr/>
                      <wps:spPr>
                        <a:xfrm>
                          <a:off x="0" y="0"/>
                          <a:ext cx="669851" cy="40403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BC0014" id="Rectangle 1908673537" o:spid="_x0000_s1026" style="position:absolute;margin-left:280.6pt;margin-top:201.45pt;width:52.75pt;height:31.8pt;z-index:2516585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" filled="f" strokecolor="red" strokeweight="1pt"/>
            </w:pict>
          </mc:Fallback>
        </mc:AlternateContent>
      </w:r>
      <w:r w:rsidR="00184361">
        <w:rPr>
          <w:noProof/>
        </w:rPr>
        <w:drawing>
          <wp:inline distT="0" distB="0" distL="0" distR="0" wp14:anchorId="23695977" wp14:editId="74CCD417">
            <wp:extent cx="5263116" cy="3840928"/>
            <wp:effectExtent l="0" t="0" r="0" b="7620"/>
            <wp:docPr id="626" name="Picture 6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26" descr="A screenshot of a computer&#10;&#10;Description automatically generated"/>
                    <pic:cNvPicPr/>
                  </pic:nvPicPr>
                  <pic:blipFill>
                    <a:blip r:embed="rId257"/>
                    <a:stretch>
                      <a:fillRect/>
                    </a:stretch>
                  </pic:blipFill>
                  <pic:spPr>
                    <a:xfrm>
                      <a:off x="0" y="0"/>
                      <a:ext cx="5278899" cy="3852446"/>
                    </a:xfrm>
                    <a:prstGeom prst="rect">
                      <a:avLst/>
                    </a:prstGeom>
                  </pic:spPr>
                </pic:pic>
              </a:graphicData>
            </a:graphic>
          </wp:inline>
        </w:drawing>
      </w:r>
    </w:p>
    <w:p w14:paraId="7572B10B" w14:textId="77777777" w:rsidR="00184361" w:rsidRDefault="00184361" w:rsidP="009F62B1">
      <w:pPr>
        <w:pStyle w:val="BodyText"/>
      </w:pPr>
    </w:p>
    <w:p w14:paraId="0D6BCCCC" w14:textId="627D1931" w:rsidR="00184361" w:rsidRDefault="00C55767" w:rsidP="009F62B1">
      <w:pPr>
        <w:pStyle w:val="BodyText"/>
      </w:pPr>
      <w:r>
        <w:rPr>
          <w:noProof/>
        </w:rPr>
        <mc:AlternateContent>
          <mc:Choice Requires="wps">
            <w:drawing>
              <wp:anchor distT="0" distB="0" distL="114300" distR="114300" simplePos="0" relativeHeight="251658565" behindDoc="0" locked="0" layoutInCell="1" allowOverlap="1" wp14:anchorId="44747498" wp14:editId="743C5B04">
                <wp:simplePos x="0" y="0"/>
                <wp:positionH relativeFrom="margin">
                  <wp:align>center</wp:align>
                </wp:positionH>
                <wp:positionV relativeFrom="paragraph">
                  <wp:posOffset>2332341</wp:posOffset>
                </wp:positionV>
                <wp:extent cx="669851" cy="404037"/>
                <wp:effectExtent l="0" t="0" r="16510" b="15240"/>
                <wp:wrapNone/>
                <wp:docPr id="1908673540" name="Rectangle 1908673540"/>
                <wp:cNvGraphicFramePr/>
                <a:graphic xmlns:a="http://schemas.openxmlformats.org/drawingml/2006/main">
                  <a:graphicData uri="http://schemas.microsoft.com/office/word/2010/wordprocessingShape">
                    <wps:wsp>
                      <wps:cNvSpPr/>
                      <wps:spPr>
                        <a:xfrm>
                          <a:off x="0" y="0"/>
                          <a:ext cx="669851" cy="40403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28EBEF" id="Rectangle 1908673540" o:spid="_x0000_s1026" style="position:absolute;margin-left:0;margin-top:183.65pt;width:52.75pt;height:31.8pt;z-index:2516585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" filled="f" strokecolor="red" strokeweight="1pt">
                <w10:wrap anchorx="margin"/>
              </v:rect>
            </w:pict>
          </mc:Fallback>
        </mc:AlternateContent>
      </w:r>
      <w:r>
        <w:rPr>
          <w:noProof/>
        </w:rPr>
        <mc:AlternateContent>
          <mc:Choice Requires="wps">
            <w:drawing>
              <wp:anchor distT="0" distB="0" distL="114300" distR="114300" simplePos="0" relativeHeight="251658564" behindDoc="0" locked="0" layoutInCell="1" allowOverlap="1" wp14:anchorId="56E24E57" wp14:editId="42B0C8BD">
                <wp:simplePos x="0" y="0"/>
                <wp:positionH relativeFrom="column">
                  <wp:posOffset>3531279</wp:posOffset>
                </wp:positionH>
                <wp:positionV relativeFrom="paragraph">
                  <wp:posOffset>2406768</wp:posOffset>
                </wp:positionV>
                <wp:extent cx="669851" cy="404037"/>
                <wp:effectExtent l="0" t="0" r="16510" b="15240"/>
                <wp:wrapNone/>
                <wp:docPr id="1908673539" name="Rectangle 1908673539"/>
                <wp:cNvGraphicFramePr/>
                <a:graphic xmlns:a="http://schemas.openxmlformats.org/drawingml/2006/main">
                  <a:graphicData uri="http://schemas.microsoft.com/office/word/2010/wordprocessingShape">
                    <wps:wsp>
                      <wps:cNvSpPr/>
                      <wps:spPr>
                        <a:xfrm>
                          <a:off x="0" y="0"/>
                          <a:ext cx="669851" cy="404037"/>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14F7E" id="Rectangle 1908673539" o:spid="_x0000_s1026" style="position:absolute;margin-left:278.05pt;margin-top:189.5pt;width:52.75pt;height:31.8pt;z-index:2516585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" filled="f" strokecolor="red" strokeweight="1pt"/>
            </w:pict>
          </mc:Fallback>
        </mc:AlternateContent>
      </w:r>
      <w:r w:rsidR="00184361">
        <w:rPr>
          <w:noProof/>
        </w:rPr>
        <w:drawing>
          <wp:inline distT="0" distB="0" distL="0" distR="0" wp14:anchorId="6F19BC55" wp14:editId="6BE30D5A">
            <wp:extent cx="5284381" cy="3654274"/>
            <wp:effectExtent l="0" t="0" r="0" b="3810"/>
            <wp:docPr id="637" name="Picture 6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descr="A screenshot of a computer&#10;&#10;Description automatically generated"/>
                    <pic:cNvPicPr/>
                  </pic:nvPicPr>
                  <pic:blipFill>
                    <a:blip r:embed="rId258"/>
                    <a:stretch>
                      <a:fillRect/>
                    </a:stretch>
                  </pic:blipFill>
                  <pic:spPr>
                    <a:xfrm>
                      <a:off x="0" y="0"/>
                      <a:ext cx="5296414" cy="3662595"/>
                    </a:xfrm>
                    <a:prstGeom prst="rect">
                      <a:avLst/>
                    </a:prstGeom>
                  </pic:spPr>
                </pic:pic>
              </a:graphicData>
            </a:graphic>
          </wp:inline>
        </w:drawing>
      </w:r>
    </w:p>
    <w:p w14:paraId="4E0A7AA7" w14:textId="6C1EAB51" w:rsidR="00184361" w:rsidRDefault="00184361" w:rsidP="00184361">
      <w:pPr>
        <w:pStyle w:val="NESOSubHeading"/>
      </w:pPr>
      <w:bookmarkStart w:id="554" w:name="_Toc193267345"/>
      <w:r>
        <w:lastRenderedPageBreak/>
        <w:t>Consent Exchange Process – Extension Rejected</w:t>
      </w:r>
      <w:bookmarkEnd w:id="554"/>
    </w:p>
    <w:p w14:paraId="6F17FE44" w14:textId="796E2B50" w:rsidR="00513C27" w:rsidRDefault="00AF5AA8" w:rsidP="00AF5AA8">
      <w:pPr>
        <w:pStyle w:val="BodyText"/>
      </w:pPr>
      <w:r>
        <w:t>Where consent is not granted, the status remains as ‘active’ and there is no change to the existing date. The other party’s users will receive an email notification to acknowledge the rejection outcome.</w:t>
      </w:r>
    </w:p>
    <w:p w14:paraId="233547A6" w14:textId="4BF50071" w:rsidR="00184361" w:rsidRDefault="00513C27" w:rsidP="009F62B1">
      <w:pPr>
        <w:pStyle w:val="BodyText"/>
      </w:pPr>
      <w:r>
        <w:rPr>
          <w:noProof/>
        </w:rPr>
        <w:drawing>
          <wp:inline distT="0" distB="0" distL="0" distR="0" wp14:anchorId="111ED482" wp14:editId="6F2C7308">
            <wp:extent cx="5543550" cy="4181475"/>
            <wp:effectExtent l="0" t="0" r="0" b="9525"/>
            <wp:docPr id="646" name="Picture 6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descr="A screenshot of a computer&#10;&#10;Description automatically generated"/>
                    <pic:cNvPicPr/>
                  </pic:nvPicPr>
                  <pic:blipFill>
                    <a:blip r:embed="rId259"/>
                    <a:stretch>
                      <a:fillRect/>
                    </a:stretch>
                  </pic:blipFill>
                  <pic:spPr>
                    <a:xfrm>
                      <a:off x="0" y="0"/>
                      <a:ext cx="5543550" cy="4181475"/>
                    </a:xfrm>
                    <a:prstGeom prst="rect">
                      <a:avLst/>
                    </a:prstGeom>
                  </pic:spPr>
                </pic:pic>
              </a:graphicData>
            </a:graphic>
          </wp:inline>
        </w:drawing>
      </w:r>
    </w:p>
    <w:p w14:paraId="06F9604B" w14:textId="77777777" w:rsidR="00C8502C" w:rsidRDefault="00C8502C" w:rsidP="009F62B1">
      <w:pPr>
        <w:pStyle w:val="BodyText"/>
      </w:pPr>
    </w:p>
    <w:p w14:paraId="38D61BF9" w14:textId="08FBDF00" w:rsidR="00C8502C" w:rsidRDefault="00C8502C">
      <w:pPr>
        <w:spacing w:after="120"/>
        <w:rPr>
          <w:color w:val="454545" w:themeColor="text1"/>
          <w:lang w:val="en-GB"/>
        </w:rPr>
      </w:pPr>
      <w:r>
        <w:br w:type="page"/>
      </w:r>
    </w:p>
    <w:p w14:paraId="08F5ACDD" w14:textId="50D1AEB5" w:rsidR="00C8502C" w:rsidRDefault="00C8502C" w:rsidP="00C8502C">
      <w:pPr>
        <w:pStyle w:val="NESOSubHeading"/>
      </w:pPr>
      <w:bookmarkStart w:id="555" w:name="_Toc193267346"/>
      <w:r>
        <w:lastRenderedPageBreak/>
        <w:t>Email Alert Templates</w:t>
      </w:r>
      <w:bookmarkEnd w:id="555"/>
    </w:p>
    <w:p w14:paraId="7F09B526" w14:textId="4F921383" w:rsidR="00DC385D" w:rsidRDefault="00DC385D" w:rsidP="00DC385D">
      <w:pPr>
        <w:pStyle w:val="BodyText"/>
      </w:pPr>
      <w:r>
        <w:t xml:space="preserve">The screenshots below, illustrate example templates for all the Email Alerts sent to Users in connection with Related Entity Process. </w:t>
      </w:r>
    </w:p>
    <w:p w14:paraId="464E6E5C" w14:textId="77777777" w:rsidR="00DC385D" w:rsidRDefault="00DC385D" w:rsidP="00DC385D">
      <w:pPr>
        <w:pStyle w:val="BodyText"/>
      </w:pPr>
    </w:p>
    <w:p w14:paraId="124DCD35" w14:textId="2393445C" w:rsidR="00DC385D" w:rsidRPr="00CA5B1F" w:rsidRDefault="00CA5B1F" w:rsidP="00DC385D">
      <w:pPr>
        <w:pStyle w:val="BodyText"/>
        <w:rPr>
          <w:b/>
          <w:bCs/>
        </w:rPr>
      </w:pPr>
      <w:r w:rsidRPr="00CA5B1F">
        <w:rPr>
          <w:b/>
          <w:bCs/>
        </w:rPr>
        <w:t xml:space="preserve">Example 1: Email to the Agent to confirm that the Asset Owner has initiated the ‘Termination Request/Order Instruction’ </w:t>
      </w:r>
    </w:p>
    <w:p w14:paraId="7897DE28" w14:textId="1689B221" w:rsidR="00DC385D" w:rsidRDefault="00DC385D" w:rsidP="00DC385D">
      <w:pPr>
        <w:pStyle w:val="BodyText"/>
      </w:pPr>
      <w:bookmarkStart w:id="556" w:name="_Toc184208985"/>
      <w:r>
        <w:rPr>
          <w:noProof/>
        </w:rPr>
        <w:drawing>
          <wp:inline distT="0" distB="0" distL="0" distR="0" wp14:anchorId="3B834CB1" wp14:editId="68A1EF32">
            <wp:extent cx="5543550" cy="2045335"/>
            <wp:effectExtent l="0" t="0" r="0" b="0"/>
            <wp:docPr id="1908673541" name="Picture 190867354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1" name="Picture 1908673541" descr="A white background with black text&#10;&#10;Description automatically generated"/>
                    <pic:cNvPicPr/>
                  </pic:nvPicPr>
                  <pic:blipFill>
                    <a:blip r:embed="rId260"/>
                    <a:stretch>
                      <a:fillRect/>
                    </a:stretch>
                  </pic:blipFill>
                  <pic:spPr>
                    <a:xfrm>
                      <a:off x="0" y="0"/>
                      <a:ext cx="5543550" cy="2045335"/>
                    </a:xfrm>
                    <a:prstGeom prst="rect">
                      <a:avLst/>
                    </a:prstGeom>
                  </pic:spPr>
                </pic:pic>
              </a:graphicData>
            </a:graphic>
          </wp:inline>
        </w:drawing>
      </w:r>
      <w:bookmarkEnd w:id="556"/>
    </w:p>
    <w:p w14:paraId="48DF96BD" w14:textId="5C44E6D8" w:rsidR="00B305F9" w:rsidRDefault="00B305F9" w:rsidP="00B305F9">
      <w:pPr>
        <w:pStyle w:val="NESOSubHeading"/>
        <w:numPr>
          <w:ilvl w:val="0"/>
          <w:numId w:val="0"/>
        </w:numPr>
        <w:ind w:left="453"/>
      </w:pPr>
    </w:p>
    <w:p w14:paraId="78FC7A89" w14:textId="51026EB6" w:rsidR="005E051A" w:rsidRPr="00CA5B1F" w:rsidRDefault="005E051A" w:rsidP="005E051A">
      <w:pPr>
        <w:pStyle w:val="BodyText"/>
        <w:rPr>
          <w:b/>
          <w:bCs/>
        </w:rPr>
      </w:pPr>
      <w:r w:rsidRPr="00CA5B1F">
        <w:rPr>
          <w:b/>
          <w:bCs/>
        </w:rPr>
        <w:t xml:space="preserve">Example </w:t>
      </w:r>
      <w:r>
        <w:rPr>
          <w:b/>
          <w:bCs/>
        </w:rPr>
        <w:t>2</w:t>
      </w:r>
      <w:r w:rsidRPr="00CA5B1F">
        <w:rPr>
          <w:b/>
          <w:bCs/>
        </w:rPr>
        <w:t>: Email to the Agent to confirm that th</w:t>
      </w:r>
      <w:bookmarkStart w:id="557" w:name="_Toc184208986"/>
      <w:r w:rsidR="00D86E83">
        <w:rPr>
          <w:b/>
          <w:bCs/>
        </w:rPr>
        <w:t xml:space="preserve">e automatic Global Versioning of Committed Units will take effect. </w:t>
      </w:r>
      <w:r>
        <w:rPr>
          <w:noProof/>
        </w:rPr>
        <w:drawing>
          <wp:inline distT="0" distB="0" distL="0" distR="0" wp14:anchorId="6C79616F" wp14:editId="1CA909CE">
            <wp:extent cx="5543550" cy="1992630"/>
            <wp:effectExtent l="0" t="0" r="0" b="7620"/>
            <wp:docPr id="1908673542" name="Picture 1908673542"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2" name="Picture 1908673542" descr="A white background with blue text&#10;&#10;Description automatically generated"/>
                    <pic:cNvPicPr/>
                  </pic:nvPicPr>
                  <pic:blipFill>
                    <a:blip r:embed="rId261"/>
                    <a:stretch>
                      <a:fillRect/>
                    </a:stretch>
                  </pic:blipFill>
                  <pic:spPr>
                    <a:xfrm>
                      <a:off x="0" y="0"/>
                      <a:ext cx="5543550" cy="1992630"/>
                    </a:xfrm>
                    <a:prstGeom prst="rect">
                      <a:avLst/>
                    </a:prstGeom>
                  </pic:spPr>
                </pic:pic>
              </a:graphicData>
            </a:graphic>
          </wp:inline>
        </w:drawing>
      </w:r>
      <w:bookmarkEnd w:id="557"/>
    </w:p>
    <w:p w14:paraId="1E409945" w14:textId="7ED59664" w:rsidR="006229C7" w:rsidRDefault="006229C7" w:rsidP="00A355A8">
      <w:pPr>
        <w:pStyle w:val="NESOSubHeading"/>
      </w:pPr>
      <w:bookmarkStart w:id="558" w:name="_Toc193267347"/>
      <w:r>
        <w:lastRenderedPageBreak/>
        <w:t>Email Alert Templates (</w:t>
      </w:r>
      <w:proofErr w:type="spellStart"/>
      <w:r w:rsidR="00B23417">
        <w:t>Cont</w:t>
      </w:r>
      <w:proofErr w:type="spellEnd"/>
      <w:r w:rsidR="00B23417">
        <w:t>)</w:t>
      </w:r>
      <w:bookmarkEnd w:id="558"/>
    </w:p>
    <w:p w14:paraId="5AC38E60" w14:textId="0BCA2A3F" w:rsidR="00F54A35" w:rsidRDefault="00D86E83" w:rsidP="00D86E83">
      <w:pPr>
        <w:pStyle w:val="BodyText"/>
        <w:rPr>
          <w:noProof/>
        </w:rPr>
      </w:pPr>
      <w:r w:rsidRPr="006229C7">
        <w:rPr>
          <w:b/>
          <w:bCs/>
        </w:rPr>
        <w:t>Example 3: Email to the Agent to confirm that the automatic Global Versioning of Committed Units will take effect.</w:t>
      </w:r>
      <w:bookmarkStart w:id="559" w:name="_Toc184208987"/>
      <w:r w:rsidR="006229C7" w:rsidRPr="006229C7">
        <w:rPr>
          <w:noProof/>
        </w:rPr>
        <w:t xml:space="preserve"> </w:t>
      </w:r>
      <w:r w:rsidR="006229C7">
        <w:rPr>
          <w:noProof/>
        </w:rPr>
        <w:drawing>
          <wp:inline distT="0" distB="0" distL="0" distR="0" wp14:anchorId="34F73146" wp14:editId="77A57A12">
            <wp:extent cx="5543550" cy="2049780"/>
            <wp:effectExtent l="0" t="0" r="0" b="7620"/>
            <wp:docPr id="1908673543" name="Picture 1908673543"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3" name="Picture 1908673543" descr="A white background with black text&#10;&#10;Description automatically generated"/>
                    <pic:cNvPicPr/>
                  </pic:nvPicPr>
                  <pic:blipFill>
                    <a:blip r:embed="rId262"/>
                    <a:stretch>
                      <a:fillRect/>
                    </a:stretch>
                  </pic:blipFill>
                  <pic:spPr>
                    <a:xfrm>
                      <a:off x="0" y="0"/>
                      <a:ext cx="5543550" cy="2049780"/>
                    </a:xfrm>
                    <a:prstGeom prst="rect">
                      <a:avLst/>
                    </a:prstGeom>
                  </pic:spPr>
                </pic:pic>
              </a:graphicData>
            </a:graphic>
          </wp:inline>
        </w:drawing>
      </w:r>
      <w:bookmarkEnd w:id="559"/>
    </w:p>
    <w:p w14:paraId="316C8423" w14:textId="7623629D" w:rsidR="00B23417" w:rsidRDefault="00B23417" w:rsidP="00D86E83">
      <w:pPr>
        <w:pStyle w:val="BodyText"/>
        <w:rPr>
          <w:noProof/>
        </w:rPr>
      </w:pPr>
      <w:r w:rsidRPr="006229C7">
        <w:rPr>
          <w:b/>
          <w:bCs/>
        </w:rPr>
        <w:t xml:space="preserve">Example </w:t>
      </w:r>
      <w:r>
        <w:rPr>
          <w:b/>
          <w:bCs/>
        </w:rPr>
        <w:t>4</w:t>
      </w:r>
      <w:r w:rsidRPr="006229C7">
        <w:rPr>
          <w:b/>
          <w:bCs/>
        </w:rPr>
        <w:t>: Email</w:t>
      </w:r>
      <w:r w:rsidR="006F561A">
        <w:rPr>
          <w:b/>
          <w:bCs/>
        </w:rPr>
        <w:t xml:space="preserve"> Acknowledgement of Consent to Extend Agreement sent to Agent</w:t>
      </w:r>
      <w:bookmarkStart w:id="560" w:name="_Toc184208989"/>
      <w:r>
        <w:rPr>
          <w:noProof/>
        </w:rPr>
        <w:drawing>
          <wp:inline distT="0" distB="0" distL="0" distR="0" wp14:anchorId="7531DE16" wp14:editId="01E0CFA9">
            <wp:extent cx="5543550" cy="1841500"/>
            <wp:effectExtent l="0" t="0" r="0" b="6350"/>
            <wp:docPr id="1908673544" name="Picture 1908673544"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4" name="Picture 1908673544" descr="A white background with blue text&#10;&#10;Description automatically generated"/>
                    <pic:cNvPicPr/>
                  </pic:nvPicPr>
                  <pic:blipFill>
                    <a:blip r:embed="rId263"/>
                    <a:stretch>
                      <a:fillRect/>
                    </a:stretch>
                  </pic:blipFill>
                  <pic:spPr>
                    <a:xfrm>
                      <a:off x="0" y="0"/>
                      <a:ext cx="5543550" cy="1841500"/>
                    </a:xfrm>
                    <a:prstGeom prst="rect">
                      <a:avLst/>
                    </a:prstGeom>
                  </pic:spPr>
                </pic:pic>
              </a:graphicData>
            </a:graphic>
          </wp:inline>
        </w:drawing>
      </w:r>
      <w:bookmarkEnd w:id="560"/>
    </w:p>
    <w:p w14:paraId="14BD0380" w14:textId="66ADDD13" w:rsidR="00F54A35" w:rsidRDefault="006F561A" w:rsidP="006F561A">
      <w:pPr>
        <w:pStyle w:val="BodyText"/>
        <w:rPr>
          <w:b/>
          <w:bCs/>
        </w:rPr>
      </w:pPr>
      <w:bookmarkStart w:id="561" w:name="_Toc184208990"/>
      <w:r w:rsidRPr="006229C7">
        <w:rPr>
          <w:b/>
          <w:bCs/>
        </w:rPr>
        <w:t xml:space="preserve">Example </w:t>
      </w:r>
      <w:r>
        <w:rPr>
          <w:b/>
          <w:bCs/>
        </w:rPr>
        <w:t>5</w:t>
      </w:r>
      <w:r w:rsidRPr="006229C7">
        <w:rPr>
          <w:b/>
          <w:bCs/>
        </w:rPr>
        <w:t>: Email</w:t>
      </w:r>
      <w:r>
        <w:rPr>
          <w:b/>
          <w:bCs/>
        </w:rPr>
        <w:t xml:space="preserve"> Acknowledgement of Consent to Extend Agreement sent to Asset Owner</w:t>
      </w:r>
      <w:r w:rsidR="00B23417">
        <w:rPr>
          <w:noProof/>
        </w:rPr>
        <w:drawing>
          <wp:inline distT="0" distB="0" distL="0" distR="0" wp14:anchorId="0CC067D7" wp14:editId="44510646">
            <wp:extent cx="5543550" cy="1851025"/>
            <wp:effectExtent l="0" t="0" r="0" b="0"/>
            <wp:docPr id="1908673545" name="Picture 1908673545"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5" name="Picture 1908673545" descr="A white background with black text&#10;&#10;Description automatically generated"/>
                    <pic:cNvPicPr/>
                  </pic:nvPicPr>
                  <pic:blipFill>
                    <a:blip r:embed="rId264"/>
                    <a:stretch>
                      <a:fillRect/>
                    </a:stretch>
                  </pic:blipFill>
                  <pic:spPr>
                    <a:xfrm>
                      <a:off x="0" y="0"/>
                      <a:ext cx="5543550" cy="1851025"/>
                    </a:xfrm>
                    <a:prstGeom prst="rect">
                      <a:avLst/>
                    </a:prstGeom>
                  </pic:spPr>
                </pic:pic>
              </a:graphicData>
            </a:graphic>
          </wp:inline>
        </w:drawing>
      </w:r>
      <w:bookmarkEnd w:id="561"/>
    </w:p>
    <w:p w14:paraId="64CDFDA1" w14:textId="77777777" w:rsidR="00D653D4" w:rsidRDefault="00D653D4" w:rsidP="006F561A">
      <w:pPr>
        <w:pStyle w:val="BodyText"/>
        <w:rPr>
          <w:b/>
          <w:bCs/>
        </w:rPr>
      </w:pPr>
    </w:p>
    <w:p w14:paraId="7276502F" w14:textId="77777777" w:rsidR="00D653D4" w:rsidRDefault="00D653D4" w:rsidP="006F561A">
      <w:pPr>
        <w:pStyle w:val="BodyText"/>
        <w:rPr>
          <w:b/>
          <w:bCs/>
        </w:rPr>
      </w:pPr>
    </w:p>
    <w:p w14:paraId="503EA3D6" w14:textId="77777777" w:rsidR="00D653D4" w:rsidRPr="006F561A" w:rsidRDefault="00D653D4" w:rsidP="006F561A">
      <w:pPr>
        <w:pStyle w:val="BodyText"/>
        <w:rPr>
          <w:b/>
          <w:bCs/>
        </w:rPr>
      </w:pPr>
    </w:p>
    <w:p w14:paraId="11354899" w14:textId="77777777" w:rsidR="006F561A" w:rsidRDefault="006F561A" w:rsidP="00A355A8">
      <w:pPr>
        <w:pStyle w:val="NESOSubHeading"/>
      </w:pPr>
      <w:bookmarkStart w:id="562" w:name="_Toc193267348"/>
      <w:r>
        <w:lastRenderedPageBreak/>
        <w:t>Email Alert Templates (</w:t>
      </w:r>
      <w:proofErr w:type="spellStart"/>
      <w:r>
        <w:t>Cont</w:t>
      </w:r>
      <w:proofErr w:type="spellEnd"/>
      <w:r>
        <w:t>)</w:t>
      </w:r>
      <w:bookmarkEnd w:id="562"/>
    </w:p>
    <w:p w14:paraId="4F43AA4D" w14:textId="6D59E39B" w:rsidR="00F54A35" w:rsidRPr="00D653D4" w:rsidRDefault="006F561A" w:rsidP="006F561A">
      <w:pPr>
        <w:pStyle w:val="BodyText"/>
        <w:rPr>
          <w:b/>
          <w:bCs/>
        </w:rPr>
      </w:pPr>
      <w:r w:rsidRPr="00D653D4">
        <w:rPr>
          <w:b/>
          <w:bCs/>
        </w:rPr>
        <w:t xml:space="preserve">Example </w:t>
      </w:r>
      <w:r w:rsidR="00D653D4">
        <w:rPr>
          <w:b/>
          <w:bCs/>
        </w:rPr>
        <w:t>6</w:t>
      </w:r>
      <w:r w:rsidRPr="00D653D4">
        <w:rPr>
          <w:b/>
          <w:bCs/>
        </w:rPr>
        <w:t>: Email to the Agent</w:t>
      </w:r>
      <w:r w:rsidR="00D653D4">
        <w:rPr>
          <w:b/>
          <w:bCs/>
        </w:rPr>
        <w:t xml:space="preserve"> or the Asset Owner</w:t>
      </w:r>
      <w:r w:rsidRPr="00D653D4">
        <w:rPr>
          <w:b/>
          <w:bCs/>
        </w:rPr>
        <w:t xml:space="preserve"> to </w:t>
      </w:r>
      <w:r w:rsidR="00D653D4">
        <w:rPr>
          <w:b/>
          <w:bCs/>
        </w:rPr>
        <w:t>acknowledge that the consent was not granted for extension request</w:t>
      </w:r>
    </w:p>
    <w:p w14:paraId="747C914F" w14:textId="42CE36D8" w:rsidR="00F54A35" w:rsidRDefault="00D653D4" w:rsidP="00B305F9">
      <w:pPr>
        <w:pStyle w:val="NESOSubHeading"/>
        <w:numPr>
          <w:ilvl w:val="0"/>
          <w:numId w:val="0"/>
        </w:numPr>
        <w:ind w:left="453"/>
      </w:pPr>
      <w:bookmarkStart w:id="563" w:name="_Toc184208991"/>
      <w:bookmarkStart w:id="564" w:name="_Toc190179385"/>
      <w:bookmarkStart w:id="565" w:name="_Toc193267349"/>
      <w:r>
        <w:rPr>
          <w:noProof/>
        </w:rPr>
        <w:drawing>
          <wp:inline distT="0" distB="0" distL="0" distR="0" wp14:anchorId="7C1ADA80" wp14:editId="6129B3BF">
            <wp:extent cx="5592987" cy="1946332"/>
            <wp:effectExtent l="0" t="0" r="8255" b="0"/>
            <wp:docPr id="1908673546" name="Picture 1908673546"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46" name="Picture 1908673546" descr="A white background with black text&#10;&#10;Description automatically generated"/>
                    <pic:cNvPicPr/>
                  </pic:nvPicPr>
                  <pic:blipFill>
                    <a:blip r:embed="rId265"/>
                    <a:stretch>
                      <a:fillRect/>
                    </a:stretch>
                  </pic:blipFill>
                  <pic:spPr>
                    <a:xfrm>
                      <a:off x="0" y="0"/>
                      <a:ext cx="5637211" cy="1961722"/>
                    </a:xfrm>
                    <a:prstGeom prst="rect">
                      <a:avLst/>
                    </a:prstGeom>
                  </pic:spPr>
                </pic:pic>
              </a:graphicData>
            </a:graphic>
          </wp:inline>
        </w:drawing>
      </w:r>
      <w:bookmarkEnd w:id="563"/>
      <w:bookmarkEnd w:id="564"/>
      <w:bookmarkEnd w:id="565"/>
    </w:p>
    <w:p w14:paraId="3DC5D2D2" w14:textId="5B1DBEAA" w:rsidR="00F54A35" w:rsidRDefault="00F54A35" w:rsidP="00B305F9">
      <w:pPr>
        <w:pStyle w:val="NESOSubHeading"/>
        <w:numPr>
          <w:ilvl w:val="0"/>
          <w:numId w:val="0"/>
        </w:numPr>
        <w:ind w:left="453"/>
      </w:pPr>
    </w:p>
    <w:p w14:paraId="78280C2E" w14:textId="43FBAB58" w:rsidR="00015A97" w:rsidRPr="00AB2103" w:rsidRDefault="00015A97" w:rsidP="00015A97">
      <w:pPr>
        <w:pStyle w:val="NESOHeading"/>
        <w:framePr w:wrap="notBeside" w:x="1480" w:y="2578"/>
      </w:pPr>
      <w:bookmarkStart w:id="566" w:name="_Toc193267350"/>
      <w:r>
        <w:lastRenderedPageBreak/>
        <w:t>Inter-company Sharing Agreements</w:t>
      </w:r>
      <w:bookmarkEnd w:id="566"/>
      <w:r>
        <w:t xml:space="preserve"> </w:t>
      </w:r>
    </w:p>
    <w:p w14:paraId="6F97A51D" w14:textId="24250AEF" w:rsidR="00015A97" w:rsidRPr="00015A97" w:rsidRDefault="00015A97">
      <w:pPr>
        <w:spacing w:after="120"/>
        <w:rPr>
          <w:color w:val="454545" w:themeColor="text1"/>
          <w:lang w:val="en-GB"/>
        </w:rPr>
      </w:pPr>
      <w:r>
        <w:br w:type="page"/>
      </w:r>
    </w:p>
    <w:p w14:paraId="61097C86" w14:textId="77777777" w:rsidR="001F5332" w:rsidRDefault="001F5332">
      <w:pPr>
        <w:spacing w:after="120"/>
      </w:pPr>
    </w:p>
    <w:p w14:paraId="66E9CAF6" w14:textId="77777777" w:rsidR="00E63A71" w:rsidRPr="00FF0AE5" w:rsidRDefault="00E63A71" w:rsidP="00FF0AE5">
      <w:pPr>
        <w:pStyle w:val="NESOSubHeading"/>
      </w:pPr>
      <w:bookmarkStart w:id="567" w:name="_Toc175228578"/>
      <w:bookmarkStart w:id="568" w:name="_Toc193267351"/>
      <w:r w:rsidRPr="00FF0AE5">
        <w:t>Definition of Inter-Company Sharing Agreements</w:t>
      </w:r>
      <w:bookmarkEnd w:id="567"/>
      <w:bookmarkEnd w:id="568"/>
    </w:p>
    <w:p w14:paraId="321C2A4B" w14:textId="77777777" w:rsidR="00E63A71" w:rsidRPr="0019121D" w:rsidRDefault="00E63A71" w:rsidP="00E63A71">
      <w:pPr>
        <w:pStyle w:val="BodyText"/>
      </w:pPr>
    </w:p>
    <w:p w14:paraId="7D8F3A70" w14:textId="77777777" w:rsidR="00E63A71" w:rsidRDefault="00E63A71" w:rsidP="00E63A71">
      <w:pPr>
        <w:pStyle w:val="BodyText"/>
      </w:pPr>
      <w:r>
        <w:t xml:space="preserve">In the context of SMP, an Inter-Company Sharing Agreement has been defined as a whereby a Market Provider </w:t>
      </w:r>
      <w:r w:rsidRPr="0009215D">
        <w:rPr>
          <w:b/>
          <w:bCs/>
        </w:rPr>
        <w:t>(Company A)</w:t>
      </w:r>
      <w:r>
        <w:t xml:space="preserve"> has </w:t>
      </w:r>
      <w:proofErr w:type="gramStart"/>
      <w:r>
        <w:t>entered into</w:t>
      </w:r>
      <w:proofErr w:type="gramEnd"/>
      <w:r>
        <w:t xml:space="preserve"> a </w:t>
      </w:r>
      <w:r w:rsidRPr="0009215D">
        <w:rPr>
          <w:b/>
          <w:bCs/>
          <w:i/>
          <w:iCs/>
        </w:rPr>
        <w:t>representational relationship</w:t>
      </w:r>
      <w:r>
        <w:t xml:space="preserve"> with another Market Provider </w:t>
      </w:r>
      <w:r w:rsidRPr="0009215D">
        <w:rPr>
          <w:b/>
          <w:bCs/>
        </w:rPr>
        <w:t>(Company B)</w:t>
      </w:r>
      <w:r>
        <w:t xml:space="preserve"> for a defined period to enable them to acquire and manage the existing ‘Portfolio’ on their behalf. </w:t>
      </w:r>
    </w:p>
    <w:p w14:paraId="7AC1C78E" w14:textId="77777777" w:rsidR="00E63A71" w:rsidRDefault="00E63A71" w:rsidP="00E63A71">
      <w:pPr>
        <w:pStyle w:val="BodyText"/>
      </w:pPr>
      <w:r>
        <w:t xml:space="preserve">The </w:t>
      </w:r>
      <w:r w:rsidRPr="00D71590">
        <w:rPr>
          <w:b/>
          <w:bCs/>
          <w:i/>
          <w:iCs/>
        </w:rPr>
        <w:t>portfolio</w:t>
      </w:r>
      <w:r>
        <w:t xml:space="preserve"> is defined as the </w:t>
      </w:r>
      <w:proofErr w:type="gramStart"/>
      <w:r>
        <w:t>following;</w:t>
      </w:r>
      <w:proofErr w:type="gramEnd"/>
      <w:r>
        <w:t xml:space="preserve"> </w:t>
      </w:r>
    </w:p>
    <w:p w14:paraId="77118FF0" w14:textId="77777777" w:rsidR="00E63A71" w:rsidRDefault="00E63A71" w:rsidP="001A1C01">
      <w:pPr>
        <w:pStyle w:val="BodyText"/>
        <w:numPr>
          <w:ilvl w:val="0"/>
          <w:numId w:val="61"/>
        </w:numPr>
      </w:pPr>
      <w:r>
        <w:t>All Units (in either Draft, Submitted AND Accepted State) owned by Company A</w:t>
      </w:r>
    </w:p>
    <w:p w14:paraId="77CBE60A" w14:textId="77777777" w:rsidR="00E63A71" w:rsidRDefault="00E63A71" w:rsidP="001A1C01">
      <w:pPr>
        <w:pStyle w:val="BodyText"/>
        <w:numPr>
          <w:ilvl w:val="0"/>
          <w:numId w:val="61"/>
        </w:numPr>
        <w:rPr>
          <w:i/>
          <w:iCs/>
        </w:rPr>
      </w:pPr>
      <w:r>
        <w:t xml:space="preserve">All Assets (in accepted state) either </w:t>
      </w:r>
      <w:r w:rsidRPr="00204746">
        <w:rPr>
          <w:b/>
          <w:bCs/>
        </w:rPr>
        <w:t>owned directly by Company A</w:t>
      </w:r>
      <w:r>
        <w:t xml:space="preserve"> or </w:t>
      </w:r>
      <w:r w:rsidRPr="00204746">
        <w:rPr>
          <w:b/>
          <w:bCs/>
        </w:rPr>
        <w:t xml:space="preserve">acquired by Company A through a </w:t>
      </w:r>
      <w:r w:rsidRPr="00204746">
        <w:rPr>
          <w:b/>
          <w:bCs/>
          <w:i/>
          <w:iCs/>
        </w:rPr>
        <w:t>Related Entity Agreement Transfer</w:t>
      </w:r>
      <w:r>
        <w:rPr>
          <w:i/>
          <w:iCs/>
        </w:rPr>
        <w:t>** (**where the Related Entity Agreement is still valid)</w:t>
      </w:r>
    </w:p>
    <w:p w14:paraId="64451793" w14:textId="77777777" w:rsidR="00E63A71" w:rsidRDefault="00E63A71" w:rsidP="001A1C01">
      <w:pPr>
        <w:pStyle w:val="BodyText"/>
        <w:numPr>
          <w:ilvl w:val="0"/>
          <w:numId w:val="61"/>
        </w:numPr>
      </w:pPr>
      <w:r>
        <w:t>All Existing Prequalification Applications (in either Draft, Submitted, Submitted for Signature, Incomplete AND Approved State)</w:t>
      </w:r>
    </w:p>
    <w:p w14:paraId="49A64BAD" w14:textId="77777777" w:rsidR="00E63A71" w:rsidRDefault="00E63A71" w:rsidP="001A1C01">
      <w:pPr>
        <w:pStyle w:val="BodyText"/>
        <w:numPr>
          <w:ilvl w:val="0"/>
          <w:numId w:val="61"/>
        </w:numPr>
      </w:pPr>
      <w:r>
        <w:t>Any Asset Testing Documentation (ITE Certification) provided as appendages to the prequalification Applications</w:t>
      </w:r>
    </w:p>
    <w:p w14:paraId="0BB20D8F" w14:textId="77777777" w:rsidR="00E63A71" w:rsidRDefault="00E63A71" w:rsidP="001A1C01">
      <w:pPr>
        <w:pStyle w:val="BodyText"/>
        <w:numPr>
          <w:ilvl w:val="0"/>
          <w:numId w:val="61"/>
        </w:numPr>
      </w:pPr>
      <w:r>
        <w:t xml:space="preserve">Reporting &amp; Data Analytics associated with Units, Assets and Prequalification Applications contained within the Portfolio. </w:t>
      </w:r>
    </w:p>
    <w:p w14:paraId="48BED508" w14:textId="77777777" w:rsidR="00E63A71" w:rsidRDefault="00E63A71" w:rsidP="00E63A71">
      <w:pPr>
        <w:pStyle w:val="BodyText"/>
      </w:pPr>
    </w:p>
    <w:p w14:paraId="5BFF6294" w14:textId="77777777" w:rsidR="00E63A71" w:rsidRDefault="00E63A71" w:rsidP="00114376">
      <w:pPr>
        <w:pStyle w:val="NESOSubHeading"/>
      </w:pPr>
      <w:bookmarkStart w:id="569" w:name="_Toc175228579"/>
      <w:bookmarkStart w:id="570" w:name="_Toc193267352"/>
      <w:r>
        <w:t>Scope of Inter-Company Sharing Agreements</w:t>
      </w:r>
      <w:bookmarkEnd w:id="569"/>
      <w:bookmarkEnd w:id="570"/>
    </w:p>
    <w:p w14:paraId="6F75BD53" w14:textId="77777777" w:rsidR="00E63A71" w:rsidRDefault="00E63A71" w:rsidP="00E63A71">
      <w:pPr>
        <w:pStyle w:val="BodyText"/>
      </w:pPr>
    </w:p>
    <w:p w14:paraId="12ED1922" w14:textId="77777777" w:rsidR="00E63A71" w:rsidRDefault="00E63A71" w:rsidP="00E63A71">
      <w:pPr>
        <w:pStyle w:val="BodyText"/>
      </w:pPr>
      <w:r>
        <w:t xml:space="preserve">The Inter-Company Sharing Agreement is primarily designed for Market Providers </w:t>
      </w:r>
      <w:proofErr w:type="gramStart"/>
      <w:r w:rsidRPr="008E1B24">
        <w:rPr>
          <w:b/>
          <w:bCs/>
        </w:rPr>
        <w:t>whom</w:t>
      </w:r>
      <w:proofErr w:type="gramEnd"/>
      <w:r w:rsidRPr="008E1B24">
        <w:rPr>
          <w:b/>
          <w:bCs/>
        </w:rPr>
        <w:t xml:space="preserve"> are part of a Corporate/Legal Structure with other Market Providers such as Parent Companies whom Subsidiary Companies or Companies whom acquire other Companies through mergers and acquisitions</w:t>
      </w:r>
      <w:r>
        <w:t xml:space="preserve">. However, it can also encompass the needs of Market Providers </w:t>
      </w:r>
      <w:proofErr w:type="gramStart"/>
      <w:r>
        <w:t>whom</w:t>
      </w:r>
      <w:proofErr w:type="gramEnd"/>
      <w:r>
        <w:t xml:space="preserve"> are independent of one another. </w:t>
      </w:r>
    </w:p>
    <w:p w14:paraId="2CE9EA1F" w14:textId="77777777" w:rsidR="00E63A71" w:rsidRDefault="00E63A71" w:rsidP="00E63A71">
      <w:pPr>
        <w:pStyle w:val="BodyText"/>
      </w:pPr>
      <w:r>
        <w:t xml:space="preserve">The key objective of an Inter-Company Sharing Agreement and the respective functionality on SMP is to allow such Companies to enable access to their ‘Portfolio’ and the ability to directly manage the portfolio on their behalf whilst continue to manage their own native portfolio simultaneously for the duration of the agreement period. </w:t>
      </w:r>
    </w:p>
    <w:p w14:paraId="24C766A7" w14:textId="77777777" w:rsidR="00E63A71" w:rsidRDefault="00E63A71" w:rsidP="00E63A71">
      <w:pPr>
        <w:pStyle w:val="BodyText"/>
      </w:pPr>
    </w:p>
    <w:p w14:paraId="10B9E1C6" w14:textId="77777777" w:rsidR="00E63A71" w:rsidRDefault="00E63A71" w:rsidP="00E63A71">
      <w:pPr>
        <w:pStyle w:val="BodyText"/>
      </w:pPr>
    </w:p>
    <w:p w14:paraId="461718E2" w14:textId="77777777" w:rsidR="00E63A71" w:rsidRDefault="00E63A71" w:rsidP="00E63A71">
      <w:pPr>
        <w:pStyle w:val="BodyText"/>
      </w:pPr>
    </w:p>
    <w:p w14:paraId="7F227987" w14:textId="77777777" w:rsidR="00E63A71" w:rsidRDefault="00E63A71" w:rsidP="00E63A71">
      <w:pPr>
        <w:pStyle w:val="BodyText"/>
      </w:pPr>
    </w:p>
    <w:p w14:paraId="71875040" w14:textId="77777777" w:rsidR="00E63A71" w:rsidRDefault="00E63A71" w:rsidP="00E63A71">
      <w:pPr>
        <w:pStyle w:val="BodyText"/>
      </w:pPr>
    </w:p>
    <w:p w14:paraId="6F1E8D00" w14:textId="77777777" w:rsidR="00E63A71" w:rsidRDefault="00E63A71" w:rsidP="007D699B">
      <w:pPr>
        <w:pStyle w:val="NESOSubHeading"/>
      </w:pPr>
      <w:bookmarkStart w:id="571" w:name="_Toc175228580"/>
      <w:bookmarkStart w:id="572" w:name="_Toc193267353"/>
      <w:r>
        <w:lastRenderedPageBreak/>
        <w:t>Distinction between Company/Market Provider Agreement Types</w:t>
      </w:r>
      <w:bookmarkEnd w:id="571"/>
      <w:bookmarkEnd w:id="572"/>
    </w:p>
    <w:p w14:paraId="02142C9E" w14:textId="77777777" w:rsidR="00E63A71" w:rsidRDefault="00E63A71" w:rsidP="00E63A71">
      <w:pPr>
        <w:pStyle w:val="BodyText"/>
      </w:pPr>
    </w:p>
    <w:p w14:paraId="5B00675D" w14:textId="77777777" w:rsidR="00E63A71" w:rsidRDefault="00E63A71" w:rsidP="00E63A71">
      <w:pPr>
        <w:pStyle w:val="BodyText"/>
      </w:pPr>
      <w:r>
        <w:t xml:space="preserve">An Inter-Company Sharing Agreement has a </w:t>
      </w:r>
      <w:r w:rsidRPr="00BB427A">
        <w:rPr>
          <w:i/>
          <w:iCs/>
        </w:rPr>
        <w:t>distinct purpose</w:t>
      </w:r>
      <w:r>
        <w:t xml:space="preserve"> from a Related Entity Agreement as </w:t>
      </w:r>
      <w:proofErr w:type="gramStart"/>
      <w:r>
        <w:t>follows;</w:t>
      </w:r>
      <w:proofErr w:type="gramEnd"/>
      <w:r>
        <w:t xml:space="preserve"> </w:t>
      </w:r>
    </w:p>
    <w:p w14:paraId="398A3CF2" w14:textId="77777777" w:rsidR="00E63A71" w:rsidRDefault="00E63A71" w:rsidP="00E63A71">
      <w:pPr>
        <w:pStyle w:val="BodyText"/>
      </w:pPr>
      <w:r w:rsidRPr="00BE3204">
        <w:rPr>
          <w:b/>
          <w:bCs/>
        </w:rPr>
        <w:t>Inter-Company Sharing Agreement</w:t>
      </w:r>
      <w:r>
        <w:t xml:space="preserve">: Enables a Market Provider (Company A) aka ‘Primary’ Account to directly access and manage at least one (or more) Market Provider’s (Company B, C, D etc) aka ‘Secondary’ Whole Portfolio for a pre-defined given </w:t>
      </w:r>
      <w:proofErr w:type="gramStart"/>
      <w:r>
        <w:t>time period</w:t>
      </w:r>
      <w:proofErr w:type="gramEnd"/>
      <w:r>
        <w:t xml:space="preserve"> whilst being able to also access and manage their own portfolios. </w:t>
      </w:r>
    </w:p>
    <w:p w14:paraId="0750D873" w14:textId="77777777" w:rsidR="00E63A71" w:rsidRDefault="00E63A71" w:rsidP="00E63A71">
      <w:pPr>
        <w:pStyle w:val="BodyText"/>
      </w:pPr>
      <w:r>
        <w:t xml:space="preserve">Management activities </w:t>
      </w:r>
      <w:r w:rsidRPr="007D699B">
        <w:rPr>
          <w:b/>
          <w:bCs/>
          <w:color w:val="auto"/>
        </w:rPr>
        <w:t xml:space="preserve">does encompass </w:t>
      </w:r>
      <w:r>
        <w:t xml:space="preserve">the core functionality of </w:t>
      </w:r>
      <w:proofErr w:type="gramStart"/>
      <w:r>
        <w:t>SMP;</w:t>
      </w:r>
      <w:proofErr w:type="gramEnd"/>
      <w:r>
        <w:t xml:space="preserve"> </w:t>
      </w:r>
    </w:p>
    <w:p w14:paraId="438C60A9" w14:textId="77777777" w:rsidR="00E63A71" w:rsidRDefault="00E63A71" w:rsidP="001A1C01">
      <w:pPr>
        <w:pStyle w:val="BodyText"/>
        <w:numPr>
          <w:ilvl w:val="0"/>
          <w:numId w:val="64"/>
        </w:numPr>
      </w:pPr>
      <w:r>
        <w:t xml:space="preserve">Update or </w:t>
      </w:r>
      <w:proofErr w:type="gramStart"/>
      <w:r>
        <w:t>Alter</w:t>
      </w:r>
      <w:proofErr w:type="gramEnd"/>
      <w:r>
        <w:t xml:space="preserve"> an existing Unit’s logical grouping through the Global Versioning Process</w:t>
      </w:r>
    </w:p>
    <w:p w14:paraId="7B6505AA" w14:textId="77777777" w:rsidR="00E63A71" w:rsidRDefault="00E63A71" w:rsidP="001A1C01">
      <w:pPr>
        <w:pStyle w:val="BodyText"/>
        <w:numPr>
          <w:ilvl w:val="0"/>
          <w:numId w:val="64"/>
        </w:numPr>
      </w:pPr>
      <w:r>
        <w:t>Apply for new Services for existing Units already pre-qualified for existing Services acting as the Secondary Account</w:t>
      </w:r>
    </w:p>
    <w:p w14:paraId="6D973587" w14:textId="77777777" w:rsidR="00E63A71" w:rsidRDefault="00E63A71" w:rsidP="001A1C01">
      <w:pPr>
        <w:pStyle w:val="BodyText"/>
        <w:numPr>
          <w:ilvl w:val="0"/>
          <w:numId w:val="64"/>
        </w:numPr>
      </w:pPr>
      <w:r>
        <w:t>Add or remove existing Asset(s</w:t>
      </w:r>
      <w:r w:rsidRPr="00AB78A0">
        <w:rPr>
          <w:b/>
          <w:bCs/>
        </w:rPr>
        <w:t>) directly owned</w:t>
      </w:r>
      <w:r>
        <w:t xml:space="preserve"> by Company B, C, D etc </w:t>
      </w:r>
      <w:proofErr w:type="gramStart"/>
      <w:r>
        <w:t>( ‘</w:t>
      </w:r>
      <w:proofErr w:type="gramEnd"/>
      <w:r>
        <w:t xml:space="preserve">Secondary Account’) to new Unit(s) or existing Units (through Global Versioning) </w:t>
      </w:r>
    </w:p>
    <w:p w14:paraId="5CED761A" w14:textId="77777777" w:rsidR="00E63A71" w:rsidRDefault="00E63A71" w:rsidP="001A1C01">
      <w:pPr>
        <w:pStyle w:val="BodyText"/>
        <w:numPr>
          <w:ilvl w:val="0"/>
          <w:numId w:val="64"/>
        </w:numPr>
      </w:pPr>
      <w:r>
        <w:t xml:space="preserve">Add or remove existing Asset(s) </w:t>
      </w:r>
      <w:r w:rsidRPr="00006E93">
        <w:rPr>
          <w:b/>
          <w:bCs/>
        </w:rPr>
        <w:t>not directly owned</w:t>
      </w:r>
      <w:r>
        <w:t xml:space="preserve"> by Company B, C, D etc </w:t>
      </w:r>
      <w:proofErr w:type="gramStart"/>
      <w:r>
        <w:t>( ‘</w:t>
      </w:r>
      <w:proofErr w:type="gramEnd"/>
      <w:r>
        <w:t xml:space="preserve">Secondary Account’ but ‘leased’ from a third party Market Provider through the medium of a Related Entity Agreement (transfer/delegation of asset(s))  </w:t>
      </w:r>
    </w:p>
    <w:p w14:paraId="1CD8993E" w14:textId="77777777" w:rsidR="00E63A71" w:rsidRDefault="00E63A71" w:rsidP="001A1C01">
      <w:pPr>
        <w:pStyle w:val="BodyText"/>
        <w:numPr>
          <w:ilvl w:val="0"/>
          <w:numId w:val="64"/>
        </w:numPr>
      </w:pPr>
      <w:r>
        <w:t xml:space="preserve">Directly register or onboard new Units acting as the Secondary Account. </w:t>
      </w:r>
    </w:p>
    <w:p w14:paraId="3C7B922D" w14:textId="77777777" w:rsidR="00E63A71" w:rsidRDefault="00E63A71" w:rsidP="001A1C01">
      <w:pPr>
        <w:pStyle w:val="BodyText"/>
        <w:numPr>
          <w:ilvl w:val="0"/>
          <w:numId w:val="64"/>
        </w:numPr>
      </w:pPr>
      <w:r>
        <w:t xml:space="preserve">Directly register or onboard new asset’s acting as the Secondary Account. </w:t>
      </w:r>
    </w:p>
    <w:p w14:paraId="6BA39A18" w14:textId="77777777" w:rsidR="00E63A71" w:rsidRDefault="00E63A71" w:rsidP="001A1C01">
      <w:pPr>
        <w:pStyle w:val="BodyText"/>
        <w:numPr>
          <w:ilvl w:val="0"/>
          <w:numId w:val="64"/>
        </w:numPr>
      </w:pPr>
      <w:r>
        <w:t>Align new Unit(s) with asset(s) and prequalify Unit(s) for services acting as the Secondary Account</w:t>
      </w:r>
    </w:p>
    <w:p w14:paraId="7E5B6B13" w14:textId="77777777" w:rsidR="00E63A71" w:rsidRDefault="00E63A71" w:rsidP="001A1C01">
      <w:pPr>
        <w:pStyle w:val="BodyText"/>
        <w:numPr>
          <w:ilvl w:val="0"/>
          <w:numId w:val="64"/>
        </w:numPr>
        <w:rPr>
          <w:b/>
          <w:bCs/>
        </w:rPr>
      </w:pPr>
      <w:r>
        <w:t xml:space="preserve">Representatives (Employees aka Portal Users) on behalf of the Primary Account can ‘Account Switch’ between their own Company’s Portfolio and alternate any Secondary Account Portfolio’s using their native/own SMP Account and </w:t>
      </w:r>
      <w:r w:rsidRPr="009E6906">
        <w:rPr>
          <w:b/>
          <w:bCs/>
        </w:rPr>
        <w:t xml:space="preserve">login in using only one set of login credentials </w:t>
      </w:r>
    </w:p>
    <w:p w14:paraId="53A4C2F7" w14:textId="77777777" w:rsidR="00BD1191" w:rsidRDefault="00BD1191" w:rsidP="00BD1191">
      <w:pPr>
        <w:pStyle w:val="BodyText"/>
        <w:rPr>
          <w:b/>
          <w:bCs/>
        </w:rPr>
      </w:pPr>
    </w:p>
    <w:p w14:paraId="049E0B6D" w14:textId="77777777" w:rsidR="00BD1191" w:rsidRDefault="00BD1191" w:rsidP="00BD1191">
      <w:pPr>
        <w:pStyle w:val="BodyText"/>
        <w:rPr>
          <w:b/>
          <w:bCs/>
        </w:rPr>
      </w:pPr>
    </w:p>
    <w:p w14:paraId="6A65C18E" w14:textId="77777777" w:rsidR="00BD1191" w:rsidRDefault="00BD1191" w:rsidP="00BD1191">
      <w:pPr>
        <w:pStyle w:val="BodyText"/>
        <w:rPr>
          <w:b/>
          <w:bCs/>
        </w:rPr>
      </w:pPr>
    </w:p>
    <w:p w14:paraId="38D29F25" w14:textId="77777777" w:rsidR="00BD1191" w:rsidRDefault="00BD1191" w:rsidP="00BD1191">
      <w:pPr>
        <w:pStyle w:val="BodyText"/>
        <w:rPr>
          <w:b/>
          <w:bCs/>
        </w:rPr>
      </w:pPr>
    </w:p>
    <w:p w14:paraId="6161EC77" w14:textId="77777777" w:rsidR="00BD1191" w:rsidRDefault="00BD1191" w:rsidP="00BD1191">
      <w:pPr>
        <w:pStyle w:val="BodyText"/>
        <w:rPr>
          <w:b/>
          <w:bCs/>
        </w:rPr>
      </w:pPr>
    </w:p>
    <w:p w14:paraId="148F68B9" w14:textId="77777777" w:rsidR="00BD1191" w:rsidRDefault="00BD1191" w:rsidP="00BD1191">
      <w:pPr>
        <w:pStyle w:val="BodyText"/>
        <w:rPr>
          <w:b/>
          <w:bCs/>
        </w:rPr>
      </w:pPr>
    </w:p>
    <w:p w14:paraId="6899BE8A" w14:textId="77777777" w:rsidR="00BD1191" w:rsidRDefault="00BD1191" w:rsidP="00BD1191">
      <w:pPr>
        <w:pStyle w:val="BodyText"/>
        <w:rPr>
          <w:b/>
          <w:bCs/>
        </w:rPr>
      </w:pPr>
    </w:p>
    <w:p w14:paraId="5F96E79D" w14:textId="77777777" w:rsidR="00BD1191" w:rsidRDefault="00BD1191" w:rsidP="00BD1191">
      <w:pPr>
        <w:pStyle w:val="BodyText"/>
        <w:rPr>
          <w:b/>
          <w:bCs/>
        </w:rPr>
      </w:pPr>
    </w:p>
    <w:p w14:paraId="65AFE95F" w14:textId="77777777" w:rsidR="00BD1191" w:rsidRPr="009E6906" w:rsidRDefault="00BD1191" w:rsidP="00BD1191">
      <w:pPr>
        <w:pStyle w:val="BodyText"/>
        <w:rPr>
          <w:b/>
          <w:bCs/>
        </w:rPr>
      </w:pPr>
    </w:p>
    <w:p w14:paraId="1427A886" w14:textId="77777777" w:rsidR="00E63A71" w:rsidRDefault="00E63A71" w:rsidP="00E63A71">
      <w:pPr>
        <w:pStyle w:val="BodyText"/>
      </w:pPr>
      <w:r>
        <w:lastRenderedPageBreak/>
        <w:t xml:space="preserve">Management activities </w:t>
      </w:r>
      <w:r w:rsidRPr="007D699B">
        <w:rPr>
          <w:b/>
          <w:bCs/>
          <w:color w:val="auto"/>
        </w:rPr>
        <w:t>do not encompass</w:t>
      </w:r>
      <w:r w:rsidRPr="007D699B">
        <w:rPr>
          <w:color w:val="auto"/>
        </w:rPr>
        <w:t xml:space="preserve"> </w:t>
      </w:r>
      <w:r>
        <w:t xml:space="preserve">the following functionality of </w:t>
      </w:r>
      <w:proofErr w:type="gramStart"/>
      <w:r>
        <w:t>SMP;</w:t>
      </w:r>
      <w:proofErr w:type="gramEnd"/>
      <w:r>
        <w:t xml:space="preserve"> </w:t>
      </w:r>
    </w:p>
    <w:p w14:paraId="5078D074" w14:textId="77777777" w:rsidR="00E63A71" w:rsidRDefault="00E63A71" w:rsidP="00E63A71">
      <w:pPr>
        <w:pStyle w:val="BodyText"/>
      </w:pPr>
      <w:r>
        <w:t xml:space="preserve">The ability to access EAC (Enduring Auction Platform) and submit bids for Trading using ANY of the Secondary Account’s eligible Unit(s) </w:t>
      </w:r>
      <w:r w:rsidRPr="00602956">
        <w:rPr>
          <w:b/>
          <w:bCs/>
        </w:rPr>
        <w:t>is prohibited.</w:t>
      </w:r>
      <w:r>
        <w:t xml:space="preserve"> </w:t>
      </w:r>
    </w:p>
    <w:p w14:paraId="45E1DFB0" w14:textId="77777777" w:rsidR="00E63A71" w:rsidRDefault="00E63A71" w:rsidP="00E63A71">
      <w:pPr>
        <w:pStyle w:val="BodyText"/>
      </w:pPr>
      <w:r>
        <w:t xml:space="preserve">Access to EAC (Enduring Auction Platform) will only be permitted for User’s native Account (Primary) </w:t>
      </w:r>
    </w:p>
    <w:p w14:paraId="4951CD31" w14:textId="77777777" w:rsidR="00E63A71" w:rsidRDefault="00E63A71" w:rsidP="00E63A71">
      <w:pPr>
        <w:pStyle w:val="BodyText"/>
      </w:pPr>
      <w:r>
        <w:rPr>
          <w:b/>
          <w:bCs/>
        </w:rPr>
        <w:t>Related Entity Agreement</w:t>
      </w:r>
      <w:r>
        <w:t>:</w:t>
      </w:r>
      <w:r w:rsidRPr="004D5C74">
        <w:t xml:space="preserve"> </w:t>
      </w:r>
      <w:r>
        <w:t xml:space="preserve">Is essentially exclusive to </w:t>
      </w:r>
      <w:r w:rsidRPr="00BD5B96">
        <w:rPr>
          <w:i/>
          <w:iCs/>
        </w:rPr>
        <w:t>management of Asset(s) specifically</w:t>
      </w:r>
      <w:r>
        <w:t xml:space="preserve">. </w:t>
      </w:r>
    </w:p>
    <w:p w14:paraId="6239B4D4" w14:textId="77777777" w:rsidR="00E63A71" w:rsidRDefault="00E63A71" w:rsidP="001A1C01">
      <w:pPr>
        <w:pStyle w:val="BodyText"/>
        <w:numPr>
          <w:ilvl w:val="0"/>
          <w:numId w:val="65"/>
        </w:numPr>
      </w:pPr>
      <w:r>
        <w:t xml:space="preserve">It enables a Market Provider (Company B, C, D etc – Service Provider) to delegate management of select Asset(s) they own to another Market Provider (Company A - Agent) for a pre-defined given </w:t>
      </w:r>
      <w:proofErr w:type="gramStart"/>
      <w:r>
        <w:t>time period</w:t>
      </w:r>
      <w:proofErr w:type="gramEnd"/>
      <w:r>
        <w:t xml:space="preserve">. </w:t>
      </w:r>
    </w:p>
    <w:p w14:paraId="5ADB15A9" w14:textId="77777777" w:rsidR="00E63A71" w:rsidRDefault="00E63A71" w:rsidP="001A1C01">
      <w:pPr>
        <w:pStyle w:val="BodyText"/>
        <w:numPr>
          <w:ilvl w:val="0"/>
          <w:numId w:val="65"/>
        </w:numPr>
      </w:pPr>
      <w:r>
        <w:t xml:space="preserve">It enables a Market Provider (Company A - Agent) to </w:t>
      </w:r>
      <w:r w:rsidRPr="001E3BC8">
        <w:rPr>
          <w:b/>
          <w:bCs/>
        </w:rPr>
        <w:t xml:space="preserve">directly register or on behalf of </w:t>
      </w:r>
      <w:r>
        <w:t>(Company B, C, D etc – Service Provider)</w:t>
      </w:r>
    </w:p>
    <w:p w14:paraId="21DADCC6" w14:textId="77777777" w:rsidR="00E63A71" w:rsidRDefault="00E63A71" w:rsidP="001A1C01">
      <w:pPr>
        <w:pStyle w:val="BodyText"/>
        <w:numPr>
          <w:ilvl w:val="0"/>
          <w:numId w:val="65"/>
        </w:numPr>
      </w:pPr>
      <w:r>
        <w:t xml:space="preserve">The Agent only uses their own native account to create or modify Units with said Asset(s) AND prequalify their own Units for Services. </w:t>
      </w:r>
    </w:p>
    <w:p w14:paraId="64544C61" w14:textId="77777777" w:rsidR="00E63A71" w:rsidRDefault="00E63A71" w:rsidP="001A1C01">
      <w:pPr>
        <w:pStyle w:val="BodyText"/>
        <w:numPr>
          <w:ilvl w:val="0"/>
          <w:numId w:val="65"/>
        </w:numPr>
      </w:pPr>
      <w:r>
        <w:t xml:space="preserve">The Service Provider is prohibited from leveraging the delegated asset(s) to align to Units or add to existing Units throughout the duration of the agreement. </w:t>
      </w:r>
    </w:p>
    <w:p w14:paraId="110304C6" w14:textId="77777777" w:rsidR="00E63A71" w:rsidRDefault="00E63A71" w:rsidP="00E63A71">
      <w:pPr>
        <w:pStyle w:val="BodyText"/>
        <w:ind w:left="720"/>
      </w:pPr>
    </w:p>
    <w:p w14:paraId="3BDAEA1C" w14:textId="77777777" w:rsidR="00E63A71" w:rsidRDefault="00E63A71" w:rsidP="00E63A71">
      <w:pPr>
        <w:pStyle w:val="BodyText"/>
        <w:rPr>
          <w:b/>
          <w:bCs/>
        </w:rPr>
      </w:pPr>
      <w:r w:rsidRPr="00A06F9B">
        <w:rPr>
          <w:b/>
          <w:bCs/>
        </w:rPr>
        <w:t xml:space="preserve">The Asset Owner relegates responsibility of the delegated asset(s) for the duration of the agreement period and is prohibited from performing any management activities on SMP with said asset(s). </w:t>
      </w:r>
    </w:p>
    <w:p w14:paraId="58540744" w14:textId="77777777" w:rsidR="00E63A71" w:rsidRDefault="00E63A71" w:rsidP="00E63A71">
      <w:pPr>
        <w:pStyle w:val="BodyText"/>
        <w:rPr>
          <w:b/>
          <w:bCs/>
        </w:rPr>
      </w:pPr>
      <w:r>
        <w:rPr>
          <w:b/>
          <w:bCs/>
        </w:rPr>
        <w:t xml:space="preserve">The Agent is permitted to submit bids using asset(s) to which they have been granted delegation exclusively for the period of the Agreement period. </w:t>
      </w:r>
    </w:p>
    <w:p w14:paraId="5CEFA98E" w14:textId="77777777" w:rsidR="00521C9E" w:rsidRDefault="00521C9E" w:rsidP="00E63A71">
      <w:pPr>
        <w:pStyle w:val="BodyText"/>
        <w:rPr>
          <w:b/>
          <w:bCs/>
        </w:rPr>
      </w:pPr>
    </w:p>
    <w:p w14:paraId="12BF19B8" w14:textId="77777777" w:rsidR="00521C9E" w:rsidRDefault="00521C9E" w:rsidP="00E63A71">
      <w:pPr>
        <w:pStyle w:val="BodyText"/>
        <w:rPr>
          <w:b/>
          <w:bCs/>
        </w:rPr>
      </w:pPr>
    </w:p>
    <w:p w14:paraId="126F4AE3" w14:textId="77777777" w:rsidR="00521C9E" w:rsidRDefault="00521C9E" w:rsidP="00E63A71">
      <w:pPr>
        <w:pStyle w:val="BodyText"/>
        <w:rPr>
          <w:b/>
          <w:bCs/>
        </w:rPr>
      </w:pPr>
    </w:p>
    <w:p w14:paraId="3FC92220" w14:textId="77777777" w:rsidR="00521C9E" w:rsidRDefault="00521C9E" w:rsidP="00E63A71">
      <w:pPr>
        <w:pStyle w:val="BodyText"/>
        <w:rPr>
          <w:b/>
          <w:bCs/>
        </w:rPr>
      </w:pPr>
    </w:p>
    <w:p w14:paraId="0537D922" w14:textId="77777777" w:rsidR="00521C9E" w:rsidRDefault="00521C9E" w:rsidP="00E63A71">
      <w:pPr>
        <w:pStyle w:val="BodyText"/>
        <w:rPr>
          <w:b/>
          <w:bCs/>
        </w:rPr>
      </w:pPr>
    </w:p>
    <w:p w14:paraId="381FA46B" w14:textId="77777777" w:rsidR="00521C9E" w:rsidRDefault="00521C9E" w:rsidP="00E63A71">
      <w:pPr>
        <w:pStyle w:val="BodyText"/>
        <w:rPr>
          <w:b/>
          <w:bCs/>
        </w:rPr>
      </w:pPr>
    </w:p>
    <w:p w14:paraId="2DEB67C6" w14:textId="77777777" w:rsidR="00521C9E" w:rsidRDefault="00521C9E" w:rsidP="00E63A71">
      <w:pPr>
        <w:pStyle w:val="BodyText"/>
        <w:rPr>
          <w:b/>
          <w:bCs/>
        </w:rPr>
      </w:pPr>
    </w:p>
    <w:p w14:paraId="1BE7FB3E" w14:textId="77777777" w:rsidR="00521C9E" w:rsidRDefault="00521C9E" w:rsidP="00E63A71">
      <w:pPr>
        <w:pStyle w:val="BodyText"/>
        <w:rPr>
          <w:b/>
          <w:bCs/>
        </w:rPr>
      </w:pPr>
    </w:p>
    <w:p w14:paraId="20D1A6D0" w14:textId="77777777" w:rsidR="00521C9E" w:rsidRDefault="00521C9E" w:rsidP="00E63A71">
      <w:pPr>
        <w:pStyle w:val="BodyText"/>
        <w:rPr>
          <w:b/>
          <w:bCs/>
        </w:rPr>
      </w:pPr>
    </w:p>
    <w:p w14:paraId="5E946C5D" w14:textId="77777777" w:rsidR="00521C9E" w:rsidRDefault="00521C9E" w:rsidP="00E63A71">
      <w:pPr>
        <w:pStyle w:val="BodyText"/>
        <w:rPr>
          <w:b/>
          <w:bCs/>
        </w:rPr>
      </w:pPr>
    </w:p>
    <w:p w14:paraId="427F8754" w14:textId="77777777" w:rsidR="00521C9E" w:rsidRDefault="00521C9E" w:rsidP="00E63A71">
      <w:pPr>
        <w:pStyle w:val="BodyText"/>
        <w:rPr>
          <w:b/>
          <w:bCs/>
        </w:rPr>
      </w:pPr>
    </w:p>
    <w:p w14:paraId="24E4ED87" w14:textId="77777777" w:rsidR="00521C9E" w:rsidRDefault="00521C9E" w:rsidP="00E63A71">
      <w:pPr>
        <w:pStyle w:val="BodyText"/>
        <w:rPr>
          <w:b/>
          <w:bCs/>
        </w:rPr>
      </w:pPr>
    </w:p>
    <w:p w14:paraId="648F6095" w14:textId="77777777" w:rsidR="00521C9E" w:rsidRDefault="00521C9E" w:rsidP="00E63A71">
      <w:pPr>
        <w:pStyle w:val="BodyText"/>
        <w:rPr>
          <w:b/>
          <w:bCs/>
        </w:rPr>
      </w:pPr>
    </w:p>
    <w:p w14:paraId="2AA7A667" w14:textId="77777777" w:rsidR="00E63A71" w:rsidRDefault="00E63A71" w:rsidP="00E63A71">
      <w:pPr>
        <w:pStyle w:val="BodyText"/>
      </w:pPr>
    </w:p>
    <w:p w14:paraId="4268A769" w14:textId="09F0D53C" w:rsidR="00E63A71" w:rsidRPr="00165848" w:rsidRDefault="00E63A71" w:rsidP="00E63A71">
      <w:pPr>
        <w:pStyle w:val="NESOSubHeading"/>
        <w:rPr>
          <w:sz w:val="28"/>
          <w:szCs w:val="28"/>
        </w:rPr>
      </w:pPr>
      <w:bookmarkStart w:id="573" w:name="_Toc175228581"/>
      <w:bookmarkStart w:id="574" w:name="_Toc193267354"/>
      <w:r w:rsidRPr="00165848">
        <w:rPr>
          <w:sz w:val="28"/>
          <w:szCs w:val="28"/>
        </w:rPr>
        <w:lastRenderedPageBreak/>
        <w:t>Conditions of Inter-Company Sharing Agreements</w:t>
      </w:r>
      <w:bookmarkEnd w:id="573"/>
      <w:bookmarkEnd w:id="574"/>
    </w:p>
    <w:p w14:paraId="32935BF2" w14:textId="47289613" w:rsidR="00E63A71" w:rsidRDefault="00E63A71" w:rsidP="00E63A71">
      <w:pPr>
        <w:pStyle w:val="BodyText"/>
      </w:pPr>
      <w:r>
        <w:t xml:space="preserve">The following pre-requisites conditions are required for providers to take advantage of an Inter-Company Sharing Agreement and the </w:t>
      </w:r>
      <w:proofErr w:type="gramStart"/>
      <w:r>
        <w:t>functionality;</w:t>
      </w:r>
      <w:proofErr w:type="gramEnd"/>
      <w:r>
        <w:t xml:space="preserve"> </w:t>
      </w:r>
    </w:p>
    <w:p w14:paraId="5A3B1C6B" w14:textId="77777777" w:rsidR="00E63A71" w:rsidRDefault="00E63A71" w:rsidP="001A1C01">
      <w:pPr>
        <w:pStyle w:val="BodyText"/>
        <w:numPr>
          <w:ilvl w:val="0"/>
          <w:numId w:val="66"/>
        </w:numPr>
      </w:pPr>
      <w:r>
        <w:t xml:space="preserve">Both Market Provider’s must be registered on SMP by at </w:t>
      </w:r>
      <w:r w:rsidRPr="00D84AD5">
        <w:rPr>
          <w:b/>
          <w:bCs/>
        </w:rPr>
        <w:t xml:space="preserve">least one </w:t>
      </w:r>
      <w:r>
        <w:t xml:space="preserve">Company’s representative. This means the Company and the User must self-register prior to access SMP. </w:t>
      </w:r>
    </w:p>
    <w:p w14:paraId="28BE15FB" w14:textId="77777777" w:rsidR="00E63A71" w:rsidRDefault="00E63A71" w:rsidP="001A1C01">
      <w:pPr>
        <w:pStyle w:val="BodyText"/>
        <w:numPr>
          <w:ilvl w:val="0"/>
          <w:numId w:val="66"/>
        </w:numPr>
      </w:pPr>
      <w:r>
        <w:t xml:space="preserve">Where an existing Market Provider ‘Company’ is registered however there are no associated </w:t>
      </w:r>
      <w:r w:rsidRPr="00B037BE">
        <w:rPr>
          <w:b/>
          <w:bCs/>
        </w:rPr>
        <w:t>‘active’ portal user(s)</w:t>
      </w:r>
      <w:r>
        <w:t xml:space="preserve"> associated with the Company registered, then it is expected that at least one or more Company’s representatives/employees must self-register. If prospective User(s) wish to clarify if their Company’s Account is already known to ESO and if any existing ‘active’ portal user(s) have already registered on SMP, then they are advised to approach to their respective Contract Manager in advance. </w:t>
      </w:r>
    </w:p>
    <w:p w14:paraId="1F5E013F" w14:textId="77777777" w:rsidR="00E63A71" w:rsidRDefault="00E63A71" w:rsidP="001A1C01">
      <w:pPr>
        <w:pStyle w:val="BodyText"/>
        <w:numPr>
          <w:ilvl w:val="0"/>
          <w:numId w:val="66"/>
        </w:numPr>
      </w:pPr>
      <w:r>
        <w:t xml:space="preserve">In the instances that </w:t>
      </w:r>
      <w:r w:rsidRPr="00D15B61">
        <w:rPr>
          <w:b/>
          <w:bCs/>
          <w:color w:val="auto"/>
        </w:rPr>
        <w:t xml:space="preserve">no employees are associated with the Secondary Account(s) </w:t>
      </w:r>
      <w:r w:rsidRPr="00D15B61">
        <w:rPr>
          <w:color w:val="auto"/>
        </w:rPr>
        <w:t xml:space="preserve">or </w:t>
      </w:r>
      <w:r w:rsidRPr="00D15B61">
        <w:rPr>
          <w:b/>
          <w:bCs/>
          <w:color w:val="auto"/>
        </w:rPr>
        <w:t>the same employee is affiliated to both the Primary Account</w:t>
      </w:r>
      <w:r w:rsidRPr="00D15B61">
        <w:rPr>
          <w:color w:val="auto"/>
        </w:rPr>
        <w:t xml:space="preserve"> </w:t>
      </w:r>
      <w:r w:rsidRPr="00D15B61">
        <w:rPr>
          <w:b/>
          <w:bCs/>
          <w:color w:val="auto"/>
        </w:rPr>
        <w:t>and the Secondary Account(s),</w:t>
      </w:r>
      <w:r w:rsidRPr="00D15B61">
        <w:rPr>
          <w:color w:val="auto"/>
        </w:rPr>
        <w:t xml:space="preserve"> </w:t>
      </w:r>
      <w:r>
        <w:t xml:space="preserve">then subject to approval by the Contract Management Team then it is permissible for the employee representing the Primary Account to enter into an Inter-Company Sharing Agreement with one or more Secondary Account(s) and subsequently access the Secondary Account(s) using their native set </w:t>
      </w:r>
      <w:r w:rsidRPr="00CE65C7">
        <w:rPr>
          <w:i/>
          <w:iCs/>
        </w:rPr>
        <w:t>(Primary Account Username</w:t>
      </w:r>
      <w:r>
        <w:rPr>
          <w:i/>
          <w:iCs/>
        </w:rPr>
        <w:t xml:space="preserve"> &amp;</w:t>
      </w:r>
      <w:r w:rsidRPr="00CE65C7">
        <w:rPr>
          <w:i/>
          <w:iCs/>
        </w:rPr>
        <w:t xml:space="preserve"> Email Address)</w:t>
      </w:r>
      <w:r>
        <w:t xml:space="preserve"> of SSO Login credentials. Where this applies, a request must be submitted to the Contract Manager. An internal procedure will be followed to enable this access. </w:t>
      </w:r>
    </w:p>
    <w:p w14:paraId="054E18D4" w14:textId="6891D13A" w:rsidR="00E63A71" w:rsidRDefault="00E63A71" w:rsidP="001A1C01">
      <w:pPr>
        <w:pStyle w:val="BodyText"/>
        <w:numPr>
          <w:ilvl w:val="0"/>
          <w:numId w:val="66"/>
        </w:numPr>
      </w:pPr>
      <w:r>
        <w:t xml:space="preserve">Access to Secondary Account(s) Portfolio cannot be granted without a ‘live’ Inter-Company Sharing Agreement in place. The Company </w:t>
      </w:r>
      <w:proofErr w:type="gramStart"/>
      <w:r>
        <w:t>whom</w:t>
      </w:r>
      <w:proofErr w:type="gramEnd"/>
      <w:r>
        <w:t xml:space="preserve"> initiates the request to establish a Company Sharing Agreement is classified as the ‘Primary’ Account. Any Market Provider registered on SMP can initiate a request to establish a Company Sharing Agreement. </w:t>
      </w:r>
    </w:p>
    <w:p w14:paraId="201B2627" w14:textId="77777777" w:rsidR="00E63A71" w:rsidRDefault="00E63A71" w:rsidP="001A1C01">
      <w:pPr>
        <w:pStyle w:val="BodyText"/>
        <w:numPr>
          <w:ilvl w:val="0"/>
          <w:numId w:val="66"/>
        </w:numPr>
      </w:pPr>
      <w:r>
        <w:t xml:space="preserve">An Active Portal User representing the Primary Account must possess the ‘Super User’ Role </w:t>
      </w:r>
      <w:proofErr w:type="gramStart"/>
      <w:r>
        <w:t>in order to</w:t>
      </w:r>
      <w:proofErr w:type="gramEnd"/>
      <w:r>
        <w:t xml:space="preserve"> be able to send an initiation request to another Company. </w:t>
      </w:r>
    </w:p>
    <w:p w14:paraId="4C93754B" w14:textId="77777777" w:rsidR="00E63A71" w:rsidRDefault="00E63A71" w:rsidP="001A1C01">
      <w:pPr>
        <w:pStyle w:val="BodyText"/>
        <w:numPr>
          <w:ilvl w:val="0"/>
          <w:numId w:val="66"/>
        </w:numPr>
        <w:rPr>
          <w:i/>
          <w:iCs/>
        </w:rPr>
      </w:pPr>
      <w:r>
        <w:t xml:space="preserve">Only an Active Portal User representing the Secondary Account in possession of the Super User Role can accept or reject an initiation request from a Primary Account. ** </w:t>
      </w:r>
      <w:r w:rsidRPr="00521C9E">
        <w:rPr>
          <w:i/>
          <w:iCs/>
          <w:sz w:val="18"/>
          <w:szCs w:val="18"/>
        </w:rPr>
        <w:t xml:space="preserve">(With the exception of the case where no other active portal user is affiliated with the Secondary Account) </w:t>
      </w:r>
    </w:p>
    <w:p w14:paraId="500790E4" w14:textId="77777777" w:rsidR="00E63A71" w:rsidRPr="00714471" w:rsidRDefault="00E63A71" w:rsidP="001A1C01">
      <w:pPr>
        <w:pStyle w:val="BodyText"/>
        <w:numPr>
          <w:ilvl w:val="0"/>
          <w:numId w:val="66"/>
        </w:numPr>
        <w:rPr>
          <w:i/>
          <w:iCs/>
        </w:rPr>
      </w:pPr>
      <w:r w:rsidRPr="00371732">
        <w:rPr>
          <w:b/>
          <w:bCs/>
        </w:rPr>
        <w:t>Only selective User’s associated with the Primary Account can access</w:t>
      </w:r>
      <w:r>
        <w:t xml:space="preserve"> any Secondary Account(s) portfolios. Access must be determined by the Super User through User Management Functionality on the SMP (User Interface) Portal. </w:t>
      </w:r>
    </w:p>
    <w:p w14:paraId="4D4E6214" w14:textId="6A6FAA07" w:rsidR="00E63A71" w:rsidRPr="004E49C3" w:rsidRDefault="00E63A71" w:rsidP="001A1C01">
      <w:pPr>
        <w:pStyle w:val="BodyText"/>
        <w:numPr>
          <w:ilvl w:val="0"/>
          <w:numId w:val="66"/>
        </w:numPr>
        <w:rPr>
          <w:b/>
          <w:bCs/>
          <w:color w:val="auto"/>
        </w:rPr>
      </w:pPr>
      <w:r>
        <w:rPr>
          <w:color w:val="auto"/>
        </w:rPr>
        <w:t xml:space="preserve">Users associated with the Secondary Account </w:t>
      </w:r>
      <w:r w:rsidRPr="00714471">
        <w:rPr>
          <w:b/>
          <w:bCs/>
          <w:color w:val="auto"/>
        </w:rPr>
        <w:t>will continue to be able to directly access their own portfolios</w:t>
      </w:r>
      <w:r>
        <w:rPr>
          <w:color w:val="auto"/>
        </w:rPr>
        <w:t xml:space="preserve"> despite an Inter-Company Sharing Agreement in place, therefore there is a risk of both User’s affiliated with the</w:t>
      </w:r>
      <w:r w:rsidR="004E49C3">
        <w:rPr>
          <w:b/>
          <w:bCs/>
          <w:color w:val="auto"/>
        </w:rPr>
        <w:t xml:space="preserve"> </w:t>
      </w:r>
      <w:r w:rsidRPr="004E49C3">
        <w:rPr>
          <w:color w:val="auto"/>
        </w:rPr>
        <w:t xml:space="preserve">Primary Account AND User’s affiliated to the Secondary Account managing the same portfolio at the same time. </w:t>
      </w:r>
    </w:p>
    <w:p w14:paraId="56AED26D" w14:textId="2E524113" w:rsidR="00E63A71" w:rsidRDefault="00E63A71" w:rsidP="00E63A71">
      <w:pPr>
        <w:spacing w:after="120"/>
      </w:pPr>
    </w:p>
    <w:p w14:paraId="0BCB9371" w14:textId="77777777" w:rsidR="00E63A71" w:rsidRDefault="00E63A71" w:rsidP="00861373">
      <w:pPr>
        <w:pStyle w:val="NESOSubHeading"/>
      </w:pPr>
      <w:bookmarkStart w:id="575" w:name="_Toc175228582"/>
      <w:bookmarkStart w:id="576" w:name="_Toc193267355"/>
      <w:r>
        <w:lastRenderedPageBreak/>
        <w:t>Agreement Business Rules</w:t>
      </w:r>
      <w:bookmarkEnd w:id="575"/>
      <w:bookmarkEnd w:id="576"/>
    </w:p>
    <w:p w14:paraId="1BE4027C" w14:textId="77777777" w:rsidR="00E63A71" w:rsidRDefault="00E63A71" w:rsidP="001A1C01">
      <w:pPr>
        <w:pStyle w:val="BodyText"/>
        <w:numPr>
          <w:ilvl w:val="0"/>
          <w:numId w:val="67"/>
        </w:numPr>
      </w:pPr>
      <w:r>
        <w:t xml:space="preserve">A Market Provider cannot submit duplicate nomination requests </w:t>
      </w:r>
      <w:r w:rsidRPr="00D37B2A">
        <w:rPr>
          <w:b/>
          <w:bCs/>
        </w:rPr>
        <w:t>to the same provider</w:t>
      </w:r>
      <w:r>
        <w:t xml:space="preserve"> for the </w:t>
      </w:r>
      <w:r w:rsidRPr="000A13D9">
        <w:rPr>
          <w:b/>
          <w:bCs/>
        </w:rPr>
        <w:t>same representation date window.</w:t>
      </w:r>
      <w:r>
        <w:t xml:space="preserve"> </w:t>
      </w:r>
    </w:p>
    <w:p w14:paraId="15401DE0" w14:textId="77777777" w:rsidR="00E63A71" w:rsidRDefault="00E63A71" w:rsidP="001A1C01">
      <w:pPr>
        <w:pStyle w:val="BodyText"/>
        <w:numPr>
          <w:ilvl w:val="0"/>
          <w:numId w:val="67"/>
        </w:numPr>
      </w:pPr>
      <w:r>
        <w:t xml:space="preserve">A Market Provider can however extend an agreement but submitting </w:t>
      </w:r>
      <w:r w:rsidRPr="009C40F4">
        <w:rPr>
          <w:b/>
          <w:bCs/>
        </w:rPr>
        <w:t>a new request</w:t>
      </w:r>
      <w:r>
        <w:t xml:space="preserve"> with a </w:t>
      </w:r>
      <w:r w:rsidRPr="009C40F4">
        <w:rPr>
          <w:b/>
          <w:bCs/>
        </w:rPr>
        <w:t>different set of dates with the same provider</w:t>
      </w:r>
    </w:p>
    <w:p w14:paraId="57C6D125" w14:textId="77777777" w:rsidR="00E63A71" w:rsidRDefault="00E63A71" w:rsidP="001A1C01">
      <w:pPr>
        <w:pStyle w:val="BodyText"/>
        <w:numPr>
          <w:ilvl w:val="0"/>
          <w:numId w:val="67"/>
        </w:numPr>
      </w:pPr>
      <w:r>
        <w:t xml:space="preserve">A Market Provider cannot submit multiple nomination requests to different providers with different or the same representation date window. </w:t>
      </w:r>
    </w:p>
    <w:p w14:paraId="0152702E" w14:textId="77777777" w:rsidR="00E63A71" w:rsidRPr="00756DE4" w:rsidRDefault="00E63A71" w:rsidP="001A1C01">
      <w:pPr>
        <w:pStyle w:val="BodyText"/>
        <w:numPr>
          <w:ilvl w:val="0"/>
          <w:numId w:val="67"/>
        </w:numPr>
        <w:rPr>
          <w:i/>
          <w:iCs/>
        </w:rPr>
      </w:pPr>
      <w:r>
        <w:t xml:space="preserve">Both parties </w:t>
      </w:r>
      <w:proofErr w:type="gramStart"/>
      <w:r>
        <w:t>have to</w:t>
      </w:r>
      <w:proofErr w:type="gramEnd"/>
      <w:r>
        <w:t xml:space="preserve"> accept the agreement and consent to the terms and conditions before the agreement is formalised on SMP. If either party fails to accept or reject, the agreement remains in ‘pending’ state. **</w:t>
      </w:r>
      <w:r w:rsidRPr="00741B6D">
        <w:rPr>
          <w:i/>
          <w:iCs/>
        </w:rPr>
        <w:t>(</w:t>
      </w:r>
      <w:proofErr w:type="gramStart"/>
      <w:r w:rsidRPr="00741B6D">
        <w:rPr>
          <w:i/>
          <w:iCs/>
        </w:rPr>
        <w:t>With the exception of</w:t>
      </w:r>
      <w:proofErr w:type="gramEnd"/>
      <w:r w:rsidRPr="00741B6D">
        <w:rPr>
          <w:i/>
          <w:iCs/>
        </w:rPr>
        <w:t xml:space="preserve"> the case where no other active portal user is affiliated with the Secondary Account) </w:t>
      </w:r>
    </w:p>
    <w:p w14:paraId="52A6523A" w14:textId="77777777" w:rsidR="00E63A71" w:rsidRPr="009D6253" w:rsidRDefault="00E63A71" w:rsidP="001A1C01">
      <w:pPr>
        <w:pStyle w:val="BodyText"/>
        <w:numPr>
          <w:ilvl w:val="0"/>
          <w:numId w:val="67"/>
        </w:numPr>
        <w:rPr>
          <w:i/>
          <w:iCs/>
        </w:rPr>
      </w:pPr>
      <w:r>
        <w:t xml:space="preserve">If either party rejects the agreement, it is made </w:t>
      </w:r>
      <w:proofErr w:type="gramStart"/>
      <w:r>
        <w:t>redundant</w:t>
      </w:r>
      <w:proofErr w:type="gramEnd"/>
      <w:r>
        <w:t xml:space="preserve"> and the process and the agreement exchange is terminated. **</w:t>
      </w:r>
      <w:r w:rsidRPr="00741B6D">
        <w:rPr>
          <w:i/>
          <w:iCs/>
        </w:rPr>
        <w:t>(</w:t>
      </w:r>
      <w:proofErr w:type="gramStart"/>
      <w:r w:rsidRPr="00741B6D">
        <w:rPr>
          <w:i/>
          <w:iCs/>
        </w:rPr>
        <w:t>With the exception of</w:t>
      </w:r>
      <w:proofErr w:type="gramEnd"/>
      <w:r w:rsidRPr="00741B6D">
        <w:rPr>
          <w:i/>
          <w:iCs/>
        </w:rPr>
        <w:t xml:space="preserve"> the case where no other active portal user is affiliated with the Secondary Account) </w:t>
      </w:r>
    </w:p>
    <w:p w14:paraId="51AD59C8" w14:textId="77777777" w:rsidR="00E63A71" w:rsidRPr="00946611" w:rsidRDefault="00E63A71" w:rsidP="001A1C01">
      <w:pPr>
        <w:pStyle w:val="BodyText"/>
        <w:numPr>
          <w:ilvl w:val="0"/>
          <w:numId w:val="67"/>
        </w:numPr>
      </w:pPr>
      <w:r w:rsidRPr="00946611">
        <w:t>The ability to access EAC (Enduring Auction Platform) and submit bids for Trading using ANY of the Secondary Account’s eligible Unit(s)</w:t>
      </w:r>
      <w:r w:rsidRPr="00946611">
        <w:rPr>
          <w:b/>
          <w:bCs/>
        </w:rPr>
        <w:t xml:space="preserve"> is prohibited throughout the duration of the agreement period. This rule extends to where a Primary Account is in a singular relationship or multiple relationships concurrently. </w:t>
      </w:r>
    </w:p>
    <w:p w14:paraId="025A2361" w14:textId="77777777" w:rsidR="00E63A71" w:rsidRDefault="00E63A71" w:rsidP="001A1C01">
      <w:pPr>
        <w:pStyle w:val="BodyText"/>
        <w:numPr>
          <w:ilvl w:val="0"/>
          <w:numId w:val="67"/>
        </w:numPr>
      </w:pPr>
      <w:r>
        <w:t xml:space="preserve">Access to EAC (Enduring Auction Platform) will only be permitted for User’s native Account (Primary) </w:t>
      </w:r>
    </w:p>
    <w:p w14:paraId="570BEBEC" w14:textId="77777777" w:rsidR="00E63A71" w:rsidRDefault="00E63A71" w:rsidP="001A1C01">
      <w:pPr>
        <w:pStyle w:val="BodyText"/>
        <w:numPr>
          <w:ilvl w:val="0"/>
          <w:numId w:val="67"/>
        </w:numPr>
      </w:pPr>
      <w:r>
        <w:t xml:space="preserve">The Secondary Account(s) Portfolio Records will only become available to the Primary Account’s respective User’s on </w:t>
      </w:r>
      <w:r w:rsidRPr="0008037F">
        <w:rPr>
          <w:b/>
          <w:bCs/>
        </w:rPr>
        <w:t>Day 1</w:t>
      </w:r>
      <w:r>
        <w:t xml:space="preserve"> of the representation period. </w:t>
      </w:r>
    </w:p>
    <w:p w14:paraId="7F66929A" w14:textId="77777777" w:rsidR="00E63A71" w:rsidRDefault="00E63A71" w:rsidP="001A1C01">
      <w:pPr>
        <w:pStyle w:val="BodyText"/>
        <w:numPr>
          <w:ilvl w:val="0"/>
          <w:numId w:val="67"/>
        </w:numPr>
        <w:rPr>
          <w:color w:val="auto"/>
        </w:rPr>
      </w:pPr>
      <w:r w:rsidRPr="002444B4">
        <w:rPr>
          <w:b/>
          <w:bCs/>
          <w:color w:val="auto"/>
        </w:rPr>
        <w:t xml:space="preserve">Once the Agreement Period has expired, unless the agreement has been extended, then the access to the Secondary Account’s Portfolio will be revoked the Day after the last day of the Representation Period (Effective </w:t>
      </w:r>
      <w:proofErr w:type="gramStart"/>
      <w:r w:rsidRPr="002444B4">
        <w:rPr>
          <w:b/>
          <w:bCs/>
          <w:color w:val="auto"/>
        </w:rPr>
        <w:t>To</w:t>
      </w:r>
      <w:proofErr w:type="gramEnd"/>
      <w:r w:rsidRPr="002444B4">
        <w:rPr>
          <w:b/>
          <w:bCs/>
          <w:color w:val="auto"/>
        </w:rPr>
        <w:t xml:space="preserve"> Date)</w:t>
      </w:r>
      <w:r>
        <w:rPr>
          <w:b/>
          <w:bCs/>
          <w:color w:val="auto"/>
        </w:rPr>
        <w:t xml:space="preserve">. </w:t>
      </w:r>
      <w:r w:rsidRPr="00946611">
        <w:rPr>
          <w:color w:val="auto"/>
        </w:rPr>
        <w:t xml:space="preserve">Users associated with the Primary Account will no longer be able to gain access to the Secondary Account’s Portfolio records. </w:t>
      </w:r>
    </w:p>
    <w:p w14:paraId="0EEDB495" w14:textId="77777777" w:rsidR="00521C9E" w:rsidRDefault="00521C9E" w:rsidP="00521C9E">
      <w:pPr>
        <w:pStyle w:val="BodyText"/>
        <w:rPr>
          <w:color w:val="auto"/>
        </w:rPr>
      </w:pPr>
    </w:p>
    <w:p w14:paraId="21BB0F35" w14:textId="77777777" w:rsidR="00521C9E" w:rsidRDefault="00521C9E" w:rsidP="00521C9E">
      <w:pPr>
        <w:pStyle w:val="BodyText"/>
        <w:rPr>
          <w:color w:val="auto"/>
        </w:rPr>
      </w:pPr>
    </w:p>
    <w:p w14:paraId="4CD90963" w14:textId="77777777" w:rsidR="00521C9E" w:rsidRDefault="00521C9E" w:rsidP="00521C9E">
      <w:pPr>
        <w:pStyle w:val="BodyText"/>
        <w:rPr>
          <w:color w:val="auto"/>
        </w:rPr>
      </w:pPr>
    </w:p>
    <w:p w14:paraId="77EC01F5" w14:textId="77777777" w:rsidR="00521C9E" w:rsidRDefault="00521C9E" w:rsidP="00521C9E">
      <w:pPr>
        <w:pStyle w:val="BodyText"/>
        <w:rPr>
          <w:color w:val="auto"/>
        </w:rPr>
      </w:pPr>
    </w:p>
    <w:p w14:paraId="09C99A58" w14:textId="77777777" w:rsidR="00521C9E" w:rsidRDefault="00521C9E" w:rsidP="00521C9E">
      <w:pPr>
        <w:pStyle w:val="BodyText"/>
        <w:rPr>
          <w:color w:val="auto"/>
        </w:rPr>
      </w:pPr>
    </w:p>
    <w:p w14:paraId="66043C2D" w14:textId="77777777" w:rsidR="00521C9E" w:rsidRPr="00A454F3" w:rsidRDefault="00521C9E" w:rsidP="00521C9E">
      <w:pPr>
        <w:pStyle w:val="BodyText"/>
        <w:rPr>
          <w:color w:val="auto"/>
        </w:rPr>
      </w:pPr>
    </w:p>
    <w:p w14:paraId="1D1314EF" w14:textId="77777777" w:rsidR="00E63A71" w:rsidRPr="00CE317E" w:rsidRDefault="00E63A71" w:rsidP="00296CD3">
      <w:pPr>
        <w:pStyle w:val="NESOSubHeading"/>
      </w:pPr>
      <w:bookmarkStart w:id="577" w:name="_Toc175228583"/>
      <w:bookmarkStart w:id="578" w:name="_Toc193267356"/>
      <w:r>
        <w:lastRenderedPageBreak/>
        <w:t>Agreement Considerations</w:t>
      </w:r>
      <w:bookmarkEnd w:id="577"/>
      <w:bookmarkEnd w:id="578"/>
    </w:p>
    <w:p w14:paraId="0016D963" w14:textId="77777777" w:rsidR="00E63A71" w:rsidRDefault="00E63A71" w:rsidP="001A1C01">
      <w:pPr>
        <w:pStyle w:val="BodyText"/>
        <w:numPr>
          <w:ilvl w:val="0"/>
          <w:numId w:val="68"/>
        </w:numPr>
      </w:pPr>
      <w:r>
        <w:t xml:space="preserve">It is recommended that when setting the representation dates, Both the Primary &amp; Secondary Account(s) representatives ensure they allow for </w:t>
      </w:r>
      <w:r w:rsidRPr="008F6E1D">
        <w:rPr>
          <w:b/>
          <w:bCs/>
        </w:rPr>
        <w:t>sufficient lead</w:t>
      </w:r>
      <w:r>
        <w:rPr>
          <w:b/>
          <w:bCs/>
        </w:rPr>
        <w:t xml:space="preserve"> or onboarding</w:t>
      </w:r>
      <w:r w:rsidRPr="008F6E1D">
        <w:rPr>
          <w:b/>
          <w:bCs/>
        </w:rPr>
        <w:t xml:space="preserve"> time </w:t>
      </w:r>
      <w:r>
        <w:t xml:space="preserve">to ensure that the Primary Account’s </w:t>
      </w:r>
      <w:proofErr w:type="spellStart"/>
      <w:r>
        <w:t>User’s</w:t>
      </w:r>
      <w:proofErr w:type="spellEnd"/>
      <w:r>
        <w:t xml:space="preserve"> are </w:t>
      </w:r>
      <w:proofErr w:type="gramStart"/>
      <w:r>
        <w:t>in a position</w:t>
      </w:r>
      <w:proofErr w:type="gramEnd"/>
      <w:r>
        <w:t xml:space="preserve"> to form a new Unit and prequalify successfully prior to auction timeframes. </w:t>
      </w:r>
    </w:p>
    <w:p w14:paraId="079E6629" w14:textId="77777777" w:rsidR="00E63A71" w:rsidRDefault="00E63A71" w:rsidP="001A1C01">
      <w:pPr>
        <w:pStyle w:val="BodyText"/>
        <w:numPr>
          <w:ilvl w:val="0"/>
          <w:numId w:val="68"/>
        </w:numPr>
      </w:pPr>
      <w:r>
        <w:t xml:space="preserve">It is recommended that when a representative from a Primary Account wishes to submit a pre-qualified </w:t>
      </w:r>
      <w:r w:rsidRPr="003A204A">
        <w:rPr>
          <w:b/>
          <w:bCs/>
        </w:rPr>
        <w:t>Unit for Trading on EAC the Unit MUST be owned by the Primary Account.</w:t>
      </w:r>
      <w:r>
        <w:t xml:space="preserve"> </w:t>
      </w:r>
      <w:proofErr w:type="gramStart"/>
      <w:r>
        <w:t>Therefore</w:t>
      </w:r>
      <w:proofErr w:type="gramEnd"/>
      <w:r>
        <w:t xml:space="preserve"> when creating new Unit’s they must perform this action as the Primary Account (native).</w:t>
      </w:r>
    </w:p>
    <w:p w14:paraId="62C1F967" w14:textId="77777777" w:rsidR="00E63A71" w:rsidRDefault="00E63A71" w:rsidP="001A1C01">
      <w:pPr>
        <w:pStyle w:val="BodyText"/>
        <w:numPr>
          <w:ilvl w:val="0"/>
          <w:numId w:val="68"/>
        </w:numPr>
      </w:pPr>
      <w:r>
        <w:t xml:space="preserve">Any existing Pre-qualification Applications for Services tied to </w:t>
      </w:r>
      <w:r w:rsidRPr="008507D5">
        <w:rPr>
          <w:b/>
          <w:bCs/>
          <w:i/>
          <w:iCs/>
        </w:rPr>
        <w:t>Units in Accepted State</w:t>
      </w:r>
      <w:r>
        <w:t xml:space="preserve"> that have been created previously by a Secondary Account User may subjected to the requirement to have a new ‘Form B’ Service Agreement re-submitted with the approval of an Authorised Signature representing the Primary Account. This can apply to Pre-qualifications in the following </w:t>
      </w:r>
      <w:proofErr w:type="gramStart"/>
      <w:r>
        <w:t>states;</w:t>
      </w:r>
      <w:proofErr w:type="gramEnd"/>
      <w:r>
        <w:t xml:space="preserve"> </w:t>
      </w:r>
    </w:p>
    <w:p w14:paraId="4689C8FE" w14:textId="77777777" w:rsidR="00E63A71" w:rsidRPr="00AC25C0" w:rsidRDefault="00E63A71" w:rsidP="001A1C01">
      <w:pPr>
        <w:pStyle w:val="BodyText"/>
        <w:numPr>
          <w:ilvl w:val="1"/>
          <w:numId w:val="68"/>
        </w:numPr>
        <w:rPr>
          <w:i/>
          <w:iCs/>
        </w:rPr>
      </w:pPr>
      <w:r w:rsidRPr="003B6B9C">
        <w:rPr>
          <w:i/>
          <w:iCs/>
        </w:rPr>
        <w:t>‘</w:t>
      </w:r>
      <w:r w:rsidRPr="00AC25C0">
        <w:rPr>
          <w:i/>
          <w:iCs/>
        </w:rPr>
        <w:t>Draft’</w:t>
      </w:r>
    </w:p>
    <w:p w14:paraId="2EF0811B" w14:textId="77777777" w:rsidR="00E63A71" w:rsidRPr="00AC25C0" w:rsidRDefault="00E63A71" w:rsidP="001A1C01">
      <w:pPr>
        <w:pStyle w:val="BodyText"/>
        <w:numPr>
          <w:ilvl w:val="1"/>
          <w:numId w:val="68"/>
        </w:numPr>
        <w:rPr>
          <w:i/>
          <w:iCs/>
        </w:rPr>
      </w:pPr>
      <w:r w:rsidRPr="00AC25C0">
        <w:rPr>
          <w:i/>
          <w:iCs/>
        </w:rPr>
        <w:t>Submitted (previously by the Secondary Account Users)</w:t>
      </w:r>
    </w:p>
    <w:p w14:paraId="5B95B190" w14:textId="77777777" w:rsidR="00E63A71" w:rsidRPr="00AC25C0" w:rsidRDefault="00E63A71" w:rsidP="001A1C01">
      <w:pPr>
        <w:pStyle w:val="BodyText"/>
        <w:numPr>
          <w:ilvl w:val="1"/>
          <w:numId w:val="68"/>
        </w:numPr>
        <w:rPr>
          <w:i/>
          <w:iCs/>
        </w:rPr>
      </w:pPr>
      <w:r w:rsidRPr="00AC25C0">
        <w:rPr>
          <w:i/>
          <w:iCs/>
        </w:rPr>
        <w:t>Signature in Progress, Incomplete (previously by the Secondary Account Users)</w:t>
      </w:r>
    </w:p>
    <w:p w14:paraId="18C9C977" w14:textId="77777777" w:rsidR="00E63A71" w:rsidRPr="00A454F3" w:rsidRDefault="00E63A71" w:rsidP="00E63A71">
      <w:pPr>
        <w:pStyle w:val="BodyText"/>
        <w:ind w:left="720"/>
      </w:pPr>
      <w:proofErr w:type="gramStart"/>
      <w:r w:rsidRPr="00A454F3">
        <w:t>In order to</w:t>
      </w:r>
      <w:proofErr w:type="gramEnd"/>
      <w:r w:rsidRPr="00A454F3">
        <w:t xml:space="preserve"> enable this, your Contract Manager can revert the existing applications to ‘Draft’ State in order to allow them to be re-submitted for a new Form B. In readiness for this however it is important that a</w:t>
      </w:r>
      <w:r>
        <w:t>) an</w:t>
      </w:r>
      <w:r w:rsidRPr="00A454F3">
        <w:t xml:space="preserve"> Authorised Signatory has been onboarded to the Primary Account </w:t>
      </w:r>
      <w:r>
        <w:t>and b) Has been extended access to the Secondary Account</w:t>
      </w:r>
      <w:r w:rsidRPr="00A454F3">
        <w:t>. Please visit the Chapter on User Management for further details</w:t>
      </w:r>
      <w:r>
        <w:t xml:space="preserve"> on how to onboard an Authorised Signatory</w:t>
      </w:r>
    </w:p>
    <w:p w14:paraId="1042A024" w14:textId="77777777" w:rsidR="00E63A71" w:rsidRDefault="00E63A71" w:rsidP="00E63A71">
      <w:pPr>
        <w:pStyle w:val="BodyText"/>
      </w:pPr>
    </w:p>
    <w:p w14:paraId="67064A9C" w14:textId="77777777" w:rsidR="00E63A71" w:rsidRDefault="00E63A71" w:rsidP="00E63A71">
      <w:pPr>
        <w:pStyle w:val="BodyText"/>
        <w:ind w:left="720"/>
        <w:rPr>
          <w:b/>
          <w:bCs/>
          <w:color w:val="auto"/>
        </w:rPr>
      </w:pPr>
    </w:p>
    <w:p w14:paraId="77693216" w14:textId="77777777" w:rsidR="00E63A71" w:rsidRDefault="00E63A71" w:rsidP="00E63A71">
      <w:pPr>
        <w:pStyle w:val="BodyText"/>
        <w:ind w:left="720"/>
        <w:rPr>
          <w:noProof/>
        </w:rPr>
      </w:pPr>
    </w:p>
    <w:p w14:paraId="19B37A05" w14:textId="77777777" w:rsidR="00E63A71" w:rsidRPr="003561D4" w:rsidRDefault="00E63A71" w:rsidP="003561D4">
      <w:pPr>
        <w:pStyle w:val="NESOSubHeading"/>
      </w:pPr>
      <w:r>
        <w:br w:type="page"/>
      </w:r>
      <w:bookmarkStart w:id="579" w:name="_Toc175228584"/>
      <w:bookmarkStart w:id="580" w:name="_Toc193267357"/>
      <w:r w:rsidRPr="003561D4">
        <w:lastRenderedPageBreak/>
        <w:t>Initiating (Nomination) Requests</w:t>
      </w:r>
      <w:bookmarkEnd w:id="579"/>
      <w:bookmarkEnd w:id="580"/>
      <w:r w:rsidRPr="003561D4">
        <w:t xml:space="preserve"> </w:t>
      </w:r>
    </w:p>
    <w:p w14:paraId="155CC765" w14:textId="77777777" w:rsidR="00E63A71" w:rsidRDefault="00E63A71" w:rsidP="00E63A71">
      <w:pPr>
        <w:pStyle w:val="BodyText"/>
        <w:rPr>
          <w:b/>
          <w:bCs/>
        </w:rPr>
      </w:pPr>
    </w:p>
    <w:p w14:paraId="235A1C4D" w14:textId="77777777" w:rsidR="00E63A71" w:rsidRPr="003561D4" w:rsidRDefault="00E63A71" w:rsidP="003561D4">
      <w:pPr>
        <w:pStyle w:val="NESOSubHeading"/>
        <w:rPr>
          <w:sz w:val="24"/>
          <w:szCs w:val="24"/>
        </w:rPr>
      </w:pPr>
      <w:bookmarkStart w:id="581" w:name="_Toc175228585"/>
      <w:bookmarkStart w:id="582" w:name="_Toc193267358"/>
      <w:r w:rsidRPr="003561D4">
        <w:rPr>
          <w:sz w:val="24"/>
          <w:szCs w:val="24"/>
        </w:rPr>
        <w:t>Locating a prospective Secondary Account</w:t>
      </w:r>
      <w:bookmarkEnd w:id="581"/>
      <w:bookmarkEnd w:id="582"/>
    </w:p>
    <w:p w14:paraId="52FC68B3" w14:textId="77777777" w:rsidR="00E63A71" w:rsidRDefault="00E63A71" w:rsidP="00E63A71">
      <w:pPr>
        <w:pStyle w:val="BodyText"/>
      </w:pPr>
    </w:p>
    <w:p w14:paraId="384973BE" w14:textId="77777777" w:rsidR="00E63A71" w:rsidRDefault="00E63A71" w:rsidP="00E63A71">
      <w:pPr>
        <w:pStyle w:val="BodyText"/>
      </w:pPr>
      <w:r>
        <w:t xml:space="preserve">If you are initiating the request (Active Portal User) representing the Primary Account. </w:t>
      </w:r>
    </w:p>
    <w:p w14:paraId="74EA1C42" w14:textId="77777777" w:rsidR="00E63A71" w:rsidRDefault="00E63A71" w:rsidP="00E63A71">
      <w:pPr>
        <w:pStyle w:val="BodyText"/>
      </w:pPr>
      <w:r>
        <w:t xml:space="preserve">*You will require the ‘Super User’ Role. To verify you can navigate to the User Management Screen, where assigned roles are listed against ‘active’ users. To acquire the Super User Role, you will need to reach out to your Contract Manager </w:t>
      </w:r>
      <w:proofErr w:type="gramStart"/>
      <w:r>
        <w:t>whom</w:t>
      </w:r>
      <w:proofErr w:type="gramEnd"/>
      <w:r>
        <w:t xml:space="preserve"> can assign the role to your User Record. </w:t>
      </w:r>
    </w:p>
    <w:p w14:paraId="544B00D1" w14:textId="77777777" w:rsidR="00E63A71" w:rsidRDefault="00E63A71" w:rsidP="001A1C01">
      <w:pPr>
        <w:pStyle w:val="BodyText"/>
        <w:numPr>
          <w:ilvl w:val="0"/>
          <w:numId w:val="69"/>
        </w:numPr>
      </w:pPr>
      <w:r>
        <w:t xml:space="preserve">As a Super User, you will see the ‘My Additional Accounts’ Tab </w:t>
      </w:r>
      <w:proofErr w:type="gramStart"/>
      <w:r>
        <w:t>appear</w:t>
      </w:r>
      <w:proofErr w:type="gramEnd"/>
      <w:r>
        <w:t xml:space="preserve"> on the Overview/Home Page Screen. </w:t>
      </w:r>
    </w:p>
    <w:p w14:paraId="5C6B410B" w14:textId="77777777" w:rsidR="00E63A71" w:rsidRDefault="00E63A71" w:rsidP="001A1C01">
      <w:pPr>
        <w:pStyle w:val="BodyText"/>
        <w:numPr>
          <w:ilvl w:val="0"/>
          <w:numId w:val="69"/>
        </w:numPr>
      </w:pPr>
      <w:r>
        <w:t>Select this option to initiate an Inter-Company Agreement</w:t>
      </w:r>
    </w:p>
    <w:p w14:paraId="19AB2B26" w14:textId="77777777" w:rsidR="00E63A71" w:rsidRDefault="00E63A71" w:rsidP="001A1C01">
      <w:pPr>
        <w:pStyle w:val="BodyText"/>
        <w:numPr>
          <w:ilvl w:val="0"/>
          <w:numId w:val="69"/>
        </w:numPr>
      </w:pPr>
      <w:proofErr w:type="gramStart"/>
      <w:r>
        <w:t>Alternatively</w:t>
      </w:r>
      <w:proofErr w:type="gramEnd"/>
      <w:r>
        <w:t xml:space="preserve"> you can opt to select the ‘Secondary Account’ option upon clicking on your Avatar to display the ‘Mini’ Screen </w:t>
      </w:r>
    </w:p>
    <w:p w14:paraId="56A316B6" w14:textId="77777777" w:rsidR="00E63A71" w:rsidRDefault="00E63A71" w:rsidP="00E63A71">
      <w:pPr>
        <w:pStyle w:val="BodyText"/>
        <w:ind w:left="720"/>
      </w:pPr>
    </w:p>
    <w:p w14:paraId="49AB3003" w14:textId="77777777" w:rsidR="00E63A71" w:rsidRDefault="00E63A71" w:rsidP="00E63A71">
      <w:pPr>
        <w:spacing w:after="120"/>
      </w:pPr>
    </w:p>
    <w:p w14:paraId="475DD282" w14:textId="77381B71" w:rsidR="00E63A71" w:rsidRDefault="009C65EF" w:rsidP="00E63A71">
      <w:pPr>
        <w:spacing w:after="120"/>
      </w:pPr>
      <w:r>
        <w:rPr>
          <w:noProof/>
        </w:rPr>
        <mc:AlternateContent>
          <mc:Choice Requires="wps">
            <w:drawing>
              <wp:anchor distT="0" distB="0" distL="114300" distR="114300" simplePos="0" relativeHeight="251658517" behindDoc="0" locked="0" layoutInCell="1" allowOverlap="1" wp14:anchorId="76E30F1E" wp14:editId="51766188">
                <wp:simplePos x="0" y="0"/>
                <wp:positionH relativeFrom="column">
                  <wp:posOffset>2856989</wp:posOffset>
                </wp:positionH>
                <wp:positionV relativeFrom="paragraph">
                  <wp:posOffset>496693</wp:posOffset>
                </wp:positionV>
                <wp:extent cx="2647665" cy="539087"/>
                <wp:effectExtent l="0" t="0" r="19685" b="13970"/>
                <wp:wrapNone/>
                <wp:docPr id="581" name="Rectangle 581"/>
                <wp:cNvGraphicFramePr/>
                <a:graphic xmlns:a="http://schemas.openxmlformats.org/drawingml/2006/main">
                  <a:graphicData uri="http://schemas.microsoft.com/office/word/2010/wordprocessingShape">
                    <wps:wsp>
                      <wps:cNvSpPr/>
                      <wps:spPr>
                        <a:xfrm>
                          <a:off x="0" y="0"/>
                          <a:ext cx="2647665" cy="53908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68BDB" id="Rectangle 581" o:spid="_x0000_s1026" style="position:absolute;margin-left:224.95pt;margin-top:39.1pt;width:208.5pt;height:42.45pt;z-index:2516585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" filled="f" strokecolor="red" strokeweight="1pt"/>
            </w:pict>
          </mc:Fallback>
        </mc:AlternateContent>
      </w:r>
      <w:r>
        <w:rPr>
          <w:noProof/>
        </w:rPr>
        <mc:AlternateContent>
          <mc:Choice Requires="wps">
            <w:drawing>
              <wp:anchor distT="0" distB="0" distL="114300" distR="114300" simplePos="0" relativeHeight="251658518" behindDoc="0" locked="0" layoutInCell="1" allowOverlap="1" wp14:anchorId="57293FD3" wp14:editId="6C877028">
                <wp:simplePos x="0" y="0"/>
                <wp:positionH relativeFrom="column">
                  <wp:posOffset>4360603</wp:posOffset>
                </wp:positionH>
                <wp:positionV relativeFrom="paragraph">
                  <wp:posOffset>64745</wp:posOffset>
                </wp:positionV>
                <wp:extent cx="675564" cy="129654"/>
                <wp:effectExtent l="0" t="0" r="10795" b="22860"/>
                <wp:wrapNone/>
                <wp:docPr id="580" name="Rectangle 580"/>
                <wp:cNvGraphicFramePr/>
                <a:graphic xmlns:a="http://schemas.openxmlformats.org/drawingml/2006/main">
                  <a:graphicData uri="http://schemas.microsoft.com/office/word/2010/wordprocessingShape">
                    <wps:wsp>
                      <wps:cNvSpPr/>
                      <wps:spPr>
                        <a:xfrm>
                          <a:off x="0" y="0"/>
                          <a:ext cx="675564" cy="12965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82E51" id="Rectangle 580" o:spid="_x0000_s1026" style="position:absolute;margin-left:343.35pt;margin-top:5.1pt;width:53.2pt;height:10.2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" filled="f" strokecolor="red" strokeweight="1pt"/>
            </w:pict>
          </mc:Fallback>
        </mc:AlternateContent>
      </w:r>
      <w:r>
        <w:rPr>
          <w:noProof/>
        </w:rPr>
        <w:drawing>
          <wp:inline distT="0" distB="0" distL="0" distR="0" wp14:anchorId="73A1CD97" wp14:editId="501A2F61">
            <wp:extent cx="5543550" cy="2748280"/>
            <wp:effectExtent l="0" t="0" r="0" b="0"/>
            <wp:docPr id="659" name="Picture 65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59" descr="A screenshot of a computer&#10;&#10;Description automatically generated"/>
                    <pic:cNvPicPr/>
                  </pic:nvPicPr>
                  <pic:blipFill>
                    <a:blip r:embed="rId266"/>
                    <a:stretch>
                      <a:fillRect/>
                    </a:stretch>
                  </pic:blipFill>
                  <pic:spPr>
                    <a:xfrm>
                      <a:off x="0" y="0"/>
                      <a:ext cx="5543550" cy="2748280"/>
                    </a:xfrm>
                    <a:prstGeom prst="rect">
                      <a:avLst/>
                    </a:prstGeom>
                  </pic:spPr>
                </pic:pic>
              </a:graphicData>
            </a:graphic>
          </wp:inline>
        </w:drawing>
      </w:r>
    </w:p>
    <w:p w14:paraId="7561A2E2" w14:textId="77777777" w:rsidR="00E63A71" w:rsidRPr="007B74A1" w:rsidRDefault="00E63A71" w:rsidP="00E63A71">
      <w:pPr>
        <w:spacing w:after="120"/>
        <w:rPr>
          <w:rFonts w:asciiTheme="minorHAnsi" w:hAnsiTheme="minorHAnsi" w:cstheme="minorHAnsi"/>
        </w:rPr>
      </w:pPr>
      <w:r>
        <w:rPr>
          <w:rFonts w:asciiTheme="minorHAnsi" w:hAnsiTheme="minorHAnsi" w:cstheme="minorHAnsi"/>
        </w:rPr>
        <w:t xml:space="preserve">Proceed with navigating to the ‘Find Secondary Accounts’ Custom Button and click </w:t>
      </w:r>
    </w:p>
    <w:p w14:paraId="3DB2BA41" w14:textId="4518C292" w:rsidR="00E63A71" w:rsidRDefault="00E63A71" w:rsidP="00E63A71">
      <w:pPr>
        <w:spacing w:after="120"/>
      </w:pPr>
      <w:r>
        <w:rPr>
          <w:noProof/>
        </w:rPr>
        <w:lastRenderedPageBreak/>
        <mc:AlternateContent>
          <mc:Choice Requires="wps">
            <w:drawing>
              <wp:anchor distT="0" distB="0" distL="114300" distR="114300" simplePos="0" relativeHeight="251658519" behindDoc="0" locked="0" layoutInCell="1" allowOverlap="1" wp14:anchorId="0A02DD96" wp14:editId="2AFB8282">
                <wp:simplePos x="0" y="0"/>
                <wp:positionH relativeFrom="column">
                  <wp:posOffset>1360271</wp:posOffset>
                </wp:positionH>
                <wp:positionV relativeFrom="paragraph">
                  <wp:posOffset>908736</wp:posOffset>
                </wp:positionV>
                <wp:extent cx="675564" cy="129654"/>
                <wp:effectExtent l="0" t="0" r="10795" b="22860"/>
                <wp:wrapNone/>
                <wp:docPr id="1897078494" name="Rectangle 1897078494"/>
                <wp:cNvGraphicFramePr/>
                <a:graphic xmlns:a="http://schemas.openxmlformats.org/drawingml/2006/main">
                  <a:graphicData uri="http://schemas.microsoft.com/office/word/2010/wordprocessingShape">
                    <wps:wsp>
                      <wps:cNvSpPr/>
                      <wps:spPr>
                        <a:xfrm>
                          <a:off x="0" y="0"/>
                          <a:ext cx="675564" cy="12965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8BC2D" id="Rectangle 1897078494" o:spid="_x0000_s1026" style="position:absolute;margin-left:107.1pt;margin-top:71.55pt;width:53.2pt;height:10.2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" filled="f" strokecolor="red" strokeweight="1pt"/>
            </w:pict>
          </mc:Fallback>
        </mc:AlternateContent>
      </w:r>
      <w:r w:rsidR="005508BD">
        <w:rPr>
          <w:noProof/>
        </w:rPr>
        <w:drawing>
          <wp:inline distT="0" distB="0" distL="0" distR="0" wp14:anchorId="61ED261E" wp14:editId="2C49D929">
            <wp:extent cx="5543550" cy="1486535"/>
            <wp:effectExtent l="0" t="0" r="0" b="0"/>
            <wp:docPr id="660" name="Picture 6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Picture 660" descr="A screenshot of a computer&#10;&#10;Description automatically generated"/>
                    <pic:cNvPicPr/>
                  </pic:nvPicPr>
                  <pic:blipFill>
                    <a:blip r:embed="rId267"/>
                    <a:stretch>
                      <a:fillRect/>
                    </a:stretch>
                  </pic:blipFill>
                  <pic:spPr>
                    <a:xfrm>
                      <a:off x="0" y="0"/>
                      <a:ext cx="5543550" cy="1486535"/>
                    </a:xfrm>
                    <a:prstGeom prst="rect">
                      <a:avLst/>
                    </a:prstGeom>
                  </pic:spPr>
                </pic:pic>
              </a:graphicData>
            </a:graphic>
          </wp:inline>
        </w:drawing>
      </w:r>
    </w:p>
    <w:p w14:paraId="0CA016B9" w14:textId="77777777" w:rsidR="00E63A71" w:rsidRDefault="00E63A71" w:rsidP="00E63A71">
      <w:pPr>
        <w:spacing w:after="120"/>
      </w:pPr>
    </w:p>
    <w:p w14:paraId="74947924" w14:textId="77777777" w:rsidR="00E63A71" w:rsidRDefault="00E63A71" w:rsidP="00E63A71">
      <w:pPr>
        <w:spacing w:after="120"/>
      </w:pPr>
    </w:p>
    <w:p w14:paraId="7EF85448" w14:textId="77777777" w:rsidR="00E63A71" w:rsidRDefault="00E63A71" w:rsidP="00E63A71">
      <w:pPr>
        <w:spacing w:after="120"/>
      </w:pPr>
    </w:p>
    <w:p w14:paraId="17C65840" w14:textId="77777777" w:rsidR="00E63A71" w:rsidRDefault="00E63A71" w:rsidP="00E201FE">
      <w:pPr>
        <w:pStyle w:val="NESOSubHeading"/>
      </w:pPr>
      <w:bookmarkStart w:id="583" w:name="_Toc175228586"/>
      <w:bookmarkStart w:id="584" w:name="_Toc193267359"/>
      <w:r>
        <w:t>Locating a prospective Secondary Account– Entering in the Market Provider Details</w:t>
      </w:r>
      <w:bookmarkEnd w:id="583"/>
      <w:bookmarkEnd w:id="584"/>
      <w:r>
        <w:t xml:space="preserve"> </w:t>
      </w:r>
    </w:p>
    <w:p w14:paraId="2F346019" w14:textId="77777777" w:rsidR="00E63A71" w:rsidRDefault="00E63A71" w:rsidP="00E63A71">
      <w:pPr>
        <w:spacing w:after="120"/>
        <w:rPr>
          <w:rFonts w:asciiTheme="minorHAnsi" w:hAnsiTheme="minorHAnsi" w:cstheme="minorBidi"/>
          <w:color w:val="454545" w:themeColor="text1"/>
        </w:rPr>
      </w:pPr>
      <w:r>
        <w:rPr>
          <w:rFonts w:asciiTheme="minorHAnsi" w:hAnsiTheme="minorHAnsi" w:cstheme="minorBidi"/>
          <w:color w:val="454545" w:themeColor="text1"/>
        </w:rPr>
        <w:t xml:space="preserve">The pop-up screen prompting the prospective Company will ask for two mandatory pieces of information a) the Company Registration Number in the search box and b) the </w:t>
      </w:r>
      <w:r w:rsidRPr="0074126F">
        <w:rPr>
          <w:rFonts w:asciiTheme="minorHAnsi" w:hAnsiTheme="minorHAnsi" w:cstheme="minorBidi"/>
          <w:i/>
          <w:iCs/>
          <w:color w:val="454545" w:themeColor="text1"/>
        </w:rPr>
        <w:t xml:space="preserve">representation </w:t>
      </w:r>
      <w:r>
        <w:rPr>
          <w:rFonts w:asciiTheme="minorHAnsi" w:hAnsiTheme="minorHAnsi" w:cstheme="minorBidi"/>
          <w:color w:val="454545" w:themeColor="text1"/>
        </w:rPr>
        <w:t xml:space="preserve">dates. Please note that without entering a valid number, the process will be aborted. When a valid Registration number is detected, the corresponding Company Details are displayed. </w:t>
      </w:r>
    </w:p>
    <w:p w14:paraId="0757788D" w14:textId="77777777" w:rsidR="00E63A71" w:rsidRDefault="00E63A71" w:rsidP="00E63A71">
      <w:pPr>
        <w:spacing w:after="120"/>
        <w:rPr>
          <w:rFonts w:asciiTheme="minorHAnsi" w:hAnsiTheme="minorHAnsi" w:cstheme="minorBidi"/>
          <w:color w:val="454545" w:themeColor="text1"/>
        </w:rPr>
      </w:pPr>
    </w:p>
    <w:p w14:paraId="41B8680E" w14:textId="77777777" w:rsidR="00E63A71" w:rsidRDefault="00E63A71" w:rsidP="00E63A71">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521" behindDoc="0" locked="0" layoutInCell="1" allowOverlap="1" wp14:anchorId="4C588DAB" wp14:editId="7C3FC5FD">
                <wp:simplePos x="0" y="0"/>
                <wp:positionH relativeFrom="column">
                  <wp:posOffset>1620520</wp:posOffset>
                </wp:positionH>
                <wp:positionV relativeFrom="paragraph">
                  <wp:posOffset>1720215</wp:posOffset>
                </wp:positionV>
                <wp:extent cx="2743200" cy="590550"/>
                <wp:effectExtent l="0" t="0" r="19050" b="19050"/>
                <wp:wrapNone/>
                <wp:docPr id="618" name="Rectangle 618"/>
                <wp:cNvGraphicFramePr/>
                <a:graphic xmlns:a="http://schemas.openxmlformats.org/drawingml/2006/main">
                  <a:graphicData uri="http://schemas.microsoft.com/office/word/2010/wordprocessingShape">
                    <wps:wsp>
                      <wps:cNvSpPr/>
                      <wps:spPr>
                        <a:xfrm flipV="1">
                          <a:off x="0" y="0"/>
                          <a:ext cx="2743200" cy="590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C4B0AB" w14:textId="77777777" w:rsidR="00E63A71" w:rsidRDefault="00E63A71" w:rsidP="00E63A71">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88DAB" id="Rectangle 618" o:spid="_x0000_s1026" style="position:absolute;margin-left:127.6pt;margin-top:135.45pt;width:3in;height:46.5pt;flip:y;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" filled="f" strokecolor="red" strokeweight="1pt">
                <v:textbox>
                  <w:txbxContent>
                    <w:p w14:paraId="50C4B0AB" w14:textId="77777777" w:rsidR="00E63A71" w:rsidRDefault="00E63A71" w:rsidP="00E63A71">
                      <w:pPr>
                        <w:jc w:val="center"/>
                      </w:pPr>
                      <w:r>
                        <w:t>v</w:t>
                      </w:r>
                    </w:p>
                  </w:txbxContent>
                </v:textbox>
              </v:rect>
            </w:pict>
          </mc:Fallback>
        </mc:AlternateContent>
      </w:r>
      <w:r>
        <w:rPr>
          <w:noProof/>
        </w:rPr>
        <mc:AlternateContent>
          <mc:Choice Requires="wps">
            <w:drawing>
              <wp:anchor distT="0" distB="0" distL="114300" distR="114300" simplePos="0" relativeHeight="251658520" behindDoc="0" locked="0" layoutInCell="1" allowOverlap="1" wp14:anchorId="359B7831" wp14:editId="285EBE41">
                <wp:simplePos x="0" y="0"/>
                <wp:positionH relativeFrom="column">
                  <wp:posOffset>4249420</wp:posOffset>
                </wp:positionH>
                <wp:positionV relativeFrom="paragraph">
                  <wp:posOffset>2901315</wp:posOffset>
                </wp:positionV>
                <wp:extent cx="914400" cy="381000"/>
                <wp:effectExtent l="0" t="0" r="19050" b="19050"/>
                <wp:wrapNone/>
                <wp:docPr id="616" name="Rectangle 616"/>
                <wp:cNvGraphicFramePr/>
                <a:graphic xmlns:a="http://schemas.openxmlformats.org/drawingml/2006/main">
                  <a:graphicData uri="http://schemas.microsoft.com/office/word/2010/wordprocessingShape">
                    <wps:wsp>
                      <wps:cNvSpPr/>
                      <wps:spPr>
                        <a:xfrm flipV="1">
                          <a:off x="0" y="0"/>
                          <a:ext cx="914400" cy="381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A6444" w14:textId="77777777" w:rsidR="00E63A71" w:rsidRDefault="00E63A71" w:rsidP="00E63A71">
                            <w:pPr>
                              <w:jc w:val="center"/>
                            </w:pPr>
                            <w:r>
                              <w:t>v</w:t>
                            </w:r>
                            <w:r w:rsidRPr="00D63FA8">
                              <w:rPr>
                                <w:noProof/>
                              </w:rPr>
                              <w:drawing>
                                <wp:inline distT="0" distB="0" distL="0" distR="0" wp14:anchorId="6C0EED54" wp14:editId="13B3ADFF">
                                  <wp:extent cx="1186180" cy="105410"/>
                                  <wp:effectExtent l="0" t="0" r="0" b="8890"/>
                                  <wp:docPr id="1660417985" name="Picture 166041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86180" cy="105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B7831" id="Rectangle 616" o:spid="_x0000_s1027" style="position:absolute;margin-left:334.6pt;margin-top:228.45pt;width:1in;height:30pt;flip:y;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" filled="f" strokecolor="red" strokeweight="1pt">
                <v:textbox>
                  <w:txbxContent>
                    <w:p w14:paraId="24BA6444" w14:textId="77777777" w:rsidR="00E63A71" w:rsidRDefault="00E63A71" w:rsidP="00E63A71">
                      <w:pPr>
                        <w:jc w:val="center"/>
                      </w:pPr>
                      <w:r>
                        <w:t>v</w:t>
                      </w:r>
                      <w:r w:rsidRPr="00D63FA8">
                        <w:rPr>
                          <w:noProof/>
                        </w:rPr>
                        <w:drawing>
                          <wp:inline distT="0" distB="0" distL="0" distR="0" wp14:anchorId="6C0EED54" wp14:editId="13B3ADFF">
                            <wp:extent cx="1186180" cy="105410"/>
                            <wp:effectExtent l="0" t="0" r="0" b="8890"/>
                            <wp:docPr id="1660417985" name="Picture 166041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86180" cy="105410"/>
                                    </a:xfrm>
                                    <a:prstGeom prst="rect">
                                      <a:avLst/>
                                    </a:prstGeom>
                                    <a:noFill/>
                                    <a:ln>
                                      <a:noFill/>
                                    </a:ln>
                                  </pic:spPr>
                                </pic:pic>
                              </a:graphicData>
                            </a:graphic>
                          </wp:inline>
                        </w:drawing>
                      </w:r>
                    </w:p>
                  </w:txbxContent>
                </v:textbox>
              </v:rect>
            </w:pict>
          </mc:Fallback>
        </mc:AlternateContent>
      </w:r>
      <w:r>
        <w:rPr>
          <w:rFonts w:asciiTheme="minorHAnsi" w:hAnsiTheme="minorHAnsi" w:cstheme="minorBidi"/>
          <w:noProof/>
          <w:color w:val="454545" w:themeColor="text1"/>
        </w:rPr>
        <w:drawing>
          <wp:inline distT="0" distB="0" distL="0" distR="0" wp14:anchorId="55B57DE8" wp14:editId="2EAC1343">
            <wp:extent cx="5543550" cy="3966210"/>
            <wp:effectExtent l="0" t="0" r="0" b="0"/>
            <wp:docPr id="633" name="Picture 633" descr="A screenshot of a portfolio manag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8495" name="Picture 1897078495" descr="A screenshot of a portfolio management&#10;&#10;Description automatically generated"/>
                    <pic:cNvPicPr/>
                  </pic:nvPicPr>
                  <pic:blipFill>
                    <a:blip r:embed="rId269"/>
                    <a:stretch>
                      <a:fillRect/>
                    </a:stretch>
                  </pic:blipFill>
                  <pic:spPr>
                    <a:xfrm>
                      <a:off x="0" y="0"/>
                      <a:ext cx="5543550" cy="3966210"/>
                    </a:xfrm>
                    <a:prstGeom prst="rect">
                      <a:avLst/>
                    </a:prstGeom>
                  </pic:spPr>
                </pic:pic>
              </a:graphicData>
            </a:graphic>
          </wp:inline>
        </w:drawing>
      </w:r>
    </w:p>
    <w:p w14:paraId="39C55826" w14:textId="77777777" w:rsidR="00E63A71" w:rsidRDefault="00E63A71" w:rsidP="00E63A71">
      <w:pPr>
        <w:spacing w:after="120"/>
        <w:rPr>
          <w:rFonts w:asciiTheme="minorHAnsi" w:hAnsiTheme="minorHAnsi" w:cstheme="minorBidi"/>
          <w:color w:val="454545" w:themeColor="text1"/>
        </w:rPr>
      </w:pPr>
    </w:p>
    <w:p w14:paraId="1DFA290B" w14:textId="77777777" w:rsidR="00824160" w:rsidRDefault="00824160" w:rsidP="00E63A71">
      <w:pPr>
        <w:spacing w:after="120"/>
        <w:rPr>
          <w:rFonts w:asciiTheme="minorHAnsi" w:hAnsiTheme="minorHAnsi" w:cstheme="minorBidi"/>
          <w:color w:val="454545" w:themeColor="text1"/>
        </w:rPr>
      </w:pPr>
    </w:p>
    <w:p w14:paraId="4BC19AE1" w14:textId="77777777" w:rsidR="00824160" w:rsidRDefault="00824160" w:rsidP="00E63A71">
      <w:pPr>
        <w:spacing w:after="120"/>
        <w:rPr>
          <w:rFonts w:asciiTheme="minorHAnsi" w:hAnsiTheme="minorHAnsi" w:cstheme="minorBidi"/>
          <w:color w:val="454545" w:themeColor="text1"/>
        </w:rPr>
      </w:pPr>
    </w:p>
    <w:p w14:paraId="62D38C69" w14:textId="77777777" w:rsidR="00E63A71" w:rsidRDefault="00E63A71" w:rsidP="00E201FE">
      <w:pPr>
        <w:pStyle w:val="NESOSubHeading"/>
      </w:pPr>
      <w:bookmarkStart w:id="585" w:name="_Toc175228587"/>
      <w:bookmarkStart w:id="586" w:name="_Toc193267360"/>
      <w:r>
        <w:t>Locating a prospective Secondary Account – Entering the Company Details</w:t>
      </w:r>
      <w:bookmarkEnd w:id="585"/>
      <w:bookmarkEnd w:id="586"/>
      <w:r>
        <w:t xml:space="preserve"> </w:t>
      </w:r>
    </w:p>
    <w:p w14:paraId="68BE737B" w14:textId="77777777" w:rsidR="00E63A71" w:rsidRDefault="00E63A71" w:rsidP="00E63A71">
      <w:pPr>
        <w:pStyle w:val="BodyText"/>
      </w:pPr>
    </w:p>
    <w:p w14:paraId="6D611FA1" w14:textId="77777777" w:rsidR="00E63A71" w:rsidRDefault="00E63A71" w:rsidP="00E63A71">
      <w:pPr>
        <w:pStyle w:val="BodyText"/>
      </w:pPr>
      <w:r>
        <w:t xml:space="preserve">The search result will appear, to confirm select ‘Next’, if the search result returns a result which was not correct or expected, then the process can be abandoned by selecting ‘Cancel’ allowing a new search to be performed if required. </w:t>
      </w:r>
    </w:p>
    <w:p w14:paraId="42075D8C" w14:textId="77777777" w:rsidR="00E63A71" w:rsidRDefault="00E63A71" w:rsidP="00E63A71">
      <w:pPr>
        <w:pStyle w:val="BodyText"/>
      </w:pPr>
    </w:p>
    <w:p w14:paraId="2F9C99A7" w14:textId="77777777" w:rsidR="00E63A71" w:rsidRDefault="00E63A71" w:rsidP="00E63A71">
      <w:pPr>
        <w:pStyle w:val="BodyText"/>
      </w:pPr>
      <w:r>
        <w:rPr>
          <w:noProof/>
        </w:rPr>
        <mc:AlternateContent>
          <mc:Choice Requires="wps">
            <w:drawing>
              <wp:anchor distT="0" distB="0" distL="114300" distR="114300" simplePos="0" relativeHeight="251658522" behindDoc="0" locked="0" layoutInCell="1" allowOverlap="1" wp14:anchorId="1A6BACFC" wp14:editId="2FD80981">
                <wp:simplePos x="0" y="0"/>
                <wp:positionH relativeFrom="column">
                  <wp:posOffset>2975343</wp:posOffset>
                </wp:positionH>
                <wp:positionV relativeFrom="paragraph">
                  <wp:posOffset>2441809</wp:posOffset>
                </wp:positionV>
                <wp:extent cx="914400" cy="381000"/>
                <wp:effectExtent l="0" t="0" r="19050" b="19050"/>
                <wp:wrapNone/>
                <wp:docPr id="625" name="Rectangle 625"/>
                <wp:cNvGraphicFramePr/>
                <a:graphic xmlns:a="http://schemas.openxmlformats.org/drawingml/2006/main">
                  <a:graphicData uri="http://schemas.microsoft.com/office/word/2010/wordprocessingShape">
                    <wps:wsp>
                      <wps:cNvSpPr/>
                      <wps:spPr>
                        <a:xfrm flipV="1">
                          <a:off x="0" y="0"/>
                          <a:ext cx="914400" cy="381000"/>
                        </a:xfrm>
                        <a:prstGeom prst="rect">
                          <a:avLst/>
                        </a:prstGeom>
                        <a:noFill/>
                        <a:ln w="12700" cap="flat" cmpd="sng" algn="ctr">
                          <a:solidFill>
                            <a:srgbClr val="FF0000"/>
                          </a:solidFill>
                          <a:prstDash val="solid"/>
                          <a:miter lim="800000"/>
                        </a:ln>
                        <a:effectLst/>
                      </wps:spPr>
                      <wps:txbx>
                        <w:txbxContent>
                          <w:p w14:paraId="6F26DA7D"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BACFC" id="Rectangle 625" o:spid="_x0000_s1028" style="position:absolute;margin-left:234.3pt;margin-top:192.25pt;width:1in;height:30pt;flip:y;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" filled="f" strokecolor="red" strokeweight="1pt">
                <v:textbox>
                  <w:txbxContent>
                    <w:p w14:paraId="6F26DA7D" w14:textId="77777777" w:rsidR="00E63A71" w:rsidRDefault="00E63A71" w:rsidP="00E63A71">
                      <w:pPr>
                        <w:jc w:val="center"/>
                      </w:pPr>
                    </w:p>
                  </w:txbxContent>
                </v:textbox>
              </v:rect>
            </w:pict>
          </mc:Fallback>
        </mc:AlternateContent>
      </w:r>
      <w:r>
        <w:rPr>
          <w:noProof/>
        </w:rPr>
        <w:drawing>
          <wp:inline distT="0" distB="0" distL="0" distR="0" wp14:anchorId="0DF1580F" wp14:editId="7ECBE1C8">
            <wp:extent cx="3850105" cy="2908969"/>
            <wp:effectExtent l="0" t="0" r="0" b="5715"/>
            <wp:docPr id="615" name="Picture 6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Picture 615" descr="A screenshot of a computer&#10;&#10;Description automatically generated"/>
                    <pic:cNvPicPr/>
                  </pic:nvPicPr>
                  <pic:blipFill>
                    <a:blip r:embed="rId270"/>
                    <a:stretch>
                      <a:fillRect/>
                    </a:stretch>
                  </pic:blipFill>
                  <pic:spPr>
                    <a:xfrm>
                      <a:off x="0" y="0"/>
                      <a:ext cx="3874285" cy="2927238"/>
                    </a:xfrm>
                    <a:prstGeom prst="rect">
                      <a:avLst/>
                    </a:prstGeom>
                  </pic:spPr>
                </pic:pic>
              </a:graphicData>
            </a:graphic>
          </wp:inline>
        </w:drawing>
      </w:r>
    </w:p>
    <w:p w14:paraId="03F2D3CF" w14:textId="77777777" w:rsidR="00E201FE" w:rsidRDefault="00E201FE" w:rsidP="00E63A71">
      <w:pPr>
        <w:pStyle w:val="BodyText"/>
      </w:pPr>
    </w:p>
    <w:p w14:paraId="6DC97721" w14:textId="77777777" w:rsidR="00E201FE" w:rsidRDefault="00E201FE" w:rsidP="00E63A71">
      <w:pPr>
        <w:pStyle w:val="BodyText"/>
      </w:pPr>
    </w:p>
    <w:p w14:paraId="772A59F5" w14:textId="77777777" w:rsidR="00E201FE" w:rsidRDefault="00E201FE" w:rsidP="00E63A71">
      <w:pPr>
        <w:pStyle w:val="BodyText"/>
      </w:pPr>
    </w:p>
    <w:p w14:paraId="2097E148" w14:textId="77777777" w:rsidR="00E201FE" w:rsidRDefault="00E201FE" w:rsidP="00E63A71">
      <w:pPr>
        <w:pStyle w:val="BodyText"/>
      </w:pPr>
    </w:p>
    <w:p w14:paraId="75E30665" w14:textId="77777777" w:rsidR="00E201FE" w:rsidRDefault="00E201FE" w:rsidP="00E63A71">
      <w:pPr>
        <w:pStyle w:val="BodyText"/>
      </w:pPr>
    </w:p>
    <w:p w14:paraId="773A1550" w14:textId="77777777" w:rsidR="00E201FE" w:rsidRDefault="00E201FE" w:rsidP="00E63A71">
      <w:pPr>
        <w:pStyle w:val="BodyText"/>
      </w:pPr>
    </w:p>
    <w:p w14:paraId="4890E4E1" w14:textId="77777777" w:rsidR="00E201FE" w:rsidRDefault="00E201FE" w:rsidP="00E63A71">
      <w:pPr>
        <w:pStyle w:val="BodyText"/>
      </w:pPr>
    </w:p>
    <w:p w14:paraId="0734EB10" w14:textId="77777777" w:rsidR="00E201FE" w:rsidRDefault="00E201FE" w:rsidP="00E63A71">
      <w:pPr>
        <w:pStyle w:val="BodyText"/>
      </w:pPr>
    </w:p>
    <w:p w14:paraId="7DA28F43" w14:textId="77777777" w:rsidR="00E201FE" w:rsidRDefault="00E201FE" w:rsidP="00E63A71">
      <w:pPr>
        <w:pStyle w:val="BodyText"/>
      </w:pPr>
    </w:p>
    <w:p w14:paraId="65AD52CE" w14:textId="77777777" w:rsidR="00E201FE" w:rsidRDefault="00E201FE" w:rsidP="00E63A71">
      <w:pPr>
        <w:pStyle w:val="BodyText"/>
      </w:pPr>
    </w:p>
    <w:p w14:paraId="0FB4DB10" w14:textId="0E424C80" w:rsidR="00E201FE" w:rsidRDefault="00E63A71" w:rsidP="00E201FE">
      <w:pPr>
        <w:pStyle w:val="NESOSubHeading"/>
      </w:pPr>
      <w:bookmarkStart w:id="587" w:name="_Toc175228588"/>
      <w:bookmarkStart w:id="588" w:name="_Toc193267361"/>
      <w:r>
        <w:lastRenderedPageBreak/>
        <w:t>Locating a prospective Secondary Account – If a Company cannot be located or the pre-conditions have not been met</w:t>
      </w:r>
      <w:bookmarkEnd w:id="587"/>
      <w:bookmarkEnd w:id="588"/>
    </w:p>
    <w:p w14:paraId="3CEC2F52" w14:textId="77777777" w:rsidR="00E63A71" w:rsidRDefault="00E63A71" w:rsidP="00E63A71">
      <w:pPr>
        <w:pStyle w:val="BodyText"/>
        <w:rPr>
          <w:i/>
          <w:iCs/>
        </w:rPr>
      </w:pPr>
      <w:r>
        <w:t xml:space="preserve">If the search returns an error message, it will be due to the fact the number entered is incorrect or the intended Account does not have a Super User affiliated to it. In this instance, as per Section 11.4 Conditions of Inter-Company Agreements, it will not be possible to continue with the exercise unless a Super User has been onboarded onto the Secondary Account in </w:t>
      </w:r>
      <w:proofErr w:type="gramStart"/>
      <w:r>
        <w:t xml:space="preserve">question  </w:t>
      </w:r>
      <w:r w:rsidRPr="00741B6D">
        <w:rPr>
          <w:i/>
          <w:iCs/>
        </w:rPr>
        <w:t>(</w:t>
      </w:r>
      <w:proofErr w:type="gramEnd"/>
      <w:r w:rsidRPr="00741B6D">
        <w:rPr>
          <w:i/>
          <w:iCs/>
        </w:rPr>
        <w:t xml:space="preserve">With the exception of the case where no other active portal user is affiliated with the Secondary Account) </w:t>
      </w:r>
    </w:p>
    <w:p w14:paraId="4BE03D25" w14:textId="77777777" w:rsidR="00E63A71" w:rsidRPr="001D5BF2" w:rsidRDefault="00E63A71" w:rsidP="00E63A71">
      <w:pPr>
        <w:pStyle w:val="BodyText"/>
      </w:pPr>
    </w:p>
    <w:p w14:paraId="7496A4E8" w14:textId="77777777" w:rsidR="00E63A71" w:rsidRDefault="00E63A71" w:rsidP="00E63A71">
      <w:pPr>
        <w:pStyle w:val="BodyText"/>
      </w:pPr>
      <w:r>
        <w:rPr>
          <w:noProof/>
        </w:rPr>
        <mc:AlternateContent>
          <mc:Choice Requires="wps">
            <w:drawing>
              <wp:anchor distT="0" distB="0" distL="114300" distR="114300" simplePos="0" relativeHeight="251658529" behindDoc="0" locked="0" layoutInCell="1" allowOverlap="1" wp14:anchorId="6EA1A78B" wp14:editId="4AA5834B">
                <wp:simplePos x="0" y="0"/>
                <wp:positionH relativeFrom="column">
                  <wp:posOffset>1021839</wp:posOffset>
                </wp:positionH>
                <wp:positionV relativeFrom="paragraph">
                  <wp:posOffset>1266256</wp:posOffset>
                </wp:positionV>
                <wp:extent cx="1757548" cy="415636"/>
                <wp:effectExtent l="0" t="0" r="14605" b="22860"/>
                <wp:wrapNone/>
                <wp:docPr id="648" name="Rectangle 648"/>
                <wp:cNvGraphicFramePr/>
                <a:graphic xmlns:a="http://schemas.openxmlformats.org/drawingml/2006/main">
                  <a:graphicData uri="http://schemas.microsoft.com/office/word/2010/wordprocessingShape">
                    <wps:wsp>
                      <wps:cNvSpPr/>
                      <wps:spPr>
                        <a:xfrm flipV="1">
                          <a:off x="0" y="0"/>
                          <a:ext cx="1757548" cy="415636"/>
                        </a:xfrm>
                        <a:prstGeom prst="rect">
                          <a:avLst/>
                        </a:prstGeom>
                        <a:noFill/>
                        <a:ln w="12700" cap="flat" cmpd="sng" algn="ctr">
                          <a:solidFill>
                            <a:srgbClr val="FF0000"/>
                          </a:solidFill>
                          <a:prstDash val="solid"/>
                          <a:miter lim="800000"/>
                        </a:ln>
                        <a:effectLst/>
                      </wps:spPr>
                      <wps:txbx>
                        <w:txbxContent>
                          <w:p w14:paraId="42C435AE"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1A78B" id="Rectangle 648" o:spid="_x0000_s1029" style="position:absolute;margin-left:80.45pt;margin-top:99.7pt;width:138.4pt;height:32.75pt;flip:y;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" filled="f" strokecolor="red" strokeweight="1pt">
                <v:textbox>
                  <w:txbxContent>
                    <w:p w14:paraId="42C435AE" w14:textId="77777777" w:rsidR="00E63A71" w:rsidRDefault="00E63A71" w:rsidP="00E63A71">
                      <w:pPr>
                        <w:jc w:val="center"/>
                      </w:pPr>
                    </w:p>
                  </w:txbxContent>
                </v:textbox>
              </v:rect>
            </w:pict>
          </mc:Fallback>
        </mc:AlternateContent>
      </w:r>
      <w:r>
        <w:rPr>
          <w:noProof/>
        </w:rPr>
        <w:drawing>
          <wp:inline distT="0" distB="0" distL="0" distR="0" wp14:anchorId="4AAAC191" wp14:editId="13D0B20B">
            <wp:extent cx="3489158" cy="2735372"/>
            <wp:effectExtent l="0" t="0" r="0" b="8255"/>
            <wp:docPr id="647" name="Picture 6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A screenshot of a computer&#10;&#10;Description automatically generated"/>
                    <pic:cNvPicPr/>
                  </pic:nvPicPr>
                  <pic:blipFill>
                    <a:blip r:embed="rId271"/>
                    <a:stretch>
                      <a:fillRect/>
                    </a:stretch>
                  </pic:blipFill>
                  <pic:spPr>
                    <a:xfrm>
                      <a:off x="0" y="0"/>
                      <a:ext cx="3506519" cy="2748982"/>
                    </a:xfrm>
                    <a:prstGeom prst="rect">
                      <a:avLst/>
                    </a:prstGeom>
                  </pic:spPr>
                </pic:pic>
              </a:graphicData>
            </a:graphic>
          </wp:inline>
        </w:drawing>
      </w:r>
    </w:p>
    <w:p w14:paraId="52414AC5" w14:textId="77777777" w:rsidR="00E63A71" w:rsidRPr="001D5BF2" w:rsidRDefault="00E63A71" w:rsidP="00E63A71">
      <w:pPr>
        <w:pStyle w:val="BodyText"/>
      </w:pPr>
    </w:p>
    <w:p w14:paraId="2DDE5663" w14:textId="77777777" w:rsidR="00E63A71" w:rsidRDefault="00E63A71" w:rsidP="00E63A71">
      <w:pPr>
        <w:spacing w:after="120"/>
      </w:pPr>
    </w:p>
    <w:p w14:paraId="45A4E03E" w14:textId="77777777" w:rsidR="00E63A71" w:rsidRDefault="00E63A71" w:rsidP="00E63A71">
      <w:pPr>
        <w:spacing w:after="120"/>
      </w:pPr>
    </w:p>
    <w:p w14:paraId="37509082" w14:textId="77777777" w:rsidR="000D220B" w:rsidRDefault="000D220B" w:rsidP="00E63A71">
      <w:pPr>
        <w:spacing w:after="120"/>
      </w:pPr>
    </w:p>
    <w:p w14:paraId="4498E099" w14:textId="77777777" w:rsidR="000D220B" w:rsidRDefault="000D220B" w:rsidP="00E63A71">
      <w:pPr>
        <w:spacing w:after="120"/>
      </w:pPr>
    </w:p>
    <w:p w14:paraId="3D83BC72" w14:textId="77777777" w:rsidR="000D220B" w:rsidRDefault="000D220B" w:rsidP="00E63A71">
      <w:pPr>
        <w:spacing w:after="120"/>
      </w:pPr>
    </w:p>
    <w:p w14:paraId="2591593E" w14:textId="77777777" w:rsidR="000D220B" w:rsidRDefault="000D220B" w:rsidP="00E63A71">
      <w:pPr>
        <w:spacing w:after="120"/>
      </w:pPr>
    </w:p>
    <w:p w14:paraId="30B7483A" w14:textId="77777777" w:rsidR="000D220B" w:rsidRDefault="000D220B" w:rsidP="00E63A71">
      <w:pPr>
        <w:spacing w:after="120"/>
      </w:pPr>
    </w:p>
    <w:p w14:paraId="2C98F201" w14:textId="77777777" w:rsidR="000D220B" w:rsidRDefault="000D220B" w:rsidP="00E63A71">
      <w:pPr>
        <w:spacing w:after="120"/>
      </w:pPr>
    </w:p>
    <w:p w14:paraId="59B9B698" w14:textId="77777777" w:rsidR="000D220B" w:rsidRDefault="000D220B" w:rsidP="00E63A71">
      <w:pPr>
        <w:spacing w:after="120"/>
      </w:pPr>
    </w:p>
    <w:p w14:paraId="62CA2834" w14:textId="77777777" w:rsidR="000D220B" w:rsidRDefault="000D220B" w:rsidP="00E63A71">
      <w:pPr>
        <w:spacing w:after="120"/>
      </w:pPr>
    </w:p>
    <w:p w14:paraId="076C4808" w14:textId="77777777" w:rsidR="000D220B" w:rsidRDefault="000D220B" w:rsidP="00E63A71">
      <w:pPr>
        <w:spacing w:after="120"/>
      </w:pPr>
    </w:p>
    <w:p w14:paraId="613B80EA" w14:textId="77777777" w:rsidR="00E63A71" w:rsidRDefault="00E63A71" w:rsidP="00E63A71">
      <w:pPr>
        <w:spacing w:after="120"/>
      </w:pPr>
    </w:p>
    <w:p w14:paraId="42CD7B68" w14:textId="77777777" w:rsidR="00E63A71" w:rsidRDefault="00E63A71" w:rsidP="000D220B">
      <w:pPr>
        <w:pStyle w:val="NESOSubHeading"/>
      </w:pPr>
      <w:bookmarkStart w:id="589" w:name="_Toc175228589"/>
      <w:bookmarkStart w:id="590" w:name="_Toc193267362"/>
      <w:r>
        <w:lastRenderedPageBreak/>
        <w:t>Locating a prospective Secondary Account – Entering the Agreement Dates</w:t>
      </w:r>
      <w:bookmarkEnd w:id="589"/>
      <w:bookmarkEnd w:id="590"/>
    </w:p>
    <w:p w14:paraId="60041BEC" w14:textId="77777777" w:rsidR="00E63A71" w:rsidRDefault="00E63A71" w:rsidP="00E63A71">
      <w:pPr>
        <w:pStyle w:val="BodyText"/>
      </w:pPr>
      <w:r>
        <w:t xml:space="preserve">Next proceed with entering the Effective </w:t>
      </w:r>
      <w:proofErr w:type="gramStart"/>
      <w:r>
        <w:t>From</w:t>
      </w:r>
      <w:proofErr w:type="gramEnd"/>
      <w:r>
        <w:t xml:space="preserve"> and the Effective To Dates in the format specified. It is mandatory to specify the two sets of dates, so if these are not known, then the process can be abandoned by selecting the ‘Cancel’ option. </w:t>
      </w:r>
    </w:p>
    <w:p w14:paraId="18B01018" w14:textId="77777777" w:rsidR="00E63A71" w:rsidRDefault="00E63A71" w:rsidP="00E63A71">
      <w:pPr>
        <w:spacing w:after="120"/>
      </w:pPr>
    </w:p>
    <w:p w14:paraId="356616A7" w14:textId="77777777" w:rsidR="00E63A71" w:rsidRDefault="00E63A71" w:rsidP="00E63A71">
      <w:pPr>
        <w:spacing w:after="120"/>
      </w:pPr>
      <w:r>
        <w:rPr>
          <w:noProof/>
        </w:rPr>
        <mc:AlternateContent>
          <mc:Choice Requires="wps">
            <w:drawing>
              <wp:anchor distT="0" distB="0" distL="114300" distR="114300" simplePos="0" relativeHeight="251658523" behindDoc="0" locked="0" layoutInCell="1" allowOverlap="1" wp14:anchorId="484B05B8" wp14:editId="012746C1">
                <wp:simplePos x="0" y="0"/>
                <wp:positionH relativeFrom="column">
                  <wp:posOffset>660932</wp:posOffset>
                </wp:positionH>
                <wp:positionV relativeFrom="paragraph">
                  <wp:posOffset>1286760</wp:posOffset>
                </wp:positionV>
                <wp:extent cx="1329055" cy="499361"/>
                <wp:effectExtent l="0" t="0" r="23495" b="15240"/>
                <wp:wrapNone/>
                <wp:docPr id="632" name="Rectangle 632"/>
                <wp:cNvGraphicFramePr/>
                <a:graphic xmlns:a="http://schemas.openxmlformats.org/drawingml/2006/main">
                  <a:graphicData uri="http://schemas.microsoft.com/office/word/2010/wordprocessingShape">
                    <wps:wsp>
                      <wps:cNvSpPr/>
                      <wps:spPr>
                        <a:xfrm flipV="1">
                          <a:off x="0" y="0"/>
                          <a:ext cx="1329055" cy="499361"/>
                        </a:xfrm>
                        <a:prstGeom prst="rect">
                          <a:avLst/>
                        </a:prstGeom>
                        <a:noFill/>
                        <a:ln w="12700" cap="flat" cmpd="sng" algn="ctr">
                          <a:solidFill>
                            <a:srgbClr val="FF0000"/>
                          </a:solidFill>
                          <a:prstDash val="solid"/>
                          <a:miter lim="800000"/>
                        </a:ln>
                        <a:effectLst/>
                      </wps:spPr>
                      <wps:txbx>
                        <w:txbxContent>
                          <w:p w14:paraId="122D9349"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B05B8" id="Rectangle 632" o:spid="_x0000_s1030" style="position:absolute;margin-left:52.05pt;margin-top:101.3pt;width:104.65pt;height:39.3pt;flip:y;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" filled="f" strokecolor="red" strokeweight="1pt">
                <v:textbox>
                  <w:txbxContent>
                    <w:p w14:paraId="122D9349" w14:textId="77777777" w:rsidR="00E63A71" w:rsidRDefault="00E63A71" w:rsidP="00E63A71">
                      <w:pPr>
                        <w:jc w:val="center"/>
                      </w:pPr>
                    </w:p>
                  </w:txbxContent>
                </v:textbox>
              </v:rect>
            </w:pict>
          </mc:Fallback>
        </mc:AlternateContent>
      </w:r>
      <w:r>
        <w:rPr>
          <w:noProof/>
        </w:rPr>
        <mc:AlternateContent>
          <mc:Choice Requires="wps">
            <w:drawing>
              <wp:anchor distT="0" distB="0" distL="114300" distR="114300" simplePos="0" relativeHeight="251658524" behindDoc="0" locked="0" layoutInCell="1" allowOverlap="1" wp14:anchorId="5AD20499" wp14:editId="46073B0C">
                <wp:simplePos x="0" y="0"/>
                <wp:positionH relativeFrom="column">
                  <wp:posOffset>2000634</wp:posOffset>
                </wp:positionH>
                <wp:positionV relativeFrom="paragraph">
                  <wp:posOffset>1276127</wp:posOffset>
                </wp:positionV>
                <wp:extent cx="1329070" cy="520627"/>
                <wp:effectExtent l="0" t="0" r="23495" b="13335"/>
                <wp:wrapNone/>
                <wp:docPr id="634" name="Rectangle 634"/>
                <wp:cNvGraphicFramePr/>
                <a:graphic xmlns:a="http://schemas.openxmlformats.org/drawingml/2006/main">
                  <a:graphicData uri="http://schemas.microsoft.com/office/word/2010/wordprocessingShape">
                    <wps:wsp>
                      <wps:cNvSpPr/>
                      <wps:spPr>
                        <a:xfrm flipV="1">
                          <a:off x="0" y="0"/>
                          <a:ext cx="1329070" cy="520627"/>
                        </a:xfrm>
                        <a:prstGeom prst="rect">
                          <a:avLst/>
                        </a:prstGeom>
                        <a:noFill/>
                        <a:ln w="12700" cap="flat" cmpd="sng" algn="ctr">
                          <a:solidFill>
                            <a:srgbClr val="FF0000"/>
                          </a:solidFill>
                          <a:prstDash val="solid"/>
                          <a:miter lim="800000"/>
                        </a:ln>
                        <a:effectLst/>
                      </wps:spPr>
                      <wps:txbx>
                        <w:txbxContent>
                          <w:p w14:paraId="0DC364E1"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0499" id="Rectangle 634" o:spid="_x0000_s1031" style="position:absolute;margin-left:157.55pt;margin-top:100.5pt;width:104.65pt;height:41pt;flip:y;z-index:251658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" filled="f" strokecolor="red" strokeweight="1pt">
                <v:textbox>
                  <w:txbxContent>
                    <w:p w14:paraId="0DC364E1" w14:textId="77777777" w:rsidR="00E63A71" w:rsidRDefault="00E63A71" w:rsidP="00E63A71">
                      <w:pPr>
                        <w:jc w:val="center"/>
                      </w:pPr>
                    </w:p>
                  </w:txbxContent>
                </v:textbox>
              </v:rect>
            </w:pict>
          </mc:Fallback>
        </mc:AlternateContent>
      </w:r>
      <w:r>
        <w:rPr>
          <w:noProof/>
        </w:rPr>
        <mc:AlternateContent>
          <mc:Choice Requires="wps">
            <w:drawing>
              <wp:anchor distT="0" distB="0" distL="114300" distR="114300" simplePos="0" relativeHeight="251658525" behindDoc="0" locked="0" layoutInCell="1" allowOverlap="1" wp14:anchorId="1E711C05" wp14:editId="744CAB6D">
                <wp:simplePos x="0" y="0"/>
                <wp:positionH relativeFrom="column">
                  <wp:posOffset>3063889</wp:posOffset>
                </wp:positionH>
                <wp:positionV relativeFrom="paragraph">
                  <wp:posOffset>2323908</wp:posOffset>
                </wp:positionV>
                <wp:extent cx="574158" cy="308344"/>
                <wp:effectExtent l="0" t="0" r="16510" b="15875"/>
                <wp:wrapNone/>
                <wp:docPr id="635" name="Rectangle 635"/>
                <wp:cNvGraphicFramePr/>
                <a:graphic xmlns:a="http://schemas.openxmlformats.org/drawingml/2006/main">
                  <a:graphicData uri="http://schemas.microsoft.com/office/word/2010/wordprocessingShape">
                    <wps:wsp>
                      <wps:cNvSpPr/>
                      <wps:spPr>
                        <a:xfrm flipV="1">
                          <a:off x="0" y="0"/>
                          <a:ext cx="574158" cy="308344"/>
                        </a:xfrm>
                        <a:prstGeom prst="rect">
                          <a:avLst/>
                        </a:prstGeom>
                        <a:noFill/>
                        <a:ln w="12700" cap="flat" cmpd="sng" algn="ctr">
                          <a:solidFill>
                            <a:srgbClr val="FF0000"/>
                          </a:solidFill>
                          <a:prstDash val="solid"/>
                          <a:miter lim="800000"/>
                        </a:ln>
                        <a:effectLst/>
                      </wps:spPr>
                      <wps:txbx>
                        <w:txbxContent>
                          <w:p w14:paraId="0CCED31A"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11C05" id="Rectangle 635" o:spid="_x0000_s1032" style="position:absolute;margin-left:241.25pt;margin-top:183pt;width:45.2pt;height:24.3pt;flip:y;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" filled="f" strokecolor="red" strokeweight="1pt">
                <v:textbox>
                  <w:txbxContent>
                    <w:p w14:paraId="0CCED31A" w14:textId="77777777" w:rsidR="00E63A71" w:rsidRDefault="00E63A71" w:rsidP="00E63A71">
                      <w:pPr>
                        <w:jc w:val="center"/>
                      </w:pPr>
                    </w:p>
                  </w:txbxContent>
                </v:textbox>
              </v:rect>
            </w:pict>
          </mc:Fallback>
        </mc:AlternateContent>
      </w:r>
      <w:r>
        <w:rPr>
          <w:noProof/>
        </w:rPr>
        <w:drawing>
          <wp:inline distT="0" distB="0" distL="0" distR="0" wp14:anchorId="3C597CF8" wp14:editId="501C000C">
            <wp:extent cx="4611410" cy="3080084"/>
            <wp:effectExtent l="0" t="0" r="0" b="6350"/>
            <wp:docPr id="631" name="Picture 631" descr="A screenshot of a portfolio manag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Picture 631" descr="A screenshot of a portfolio management&#10;&#10;Description automatically generated"/>
                    <pic:cNvPicPr/>
                  </pic:nvPicPr>
                  <pic:blipFill>
                    <a:blip r:embed="rId272"/>
                    <a:stretch>
                      <a:fillRect/>
                    </a:stretch>
                  </pic:blipFill>
                  <pic:spPr>
                    <a:xfrm>
                      <a:off x="0" y="0"/>
                      <a:ext cx="4620752" cy="3086324"/>
                    </a:xfrm>
                    <a:prstGeom prst="rect">
                      <a:avLst/>
                    </a:prstGeom>
                  </pic:spPr>
                </pic:pic>
              </a:graphicData>
            </a:graphic>
          </wp:inline>
        </w:drawing>
      </w:r>
    </w:p>
    <w:p w14:paraId="287FC568" w14:textId="77777777" w:rsidR="00E63A71" w:rsidRDefault="00E63A71" w:rsidP="00E63A71">
      <w:pPr>
        <w:spacing w:after="120"/>
      </w:pPr>
    </w:p>
    <w:p w14:paraId="48C4FE39" w14:textId="77777777" w:rsidR="00E63A71" w:rsidRDefault="00E63A71" w:rsidP="00E63A71">
      <w:pPr>
        <w:spacing w:after="120"/>
      </w:pPr>
    </w:p>
    <w:p w14:paraId="4859A992" w14:textId="77777777" w:rsidR="00E63A71" w:rsidRDefault="00E63A71" w:rsidP="00E63A71">
      <w:pPr>
        <w:spacing w:after="120"/>
      </w:pPr>
    </w:p>
    <w:p w14:paraId="32CB3037" w14:textId="77777777" w:rsidR="00E63A71" w:rsidRDefault="00E63A71" w:rsidP="00E63A71">
      <w:pPr>
        <w:spacing w:after="120"/>
      </w:pPr>
    </w:p>
    <w:p w14:paraId="38057038" w14:textId="77777777" w:rsidR="00E63A71" w:rsidRDefault="00E63A71" w:rsidP="00E63A71">
      <w:pPr>
        <w:spacing w:after="120"/>
      </w:pPr>
    </w:p>
    <w:p w14:paraId="43AEDDB3" w14:textId="77777777" w:rsidR="00E63A71" w:rsidRDefault="00E63A71" w:rsidP="00E63A71">
      <w:pPr>
        <w:spacing w:after="120"/>
      </w:pPr>
    </w:p>
    <w:p w14:paraId="267BEF33" w14:textId="77777777" w:rsidR="00E63A71" w:rsidRDefault="00E63A71" w:rsidP="00E63A71">
      <w:pPr>
        <w:spacing w:after="120"/>
      </w:pPr>
    </w:p>
    <w:p w14:paraId="7B9442D4" w14:textId="77777777" w:rsidR="00E63A71" w:rsidRDefault="00E63A71" w:rsidP="00E63A71">
      <w:pPr>
        <w:spacing w:after="120"/>
      </w:pPr>
    </w:p>
    <w:p w14:paraId="01D4ADEA" w14:textId="77777777" w:rsidR="00E63A71" w:rsidRDefault="00E63A71" w:rsidP="00E63A71">
      <w:pPr>
        <w:spacing w:after="120"/>
      </w:pPr>
    </w:p>
    <w:p w14:paraId="572096E4" w14:textId="77777777" w:rsidR="00E63A71" w:rsidRDefault="00E63A71" w:rsidP="00E63A71">
      <w:pPr>
        <w:spacing w:after="120"/>
      </w:pPr>
    </w:p>
    <w:p w14:paraId="18497B1B" w14:textId="77777777" w:rsidR="00E63A71" w:rsidRDefault="00E63A71" w:rsidP="00E63A71">
      <w:pPr>
        <w:spacing w:after="120"/>
      </w:pPr>
    </w:p>
    <w:p w14:paraId="56046FDB" w14:textId="77777777" w:rsidR="00E63A71" w:rsidRDefault="00E63A71" w:rsidP="00E63A71">
      <w:pPr>
        <w:spacing w:after="120"/>
      </w:pPr>
    </w:p>
    <w:p w14:paraId="0344157B" w14:textId="77777777" w:rsidR="00E63A71" w:rsidRDefault="00E63A71" w:rsidP="00E63A71">
      <w:pPr>
        <w:spacing w:after="120"/>
      </w:pPr>
    </w:p>
    <w:p w14:paraId="65F8B8E4" w14:textId="77777777" w:rsidR="00E63A71" w:rsidRDefault="00E63A71" w:rsidP="00E63A71">
      <w:pPr>
        <w:spacing w:after="120"/>
      </w:pPr>
    </w:p>
    <w:p w14:paraId="11D9FF4A" w14:textId="77777777" w:rsidR="00E63A71" w:rsidRDefault="00E63A71" w:rsidP="00E63A71">
      <w:pPr>
        <w:spacing w:after="120"/>
      </w:pPr>
    </w:p>
    <w:p w14:paraId="7323790B" w14:textId="77777777" w:rsidR="00E63A71" w:rsidRDefault="00E63A71" w:rsidP="00E63A71">
      <w:pPr>
        <w:spacing w:after="120"/>
      </w:pPr>
    </w:p>
    <w:p w14:paraId="32E79FEC" w14:textId="77777777" w:rsidR="00E63A71" w:rsidRDefault="00E63A71" w:rsidP="00C4174C">
      <w:pPr>
        <w:pStyle w:val="NESOSubHeading"/>
      </w:pPr>
      <w:bookmarkStart w:id="591" w:name="_Toc175228590"/>
      <w:bookmarkStart w:id="592" w:name="_Toc193267363"/>
      <w:r>
        <w:t>Consenting to the Terms &amp; Conditions as the Primary Account Representative</w:t>
      </w:r>
      <w:bookmarkEnd w:id="591"/>
      <w:bookmarkEnd w:id="592"/>
    </w:p>
    <w:p w14:paraId="7AEEDD33" w14:textId="77777777" w:rsidR="00E63A71" w:rsidRPr="00BF31AA" w:rsidRDefault="00E63A71" w:rsidP="00E63A71">
      <w:pPr>
        <w:spacing w:after="120"/>
        <w:rPr>
          <w:rFonts w:asciiTheme="minorHAnsi" w:hAnsiTheme="minorHAnsi" w:cstheme="minorHAnsi"/>
        </w:rPr>
      </w:pPr>
      <w:r w:rsidRPr="00BF31AA">
        <w:rPr>
          <w:rFonts w:asciiTheme="minorHAnsi" w:hAnsiTheme="minorHAnsi" w:cstheme="minorHAnsi"/>
        </w:rPr>
        <w:t xml:space="preserve">The next screen to appear will present the ESO Terms &amp; Conditional Clauses that must be reviewed and either Accepted or Rejected before completing the exercise of initiating the Inter Company Agreement Request. If the ‘Rejection’ option is selected, then the Agreement process will be revoked, requiring either a new request be made or indicates that the process has been abandoned. </w:t>
      </w:r>
    </w:p>
    <w:p w14:paraId="38A8DDC5" w14:textId="77777777" w:rsidR="00E63A71" w:rsidRPr="004B79E7" w:rsidRDefault="00E63A71" w:rsidP="00E63A71">
      <w:pPr>
        <w:spacing w:after="120"/>
        <w:rPr>
          <w:rFonts w:asciiTheme="minorHAnsi" w:hAnsiTheme="minorHAnsi" w:cstheme="minorHAnsi"/>
        </w:rPr>
      </w:pPr>
    </w:p>
    <w:p w14:paraId="4150AC4D" w14:textId="0FF961E8" w:rsidR="00E63A71" w:rsidRDefault="00434037" w:rsidP="00E63A71">
      <w:pPr>
        <w:spacing w:after="120"/>
      </w:pPr>
      <w:r>
        <w:rPr>
          <w:noProof/>
        </w:rPr>
        <mc:AlternateContent>
          <mc:Choice Requires="wps">
            <w:drawing>
              <wp:anchor distT="0" distB="0" distL="114300" distR="114300" simplePos="0" relativeHeight="251658527" behindDoc="0" locked="0" layoutInCell="1" allowOverlap="1" wp14:anchorId="6DF6D847" wp14:editId="0E220056">
                <wp:simplePos x="0" y="0"/>
                <wp:positionH relativeFrom="margin">
                  <wp:posOffset>643719</wp:posOffset>
                </wp:positionH>
                <wp:positionV relativeFrom="paragraph">
                  <wp:posOffset>4499260</wp:posOffset>
                </wp:positionV>
                <wp:extent cx="1710047" cy="166255"/>
                <wp:effectExtent l="0" t="0" r="24130" b="24765"/>
                <wp:wrapNone/>
                <wp:docPr id="642" name="Rectangle 642"/>
                <wp:cNvGraphicFramePr/>
                <a:graphic xmlns:a="http://schemas.openxmlformats.org/drawingml/2006/main">
                  <a:graphicData uri="http://schemas.microsoft.com/office/word/2010/wordprocessingShape">
                    <wps:wsp>
                      <wps:cNvSpPr/>
                      <wps:spPr>
                        <a:xfrm flipV="1">
                          <a:off x="0" y="0"/>
                          <a:ext cx="1710047" cy="166255"/>
                        </a:xfrm>
                        <a:prstGeom prst="rect">
                          <a:avLst/>
                        </a:prstGeom>
                        <a:noFill/>
                        <a:ln w="12700" cap="flat" cmpd="sng" algn="ctr">
                          <a:solidFill>
                            <a:srgbClr val="FF0000"/>
                          </a:solidFill>
                          <a:prstDash val="solid"/>
                          <a:miter lim="800000"/>
                        </a:ln>
                        <a:effectLst/>
                      </wps:spPr>
                      <wps:txbx>
                        <w:txbxContent>
                          <w:p w14:paraId="03402419"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6D847" id="Rectangle 642" o:spid="_x0000_s1033" style="position:absolute;margin-left:50.7pt;margin-top:354.25pt;width:134.65pt;height:13.1pt;flip:y;z-index:251658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" filled="f" strokecolor="red" strokeweight="1pt">
                <v:textbox>
                  <w:txbxContent>
                    <w:p w14:paraId="03402419" w14:textId="77777777" w:rsidR="00E63A71" w:rsidRDefault="00E63A71" w:rsidP="00E63A71">
                      <w:pPr>
                        <w:jc w:val="center"/>
                      </w:pPr>
                    </w:p>
                  </w:txbxContent>
                </v:textbox>
                <w10:wrap anchorx="margin"/>
              </v:rect>
            </w:pict>
          </mc:Fallback>
        </mc:AlternateContent>
      </w:r>
      <w:r>
        <w:rPr>
          <w:noProof/>
        </w:rPr>
        <mc:AlternateContent>
          <mc:Choice Requires="wps">
            <w:drawing>
              <wp:anchor distT="0" distB="0" distL="114300" distR="114300" simplePos="0" relativeHeight="251658528" behindDoc="0" locked="0" layoutInCell="1" allowOverlap="1" wp14:anchorId="5D3AB0E9" wp14:editId="79F47C47">
                <wp:simplePos x="0" y="0"/>
                <wp:positionH relativeFrom="column">
                  <wp:posOffset>3114912</wp:posOffset>
                </wp:positionH>
                <wp:positionV relativeFrom="paragraph">
                  <wp:posOffset>4646484</wp:posOffset>
                </wp:positionV>
                <wp:extent cx="779227" cy="286247"/>
                <wp:effectExtent l="0" t="0" r="20955" b="19050"/>
                <wp:wrapNone/>
                <wp:docPr id="643" name="Rectangle 643"/>
                <wp:cNvGraphicFramePr/>
                <a:graphic xmlns:a="http://schemas.openxmlformats.org/drawingml/2006/main">
                  <a:graphicData uri="http://schemas.microsoft.com/office/word/2010/wordprocessingShape">
                    <wps:wsp>
                      <wps:cNvSpPr/>
                      <wps:spPr>
                        <a:xfrm flipV="1">
                          <a:off x="0" y="0"/>
                          <a:ext cx="779227" cy="286247"/>
                        </a:xfrm>
                        <a:prstGeom prst="rect">
                          <a:avLst/>
                        </a:prstGeom>
                        <a:noFill/>
                        <a:ln w="12700" cap="flat" cmpd="sng" algn="ctr">
                          <a:solidFill>
                            <a:srgbClr val="FF0000"/>
                          </a:solidFill>
                          <a:prstDash val="solid"/>
                          <a:miter lim="800000"/>
                        </a:ln>
                        <a:effectLst/>
                      </wps:spPr>
                      <wps:txbx>
                        <w:txbxContent>
                          <w:p w14:paraId="12AA6127"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AB0E9" id="Rectangle 643" o:spid="_x0000_s1034" style="position:absolute;margin-left:245.25pt;margin-top:365.85pt;width:61.35pt;height:22.55pt;flip:y;z-index:2516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" filled="f" strokecolor="red" strokeweight="1pt">
                <v:textbox>
                  <w:txbxContent>
                    <w:p w14:paraId="12AA6127" w14:textId="77777777" w:rsidR="00E63A71" w:rsidRDefault="00E63A71" w:rsidP="00E63A71">
                      <w:pPr>
                        <w:jc w:val="center"/>
                      </w:pPr>
                    </w:p>
                  </w:txbxContent>
                </v:textbox>
              </v:rect>
            </w:pict>
          </mc:Fallback>
        </mc:AlternateContent>
      </w:r>
      <w:r>
        <w:rPr>
          <w:noProof/>
        </w:rPr>
        <mc:AlternateContent>
          <mc:Choice Requires="wps">
            <w:drawing>
              <wp:anchor distT="0" distB="0" distL="114300" distR="114300" simplePos="0" relativeHeight="251658526" behindDoc="0" locked="0" layoutInCell="1" allowOverlap="1" wp14:anchorId="31CCD12D" wp14:editId="3A3E6B5E">
                <wp:simplePos x="0" y="0"/>
                <wp:positionH relativeFrom="column">
                  <wp:posOffset>650231</wp:posOffset>
                </wp:positionH>
                <wp:positionV relativeFrom="paragraph">
                  <wp:posOffset>4320568</wp:posOffset>
                </wp:positionV>
                <wp:extent cx="1709420" cy="159026"/>
                <wp:effectExtent l="0" t="0" r="24130" b="12700"/>
                <wp:wrapNone/>
                <wp:docPr id="641" name="Rectangle 641"/>
                <wp:cNvGraphicFramePr/>
                <a:graphic xmlns:a="http://schemas.openxmlformats.org/drawingml/2006/main">
                  <a:graphicData uri="http://schemas.microsoft.com/office/word/2010/wordprocessingShape">
                    <wps:wsp>
                      <wps:cNvSpPr/>
                      <wps:spPr>
                        <a:xfrm flipV="1">
                          <a:off x="0" y="0"/>
                          <a:ext cx="1709420" cy="159026"/>
                        </a:xfrm>
                        <a:prstGeom prst="rect">
                          <a:avLst/>
                        </a:prstGeom>
                        <a:noFill/>
                        <a:ln w="12700" cap="flat" cmpd="sng" algn="ctr">
                          <a:solidFill>
                            <a:srgbClr val="FF0000"/>
                          </a:solidFill>
                          <a:prstDash val="solid"/>
                          <a:miter lim="800000"/>
                        </a:ln>
                        <a:effectLst/>
                      </wps:spPr>
                      <wps:txbx>
                        <w:txbxContent>
                          <w:p w14:paraId="2587A729" w14:textId="77777777" w:rsidR="00E63A71" w:rsidRDefault="00E63A71" w:rsidP="00E63A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D12D" id="Rectangle 641" o:spid="_x0000_s1035" style="position:absolute;margin-left:51.2pt;margin-top:340.2pt;width:134.6pt;height:12.5pt;flip:y;z-index:25165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" filled="f" strokecolor="red" strokeweight="1pt">
                <v:textbox>
                  <w:txbxContent>
                    <w:p w14:paraId="2587A729" w14:textId="77777777" w:rsidR="00E63A71" w:rsidRDefault="00E63A71" w:rsidP="00E63A71">
                      <w:pPr>
                        <w:jc w:val="center"/>
                      </w:pPr>
                    </w:p>
                  </w:txbxContent>
                </v:textbox>
              </v:rect>
            </w:pict>
          </mc:Fallback>
        </mc:AlternateContent>
      </w:r>
      <w:r w:rsidR="00305D04" w:rsidRPr="0077296C">
        <w:rPr>
          <w:noProof/>
          <w:color w:val="454545" w:themeColor="text1"/>
          <w:lang w:val="en-GB"/>
        </w:rPr>
        <w:drawing>
          <wp:inline distT="0" distB="0" distL="0" distR="0" wp14:anchorId="4F538E0C" wp14:editId="796B59E0">
            <wp:extent cx="4010025" cy="517146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014520" cy="5177262"/>
                    </a:xfrm>
                    <a:prstGeom prst="rect">
                      <a:avLst/>
                    </a:prstGeom>
                    <a:noFill/>
                    <a:ln>
                      <a:noFill/>
                    </a:ln>
                  </pic:spPr>
                </pic:pic>
              </a:graphicData>
            </a:graphic>
          </wp:inline>
        </w:drawing>
      </w:r>
    </w:p>
    <w:p w14:paraId="4EEEE8BA" w14:textId="0C0BBB47" w:rsidR="00E63A71" w:rsidRDefault="00E63A71" w:rsidP="00E63A71">
      <w:pPr>
        <w:spacing w:after="120"/>
      </w:pPr>
    </w:p>
    <w:p w14:paraId="3E6310D8" w14:textId="77777777" w:rsidR="00E63A71" w:rsidRDefault="00E63A71" w:rsidP="00E63A71">
      <w:pPr>
        <w:spacing w:after="120"/>
      </w:pPr>
    </w:p>
    <w:p w14:paraId="798A102C" w14:textId="77777777" w:rsidR="00E63A71" w:rsidRDefault="00E63A71" w:rsidP="00E63A71">
      <w:pPr>
        <w:spacing w:after="120"/>
      </w:pPr>
    </w:p>
    <w:p w14:paraId="409B62CB" w14:textId="77777777" w:rsidR="00E63A71" w:rsidRDefault="00E63A71" w:rsidP="00E63A71">
      <w:pPr>
        <w:spacing w:after="120"/>
      </w:pPr>
    </w:p>
    <w:p w14:paraId="240669E8" w14:textId="77777777" w:rsidR="00C4174C" w:rsidRDefault="00C4174C" w:rsidP="00E63A71">
      <w:pPr>
        <w:spacing w:after="120"/>
      </w:pPr>
    </w:p>
    <w:p w14:paraId="4AE2279D" w14:textId="77777777" w:rsidR="00C4174C" w:rsidRDefault="00C4174C" w:rsidP="00E63A71">
      <w:pPr>
        <w:spacing w:after="120"/>
      </w:pPr>
    </w:p>
    <w:p w14:paraId="2429D47F" w14:textId="38914055" w:rsidR="00E63A71" w:rsidRDefault="00E63A71" w:rsidP="00E63A71">
      <w:pPr>
        <w:spacing w:after="120"/>
      </w:pPr>
    </w:p>
    <w:p w14:paraId="73C9E24D" w14:textId="477B6112" w:rsidR="00E63A71" w:rsidRDefault="00E63A71" w:rsidP="00C4174C">
      <w:pPr>
        <w:pStyle w:val="NESOSubHeading"/>
      </w:pPr>
      <w:bookmarkStart w:id="593" w:name="_Toc175228591"/>
      <w:bookmarkStart w:id="594" w:name="_Toc193267364"/>
      <w:r>
        <w:t>Locating a prospective Secondary Account – Confirmation of Submission of Nomination Request</w:t>
      </w:r>
      <w:bookmarkEnd w:id="593"/>
      <w:bookmarkEnd w:id="594"/>
    </w:p>
    <w:p w14:paraId="22FB9FD5" w14:textId="77777777" w:rsidR="00E63A71" w:rsidRPr="0095149F" w:rsidRDefault="00E63A71" w:rsidP="00E63A71">
      <w:pPr>
        <w:spacing w:after="120"/>
        <w:rPr>
          <w:rFonts w:asciiTheme="minorHAnsi" w:hAnsiTheme="minorHAnsi" w:cstheme="minorHAnsi"/>
          <w:sz w:val="22"/>
          <w:szCs w:val="22"/>
        </w:rPr>
      </w:pPr>
      <w:r>
        <w:rPr>
          <w:rFonts w:asciiTheme="minorHAnsi" w:hAnsiTheme="minorHAnsi" w:cstheme="minorHAnsi"/>
          <w:sz w:val="22"/>
          <w:szCs w:val="22"/>
        </w:rPr>
        <w:t xml:space="preserve">The </w:t>
      </w:r>
      <w:proofErr w:type="gramStart"/>
      <w:r>
        <w:rPr>
          <w:rFonts w:asciiTheme="minorHAnsi" w:hAnsiTheme="minorHAnsi" w:cstheme="minorHAnsi"/>
          <w:sz w:val="22"/>
          <w:szCs w:val="22"/>
        </w:rPr>
        <w:t>pop up</w:t>
      </w:r>
      <w:proofErr w:type="gramEnd"/>
      <w:r>
        <w:rPr>
          <w:rFonts w:asciiTheme="minorHAnsi" w:hAnsiTheme="minorHAnsi" w:cstheme="minorHAnsi"/>
          <w:sz w:val="22"/>
          <w:szCs w:val="22"/>
        </w:rPr>
        <w:t xml:space="preserve"> screen below will appear to confirm the end of the initial nomination request exercise and awaiting the representative from the Secondary Account to perform their reciprocal actions. </w:t>
      </w:r>
    </w:p>
    <w:p w14:paraId="2A2F6B99" w14:textId="77777777" w:rsidR="00E63A71" w:rsidRDefault="00E63A71" w:rsidP="00E63A71">
      <w:pPr>
        <w:spacing w:after="120"/>
      </w:pPr>
      <w:r>
        <w:rPr>
          <w:noProof/>
        </w:rPr>
        <w:drawing>
          <wp:inline distT="0" distB="0" distL="0" distR="0" wp14:anchorId="236886F6" wp14:editId="7C0E3E77">
            <wp:extent cx="5543550" cy="2546350"/>
            <wp:effectExtent l="0" t="0" r="0" b="6350"/>
            <wp:docPr id="644" name="Picture 64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descr="A screenshot of a computer screen&#10;&#10;Description automatically generated"/>
                    <pic:cNvPicPr/>
                  </pic:nvPicPr>
                  <pic:blipFill>
                    <a:blip r:embed="rId274"/>
                    <a:stretch>
                      <a:fillRect/>
                    </a:stretch>
                  </pic:blipFill>
                  <pic:spPr>
                    <a:xfrm>
                      <a:off x="0" y="0"/>
                      <a:ext cx="5543550" cy="2546350"/>
                    </a:xfrm>
                    <a:prstGeom prst="rect">
                      <a:avLst/>
                    </a:prstGeom>
                  </pic:spPr>
                </pic:pic>
              </a:graphicData>
            </a:graphic>
          </wp:inline>
        </w:drawing>
      </w:r>
    </w:p>
    <w:p w14:paraId="783F8F6A" w14:textId="77777777" w:rsidR="00E63A71" w:rsidRDefault="00E63A71" w:rsidP="00E63A71">
      <w:pPr>
        <w:spacing w:after="120"/>
      </w:pPr>
    </w:p>
    <w:p w14:paraId="396DD69C" w14:textId="77777777" w:rsidR="00E63A71" w:rsidRDefault="00E63A71" w:rsidP="00E63A71">
      <w:pPr>
        <w:spacing w:after="120"/>
      </w:pPr>
      <w:r>
        <w:br w:type="page"/>
      </w:r>
    </w:p>
    <w:p w14:paraId="45CEF750" w14:textId="77777777" w:rsidR="00E63A71" w:rsidRDefault="00E63A71" w:rsidP="00E63A71">
      <w:pPr>
        <w:spacing w:after="120"/>
      </w:pPr>
    </w:p>
    <w:p w14:paraId="2FF28D55" w14:textId="77777777" w:rsidR="00E63A71" w:rsidRDefault="00E63A71" w:rsidP="00E63A71">
      <w:pPr>
        <w:spacing w:after="120"/>
      </w:pPr>
    </w:p>
    <w:p w14:paraId="0724C47C" w14:textId="77777777" w:rsidR="00E63A71" w:rsidRDefault="00E63A71" w:rsidP="00C4174C">
      <w:pPr>
        <w:pStyle w:val="NESOSubHeading"/>
      </w:pPr>
      <w:bookmarkStart w:id="595" w:name="_Toc175228592"/>
      <w:bookmarkStart w:id="596" w:name="_Toc193267365"/>
      <w:r>
        <w:t>Expiry of Initiation (Nomination) Requests</w:t>
      </w:r>
      <w:bookmarkEnd w:id="595"/>
      <w:bookmarkEnd w:id="596"/>
      <w:r>
        <w:t xml:space="preserve">  </w:t>
      </w:r>
    </w:p>
    <w:p w14:paraId="28926AEB" w14:textId="77777777" w:rsidR="00E63A71" w:rsidRDefault="00E63A71" w:rsidP="00E63A71">
      <w:pPr>
        <w:pStyle w:val="BodyText"/>
      </w:pPr>
    </w:p>
    <w:p w14:paraId="141C70BF" w14:textId="77777777" w:rsidR="00E63A71" w:rsidRDefault="00E63A71" w:rsidP="00E63A71">
      <w:pPr>
        <w:pStyle w:val="BodyText"/>
      </w:pPr>
      <w:r>
        <w:t xml:space="preserve">Once the Initiation Request is generated, the representative of the Secondary Account (where this applies) must respond and complete the formation of the agreement within a given </w:t>
      </w:r>
      <w:proofErr w:type="gramStart"/>
      <w:r>
        <w:t>time period</w:t>
      </w:r>
      <w:proofErr w:type="gramEnd"/>
      <w:r>
        <w:t xml:space="preserve"> of 14 days from when the request was made. </w:t>
      </w:r>
    </w:p>
    <w:p w14:paraId="221E0BC8" w14:textId="77777777" w:rsidR="00E63A71" w:rsidRDefault="00E63A71" w:rsidP="00E63A71">
      <w:pPr>
        <w:pStyle w:val="BodyText"/>
      </w:pPr>
    </w:p>
    <w:p w14:paraId="75B6BA90" w14:textId="77777777" w:rsidR="00E63A71" w:rsidRDefault="00E63A71" w:rsidP="00E63A71">
      <w:pPr>
        <w:pStyle w:val="BodyText"/>
      </w:pPr>
      <w:r>
        <w:t xml:space="preserve">A </w:t>
      </w:r>
      <w:r w:rsidRPr="00794243">
        <w:rPr>
          <w:b/>
          <w:bCs/>
        </w:rPr>
        <w:t>scheduled reminder</w:t>
      </w:r>
      <w:r>
        <w:t xml:space="preserve"> will be sent if the Secondary Account’s representative has yet to accept or reject the nomination request within this period. </w:t>
      </w:r>
    </w:p>
    <w:p w14:paraId="7E202E61" w14:textId="77777777" w:rsidR="00E63A71" w:rsidRDefault="00E63A71" w:rsidP="001A1C01">
      <w:pPr>
        <w:pStyle w:val="BodyText"/>
        <w:numPr>
          <w:ilvl w:val="0"/>
          <w:numId w:val="63"/>
        </w:numPr>
      </w:pPr>
      <w:r>
        <w:t>At the point the request was made an email will be automatically generated and sent to the other party’s representative to accept or reject the agreement</w:t>
      </w:r>
    </w:p>
    <w:p w14:paraId="33A03A0C" w14:textId="77777777" w:rsidR="00E63A71" w:rsidRDefault="00E63A71" w:rsidP="001A1C01">
      <w:pPr>
        <w:pStyle w:val="BodyText"/>
        <w:numPr>
          <w:ilvl w:val="0"/>
          <w:numId w:val="63"/>
        </w:numPr>
      </w:pPr>
      <w:r w:rsidRPr="003756EC">
        <w:rPr>
          <w:b/>
          <w:bCs/>
        </w:rPr>
        <w:t xml:space="preserve">7 Days (consecutive) after the date the request was initiated </w:t>
      </w:r>
      <w:r>
        <w:t>and the first email was dispatched, where the agreement has only been partially agreed to by one party</w:t>
      </w:r>
    </w:p>
    <w:p w14:paraId="24DFAD1C" w14:textId="77777777" w:rsidR="00E63A71" w:rsidRDefault="00E63A71" w:rsidP="00E63A71">
      <w:pPr>
        <w:pStyle w:val="ListParagraph"/>
      </w:pPr>
    </w:p>
    <w:p w14:paraId="3400E157" w14:textId="77777777" w:rsidR="00E63A71" w:rsidRDefault="00E63A71" w:rsidP="00E63A71">
      <w:pPr>
        <w:pStyle w:val="BodyText"/>
        <w:rPr>
          <w:b/>
          <w:bCs/>
        </w:rPr>
      </w:pPr>
      <w:r w:rsidRPr="00EC20E4">
        <w:rPr>
          <w:b/>
          <w:bCs/>
        </w:rPr>
        <w:t>If the Agreement has not been formed</w:t>
      </w:r>
      <w:r>
        <w:rPr>
          <w:b/>
          <w:bCs/>
        </w:rPr>
        <w:t xml:space="preserve"> 14 days from when the original request was </w:t>
      </w:r>
      <w:proofErr w:type="gramStart"/>
      <w:r>
        <w:rPr>
          <w:b/>
          <w:bCs/>
        </w:rPr>
        <w:t>made</w:t>
      </w:r>
      <w:proofErr w:type="gramEnd"/>
      <w:r>
        <w:rPr>
          <w:b/>
          <w:bCs/>
        </w:rPr>
        <w:t xml:space="preserve"> </w:t>
      </w:r>
      <w:r w:rsidRPr="00EC20E4">
        <w:rPr>
          <w:b/>
          <w:bCs/>
        </w:rPr>
        <w:t>then the Nomination Request will be ma</w:t>
      </w:r>
      <w:r>
        <w:rPr>
          <w:b/>
          <w:bCs/>
        </w:rPr>
        <w:t>rked as ‘cancelled’</w:t>
      </w:r>
      <w:r w:rsidRPr="00EC20E4">
        <w:rPr>
          <w:b/>
          <w:bCs/>
        </w:rPr>
        <w:t xml:space="preserve"> and expire. </w:t>
      </w:r>
      <w:r>
        <w:rPr>
          <w:b/>
          <w:bCs/>
        </w:rPr>
        <w:t xml:space="preserve">If both parties wish to resume the original </w:t>
      </w:r>
      <w:proofErr w:type="gramStart"/>
      <w:r>
        <w:rPr>
          <w:b/>
          <w:bCs/>
        </w:rPr>
        <w:t>task</w:t>
      </w:r>
      <w:proofErr w:type="gramEnd"/>
      <w:r>
        <w:rPr>
          <w:b/>
          <w:bCs/>
        </w:rPr>
        <w:t xml:space="preserve"> then a new nomination request will be required. </w:t>
      </w:r>
    </w:p>
    <w:p w14:paraId="20D19C1A" w14:textId="77777777" w:rsidR="00E63A71" w:rsidRDefault="00E63A71" w:rsidP="00E63A71">
      <w:pPr>
        <w:pStyle w:val="BodyText"/>
        <w:rPr>
          <w:b/>
          <w:bCs/>
        </w:rPr>
      </w:pPr>
    </w:p>
    <w:p w14:paraId="245E4E97" w14:textId="77777777" w:rsidR="00E63A71" w:rsidRPr="00EC20E4" w:rsidRDefault="00E63A71" w:rsidP="00E63A71">
      <w:pPr>
        <w:pStyle w:val="BodyText"/>
        <w:rPr>
          <w:b/>
          <w:bCs/>
        </w:rPr>
      </w:pPr>
      <w:r>
        <w:rPr>
          <w:b/>
          <w:bCs/>
        </w:rPr>
        <w:t xml:space="preserve">It is therefore imperative that the representatives for both providers are fully aware and anticipate the email exchange within the 14 day </w:t>
      </w:r>
      <w:proofErr w:type="gramStart"/>
      <w:r>
        <w:rPr>
          <w:b/>
          <w:bCs/>
        </w:rPr>
        <w:t>period .</w:t>
      </w:r>
      <w:proofErr w:type="gramEnd"/>
    </w:p>
    <w:p w14:paraId="50F9B2B9" w14:textId="77777777" w:rsidR="00E63A71" w:rsidRDefault="00E63A71" w:rsidP="00E63A71">
      <w:pPr>
        <w:spacing w:after="120"/>
        <w:rPr>
          <w:rFonts w:asciiTheme="minorHAnsi" w:hAnsiTheme="minorHAnsi" w:cstheme="minorBidi"/>
          <w:color w:val="454545" w:themeColor="text1"/>
        </w:rPr>
      </w:pPr>
      <w:r>
        <w:br w:type="page"/>
      </w:r>
    </w:p>
    <w:p w14:paraId="164A4212" w14:textId="77777777" w:rsidR="00E63A71" w:rsidRDefault="00E63A71" w:rsidP="00C4174C">
      <w:pPr>
        <w:pStyle w:val="NESOSubHeading"/>
      </w:pPr>
      <w:bookmarkStart w:id="597" w:name="_Toc175228593"/>
      <w:bookmarkStart w:id="598" w:name="_Toc193267366"/>
      <w:r>
        <w:lastRenderedPageBreak/>
        <w:t xml:space="preserve">Expiry of Nomination </w:t>
      </w:r>
      <w:proofErr w:type="gramStart"/>
      <w:r>
        <w:t>Requests  -</w:t>
      </w:r>
      <w:proofErr w:type="gramEnd"/>
      <w:r>
        <w:t xml:space="preserve"> Email Alert</w:t>
      </w:r>
      <w:bookmarkEnd w:id="597"/>
      <w:bookmarkEnd w:id="598"/>
      <w:r>
        <w:t xml:space="preserve"> </w:t>
      </w:r>
    </w:p>
    <w:p w14:paraId="35185738" w14:textId="77777777" w:rsidR="00E63A71" w:rsidRDefault="00E63A71" w:rsidP="00E63A71">
      <w:pPr>
        <w:pStyle w:val="BodyText"/>
      </w:pPr>
    </w:p>
    <w:p w14:paraId="0327930C" w14:textId="324D4BC3" w:rsidR="00C92D06" w:rsidRPr="004749A9" w:rsidRDefault="00C92D06" w:rsidP="00C92D06">
      <w:pPr>
        <w:pStyle w:val="Heading3"/>
        <w:rPr>
          <w:b/>
          <w:bCs/>
          <w:i/>
          <w:iCs/>
          <w:color w:val="FF00FF"/>
        </w:rPr>
      </w:pPr>
      <w:bookmarkStart w:id="599" w:name="_Toc193267367"/>
      <w:r w:rsidRPr="00682C54">
        <w:rPr>
          <w:color w:val="FF00FF"/>
        </w:rPr>
        <w:t>Confirmation Email Alert Template</w:t>
      </w:r>
      <w:bookmarkEnd w:id="599"/>
      <w:r w:rsidRPr="00682C54">
        <w:rPr>
          <w:color w:val="FF00FF"/>
        </w:rPr>
        <w:t xml:space="preserve"> </w:t>
      </w:r>
    </w:p>
    <w:p w14:paraId="2040F839" w14:textId="4E629304" w:rsidR="00C92D06" w:rsidRDefault="00D75592" w:rsidP="00C92D06">
      <w:pPr>
        <w:pStyle w:val="BodyText"/>
        <w:rPr>
          <w:b/>
          <w:bCs/>
          <w:i/>
          <w:iCs/>
        </w:rPr>
      </w:pPr>
      <w:r>
        <w:rPr>
          <w:b/>
          <w:bCs/>
          <w:i/>
          <w:iCs/>
        </w:rPr>
        <w:t xml:space="preserve">Agreement Nomination Request – Reminder Email Template* </w:t>
      </w:r>
    </w:p>
    <w:p w14:paraId="316A9D8A" w14:textId="10F13B8E" w:rsidR="00E63A71" w:rsidRDefault="00D75592" w:rsidP="00D75592">
      <w:pPr>
        <w:pStyle w:val="BodyText"/>
      </w:pPr>
      <w:r>
        <w:t xml:space="preserve">The reminder template is standard across both Related Entity and Inter Company Agreement Nomination Requests </w:t>
      </w:r>
    </w:p>
    <w:p w14:paraId="622A80DC" w14:textId="35B6F564" w:rsidR="00E63A71" w:rsidRDefault="00353279" w:rsidP="00E63A71">
      <w:pPr>
        <w:pStyle w:val="BodyText"/>
      </w:pPr>
      <w:r>
        <w:rPr>
          <w:noProof/>
        </w:rPr>
        <mc:AlternateContent>
          <mc:Choice Requires="wps">
            <w:drawing>
              <wp:anchor distT="0" distB="0" distL="114300" distR="114300" simplePos="0" relativeHeight="251658541" behindDoc="0" locked="0" layoutInCell="1" allowOverlap="1" wp14:anchorId="46F0C7E2" wp14:editId="7446B9D5">
                <wp:simplePos x="0" y="0"/>
                <wp:positionH relativeFrom="column">
                  <wp:posOffset>334645</wp:posOffset>
                </wp:positionH>
                <wp:positionV relativeFrom="paragraph">
                  <wp:posOffset>253365</wp:posOffset>
                </wp:positionV>
                <wp:extent cx="752475" cy="295275"/>
                <wp:effectExtent l="0" t="0" r="28575" b="28575"/>
                <wp:wrapNone/>
                <wp:docPr id="238" name="Rectangle 238"/>
                <wp:cNvGraphicFramePr/>
                <a:graphic xmlns:a="http://schemas.openxmlformats.org/drawingml/2006/main">
                  <a:graphicData uri="http://schemas.microsoft.com/office/word/2010/wordprocessingShape">
                    <wps:wsp>
                      <wps:cNvSpPr/>
                      <wps:spPr>
                        <a:xfrm>
                          <a:off x="0" y="0"/>
                          <a:ext cx="752475" cy="29527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DE988A" id="Rectangle 238" o:spid="_x0000_s1026" style="position:absolute;margin-left:26.35pt;margin-top:19.95pt;width:59.25pt;height:23.25pt;z-index:2516585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" fillcolor="#454545 [3213]" strokecolor="#454545 [3213]" strokeweight="1pt"/>
            </w:pict>
          </mc:Fallback>
        </mc:AlternateContent>
      </w:r>
      <w:r w:rsidR="00D75592">
        <w:rPr>
          <w:noProof/>
        </w:rPr>
        <w:drawing>
          <wp:inline distT="0" distB="0" distL="0" distR="0" wp14:anchorId="199F9B10" wp14:editId="098972FA">
            <wp:extent cx="5543550" cy="3128645"/>
            <wp:effectExtent l="0" t="0" r="0" b="0"/>
            <wp:docPr id="232" name="Picture 23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screenshot of a computer screen&#10;&#10;Description automatically generated"/>
                    <pic:cNvPicPr/>
                  </pic:nvPicPr>
                  <pic:blipFill>
                    <a:blip r:embed="rId229"/>
                    <a:stretch>
                      <a:fillRect/>
                    </a:stretch>
                  </pic:blipFill>
                  <pic:spPr>
                    <a:xfrm>
                      <a:off x="0" y="0"/>
                      <a:ext cx="5543550" cy="3128645"/>
                    </a:xfrm>
                    <a:prstGeom prst="rect">
                      <a:avLst/>
                    </a:prstGeom>
                  </pic:spPr>
                </pic:pic>
              </a:graphicData>
            </a:graphic>
          </wp:inline>
        </w:drawing>
      </w:r>
    </w:p>
    <w:p w14:paraId="139E6DF0" w14:textId="77777777" w:rsidR="00E63A71" w:rsidRDefault="00E63A71" w:rsidP="00E63A71">
      <w:pPr>
        <w:pStyle w:val="BodyText"/>
      </w:pPr>
    </w:p>
    <w:p w14:paraId="3FEC46E3" w14:textId="77777777" w:rsidR="00E63A71" w:rsidRDefault="00E63A71" w:rsidP="00E63A71">
      <w:pPr>
        <w:pStyle w:val="BodyText"/>
      </w:pPr>
    </w:p>
    <w:p w14:paraId="66683CDE" w14:textId="77777777" w:rsidR="00E63A71" w:rsidRDefault="00E63A71" w:rsidP="00E63A71">
      <w:pPr>
        <w:pStyle w:val="BodyText"/>
      </w:pPr>
    </w:p>
    <w:p w14:paraId="47F3F8A6" w14:textId="77777777" w:rsidR="00E63A71" w:rsidRDefault="00E63A71" w:rsidP="00E63A71">
      <w:pPr>
        <w:pStyle w:val="BodyText"/>
      </w:pPr>
    </w:p>
    <w:p w14:paraId="7596D6A3" w14:textId="77777777" w:rsidR="00E63A71" w:rsidRDefault="00E63A71" w:rsidP="00E63A71">
      <w:pPr>
        <w:pStyle w:val="BodyText"/>
      </w:pPr>
    </w:p>
    <w:p w14:paraId="36B51F5B" w14:textId="77777777" w:rsidR="00E63A71" w:rsidRDefault="00E63A71" w:rsidP="00E63A71">
      <w:pPr>
        <w:pStyle w:val="BodyText"/>
      </w:pPr>
    </w:p>
    <w:p w14:paraId="5D80AE83" w14:textId="77777777" w:rsidR="00E63A71" w:rsidRDefault="00E63A71" w:rsidP="00E63A71">
      <w:pPr>
        <w:pStyle w:val="BodyText"/>
      </w:pPr>
    </w:p>
    <w:p w14:paraId="2CB3CA3B" w14:textId="77777777" w:rsidR="00E63A71" w:rsidRDefault="00E63A71" w:rsidP="00E63A71">
      <w:pPr>
        <w:pStyle w:val="BodyText"/>
      </w:pPr>
    </w:p>
    <w:p w14:paraId="08620FD4" w14:textId="77777777" w:rsidR="00E63A71" w:rsidRDefault="00E63A71" w:rsidP="00E63A71">
      <w:pPr>
        <w:pStyle w:val="BodyText"/>
      </w:pPr>
    </w:p>
    <w:p w14:paraId="3505FC0D" w14:textId="77777777" w:rsidR="00E63A71" w:rsidRDefault="00E63A71" w:rsidP="00E63A71">
      <w:pPr>
        <w:pStyle w:val="BodyText"/>
      </w:pPr>
    </w:p>
    <w:p w14:paraId="41A355DD" w14:textId="77777777" w:rsidR="00E63A71" w:rsidRDefault="00E63A71" w:rsidP="00E63A71">
      <w:pPr>
        <w:pStyle w:val="BodyText"/>
      </w:pPr>
    </w:p>
    <w:p w14:paraId="3221E2A4" w14:textId="77777777" w:rsidR="00E63A71" w:rsidRDefault="00E63A71" w:rsidP="00E63A71">
      <w:pPr>
        <w:pStyle w:val="BodyText"/>
      </w:pPr>
    </w:p>
    <w:p w14:paraId="590081DF" w14:textId="77777777" w:rsidR="00E63A71" w:rsidRDefault="00E63A71" w:rsidP="00E63A71">
      <w:pPr>
        <w:pStyle w:val="BodyText"/>
      </w:pPr>
    </w:p>
    <w:p w14:paraId="03832F1E" w14:textId="77777777" w:rsidR="00E63A71" w:rsidRDefault="00E63A71" w:rsidP="00E63A71">
      <w:pPr>
        <w:pStyle w:val="BodyText"/>
      </w:pPr>
    </w:p>
    <w:p w14:paraId="76BD51F2" w14:textId="77777777" w:rsidR="00E63A71" w:rsidRDefault="00E63A71" w:rsidP="00E63A71">
      <w:pPr>
        <w:pStyle w:val="BodyText"/>
      </w:pPr>
    </w:p>
    <w:p w14:paraId="078FFFEE" w14:textId="77777777" w:rsidR="00E63A71" w:rsidRPr="000C4E96" w:rsidRDefault="00E63A71" w:rsidP="00E63A71">
      <w:pPr>
        <w:pStyle w:val="BodyText"/>
      </w:pPr>
    </w:p>
    <w:p w14:paraId="3A5A02D0" w14:textId="77777777" w:rsidR="00E63A71" w:rsidRPr="007A693D" w:rsidRDefault="00E63A71" w:rsidP="007A693D">
      <w:pPr>
        <w:pStyle w:val="NESOSubHeading"/>
        <w:numPr>
          <w:ilvl w:val="0"/>
          <w:numId w:val="0"/>
        </w:numPr>
        <w:rPr>
          <w:sz w:val="36"/>
          <w:szCs w:val="36"/>
        </w:rPr>
      </w:pPr>
      <w:bookmarkStart w:id="600" w:name="_Toc175228595"/>
      <w:bookmarkStart w:id="601" w:name="_Toc193267368"/>
      <w:r w:rsidRPr="007A693D">
        <w:rPr>
          <w:sz w:val="36"/>
          <w:szCs w:val="36"/>
        </w:rPr>
        <w:t>Recipients of (Nomination) Requests – Secondary Account</w:t>
      </w:r>
      <w:bookmarkEnd w:id="600"/>
      <w:bookmarkEnd w:id="601"/>
    </w:p>
    <w:p w14:paraId="2A2AA5A1" w14:textId="77777777" w:rsidR="00E63A71" w:rsidRPr="000C4E96" w:rsidRDefault="00E63A71" w:rsidP="00E63A71">
      <w:pPr>
        <w:pStyle w:val="BodyText"/>
      </w:pPr>
    </w:p>
    <w:p w14:paraId="4120D094" w14:textId="77777777" w:rsidR="00E63A71" w:rsidRPr="00CB7FA1" w:rsidRDefault="00E63A71" w:rsidP="007A693D">
      <w:pPr>
        <w:pStyle w:val="NESOSubHeading"/>
        <w:rPr>
          <w:sz w:val="24"/>
          <w:szCs w:val="24"/>
        </w:rPr>
      </w:pPr>
      <w:bookmarkStart w:id="602" w:name="_Toc175228596"/>
      <w:bookmarkStart w:id="603" w:name="_Toc193267369"/>
      <w:r w:rsidRPr="00CB7FA1">
        <w:rPr>
          <w:sz w:val="24"/>
          <w:szCs w:val="24"/>
        </w:rPr>
        <w:t>Accepting/Rejecting Nomination Requests as the Secondary Account.</w:t>
      </w:r>
      <w:bookmarkEnd w:id="602"/>
      <w:bookmarkEnd w:id="603"/>
    </w:p>
    <w:p w14:paraId="22EE955C" w14:textId="77777777" w:rsidR="00E63A71" w:rsidRDefault="00E63A71" w:rsidP="00E63A71">
      <w:pPr>
        <w:pStyle w:val="BodyText"/>
      </w:pPr>
      <w:r>
        <w:t xml:space="preserve">Once the request has been confirmed, the Super User associated with the Secondary Account will be sent an Email Alert prompting them of the pending nomination request. They will be expected to click on the hyperlink in the body of the email or login directly to the SMP Portal to be able to complete the acceptance or rejection of the nomination request exercise. </w:t>
      </w:r>
    </w:p>
    <w:p w14:paraId="35E4AADC" w14:textId="77777777" w:rsidR="00E63A71" w:rsidRDefault="00E63A71" w:rsidP="00E63A71">
      <w:pPr>
        <w:pStyle w:val="BodyText"/>
      </w:pPr>
    </w:p>
    <w:p w14:paraId="207B9BDB" w14:textId="77777777" w:rsidR="00E63A71" w:rsidRDefault="00E63A71" w:rsidP="00E63A71">
      <w:pPr>
        <w:pStyle w:val="BodyText"/>
      </w:pPr>
      <w:r>
        <w:t xml:space="preserve">As the prospective Secondary Account representative, the associated portal user will click on the </w:t>
      </w:r>
      <w:r w:rsidRPr="00320D06">
        <w:rPr>
          <w:i/>
          <w:iCs/>
        </w:rPr>
        <w:t>‘My Additional Accounts’</w:t>
      </w:r>
      <w:r>
        <w:t xml:space="preserve"> Tab on the Overview/Home Page or alternatively they can navigate to their Avatar and select the option ‘Secondary Account’ from the list. </w:t>
      </w:r>
    </w:p>
    <w:p w14:paraId="4116E38B" w14:textId="77777777" w:rsidR="00E63A71" w:rsidRDefault="00E63A71" w:rsidP="00E63A71">
      <w:pPr>
        <w:pStyle w:val="BodyText"/>
      </w:pPr>
      <w:r>
        <w:t xml:space="preserve"> </w:t>
      </w:r>
    </w:p>
    <w:p w14:paraId="2624342C" w14:textId="425CDF84" w:rsidR="00E63A71" w:rsidRDefault="007A693D" w:rsidP="00E63A71">
      <w:pPr>
        <w:pStyle w:val="BodyText"/>
        <w:rPr>
          <w:noProof/>
        </w:rPr>
      </w:pPr>
      <w:r>
        <w:rPr>
          <w:noProof/>
        </w:rPr>
        <mc:AlternateContent>
          <mc:Choice Requires="wps">
            <w:drawing>
              <wp:anchor distT="0" distB="0" distL="114300" distR="114300" simplePos="0" relativeHeight="251658530" behindDoc="0" locked="0" layoutInCell="1" allowOverlap="1" wp14:anchorId="3F1A84AD" wp14:editId="44697B2A">
                <wp:simplePos x="0" y="0"/>
                <wp:positionH relativeFrom="margin">
                  <wp:align>center</wp:align>
                </wp:positionH>
                <wp:positionV relativeFrom="paragraph">
                  <wp:posOffset>679318</wp:posOffset>
                </wp:positionV>
                <wp:extent cx="2628900" cy="542925"/>
                <wp:effectExtent l="0" t="0" r="19050" b="28575"/>
                <wp:wrapNone/>
                <wp:docPr id="584" name="Rectangle 584"/>
                <wp:cNvGraphicFramePr/>
                <a:graphic xmlns:a="http://schemas.openxmlformats.org/drawingml/2006/main">
                  <a:graphicData uri="http://schemas.microsoft.com/office/word/2010/wordprocessingShape">
                    <wps:wsp>
                      <wps:cNvSpPr/>
                      <wps:spPr>
                        <a:xfrm>
                          <a:off x="0" y="0"/>
                          <a:ext cx="2628900" cy="5429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7AD064" id="Rectangle 584" o:spid="_x0000_s1026" style="position:absolute;margin-left:0;margin-top:53.5pt;width:207pt;height:42.75pt;z-index:25165853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" filled="f" strokecolor="red" strokeweight="1pt">
                <w10:wrap anchorx="margin"/>
              </v:rect>
            </w:pict>
          </mc:Fallback>
        </mc:AlternateContent>
      </w:r>
      <w:r w:rsidR="00E63A71">
        <w:rPr>
          <w:noProof/>
        </w:rPr>
        <mc:AlternateContent>
          <mc:Choice Requires="wps">
            <w:drawing>
              <wp:anchor distT="0" distB="0" distL="114300" distR="114300" simplePos="0" relativeHeight="251658531" behindDoc="0" locked="0" layoutInCell="1" allowOverlap="1" wp14:anchorId="497F56C9" wp14:editId="195C900E">
                <wp:simplePos x="0" y="0"/>
                <wp:positionH relativeFrom="column">
                  <wp:posOffset>4173220</wp:posOffset>
                </wp:positionH>
                <wp:positionV relativeFrom="paragraph">
                  <wp:posOffset>17145</wp:posOffset>
                </wp:positionV>
                <wp:extent cx="581025" cy="504825"/>
                <wp:effectExtent l="0" t="0" r="28575" b="28575"/>
                <wp:wrapNone/>
                <wp:docPr id="583" name="Rectangle 583"/>
                <wp:cNvGraphicFramePr/>
                <a:graphic xmlns:a="http://schemas.openxmlformats.org/drawingml/2006/main">
                  <a:graphicData uri="http://schemas.microsoft.com/office/word/2010/wordprocessingShape">
                    <wps:wsp>
                      <wps:cNvSpPr/>
                      <wps:spPr>
                        <a:xfrm>
                          <a:off x="0" y="0"/>
                          <a:ext cx="581025" cy="504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71A0E" id="Rectangle 583" o:spid="_x0000_s1026" style="position:absolute;margin-left:328.6pt;margin-top:1.35pt;width:45.75pt;height:39.75pt;z-index:251658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" filled="f" strokecolor="red" strokeweight="1pt"/>
            </w:pict>
          </mc:Fallback>
        </mc:AlternateContent>
      </w:r>
      <w:r>
        <w:rPr>
          <w:noProof/>
        </w:rPr>
        <w:drawing>
          <wp:inline distT="0" distB="0" distL="0" distR="0" wp14:anchorId="3CC243F4" wp14:editId="62C9DE0E">
            <wp:extent cx="5543550" cy="1486535"/>
            <wp:effectExtent l="0" t="0" r="0" b="0"/>
            <wp:docPr id="661" name="Picture 6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661" descr="A screenshot of a computer&#10;&#10;Description automatically generated"/>
                    <pic:cNvPicPr/>
                  </pic:nvPicPr>
                  <pic:blipFill>
                    <a:blip r:embed="rId267"/>
                    <a:stretch>
                      <a:fillRect/>
                    </a:stretch>
                  </pic:blipFill>
                  <pic:spPr>
                    <a:xfrm>
                      <a:off x="0" y="0"/>
                      <a:ext cx="5543550" cy="1486535"/>
                    </a:xfrm>
                    <a:prstGeom prst="rect">
                      <a:avLst/>
                    </a:prstGeom>
                  </pic:spPr>
                </pic:pic>
              </a:graphicData>
            </a:graphic>
          </wp:inline>
        </w:drawing>
      </w:r>
    </w:p>
    <w:p w14:paraId="55F24C4E" w14:textId="77777777" w:rsidR="00E63A71" w:rsidRDefault="00E63A71" w:rsidP="00E63A71">
      <w:pPr>
        <w:spacing w:after="120"/>
        <w:rPr>
          <w:rFonts w:asciiTheme="minorHAnsi" w:hAnsiTheme="minorHAnsi" w:cstheme="minorBidi"/>
          <w:noProof/>
          <w:color w:val="454545" w:themeColor="text1"/>
        </w:rPr>
      </w:pPr>
      <w:r>
        <w:rPr>
          <w:noProof/>
        </w:rPr>
        <w:br w:type="page"/>
      </w:r>
    </w:p>
    <w:p w14:paraId="4B6641C0" w14:textId="77777777" w:rsidR="00E63A71" w:rsidRDefault="00E63A71" w:rsidP="00E63A71">
      <w:pPr>
        <w:pStyle w:val="BodyText"/>
        <w:rPr>
          <w:noProof/>
        </w:rPr>
      </w:pPr>
      <w:r>
        <w:rPr>
          <w:noProof/>
        </w:rPr>
        <w:lastRenderedPageBreak/>
        <w:t xml:space="preserve">The Asset Owner’s portal users will be presented with the screen below, when at least one of the User’s in the case of mulltiple user’s either selects Reject or Accept, the pending agreement notification will remain on the SMP Portal. </w:t>
      </w:r>
    </w:p>
    <w:p w14:paraId="2CF52E6E" w14:textId="77777777" w:rsidR="00E63A71" w:rsidRDefault="00E63A71" w:rsidP="00E63A71">
      <w:pPr>
        <w:pStyle w:val="BodyText"/>
        <w:rPr>
          <w:noProof/>
        </w:rPr>
      </w:pPr>
    </w:p>
    <w:p w14:paraId="5502F6F8" w14:textId="77777777" w:rsidR="00E63A71" w:rsidRDefault="00E63A71" w:rsidP="00E63A71">
      <w:pPr>
        <w:pStyle w:val="BodyText"/>
      </w:pPr>
      <w:r>
        <w:t xml:space="preserve">The request notification with the option </w:t>
      </w:r>
      <w:r w:rsidRPr="00A972A0">
        <w:rPr>
          <w:i/>
          <w:iCs/>
        </w:rPr>
        <w:t xml:space="preserve">to Accept or Reject </w:t>
      </w:r>
      <w:r w:rsidRPr="003F4DFD">
        <w:t>the request will display under the My Additional Accounts Page.</w:t>
      </w:r>
      <w:r>
        <w:t xml:space="preserve"> Prior to selecting Accept option they will be required to visit the Terms &amp; Conditions Page to review the content. It is recommended they do this in a different tab on their browser. </w:t>
      </w:r>
    </w:p>
    <w:p w14:paraId="6DC96D18" w14:textId="77777777" w:rsidR="00E63A71" w:rsidRDefault="00E63A71" w:rsidP="00E63A71">
      <w:pPr>
        <w:pStyle w:val="BodyText"/>
        <w:rPr>
          <w:noProof/>
        </w:rPr>
      </w:pPr>
    </w:p>
    <w:p w14:paraId="636B2C3A" w14:textId="77777777" w:rsidR="00E63A71" w:rsidRPr="00CB7FA1" w:rsidRDefault="00E63A71" w:rsidP="00D423D2">
      <w:pPr>
        <w:pStyle w:val="NESOSubHeading"/>
        <w:rPr>
          <w:sz w:val="28"/>
          <w:szCs w:val="28"/>
        </w:rPr>
      </w:pPr>
      <w:bookmarkStart w:id="604" w:name="_Toc175228597"/>
      <w:bookmarkStart w:id="605" w:name="_Toc193267370"/>
      <w:r w:rsidRPr="00CB7FA1">
        <w:rPr>
          <w:sz w:val="28"/>
          <w:szCs w:val="28"/>
        </w:rPr>
        <w:t>Nomination Request Listing/Offer</w:t>
      </w:r>
      <w:bookmarkEnd w:id="604"/>
      <w:bookmarkEnd w:id="605"/>
      <w:r w:rsidRPr="00CB7FA1">
        <w:rPr>
          <w:sz w:val="28"/>
          <w:szCs w:val="28"/>
        </w:rPr>
        <w:t xml:space="preserve"> </w:t>
      </w:r>
    </w:p>
    <w:p w14:paraId="218C8650" w14:textId="5CF4932D" w:rsidR="00E63A71" w:rsidRDefault="00E63A71" w:rsidP="00E63A71">
      <w:pPr>
        <w:pStyle w:val="BodyText"/>
        <w:rPr>
          <w:noProof/>
        </w:rPr>
      </w:pPr>
    </w:p>
    <w:p w14:paraId="384FEFEA" w14:textId="2DBF11B2" w:rsidR="00981F6F" w:rsidRPr="00981F6F" w:rsidRDefault="00981F6F" w:rsidP="00981F6F">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532" behindDoc="0" locked="0" layoutInCell="1" allowOverlap="1" wp14:anchorId="419D9F28" wp14:editId="099FFBD0">
                <wp:simplePos x="0" y="0"/>
                <wp:positionH relativeFrom="column">
                  <wp:posOffset>1493257</wp:posOffset>
                </wp:positionH>
                <wp:positionV relativeFrom="paragraph">
                  <wp:posOffset>2641841</wp:posOffset>
                </wp:positionV>
                <wp:extent cx="791570" cy="354841"/>
                <wp:effectExtent l="0" t="0" r="27940" b="26670"/>
                <wp:wrapNone/>
                <wp:docPr id="585" name="Rectangle 585"/>
                <wp:cNvGraphicFramePr/>
                <a:graphic xmlns:a="http://schemas.openxmlformats.org/drawingml/2006/main">
                  <a:graphicData uri="http://schemas.microsoft.com/office/word/2010/wordprocessingShape">
                    <wps:wsp>
                      <wps:cNvSpPr/>
                      <wps:spPr>
                        <a:xfrm>
                          <a:off x="0" y="0"/>
                          <a:ext cx="791570" cy="3548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3739A" id="Rectangle 585" o:spid="_x0000_s1026" style="position:absolute;margin-left:117.6pt;margin-top:208pt;width:62.35pt;height:27.95pt;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" filled="f" strokecolor="#812e07 [1604]" strokeweight="1pt"/>
            </w:pict>
          </mc:Fallback>
        </mc:AlternateContent>
      </w:r>
      <w:r w:rsidRPr="00981F6F">
        <w:rPr>
          <w:noProof/>
          <w:color w:val="454545" w:themeColor="text1"/>
        </w:rPr>
        <w:t xml:space="preserve"> </w:t>
      </w:r>
      <w:r w:rsidRPr="00981F6F">
        <w:rPr>
          <w:noProof/>
          <w:color w:val="454545" w:themeColor="text1"/>
          <w:lang w:val="en-GB"/>
        </w:rPr>
        <w:drawing>
          <wp:inline distT="0" distB="0" distL="0" distR="0" wp14:anchorId="299AF258" wp14:editId="21B3C73B">
            <wp:extent cx="5543550" cy="2922905"/>
            <wp:effectExtent l="0" t="0" r="0" b="0"/>
            <wp:docPr id="1908673513" name="Picture 190867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543550" cy="2922905"/>
                    </a:xfrm>
                    <a:prstGeom prst="rect">
                      <a:avLst/>
                    </a:prstGeom>
                    <a:noFill/>
                    <a:ln>
                      <a:noFill/>
                    </a:ln>
                  </pic:spPr>
                </pic:pic>
              </a:graphicData>
            </a:graphic>
          </wp:inline>
        </w:drawing>
      </w:r>
    </w:p>
    <w:p w14:paraId="27096B5A" w14:textId="6DB3A498" w:rsidR="00E63A71" w:rsidRDefault="00E63A71" w:rsidP="00E63A71">
      <w:pPr>
        <w:pStyle w:val="BodyText"/>
        <w:rPr>
          <w:noProof/>
        </w:rPr>
      </w:pPr>
    </w:p>
    <w:p w14:paraId="4AFA6487" w14:textId="77777777" w:rsidR="00E63A71" w:rsidRDefault="00E63A71" w:rsidP="00E63A71">
      <w:pPr>
        <w:pStyle w:val="BodyText"/>
        <w:rPr>
          <w:noProof/>
        </w:rPr>
      </w:pPr>
    </w:p>
    <w:p w14:paraId="02EF76F9" w14:textId="77777777" w:rsidR="00E63A71" w:rsidRDefault="00E63A71" w:rsidP="00E63A71">
      <w:pPr>
        <w:pStyle w:val="BodyText"/>
        <w:rPr>
          <w:noProof/>
        </w:rPr>
      </w:pPr>
      <w:r w:rsidRPr="00AB1114">
        <w:rPr>
          <w:b/>
          <w:bCs/>
          <w:noProof/>
        </w:rPr>
        <w:t>Accepting Nomination</w:t>
      </w:r>
      <w:r>
        <w:rPr>
          <w:noProof/>
        </w:rPr>
        <w:t xml:space="preserve">: Upon selecting this option the following actions will occur; </w:t>
      </w:r>
    </w:p>
    <w:p w14:paraId="37B3DF76" w14:textId="77777777" w:rsidR="00E63A71" w:rsidRDefault="00E63A71" w:rsidP="001A1C01">
      <w:pPr>
        <w:pStyle w:val="BodyText"/>
        <w:numPr>
          <w:ilvl w:val="0"/>
          <w:numId w:val="60"/>
        </w:numPr>
        <w:rPr>
          <w:noProof/>
        </w:rPr>
      </w:pPr>
      <w:r>
        <w:rPr>
          <w:noProof/>
        </w:rPr>
        <w:t>The Primary Account’s Super User will be notified by Email and via an in portal notification</w:t>
      </w:r>
    </w:p>
    <w:p w14:paraId="0A9083C5" w14:textId="77777777" w:rsidR="00E63A71" w:rsidRDefault="00E63A71" w:rsidP="001A1C01">
      <w:pPr>
        <w:pStyle w:val="BodyText"/>
        <w:numPr>
          <w:ilvl w:val="0"/>
          <w:numId w:val="60"/>
        </w:numPr>
        <w:rPr>
          <w:noProof/>
        </w:rPr>
      </w:pPr>
      <w:r>
        <w:rPr>
          <w:noProof/>
        </w:rPr>
        <w:t>They will be expected to login into SMP and replicate the Acceptance of the Terms of Conditions</w:t>
      </w:r>
    </w:p>
    <w:p w14:paraId="651BD523" w14:textId="77777777" w:rsidR="00E63A71" w:rsidRDefault="00E63A71" w:rsidP="001A1C01">
      <w:pPr>
        <w:pStyle w:val="BodyText"/>
        <w:numPr>
          <w:ilvl w:val="0"/>
          <w:numId w:val="60"/>
        </w:numPr>
        <w:rPr>
          <w:noProof/>
        </w:rPr>
      </w:pPr>
      <w:r>
        <w:rPr>
          <w:noProof/>
        </w:rPr>
        <w:t xml:space="preserve">Once they have reciprocated and accepted the ‘pending agreement’ the Status will move to Accepted and the Agreement will officially be formalised on SMP. A record of the Portal User whom accepted the agreement and consented to the Terms &amp; Conditons and the date of consent for both parties will documented on SMP internally. </w:t>
      </w:r>
    </w:p>
    <w:p w14:paraId="77CC7EDF" w14:textId="77777777" w:rsidR="00E63A71" w:rsidRDefault="00E63A71" w:rsidP="00E63A71">
      <w:pPr>
        <w:pStyle w:val="BodyText"/>
        <w:rPr>
          <w:noProof/>
        </w:rPr>
      </w:pPr>
      <w:r w:rsidRPr="00746DE8">
        <w:rPr>
          <w:b/>
          <w:bCs/>
          <w:noProof/>
        </w:rPr>
        <w:lastRenderedPageBreak/>
        <w:t>Rejecting Nomination:</w:t>
      </w:r>
      <w:r>
        <w:rPr>
          <w:noProof/>
        </w:rPr>
        <w:t xml:space="preserve"> : Upon selecting this option the following actions will occur</w:t>
      </w:r>
    </w:p>
    <w:p w14:paraId="40D0B296" w14:textId="5C7E7F7E" w:rsidR="00E63A71" w:rsidRPr="00D423D2" w:rsidRDefault="00E63A71" w:rsidP="001A1C01">
      <w:pPr>
        <w:pStyle w:val="BodyText"/>
        <w:numPr>
          <w:ilvl w:val="0"/>
          <w:numId w:val="61"/>
        </w:numPr>
        <w:rPr>
          <w:noProof/>
        </w:rPr>
      </w:pPr>
      <w:r>
        <w:rPr>
          <w:noProof/>
        </w:rPr>
        <w:t xml:space="preserve">The Primary Account’s Super User will be notified by Email of the Rejection Outcome. </w:t>
      </w:r>
    </w:p>
    <w:p w14:paraId="21600DEB" w14:textId="77777777" w:rsidR="00E63A71" w:rsidRDefault="00E63A71" w:rsidP="00D423D2">
      <w:pPr>
        <w:pStyle w:val="NESOSubHeading"/>
      </w:pPr>
      <w:bookmarkStart w:id="606" w:name="_Toc175228598"/>
      <w:bookmarkStart w:id="607" w:name="_Toc193267371"/>
      <w:r>
        <w:t>Consenting to the Terms &amp; Conditions – Agreement Copy</w:t>
      </w:r>
      <w:bookmarkEnd w:id="606"/>
      <w:bookmarkEnd w:id="607"/>
    </w:p>
    <w:p w14:paraId="7D02B9A6" w14:textId="77777777" w:rsidR="00E63A71" w:rsidRDefault="00E63A71" w:rsidP="00E63A71">
      <w:pPr>
        <w:pStyle w:val="BodyText"/>
      </w:pPr>
      <w:r>
        <w:t xml:space="preserve">The image below provides the description of Terms &amp; Conditions legal text that both parties (respective Super Users for the Primary and Secondary Account) are expected to consent to </w:t>
      </w:r>
      <w:proofErr w:type="gramStart"/>
      <w:r>
        <w:t>in order to</w:t>
      </w:r>
      <w:proofErr w:type="gramEnd"/>
      <w:r>
        <w:t xml:space="preserve"> complete the formation of the agreement</w:t>
      </w:r>
    </w:p>
    <w:p w14:paraId="6C9907DE" w14:textId="4575E689" w:rsidR="00E63A71" w:rsidRPr="003B43B8" w:rsidRDefault="00E63A71" w:rsidP="00E63A71">
      <w:pPr>
        <w:pStyle w:val="BodyText"/>
      </w:pPr>
    </w:p>
    <w:p w14:paraId="347B14AE" w14:textId="000E1097" w:rsidR="0077296C" w:rsidRPr="0077296C" w:rsidRDefault="0077296C" w:rsidP="0077296C">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540" behindDoc="0" locked="0" layoutInCell="1" allowOverlap="1" wp14:anchorId="369F2F92" wp14:editId="2F41167B">
                <wp:simplePos x="0" y="0"/>
                <wp:positionH relativeFrom="column">
                  <wp:posOffset>3249295</wp:posOffset>
                </wp:positionH>
                <wp:positionV relativeFrom="paragraph">
                  <wp:posOffset>4615815</wp:posOffset>
                </wp:positionV>
                <wp:extent cx="619125" cy="310551"/>
                <wp:effectExtent l="0" t="0" r="28575" b="13335"/>
                <wp:wrapNone/>
                <wp:docPr id="52" name="Rectangle 52"/>
                <wp:cNvGraphicFramePr/>
                <a:graphic xmlns:a="http://schemas.openxmlformats.org/drawingml/2006/main">
                  <a:graphicData uri="http://schemas.microsoft.com/office/word/2010/wordprocessingShape">
                    <wps:wsp>
                      <wps:cNvSpPr/>
                      <wps:spPr>
                        <a:xfrm>
                          <a:off x="0" y="0"/>
                          <a:ext cx="619125" cy="3105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60CC2A" id="Rectangle 52" o:spid="_x0000_s1026" style="position:absolute;margin-left:255.85pt;margin-top:363.45pt;width:48.75pt;height:24.45pt;z-index:2516585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58533" behindDoc="0" locked="0" layoutInCell="1" allowOverlap="1" wp14:anchorId="3ECAEC46" wp14:editId="44B17FBE">
                <wp:simplePos x="0" y="0"/>
                <wp:positionH relativeFrom="column">
                  <wp:posOffset>591819</wp:posOffset>
                </wp:positionH>
                <wp:positionV relativeFrom="paragraph">
                  <wp:posOffset>4301490</wp:posOffset>
                </wp:positionV>
                <wp:extent cx="1647825" cy="310551"/>
                <wp:effectExtent l="0" t="0" r="28575" b="13335"/>
                <wp:wrapNone/>
                <wp:docPr id="590" name="Rectangle 590"/>
                <wp:cNvGraphicFramePr/>
                <a:graphic xmlns:a="http://schemas.openxmlformats.org/drawingml/2006/main">
                  <a:graphicData uri="http://schemas.microsoft.com/office/word/2010/wordprocessingShape">
                    <wps:wsp>
                      <wps:cNvSpPr/>
                      <wps:spPr>
                        <a:xfrm>
                          <a:off x="0" y="0"/>
                          <a:ext cx="1647825" cy="31055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CD1A4F" id="Rectangle 590" o:spid="_x0000_s1026" style="position:absolute;margin-left:46.6pt;margin-top:338.7pt;width:129.75pt;height:24.45pt;z-index:2516585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" filled="f" strokecolor="red" strokeweight="1pt"/>
            </w:pict>
          </mc:Fallback>
        </mc:AlternateContent>
      </w:r>
      <w:r w:rsidRPr="0077296C">
        <w:rPr>
          <w:noProof/>
          <w:color w:val="454545" w:themeColor="text1"/>
          <w:lang w:val="en-GB"/>
        </w:rPr>
        <w:drawing>
          <wp:inline distT="0" distB="0" distL="0" distR="0" wp14:anchorId="08A1710F" wp14:editId="79E82129">
            <wp:extent cx="4010025" cy="5171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014520" cy="5177262"/>
                    </a:xfrm>
                    <a:prstGeom prst="rect">
                      <a:avLst/>
                    </a:prstGeom>
                    <a:noFill/>
                    <a:ln>
                      <a:noFill/>
                    </a:ln>
                  </pic:spPr>
                </pic:pic>
              </a:graphicData>
            </a:graphic>
          </wp:inline>
        </w:drawing>
      </w:r>
    </w:p>
    <w:p w14:paraId="45CFC583" w14:textId="77777777" w:rsidR="00E63A71" w:rsidRDefault="00E63A71" w:rsidP="00E63A71">
      <w:pPr>
        <w:pStyle w:val="BodyText"/>
        <w:rPr>
          <w:noProof/>
        </w:rPr>
      </w:pPr>
    </w:p>
    <w:p w14:paraId="4ED901CA" w14:textId="77777777" w:rsidR="00E63A71" w:rsidRDefault="00E63A71" w:rsidP="00E63A71">
      <w:pPr>
        <w:pStyle w:val="BodyText"/>
        <w:rPr>
          <w:noProof/>
        </w:rPr>
      </w:pPr>
    </w:p>
    <w:p w14:paraId="76267BFE" w14:textId="77777777" w:rsidR="00E63A71" w:rsidRDefault="00E63A71" w:rsidP="00E63A71">
      <w:pPr>
        <w:pStyle w:val="BodyText"/>
        <w:rPr>
          <w:noProof/>
        </w:rPr>
      </w:pPr>
    </w:p>
    <w:p w14:paraId="52B11F3E" w14:textId="77777777" w:rsidR="00D423D2" w:rsidRDefault="00D423D2" w:rsidP="00E63A71">
      <w:pPr>
        <w:pStyle w:val="BodyText"/>
        <w:rPr>
          <w:noProof/>
        </w:rPr>
      </w:pPr>
    </w:p>
    <w:p w14:paraId="30A0D357" w14:textId="77777777" w:rsidR="00D423D2" w:rsidRDefault="00D423D2" w:rsidP="00E63A71">
      <w:pPr>
        <w:pStyle w:val="BodyText"/>
        <w:rPr>
          <w:noProof/>
        </w:rPr>
      </w:pPr>
    </w:p>
    <w:p w14:paraId="3D6FC8C4" w14:textId="77777777" w:rsidR="00E63A71" w:rsidRDefault="00E63A71" w:rsidP="00E63A71">
      <w:pPr>
        <w:pStyle w:val="BodyText"/>
        <w:rPr>
          <w:noProof/>
        </w:rPr>
      </w:pPr>
    </w:p>
    <w:p w14:paraId="7DDE0B08" w14:textId="77777777" w:rsidR="00E63A71" w:rsidRDefault="00E63A71" w:rsidP="00E63A71">
      <w:pPr>
        <w:pStyle w:val="BodyText"/>
        <w:rPr>
          <w:noProof/>
        </w:rPr>
      </w:pPr>
    </w:p>
    <w:p w14:paraId="4A5A1C01" w14:textId="77777777" w:rsidR="00E63A71" w:rsidRDefault="00E63A71" w:rsidP="00B45AEB">
      <w:pPr>
        <w:pStyle w:val="NESOSubHeading"/>
        <w:rPr>
          <w:noProof/>
        </w:rPr>
      </w:pPr>
      <w:bookmarkStart w:id="608" w:name="_Toc175228599"/>
      <w:bookmarkStart w:id="609" w:name="_Toc193267372"/>
      <w:r>
        <w:rPr>
          <w:noProof/>
        </w:rPr>
        <w:t>Prevention of completing the formation of an Inter-Company Sharing Agreement.</w:t>
      </w:r>
      <w:bookmarkEnd w:id="608"/>
      <w:bookmarkEnd w:id="609"/>
      <w:r>
        <w:rPr>
          <w:noProof/>
        </w:rPr>
        <w:t xml:space="preserve"> </w:t>
      </w:r>
    </w:p>
    <w:p w14:paraId="7DF133FE" w14:textId="77777777" w:rsidR="00E63A71" w:rsidRPr="00007965" w:rsidRDefault="00E63A71" w:rsidP="00E63A71">
      <w:pPr>
        <w:pStyle w:val="BodyText"/>
      </w:pPr>
    </w:p>
    <w:p w14:paraId="29648B1D" w14:textId="77777777" w:rsidR="00E63A71" w:rsidRDefault="00E63A71" w:rsidP="00E63A71">
      <w:pPr>
        <w:pStyle w:val="BodyText"/>
        <w:rPr>
          <w:noProof/>
        </w:rPr>
      </w:pPr>
      <w:r>
        <w:rPr>
          <w:noProof/>
        </w:rPr>
        <w:t xml:space="preserve">One of the Business Rule conditions enforced is to ensure that a prior agreement between both parties is not already in place to avoid duplicate agreement records being created on the system, where a Primary Account representative attempts to initiate a request to the same Company/Market Provider for the same representation period dates and a ‘live’ agreement is already in place, any additional requests are blocked.  </w:t>
      </w:r>
    </w:p>
    <w:p w14:paraId="1139AA7C" w14:textId="77777777" w:rsidR="00E63A71" w:rsidRPr="00007965" w:rsidRDefault="00E63A71" w:rsidP="00B45AEB">
      <w:pPr>
        <w:pStyle w:val="NESOSubHeading"/>
      </w:pPr>
      <w:bookmarkStart w:id="610" w:name="_Toc175228600"/>
      <w:bookmarkStart w:id="611" w:name="_Toc193267373"/>
      <w:r>
        <w:t>Notification that an existing Agreement is in place</w:t>
      </w:r>
      <w:bookmarkEnd w:id="610"/>
      <w:bookmarkEnd w:id="611"/>
    </w:p>
    <w:p w14:paraId="6C4E0D71" w14:textId="77777777" w:rsidR="00E63A71" w:rsidRPr="00061D67" w:rsidRDefault="00E63A71" w:rsidP="00E63A71">
      <w:pPr>
        <w:pStyle w:val="BodyText"/>
      </w:pPr>
      <w:r>
        <w:t xml:space="preserve">If a Market Provider’s Portal User attempts a repeat request above during the nomination stage, this message will appear on screen. </w:t>
      </w:r>
    </w:p>
    <w:p w14:paraId="0966A350" w14:textId="77777777" w:rsidR="00E63A71" w:rsidRDefault="00E63A71" w:rsidP="00E63A71">
      <w:pPr>
        <w:pStyle w:val="BodyText"/>
        <w:rPr>
          <w:noProof/>
        </w:rPr>
      </w:pPr>
    </w:p>
    <w:p w14:paraId="4193DFE5" w14:textId="77777777" w:rsidR="00E63A71" w:rsidRDefault="00E63A71" w:rsidP="00E63A71">
      <w:pPr>
        <w:pStyle w:val="BodyText"/>
        <w:rPr>
          <w:noProof/>
        </w:rPr>
      </w:pPr>
      <w:r>
        <w:rPr>
          <w:noProof/>
        </w:rPr>
        <w:drawing>
          <wp:inline distT="0" distB="0" distL="0" distR="0" wp14:anchorId="31D0ED34" wp14:editId="3728A767">
            <wp:extent cx="3272589" cy="1921943"/>
            <wp:effectExtent l="0" t="0" r="4445" b="2540"/>
            <wp:docPr id="650" name="Picture 65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screenshot of a computer screen&#10;&#10;Description automatically generated"/>
                    <pic:cNvPicPr/>
                  </pic:nvPicPr>
                  <pic:blipFill>
                    <a:blip r:embed="rId223"/>
                    <a:stretch>
                      <a:fillRect/>
                    </a:stretch>
                  </pic:blipFill>
                  <pic:spPr>
                    <a:xfrm>
                      <a:off x="0" y="0"/>
                      <a:ext cx="3298546" cy="1937187"/>
                    </a:xfrm>
                    <a:prstGeom prst="rect">
                      <a:avLst/>
                    </a:prstGeom>
                  </pic:spPr>
                </pic:pic>
              </a:graphicData>
            </a:graphic>
          </wp:inline>
        </w:drawing>
      </w:r>
    </w:p>
    <w:p w14:paraId="6D9FA493" w14:textId="77777777" w:rsidR="00ED3A45" w:rsidRDefault="00ED3A45" w:rsidP="00E63A71">
      <w:pPr>
        <w:pStyle w:val="BodyText"/>
        <w:rPr>
          <w:noProof/>
        </w:rPr>
      </w:pPr>
    </w:p>
    <w:p w14:paraId="6668B652" w14:textId="77777777" w:rsidR="00ED3A45" w:rsidRDefault="00ED3A45" w:rsidP="00E63A71">
      <w:pPr>
        <w:pStyle w:val="BodyText"/>
        <w:rPr>
          <w:noProof/>
        </w:rPr>
      </w:pPr>
    </w:p>
    <w:p w14:paraId="50392960" w14:textId="77777777" w:rsidR="00ED3A45" w:rsidRDefault="00ED3A45" w:rsidP="00E63A71">
      <w:pPr>
        <w:pStyle w:val="BodyText"/>
        <w:rPr>
          <w:noProof/>
        </w:rPr>
      </w:pPr>
    </w:p>
    <w:p w14:paraId="2C9B7796" w14:textId="77777777" w:rsidR="00ED3A45" w:rsidRDefault="00ED3A45" w:rsidP="00E63A71">
      <w:pPr>
        <w:pStyle w:val="BodyText"/>
        <w:rPr>
          <w:noProof/>
        </w:rPr>
      </w:pPr>
    </w:p>
    <w:p w14:paraId="6D0182F3" w14:textId="77777777" w:rsidR="00ED3A45" w:rsidRDefault="00ED3A45" w:rsidP="00E63A71">
      <w:pPr>
        <w:pStyle w:val="BodyText"/>
        <w:rPr>
          <w:noProof/>
        </w:rPr>
      </w:pPr>
    </w:p>
    <w:p w14:paraId="43ADABE4" w14:textId="77777777" w:rsidR="00ED3A45" w:rsidRDefault="00ED3A45" w:rsidP="00E63A71">
      <w:pPr>
        <w:pStyle w:val="BodyText"/>
        <w:rPr>
          <w:noProof/>
        </w:rPr>
      </w:pPr>
    </w:p>
    <w:p w14:paraId="6271CD62" w14:textId="77777777" w:rsidR="00ED3A45" w:rsidRDefault="00ED3A45" w:rsidP="00E63A71">
      <w:pPr>
        <w:pStyle w:val="BodyText"/>
        <w:rPr>
          <w:noProof/>
        </w:rPr>
      </w:pPr>
    </w:p>
    <w:p w14:paraId="30CB841D" w14:textId="77777777" w:rsidR="00ED3A45" w:rsidRDefault="00ED3A45" w:rsidP="00E63A71">
      <w:pPr>
        <w:pStyle w:val="BodyText"/>
        <w:rPr>
          <w:noProof/>
        </w:rPr>
      </w:pPr>
    </w:p>
    <w:p w14:paraId="610137FF" w14:textId="77777777" w:rsidR="00E63A71" w:rsidRDefault="00E63A71" w:rsidP="00ED3A45">
      <w:pPr>
        <w:pStyle w:val="NESOSubHeading"/>
      </w:pPr>
      <w:bookmarkStart w:id="612" w:name="_Toc175228601"/>
      <w:bookmarkStart w:id="613" w:name="_Toc193267374"/>
      <w:r>
        <w:t>Notification that one of the parties is still pending approval</w:t>
      </w:r>
      <w:bookmarkEnd w:id="612"/>
      <w:bookmarkEnd w:id="613"/>
    </w:p>
    <w:p w14:paraId="06CE0962" w14:textId="77777777" w:rsidR="00E63A71" w:rsidRDefault="00E63A71" w:rsidP="00E63A71">
      <w:pPr>
        <w:pStyle w:val="BodyText"/>
      </w:pPr>
      <w:r>
        <w:t xml:space="preserve">If either of the Market Provider’s Super </w:t>
      </w:r>
      <w:proofErr w:type="spellStart"/>
      <w:r>
        <w:t>User’s</w:t>
      </w:r>
      <w:proofErr w:type="spellEnd"/>
      <w:r>
        <w:t xml:space="preserve"> are yet to either a) consent to the Terms &amp; Conditions or b) the nomination request is still in a pending state during the </w:t>
      </w:r>
      <w:proofErr w:type="gramStart"/>
      <w:r>
        <w:t>14 day</w:t>
      </w:r>
      <w:proofErr w:type="gramEnd"/>
      <w:r>
        <w:t xml:space="preserve"> period, this message will appear on screen if they attempt to initiate a duplicate request to the same Market Provider for the same representation dates. This will block any potential duplicate requests being ‘created’ on SMP.</w:t>
      </w:r>
    </w:p>
    <w:p w14:paraId="294A9C9D" w14:textId="77777777" w:rsidR="00E63A71" w:rsidRDefault="00E63A71" w:rsidP="00E63A71">
      <w:pPr>
        <w:pStyle w:val="BodyText"/>
        <w:rPr>
          <w:noProof/>
        </w:rPr>
      </w:pPr>
      <w:r>
        <w:rPr>
          <w:noProof/>
        </w:rPr>
        <w:drawing>
          <wp:inline distT="0" distB="0" distL="0" distR="0" wp14:anchorId="2DAAE725" wp14:editId="10725049">
            <wp:extent cx="3337820" cy="1900990"/>
            <wp:effectExtent l="0" t="0" r="0" b="4445"/>
            <wp:docPr id="652" name="Picture 65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790" name="Picture 1694314790" descr="A screenshot of a computer screen&#10;&#10;Description automatically generated"/>
                    <pic:cNvPicPr/>
                  </pic:nvPicPr>
                  <pic:blipFill>
                    <a:blip r:embed="rId224"/>
                    <a:stretch>
                      <a:fillRect/>
                    </a:stretch>
                  </pic:blipFill>
                  <pic:spPr>
                    <a:xfrm>
                      <a:off x="0" y="0"/>
                      <a:ext cx="3341455" cy="1903060"/>
                    </a:xfrm>
                    <a:prstGeom prst="rect">
                      <a:avLst/>
                    </a:prstGeom>
                  </pic:spPr>
                </pic:pic>
              </a:graphicData>
            </a:graphic>
          </wp:inline>
        </w:drawing>
      </w:r>
    </w:p>
    <w:p w14:paraId="2E670CBA" w14:textId="77777777" w:rsidR="00E63A71" w:rsidRPr="001941C4" w:rsidRDefault="00E63A71" w:rsidP="00ED3A45">
      <w:pPr>
        <w:pStyle w:val="NESOSubHeading"/>
      </w:pPr>
      <w:bookmarkStart w:id="614" w:name="_Toc175228602"/>
      <w:bookmarkStart w:id="615" w:name="_Toc193267375"/>
      <w:r>
        <w:t>In portal notification – Secondary Account Portal Super User</w:t>
      </w:r>
      <w:bookmarkEnd w:id="614"/>
      <w:bookmarkEnd w:id="615"/>
    </w:p>
    <w:p w14:paraId="425FFF4E" w14:textId="77777777" w:rsidR="00E63A71" w:rsidRDefault="00E63A71" w:rsidP="00E63A71">
      <w:pPr>
        <w:pStyle w:val="BodyText"/>
        <w:rPr>
          <w:noProof/>
        </w:rPr>
      </w:pPr>
      <w:r>
        <w:rPr>
          <w:noProof/>
        </w:rPr>
        <w:drawing>
          <wp:inline distT="0" distB="0" distL="0" distR="0" wp14:anchorId="0C7EABD5" wp14:editId="7292BD67">
            <wp:extent cx="2063748" cy="938463"/>
            <wp:effectExtent l="0" t="0" r="0" b="0"/>
            <wp:docPr id="653" name="Picture 65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518" name="Picture 1908673518" descr="A screenshot of a phone&#10;&#10;Description automatically generated"/>
                    <pic:cNvPicPr/>
                  </pic:nvPicPr>
                  <pic:blipFill>
                    <a:blip r:embed="rId225"/>
                    <a:stretch>
                      <a:fillRect/>
                    </a:stretch>
                  </pic:blipFill>
                  <pic:spPr>
                    <a:xfrm>
                      <a:off x="0" y="0"/>
                      <a:ext cx="2080854" cy="946242"/>
                    </a:xfrm>
                    <a:prstGeom prst="rect">
                      <a:avLst/>
                    </a:prstGeom>
                  </pic:spPr>
                </pic:pic>
              </a:graphicData>
            </a:graphic>
          </wp:inline>
        </w:drawing>
      </w:r>
    </w:p>
    <w:p w14:paraId="61C30CA4" w14:textId="77777777" w:rsidR="00820040" w:rsidRDefault="00820040" w:rsidP="00E63A71">
      <w:pPr>
        <w:pStyle w:val="BodyText"/>
        <w:rPr>
          <w:noProof/>
        </w:rPr>
      </w:pPr>
    </w:p>
    <w:p w14:paraId="48FFC32A" w14:textId="77777777" w:rsidR="00820040" w:rsidRDefault="00820040" w:rsidP="00E63A71">
      <w:pPr>
        <w:pStyle w:val="BodyText"/>
        <w:rPr>
          <w:noProof/>
        </w:rPr>
      </w:pPr>
    </w:p>
    <w:p w14:paraId="4E0A8E34" w14:textId="77777777" w:rsidR="00820040" w:rsidRDefault="00820040" w:rsidP="00E63A71">
      <w:pPr>
        <w:pStyle w:val="BodyText"/>
        <w:rPr>
          <w:noProof/>
        </w:rPr>
      </w:pPr>
    </w:p>
    <w:p w14:paraId="0B5726EE" w14:textId="77777777" w:rsidR="00820040" w:rsidRDefault="00820040" w:rsidP="00E63A71">
      <w:pPr>
        <w:pStyle w:val="BodyText"/>
        <w:rPr>
          <w:noProof/>
        </w:rPr>
      </w:pPr>
    </w:p>
    <w:p w14:paraId="5B11DFC3" w14:textId="77777777" w:rsidR="00820040" w:rsidRDefault="00820040" w:rsidP="00E63A71">
      <w:pPr>
        <w:pStyle w:val="BodyText"/>
        <w:rPr>
          <w:noProof/>
        </w:rPr>
      </w:pPr>
    </w:p>
    <w:p w14:paraId="106BDC84" w14:textId="77777777" w:rsidR="00820040" w:rsidRDefault="00820040" w:rsidP="00E63A71">
      <w:pPr>
        <w:pStyle w:val="BodyText"/>
        <w:rPr>
          <w:noProof/>
        </w:rPr>
      </w:pPr>
    </w:p>
    <w:p w14:paraId="449EA5B9" w14:textId="77777777" w:rsidR="00820040" w:rsidRDefault="00820040" w:rsidP="00E63A71">
      <w:pPr>
        <w:pStyle w:val="BodyText"/>
        <w:rPr>
          <w:noProof/>
        </w:rPr>
      </w:pPr>
    </w:p>
    <w:p w14:paraId="7F959EE2" w14:textId="77777777" w:rsidR="00820040" w:rsidRDefault="00820040" w:rsidP="00E63A71">
      <w:pPr>
        <w:pStyle w:val="BodyText"/>
        <w:rPr>
          <w:noProof/>
        </w:rPr>
      </w:pPr>
    </w:p>
    <w:p w14:paraId="191AEDD3" w14:textId="77777777" w:rsidR="00820040" w:rsidRDefault="00820040" w:rsidP="00E63A71">
      <w:pPr>
        <w:pStyle w:val="BodyText"/>
        <w:rPr>
          <w:noProof/>
        </w:rPr>
      </w:pPr>
    </w:p>
    <w:p w14:paraId="25D3764B" w14:textId="77777777" w:rsidR="00820040" w:rsidRDefault="00820040" w:rsidP="00E63A71">
      <w:pPr>
        <w:pStyle w:val="BodyText"/>
        <w:rPr>
          <w:noProof/>
        </w:rPr>
      </w:pPr>
    </w:p>
    <w:p w14:paraId="64B773DC" w14:textId="0662C459" w:rsidR="003B3D1C" w:rsidRPr="00434037" w:rsidRDefault="00E63A71" w:rsidP="00434037">
      <w:pPr>
        <w:pStyle w:val="NESOSubHeading"/>
        <w:numPr>
          <w:ilvl w:val="0"/>
          <w:numId w:val="0"/>
        </w:numPr>
        <w:ind w:left="453" w:hanging="453"/>
        <w:rPr>
          <w:sz w:val="36"/>
          <w:szCs w:val="36"/>
        </w:rPr>
      </w:pPr>
      <w:bookmarkStart w:id="616" w:name="_Toc175228603"/>
      <w:bookmarkStart w:id="617" w:name="_Toc193267376"/>
      <w:r w:rsidRPr="00434037">
        <w:rPr>
          <w:sz w:val="36"/>
          <w:szCs w:val="36"/>
        </w:rPr>
        <w:lastRenderedPageBreak/>
        <w:t>Post Formation of Inter Company Sharing</w:t>
      </w:r>
      <w:r w:rsidR="00434037">
        <w:rPr>
          <w:sz w:val="36"/>
          <w:szCs w:val="36"/>
        </w:rPr>
        <w:t xml:space="preserve"> </w:t>
      </w:r>
      <w:r w:rsidRPr="00434037">
        <w:rPr>
          <w:sz w:val="36"/>
          <w:szCs w:val="36"/>
        </w:rPr>
        <w:t>Agreement</w:t>
      </w:r>
      <w:bookmarkEnd w:id="616"/>
      <w:bookmarkEnd w:id="617"/>
      <w:r w:rsidRPr="00434037">
        <w:rPr>
          <w:sz w:val="36"/>
          <w:szCs w:val="36"/>
        </w:rPr>
        <w:t xml:space="preserve"> </w:t>
      </w:r>
    </w:p>
    <w:p w14:paraId="776242FB" w14:textId="77777777" w:rsidR="00E63A71" w:rsidRDefault="00E63A71" w:rsidP="00820040">
      <w:pPr>
        <w:pStyle w:val="NESOSubHeading"/>
      </w:pPr>
      <w:bookmarkStart w:id="618" w:name="_Toc175228604"/>
      <w:bookmarkStart w:id="619" w:name="_Toc193267377"/>
      <w:r>
        <w:t>Ability to ‘Account Switch’ between Primary and Secondary Account(s)</w:t>
      </w:r>
      <w:bookmarkEnd w:id="618"/>
      <w:bookmarkEnd w:id="619"/>
    </w:p>
    <w:p w14:paraId="0FB09A50" w14:textId="77777777" w:rsidR="00E63A71" w:rsidRDefault="00E63A71" w:rsidP="00E63A71">
      <w:pPr>
        <w:pStyle w:val="BodyText"/>
      </w:pPr>
      <w:r>
        <w:t xml:space="preserve">Once an Inter-Company Sharing Agreement has been established the Super User from the Primary Account will be granted access to the Secondary Account ‘Portfolio’ </w:t>
      </w:r>
      <w:r w:rsidRPr="00A11C6F">
        <w:rPr>
          <w:b/>
          <w:bCs/>
        </w:rPr>
        <w:t>the same day.</w:t>
      </w:r>
      <w:r>
        <w:t xml:space="preserve"> </w:t>
      </w:r>
    </w:p>
    <w:p w14:paraId="051C9DBF" w14:textId="77777777" w:rsidR="00E63A71" w:rsidRDefault="00E63A71" w:rsidP="00E63A71">
      <w:pPr>
        <w:pStyle w:val="BodyText"/>
      </w:pPr>
      <w:r>
        <w:t xml:space="preserve">When referring to the ‘Portfolio’, it essentially means that the Secondary Account SMP Portal will be visible to the Super User from the Primary Account.   </w:t>
      </w:r>
    </w:p>
    <w:p w14:paraId="35DC6215" w14:textId="77777777" w:rsidR="00E63A71" w:rsidRDefault="00E63A71" w:rsidP="001A1C01">
      <w:pPr>
        <w:pStyle w:val="BodyText"/>
        <w:numPr>
          <w:ilvl w:val="0"/>
          <w:numId w:val="61"/>
        </w:numPr>
      </w:pPr>
      <w:r>
        <w:t xml:space="preserve">To enable this feature, always navigate to the Avatar and select the </w:t>
      </w:r>
      <w:proofErr w:type="gramStart"/>
      <w:r>
        <w:t>Drop Down</w:t>
      </w:r>
      <w:proofErr w:type="gramEnd"/>
      <w:r>
        <w:t xml:space="preserve"> Menu. This allows a Super User to alternate between Portal Screens, they can leverage the ‘Account Switch’ feature by simply navigating to the ‘toggle’ button listed against the Secondary Account Name. </w:t>
      </w:r>
    </w:p>
    <w:p w14:paraId="62AB9439" w14:textId="77777777" w:rsidR="00E63A71" w:rsidRPr="00F21839" w:rsidRDefault="00E63A71" w:rsidP="00E63A71">
      <w:pPr>
        <w:pStyle w:val="BodyText"/>
        <w:rPr>
          <w:i/>
          <w:iCs/>
        </w:rPr>
      </w:pPr>
      <w:r w:rsidRPr="00F21839">
        <w:rPr>
          <w:i/>
          <w:iCs/>
        </w:rPr>
        <w:t xml:space="preserve">In the diagram below, there is a listing for two </w:t>
      </w:r>
      <w:proofErr w:type="gramStart"/>
      <w:r w:rsidRPr="00F21839">
        <w:rPr>
          <w:i/>
          <w:iCs/>
        </w:rPr>
        <w:t>companies;</w:t>
      </w:r>
      <w:proofErr w:type="gramEnd"/>
      <w:r w:rsidRPr="00F21839">
        <w:rPr>
          <w:i/>
          <w:iCs/>
        </w:rPr>
        <w:t xml:space="preserve"> a) ‘Rainbow Sprinkles’ and b) 123 Limited. Rainbow Sprinkles is classified as the ‘Primary Account’. </w:t>
      </w:r>
    </w:p>
    <w:p w14:paraId="6B622B51" w14:textId="77777777" w:rsidR="00E63A71" w:rsidRDefault="00E63A71" w:rsidP="001A1C01">
      <w:pPr>
        <w:pStyle w:val="BodyText"/>
        <w:numPr>
          <w:ilvl w:val="0"/>
          <w:numId w:val="61"/>
        </w:numPr>
      </w:pPr>
      <w:r>
        <w:t xml:space="preserve">By dragging the toggle from </w:t>
      </w:r>
      <w:r w:rsidRPr="00F21839">
        <w:rPr>
          <w:b/>
          <w:bCs/>
          <w:i/>
          <w:iCs/>
        </w:rPr>
        <w:t>Left to Right</w:t>
      </w:r>
      <w:r>
        <w:t xml:space="preserve"> for 123 Limited, the Screen will switch to the Secondary Account (123 Limited). </w:t>
      </w:r>
    </w:p>
    <w:p w14:paraId="3024AFBF" w14:textId="77777777" w:rsidR="00E63A71" w:rsidRDefault="00E63A71" w:rsidP="001A1C01">
      <w:pPr>
        <w:pStyle w:val="BodyText"/>
        <w:numPr>
          <w:ilvl w:val="0"/>
          <w:numId w:val="61"/>
        </w:numPr>
      </w:pPr>
      <w:r>
        <w:t xml:space="preserve">Conversely by dragging the toggle from </w:t>
      </w:r>
      <w:r w:rsidRPr="00F21839">
        <w:rPr>
          <w:b/>
          <w:bCs/>
          <w:i/>
          <w:iCs/>
        </w:rPr>
        <w:t>Left to Right</w:t>
      </w:r>
      <w:r>
        <w:t xml:space="preserve"> for Rainbow </w:t>
      </w:r>
      <w:proofErr w:type="gramStart"/>
      <w:r>
        <w:t>Sprinkles ,</w:t>
      </w:r>
      <w:proofErr w:type="gramEnd"/>
      <w:r>
        <w:t xml:space="preserve"> the Screen will switch back to the Primary Account.</w:t>
      </w:r>
    </w:p>
    <w:p w14:paraId="0A770CD4" w14:textId="766DF54D" w:rsidR="00E63A71" w:rsidRDefault="00E63A71" w:rsidP="001A1C01">
      <w:pPr>
        <w:pStyle w:val="BodyText"/>
        <w:numPr>
          <w:ilvl w:val="0"/>
          <w:numId w:val="61"/>
        </w:numPr>
      </w:pPr>
      <w:r>
        <w:t xml:space="preserve">When the toggle indicator </w:t>
      </w:r>
      <w:r w:rsidRPr="00F21839">
        <w:rPr>
          <w:b/>
          <w:bCs/>
        </w:rPr>
        <w:t>is shaded in grey,</w:t>
      </w:r>
      <w:r>
        <w:t xml:space="preserve"> it indicates that this Account is in ‘sleep’ mode. It is not possible to ‘toggle’ on more </w:t>
      </w:r>
      <w:r w:rsidR="006159E4">
        <w:t>than</w:t>
      </w:r>
      <w:r>
        <w:t xml:space="preserve"> one Account at any given time when logged into SMP. </w:t>
      </w:r>
    </w:p>
    <w:p w14:paraId="1433DDB6" w14:textId="77777777" w:rsidR="00E63A71" w:rsidRDefault="00E63A71" w:rsidP="00E63A71">
      <w:pPr>
        <w:pStyle w:val="BodyText"/>
      </w:pPr>
    </w:p>
    <w:p w14:paraId="24CD478A" w14:textId="77777777" w:rsidR="00E63A71" w:rsidRDefault="00E63A71" w:rsidP="00E63A71">
      <w:pPr>
        <w:pStyle w:val="BodyText"/>
      </w:pPr>
    </w:p>
    <w:p w14:paraId="723E4A5A" w14:textId="64C1D40F" w:rsidR="00E63A71" w:rsidRDefault="00E63A71" w:rsidP="00E63A71">
      <w:pPr>
        <w:pStyle w:val="BodyText"/>
      </w:pPr>
      <w:r>
        <w:rPr>
          <w:noProof/>
        </w:rPr>
        <mc:AlternateContent>
          <mc:Choice Requires="wps">
            <w:drawing>
              <wp:anchor distT="0" distB="0" distL="114300" distR="114300" simplePos="0" relativeHeight="251658534" behindDoc="0" locked="0" layoutInCell="1" allowOverlap="1" wp14:anchorId="02790D03" wp14:editId="78F4D17A">
                <wp:simplePos x="0" y="0"/>
                <wp:positionH relativeFrom="column">
                  <wp:posOffset>3736148</wp:posOffset>
                </wp:positionH>
                <wp:positionV relativeFrom="paragraph">
                  <wp:posOffset>84611</wp:posOffset>
                </wp:positionV>
                <wp:extent cx="1121434" cy="1130060"/>
                <wp:effectExtent l="0" t="0" r="21590" b="13335"/>
                <wp:wrapNone/>
                <wp:docPr id="591" name="Rectangle 591"/>
                <wp:cNvGraphicFramePr/>
                <a:graphic xmlns:a="http://schemas.openxmlformats.org/drawingml/2006/main">
                  <a:graphicData uri="http://schemas.microsoft.com/office/word/2010/wordprocessingShape">
                    <wps:wsp>
                      <wps:cNvSpPr/>
                      <wps:spPr>
                        <a:xfrm>
                          <a:off x="0" y="0"/>
                          <a:ext cx="1121434" cy="1130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CCCE3" id="Rectangle 591" o:spid="_x0000_s1026" style="position:absolute;margin-left:294.2pt;margin-top:6.65pt;width:88.3pt;height:89pt;z-index:2516585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" filled="f" strokecolor="red" strokeweight="1pt"/>
            </w:pict>
          </mc:Fallback>
        </mc:AlternateContent>
      </w:r>
      <w:r w:rsidR="00887BAC">
        <w:rPr>
          <w:noProof/>
        </w:rPr>
        <w:drawing>
          <wp:inline distT="0" distB="0" distL="0" distR="0" wp14:anchorId="7AF1399C" wp14:editId="3D53369D">
            <wp:extent cx="5543550" cy="1361440"/>
            <wp:effectExtent l="0" t="0" r="0" b="0"/>
            <wp:docPr id="662" name="Picture 6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662" descr="A screenshot of a computer&#10;&#10;Description automatically generated"/>
                    <pic:cNvPicPr/>
                  </pic:nvPicPr>
                  <pic:blipFill>
                    <a:blip r:embed="rId276"/>
                    <a:stretch>
                      <a:fillRect/>
                    </a:stretch>
                  </pic:blipFill>
                  <pic:spPr>
                    <a:xfrm>
                      <a:off x="0" y="0"/>
                      <a:ext cx="5543550" cy="1361440"/>
                    </a:xfrm>
                    <a:prstGeom prst="rect">
                      <a:avLst/>
                    </a:prstGeom>
                  </pic:spPr>
                </pic:pic>
              </a:graphicData>
            </a:graphic>
          </wp:inline>
        </w:drawing>
      </w:r>
    </w:p>
    <w:p w14:paraId="5AB75B00" w14:textId="77777777" w:rsidR="00E63A71" w:rsidRPr="00E74122" w:rsidRDefault="00E63A71" w:rsidP="00E63A71">
      <w:pPr>
        <w:pStyle w:val="BodyText"/>
      </w:pPr>
    </w:p>
    <w:p w14:paraId="4F618E1E" w14:textId="55072AF8" w:rsidR="00887BAC" w:rsidRDefault="00E63A71" w:rsidP="00E63A71">
      <w:pPr>
        <w:pStyle w:val="BodyText"/>
        <w:rPr>
          <w:b/>
          <w:bCs/>
        </w:rPr>
      </w:pPr>
      <w:r>
        <w:t xml:space="preserve">In the diagram above, the Account Portfolio for the Secondary Account is on display. The Super User </w:t>
      </w:r>
      <w:proofErr w:type="gramStart"/>
      <w:r>
        <w:t>is able to</w:t>
      </w:r>
      <w:proofErr w:type="gramEnd"/>
      <w:r>
        <w:t xml:space="preserve"> perform the duties/activities as outlined in </w:t>
      </w:r>
      <w:r w:rsidRPr="00D262B2">
        <w:rPr>
          <w:b/>
          <w:bCs/>
        </w:rPr>
        <w:t>Section 11.3</w:t>
      </w:r>
      <w:r>
        <w:rPr>
          <w:b/>
          <w:bCs/>
        </w:rPr>
        <w:t xml:space="preserve"> with the exception of accessing EAC with the Secondary Account Portfolio. </w:t>
      </w:r>
    </w:p>
    <w:p w14:paraId="0197E37E" w14:textId="77777777" w:rsidR="00E63A71" w:rsidRDefault="00E63A71" w:rsidP="00E63A71">
      <w:pPr>
        <w:pStyle w:val="BodyText"/>
        <w:rPr>
          <w:b/>
          <w:bCs/>
        </w:rPr>
      </w:pPr>
    </w:p>
    <w:p w14:paraId="3AFEF82B" w14:textId="77777777" w:rsidR="00E63A71" w:rsidRDefault="00E63A71" w:rsidP="00887BAC">
      <w:pPr>
        <w:pStyle w:val="NESOSubHeading"/>
      </w:pPr>
      <w:bookmarkStart w:id="620" w:name="_Toc175228605"/>
      <w:bookmarkStart w:id="621" w:name="_Toc193267378"/>
      <w:r>
        <w:lastRenderedPageBreak/>
        <w:t>The Trader Role in the context of Primary &amp; Secondary Account Access.</w:t>
      </w:r>
      <w:bookmarkEnd w:id="620"/>
      <w:bookmarkEnd w:id="621"/>
      <w:r>
        <w:t xml:space="preserve"> </w:t>
      </w:r>
    </w:p>
    <w:p w14:paraId="66299BE3" w14:textId="732E66A9" w:rsidR="00E63A71" w:rsidRDefault="00E63A71" w:rsidP="00E63A71">
      <w:pPr>
        <w:pStyle w:val="BodyText"/>
      </w:pPr>
      <w:r>
        <w:t xml:space="preserve">As it stands with the introduction of the Inter-Company Sharing Agreement Feature, </w:t>
      </w:r>
      <w:r w:rsidRPr="00CE6468">
        <w:rPr>
          <w:b/>
          <w:bCs/>
        </w:rPr>
        <w:t>User’s with the Trader Role</w:t>
      </w:r>
      <w:r w:rsidR="00F86844">
        <w:rPr>
          <w:b/>
          <w:bCs/>
        </w:rPr>
        <w:t xml:space="preserve"> and the Super User Role</w:t>
      </w:r>
      <w:r w:rsidRPr="00CE6468">
        <w:rPr>
          <w:b/>
          <w:bCs/>
        </w:rPr>
        <w:t xml:space="preserve"> </w:t>
      </w:r>
      <w:r w:rsidR="00F86844">
        <w:rPr>
          <w:b/>
          <w:bCs/>
        </w:rPr>
        <w:t xml:space="preserve"> </w:t>
      </w:r>
      <w:r w:rsidRPr="004729A8">
        <w:rPr>
          <w:b/>
          <w:bCs/>
        </w:rPr>
        <w:t xml:space="preserve">will </w:t>
      </w:r>
      <w:r w:rsidR="00F86844" w:rsidRPr="004729A8">
        <w:rPr>
          <w:b/>
          <w:bCs/>
        </w:rPr>
        <w:t xml:space="preserve">not </w:t>
      </w:r>
      <w:r w:rsidRPr="004729A8">
        <w:rPr>
          <w:b/>
          <w:bCs/>
        </w:rPr>
        <w:t>be able</w:t>
      </w:r>
      <w:r w:rsidR="00F86844" w:rsidRPr="004729A8">
        <w:rPr>
          <w:b/>
          <w:bCs/>
        </w:rPr>
        <w:t xml:space="preserve"> to perform account switching</w:t>
      </w:r>
      <w:r w:rsidR="00F86844">
        <w:t xml:space="preserve"> to secondary accounts</w:t>
      </w:r>
      <w:r w:rsidR="00C96092">
        <w:t xml:space="preserve"> </w:t>
      </w:r>
      <w:r w:rsidR="00003F1F">
        <w:rPr>
          <w:b/>
          <w:bCs/>
        </w:rPr>
        <w:t>but</w:t>
      </w:r>
      <w:r>
        <w:rPr>
          <w:b/>
          <w:bCs/>
        </w:rPr>
        <w:t xml:space="preserve"> </w:t>
      </w:r>
      <w:r>
        <w:t>will continue to have access to their own Portfolio and as such be able to click the EAC custom link button</w:t>
      </w:r>
      <w:r w:rsidRPr="00644C6C">
        <w:t xml:space="preserve"> </w:t>
      </w:r>
      <w:r>
        <w:t>to submit bids and participate in Auctions for Units ‘</w:t>
      </w:r>
      <w:r w:rsidRPr="00B65B9A">
        <w:rPr>
          <w:b/>
          <w:bCs/>
        </w:rPr>
        <w:t>owned’ by t</w:t>
      </w:r>
      <w:r w:rsidR="00B65B9A" w:rsidRPr="00B65B9A">
        <w:rPr>
          <w:b/>
          <w:bCs/>
        </w:rPr>
        <w:t>he Primary Account</w:t>
      </w:r>
    </w:p>
    <w:p w14:paraId="654E4EB8" w14:textId="77777777" w:rsidR="00E63A71" w:rsidRDefault="00E63A71" w:rsidP="00E63A71">
      <w:pPr>
        <w:pStyle w:val="BodyText"/>
      </w:pPr>
      <w:r>
        <w:t xml:space="preserve">This restriction applies throughout the duration of the Inter-Company Sharing Agreement period. </w:t>
      </w:r>
    </w:p>
    <w:p w14:paraId="082EE155" w14:textId="77777777" w:rsidR="00E63A71" w:rsidRDefault="00E63A71" w:rsidP="00E63A71">
      <w:pPr>
        <w:pStyle w:val="BodyText"/>
      </w:pPr>
    </w:p>
    <w:p w14:paraId="0987305B" w14:textId="77777777" w:rsidR="00E63A71" w:rsidRDefault="00E63A71" w:rsidP="00E63A71">
      <w:pPr>
        <w:pStyle w:val="Heading2"/>
        <w:numPr>
          <w:ilvl w:val="0"/>
          <w:numId w:val="0"/>
        </w:numPr>
      </w:pPr>
    </w:p>
    <w:p w14:paraId="2256C88F" w14:textId="77777777" w:rsidR="00E63A71" w:rsidRDefault="00E63A71" w:rsidP="00E63A71">
      <w:pPr>
        <w:pStyle w:val="BodyText"/>
      </w:pPr>
    </w:p>
    <w:p w14:paraId="7658E3F2" w14:textId="77777777" w:rsidR="00E63A71" w:rsidRDefault="00E63A71" w:rsidP="00E63A71">
      <w:pPr>
        <w:pStyle w:val="BodyText"/>
      </w:pPr>
    </w:p>
    <w:p w14:paraId="4B2DBE7D" w14:textId="77777777" w:rsidR="00E63A71" w:rsidRDefault="00E63A71" w:rsidP="00E63A71">
      <w:pPr>
        <w:pStyle w:val="BodyText"/>
      </w:pPr>
    </w:p>
    <w:p w14:paraId="34F199C0" w14:textId="77777777" w:rsidR="00E63A71" w:rsidRDefault="00E63A71" w:rsidP="00E63A71">
      <w:pPr>
        <w:pStyle w:val="BodyText"/>
      </w:pPr>
    </w:p>
    <w:p w14:paraId="33A43A82" w14:textId="77777777" w:rsidR="00E63A71" w:rsidRDefault="00E63A71" w:rsidP="00E63A71">
      <w:pPr>
        <w:pStyle w:val="BodyText"/>
      </w:pPr>
    </w:p>
    <w:p w14:paraId="3E656C50" w14:textId="77777777" w:rsidR="00E63A71" w:rsidRDefault="00E63A71" w:rsidP="00E63A71">
      <w:pPr>
        <w:pStyle w:val="BodyText"/>
      </w:pPr>
    </w:p>
    <w:p w14:paraId="53F8FFCB" w14:textId="77777777" w:rsidR="00E63A71" w:rsidRDefault="00E63A71" w:rsidP="00E63A71">
      <w:pPr>
        <w:pStyle w:val="BodyText"/>
      </w:pPr>
    </w:p>
    <w:p w14:paraId="1279FA92" w14:textId="77777777" w:rsidR="00E63A71" w:rsidRDefault="00E63A71" w:rsidP="00E63A71">
      <w:pPr>
        <w:pStyle w:val="BodyText"/>
      </w:pPr>
    </w:p>
    <w:p w14:paraId="6C8E7520" w14:textId="77777777" w:rsidR="00E63A71" w:rsidRDefault="00E63A71" w:rsidP="00E63A71">
      <w:pPr>
        <w:spacing w:after="120"/>
      </w:pPr>
    </w:p>
    <w:p w14:paraId="30302E68" w14:textId="77777777" w:rsidR="00E63A71" w:rsidRDefault="00E63A71" w:rsidP="00E63A71">
      <w:pPr>
        <w:spacing w:after="120"/>
      </w:pPr>
    </w:p>
    <w:p w14:paraId="43712745" w14:textId="77777777" w:rsidR="00E63A71" w:rsidRDefault="00E63A71" w:rsidP="00E63A71">
      <w:pPr>
        <w:spacing w:after="120"/>
      </w:pPr>
    </w:p>
    <w:p w14:paraId="66FC5396" w14:textId="77777777" w:rsidR="00E63A71" w:rsidRDefault="00E63A71" w:rsidP="00E63A71">
      <w:pPr>
        <w:spacing w:after="120"/>
        <w:rPr>
          <w:rFonts w:asciiTheme="minorHAnsi" w:eastAsiaTheme="majorEastAsia" w:hAnsiTheme="minorHAnsi" w:cstheme="majorBidi"/>
          <w:bCs/>
          <w:color w:val="F26522" w:themeColor="accent1"/>
          <w:sz w:val="28"/>
          <w:szCs w:val="26"/>
        </w:rPr>
      </w:pPr>
      <w:r>
        <w:br w:type="page"/>
      </w:r>
    </w:p>
    <w:p w14:paraId="791F934E" w14:textId="77777777" w:rsidR="00E63A71" w:rsidRDefault="00E63A71" w:rsidP="00A6558A">
      <w:pPr>
        <w:pStyle w:val="NESOSubHeading"/>
      </w:pPr>
      <w:bookmarkStart w:id="622" w:name="_Toc175228606"/>
      <w:bookmarkStart w:id="623" w:name="_Toc193267379"/>
      <w:r>
        <w:lastRenderedPageBreak/>
        <w:t>Extending Access for Additional Users from the Primary Account – Granting Access</w:t>
      </w:r>
      <w:bookmarkEnd w:id="622"/>
      <w:bookmarkEnd w:id="623"/>
    </w:p>
    <w:p w14:paraId="4B63142B" w14:textId="77777777" w:rsidR="00E63A71" w:rsidRDefault="00E63A71" w:rsidP="00E63A71">
      <w:pPr>
        <w:pStyle w:val="BodyText"/>
      </w:pPr>
    </w:p>
    <w:p w14:paraId="330980C6" w14:textId="77777777" w:rsidR="00E63A71" w:rsidRDefault="00E63A71" w:rsidP="00E63A71">
      <w:pPr>
        <w:pStyle w:val="BodyText"/>
      </w:pPr>
      <w:r>
        <w:t xml:space="preserve">Where a Super User wishes to grant access to one or more Secondary Account(s) for their own additional active portal users, then they will need to update the User’s ‘profile’ on the Portal under the User Management Section. </w:t>
      </w:r>
    </w:p>
    <w:p w14:paraId="0E9E0CE4" w14:textId="3CBA8290" w:rsidR="00E63A71" w:rsidRDefault="00BC0CA2" w:rsidP="00E63A71">
      <w:pPr>
        <w:pStyle w:val="BodyText"/>
      </w:pPr>
      <w:r>
        <w:rPr>
          <w:noProof/>
        </w:rPr>
        <mc:AlternateContent>
          <mc:Choice Requires="wps">
            <w:drawing>
              <wp:anchor distT="0" distB="0" distL="114300" distR="114300" simplePos="0" relativeHeight="251658535" behindDoc="0" locked="0" layoutInCell="1" allowOverlap="1" wp14:anchorId="5409C4F1" wp14:editId="035288B2">
                <wp:simplePos x="0" y="0"/>
                <wp:positionH relativeFrom="column">
                  <wp:posOffset>2247265</wp:posOffset>
                </wp:positionH>
                <wp:positionV relativeFrom="paragraph">
                  <wp:posOffset>211455</wp:posOffset>
                </wp:positionV>
                <wp:extent cx="261257" cy="332509"/>
                <wp:effectExtent l="0" t="0" r="24765" b="10795"/>
                <wp:wrapNone/>
                <wp:docPr id="597" name="Rectangle 597"/>
                <wp:cNvGraphicFramePr/>
                <a:graphic xmlns:a="http://schemas.openxmlformats.org/drawingml/2006/main">
                  <a:graphicData uri="http://schemas.microsoft.com/office/word/2010/wordprocessingShape">
                    <wps:wsp>
                      <wps:cNvSpPr/>
                      <wps:spPr>
                        <a:xfrm>
                          <a:off x="0" y="0"/>
                          <a:ext cx="261257" cy="3325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81E25" id="Rectangle 597" o:spid="_x0000_s1026" style="position:absolute;margin-left:176.95pt;margin-top:16.65pt;width:20.55pt;height:26.2pt;z-index:2516585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" filled="f" strokecolor="red" strokeweight="1pt"/>
            </w:pict>
          </mc:Fallback>
        </mc:AlternateContent>
      </w:r>
    </w:p>
    <w:p w14:paraId="60613BF3" w14:textId="270A079B" w:rsidR="00E63A71" w:rsidRDefault="00BC0CA2" w:rsidP="00E63A71">
      <w:pPr>
        <w:pStyle w:val="BodyText"/>
      </w:pPr>
      <w:r>
        <w:rPr>
          <w:noProof/>
        </w:rPr>
        <mc:AlternateContent>
          <mc:Choice Requires="wps">
            <w:drawing>
              <wp:anchor distT="0" distB="0" distL="114300" distR="114300" simplePos="0" relativeHeight="251658536" behindDoc="0" locked="0" layoutInCell="1" allowOverlap="1" wp14:anchorId="3E82C649" wp14:editId="29F418FC">
                <wp:simplePos x="0" y="0"/>
                <wp:positionH relativeFrom="column">
                  <wp:posOffset>467995</wp:posOffset>
                </wp:positionH>
                <wp:positionV relativeFrom="paragraph">
                  <wp:posOffset>2567940</wp:posOffset>
                </wp:positionV>
                <wp:extent cx="523875" cy="332509"/>
                <wp:effectExtent l="0" t="0" r="28575" b="10795"/>
                <wp:wrapNone/>
                <wp:docPr id="596" name="Rectangle 596"/>
                <wp:cNvGraphicFramePr/>
                <a:graphic xmlns:a="http://schemas.openxmlformats.org/drawingml/2006/main">
                  <a:graphicData uri="http://schemas.microsoft.com/office/word/2010/wordprocessingShape">
                    <wps:wsp>
                      <wps:cNvSpPr/>
                      <wps:spPr>
                        <a:xfrm>
                          <a:off x="0" y="0"/>
                          <a:ext cx="523875" cy="3325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91AA75" id="Rectangle 596" o:spid="_x0000_s1026" style="position:absolute;margin-left:36.85pt;margin-top:202.2pt;width:41.25pt;height:26.2pt;z-index:251658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" filled="f" strokecolor="red" strokeweight="1pt"/>
            </w:pict>
          </mc:Fallback>
        </mc:AlternateContent>
      </w:r>
      <w:r>
        <w:rPr>
          <w:noProof/>
        </w:rPr>
        <mc:AlternateContent>
          <mc:Choice Requires="wps">
            <w:drawing>
              <wp:anchor distT="0" distB="0" distL="114300" distR="114300" simplePos="0" relativeHeight="251658537" behindDoc="0" locked="0" layoutInCell="1" allowOverlap="1" wp14:anchorId="298C537B" wp14:editId="2DFEB417">
                <wp:simplePos x="0" y="0"/>
                <wp:positionH relativeFrom="column">
                  <wp:posOffset>104140</wp:posOffset>
                </wp:positionH>
                <wp:positionV relativeFrom="paragraph">
                  <wp:posOffset>1412240</wp:posOffset>
                </wp:positionV>
                <wp:extent cx="712520" cy="332509"/>
                <wp:effectExtent l="0" t="0" r="11430" b="10795"/>
                <wp:wrapNone/>
                <wp:docPr id="593" name="Rectangle 593"/>
                <wp:cNvGraphicFramePr/>
                <a:graphic xmlns:a="http://schemas.openxmlformats.org/drawingml/2006/main">
                  <a:graphicData uri="http://schemas.microsoft.com/office/word/2010/wordprocessingShape">
                    <wps:wsp>
                      <wps:cNvSpPr/>
                      <wps:spPr>
                        <a:xfrm>
                          <a:off x="0" y="0"/>
                          <a:ext cx="712520" cy="3325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BDAA7E" id="Rectangle 593" o:spid="_x0000_s1026" style="position:absolute;margin-left:8.2pt;margin-top:111.2pt;width:56.1pt;height:26.2pt;z-index:2516585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" filled="f" strokecolor="red" strokeweight="1pt"/>
            </w:pict>
          </mc:Fallback>
        </mc:AlternateContent>
      </w:r>
      <w:r>
        <w:rPr>
          <w:noProof/>
        </w:rPr>
        <w:drawing>
          <wp:inline distT="0" distB="0" distL="0" distR="0" wp14:anchorId="7D9AE42F" wp14:editId="44F3B11A">
            <wp:extent cx="5543550" cy="2856230"/>
            <wp:effectExtent l="0" t="0" r="0" b="1270"/>
            <wp:docPr id="64" name="Picture 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screenshot of a computer&#10;&#10;Description automatically generated"/>
                    <pic:cNvPicPr/>
                  </pic:nvPicPr>
                  <pic:blipFill>
                    <a:blip r:embed="rId277"/>
                    <a:stretch>
                      <a:fillRect/>
                    </a:stretch>
                  </pic:blipFill>
                  <pic:spPr>
                    <a:xfrm>
                      <a:off x="0" y="0"/>
                      <a:ext cx="5543550" cy="2856230"/>
                    </a:xfrm>
                    <a:prstGeom prst="rect">
                      <a:avLst/>
                    </a:prstGeom>
                  </pic:spPr>
                </pic:pic>
              </a:graphicData>
            </a:graphic>
          </wp:inline>
        </w:drawing>
      </w:r>
    </w:p>
    <w:p w14:paraId="0D45D12B" w14:textId="5E5DD836" w:rsidR="00E63A71" w:rsidRDefault="00E63A71" w:rsidP="00E63A71">
      <w:pPr>
        <w:pStyle w:val="BodyText"/>
      </w:pPr>
    </w:p>
    <w:p w14:paraId="4A7603B6" w14:textId="0DDDC1B8" w:rsidR="00E63A71" w:rsidRDefault="00E63A71" w:rsidP="00E63A71">
      <w:pPr>
        <w:pStyle w:val="BodyText"/>
      </w:pPr>
      <w:r>
        <w:t xml:space="preserve">Navigate to the User in question and click on their name, navigate to the Secondary Account listing and click on the Account in question to move it from the </w:t>
      </w:r>
      <w:r w:rsidRPr="00432A7C">
        <w:rPr>
          <w:b/>
          <w:bCs/>
          <w:i/>
          <w:iCs/>
        </w:rPr>
        <w:t>left column to the right column.</w:t>
      </w:r>
      <w:r>
        <w:t xml:space="preserve"> </w:t>
      </w:r>
    </w:p>
    <w:p w14:paraId="1DB51524" w14:textId="77777777" w:rsidR="00A20B47" w:rsidRDefault="00A20B47" w:rsidP="00E63A71">
      <w:pPr>
        <w:pStyle w:val="BodyText"/>
      </w:pPr>
    </w:p>
    <w:p w14:paraId="614C3AF4" w14:textId="717622EA" w:rsidR="00A20B47" w:rsidRDefault="00A20B47" w:rsidP="00E63A71">
      <w:pPr>
        <w:pStyle w:val="BodyText"/>
      </w:pPr>
    </w:p>
    <w:p w14:paraId="2C793396" w14:textId="77777777" w:rsidR="00E63A71" w:rsidRDefault="00E63A71" w:rsidP="00E63A71">
      <w:pPr>
        <w:pStyle w:val="BodyText"/>
      </w:pPr>
      <w:r>
        <w:rPr>
          <w:noProof/>
        </w:rPr>
        <mc:AlternateContent>
          <mc:Choice Requires="wps">
            <w:drawing>
              <wp:anchor distT="0" distB="0" distL="114300" distR="114300" simplePos="0" relativeHeight="251658538" behindDoc="0" locked="0" layoutInCell="1" allowOverlap="1" wp14:anchorId="040B2117" wp14:editId="648D3519">
                <wp:simplePos x="0" y="0"/>
                <wp:positionH relativeFrom="column">
                  <wp:posOffset>1766390</wp:posOffset>
                </wp:positionH>
                <wp:positionV relativeFrom="paragraph">
                  <wp:posOffset>1712728</wp:posOffset>
                </wp:positionV>
                <wp:extent cx="2553194" cy="902525"/>
                <wp:effectExtent l="0" t="0" r="19050" b="12065"/>
                <wp:wrapNone/>
                <wp:docPr id="599" name="Rectangle 599"/>
                <wp:cNvGraphicFramePr/>
                <a:graphic xmlns:a="http://schemas.openxmlformats.org/drawingml/2006/main">
                  <a:graphicData uri="http://schemas.microsoft.com/office/word/2010/wordprocessingShape">
                    <wps:wsp>
                      <wps:cNvSpPr/>
                      <wps:spPr>
                        <a:xfrm>
                          <a:off x="0" y="0"/>
                          <a:ext cx="2553194" cy="9025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29951" id="Rectangle 599" o:spid="_x0000_s1026" style="position:absolute;margin-left:139.1pt;margin-top:134.85pt;width:201.05pt;height:71.05pt;z-index:251658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" filled="f" strokecolor="red" strokeweight="1pt"/>
            </w:pict>
          </mc:Fallback>
        </mc:AlternateContent>
      </w:r>
      <w:r>
        <w:rPr>
          <w:noProof/>
        </w:rPr>
        <w:drawing>
          <wp:inline distT="0" distB="0" distL="0" distR="0" wp14:anchorId="5B317990" wp14:editId="0811A45A">
            <wp:extent cx="4591192" cy="2500175"/>
            <wp:effectExtent l="0" t="0" r="0" b="0"/>
            <wp:docPr id="657" name="Picture 6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8478" name="Picture 1897078478" descr="A screenshot of a computer&#10;&#10;Description automatically generated"/>
                    <pic:cNvPicPr/>
                  </pic:nvPicPr>
                  <pic:blipFill>
                    <a:blip r:embed="rId278"/>
                    <a:stretch>
                      <a:fillRect/>
                    </a:stretch>
                  </pic:blipFill>
                  <pic:spPr>
                    <a:xfrm>
                      <a:off x="0" y="0"/>
                      <a:ext cx="4597449" cy="2503582"/>
                    </a:xfrm>
                    <a:prstGeom prst="rect">
                      <a:avLst/>
                    </a:prstGeom>
                  </pic:spPr>
                </pic:pic>
              </a:graphicData>
            </a:graphic>
          </wp:inline>
        </w:drawing>
      </w:r>
    </w:p>
    <w:p w14:paraId="40BCCC7F" w14:textId="77777777" w:rsidR="00E63A71" w:rsidRDefault="00E63A71" w:rsidP="00794B04">
      <w:pPr>
        <w:pStyle w:val="NESOSubHeading"/>
      </w:pPr>
      <w:bookmarkStart w:id="624" w:name="_Toc175228607"/>
      <w:bookmarkStart w:id="625" w:name="_Toc193267380"/>
      <w:r>
        <w:lastRenderedPageBreak/>
        <w:t>Extending Access for Additional Users from the Primary Account – Removing Access</w:t>
      </w:r>
      <w:bookmarkEnd w:id="624"/>
      <w:bookmarkEnd w:id="625"/>
    </w:p>
    <w:p w14:paraId="25FDF729" w14:textId="77777777" w:rsidR="00E63A71" w:rsidRDefault="00E63A71" w:rsidP="00E63A71">
      <w:pPr>
        <w:pStyle w:val="BodyText"/>
      </w:pPr>
    </w:p>
    <w:p w14:paraId="1AFF9D43" w14:textId="77777777" w:rsidR="00E63A71" w:rsidRDefault="00E63A71" w:rsidP="00E63A71">
      <w:pPr>
        <w:pStyle w:val="BodyText"/>
      </w:pPr>
      <w:r>
        <w:t xml:space="preserve">Access can also be revoked by conversely reversing the same sequence of steps - Navigate to the User in question and click on their name, navigate to the Secondary Account listing and click on the Account in question to move it from the </w:t>
      </w:r>
      <w:r w:rsidRPr="00432A7C">
        <w:rPr>
          <w:b/>
          <w:bCs/>
          <w:i/>
          <w:iCs/>
        </w:rPr>
        <w:t>right column to the left column.</w:t>
      </w:r>
      <w:r>
        <w:t xml:space="preserve"> </w:t>
      </w:r>
    </w:p>
    <w:p w14:paraId="5B40E41C" w14:textId="77777777" w:rsidR="00E63A71" w:rsidRDefault="00E63A71" w:rsidP="00E63A71">
      <w:pPr>
        <w:pStyle w:val="BodyText"/>
      </w:pPr>
    </w:p>
    <w:p w14:paraId="637BFF08" w14:textId="77777777" w:rsidR="00E63A71" w:rsidRPr="003E7CBD" w:rsidRDefault="00E63A71" w:rsidP="00E63A71">
      <w:pPr>
        <w:pStyle w:val="BodyText"/>
      </w:pPr>
      <w:r>
        <w:rPr>
          <w:noProof/>
        </w:rPr>
        <mc:AlternateContent>
          <mc:Choice Requires="wps">
            <w:drawing>
              <wp:anchor distT="0" distB="0" distL="114300" distR="114300" simplePos="0" relativeHeight="251658539" behindDoc="0" locked="0" layoutInCell="1" allowOverlap="1" wp14:anchorId="7CEFBFFD" wp14:editId="14A541BA">
                <wp:simplePos x="0" y="0"/>
                <wp:positionH relativeFrom="column">
                  <wp:posOffset>2041442</wp:posOffset>
                </wp:positionH>
                <wp:positionV relativeFrom="paragraph">
                  <wp:posOffset>2131587</wp:posOffset>
                </wp:positionV>
                <wp:extent cx="2553194" cy="902525"/>
                <wp:effectExtent l="0" t="0" r="19050" b="12065"/>
                <wp:wrapNone/>
                <wp:docPr id="600" name="Rectangle 600"/>
                <wp:cNvGraphicFramePr/>
                <a:graphic xmlns:a="http://schemas.openxmlformats.org/drawingml/2006/main">
                  <a:graphicData uri="http://schemas.microsoft.com/office/word/2010/wordprocessingShape">
                    <wps:wsp>
                      <wps:cNvSpPr/>
                      <wps:spPr>
                        <a:xfrm>
                          <a:off x="0" y="0"/>
                          <a:ext cx="2553194" cy="9025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A0B85" id="Rectangle 600" o:spid="_x0000_s1026" style="position:absolute;margin-left:160.75pt;margin-top:167.85pt;width:201.05pt;height:71.05pt;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" filled="f" strokecolor="red" strokeweight="1pt"/>
            </w:pict>
          </mc:Fallback>
        </mc:AlternateContent>
      </w:r>
      <w:r>
        <w:rPr>
          <w:noProof/>
        </w:rPr>
        <w:drawing>
          <wp:inline distT="0" distB="0" distL="0" distR="0" wp14:anchorId="22D736F1" wp14:editId="35638222">
            <wp:extent cx="5543550" cy="3018790"/>
            <wp:effectExtent l="0" t="0" r="0" b="0"/>
            <wp:docPr id="658" name="Picture 6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8479" name="Picture 1897078479" descr="A screenshot of a computer&#10;&#10;Description automatically generated"/>
                    <pic:cNvPicPr/>
                  </pic:nvPicPr>
                  <pic:blipFill>
                    <a:blip r:embed="rId278"/>
                    <a:stretch>
                      <a:fillRect/>
                    </a:stretch>
                  </pic:blipFill>
                  <pic:spPr>
                    <a:xfrm>
                      <a:off x="0" y="0"/>
                      <a:ext cx="5543550" cy="3018790"/>
                    </a:xfrm>
                    <a:prstGeom prst="rect">
                      <a:avLst/>
                    </a:prstGeom>
                  </pic:spPr>
                </pic:pic>
              </a:graphicData>
            </a:graphic>
          </wp:inline>
        </w:drawing>
      </w:r>
    </w:p>
    <w:p w14:paraId="26F3AF39" w14:textId="77777777" w:rsidR="00E63A71" w:rsidRDefault="00E63A71" w:rsidP="00473F62">
      <w:pPr>
        <w:pStyle w:val="NESOSubHeading"/>
      </w:pPr>
      <w:r>
        <w:br w:type="page"/>
      </w:r>
      <w:bookmarkStart w:id="626" w:name="_Toc175228608"/>
      <w:bookmarkStart w:id="627" w:name="_Toc193267381"/>
      <w:r>
        <w:lastRenderedPageBreak/>
        <w:t>Confirmation Email Alerts</w:t>
      </w:r>
      <w:bookmarkEnd w:id="626"/>
      <w:bookmarkEnd w:id="627"/>
    </w:p>
    <w:p w14:paraId="2A7DA79B" w14:textId="2E64189B" w:rsidR="00E63A71" w:rsidRDefault="00E63A71" w:rsidP="00E63A71">
      <w:pPr>
        <w:pStyle w:val="BodyText"/>
      </w:pPr>
      <w:r>
        <w:t xml:space="preserve">Outlined below are the various Email Alert notifications that are issued to Market Providers throughout the formation of the Inter Company Agreement Process. </w:t>
      </w:r>
    </w:p>
    <w:p w14:paraId="61ED8FB2" w14:textId="77777777" w:rsidR="004E19EE" w:rsidRPr="004749A9" w:rsidRDefault="004E19EE" w:rsidP="004E19EE">
      <w:pPr>
        <w:pStyle w:val="Heading3"/>
        <w:rPr>
          <w:b/>
          <w:bCs/>
          <w:i/>
          <w:iCs/>
          <w:color w:val="FF00FF"/>
        </w:rPr>
      </w:pPr>
      <w:bookmarkStart w:id="628" w:name="_Toc193267382"/>
      <w:r w:rsidRPr="00682C54">
        <w:rPr>
          <w:color w:val="FF00FF"/>
        </w:rPr>
        <w:t>Confirmation Email Alert Template 1</w:t>
      </w:r>
      <w:bookmarkEnd w:id="628"/>
    </w:p>
    <w:p w14:paraId="71AE7E13" w14:textId="77777777" w:rsidR="004E19EE" w:rsidRPr="003221AF" w:rsidRDefault="004E19EE" w:rsidP="004E19EE">
      <w:pPr>
        <w:pStyle w:val="BodyText"/>
        <w:rPr>
          <w:b/>
          <w:bCs/>
          <w:i/>
          <w:iCs/>
        </w:rPr>
      </w:pPr>
      <w:r w:rsidRPr="003221AF">
        <w:rPr>
          <w:b/>
          <w:bCs/>
          <w:i/>
          <w:iCs/>
        </w:rPr>
        <w:t xml:space="preserve">Request initiated by </w:t>
      </w:r>
      <w:r>
        <w:rPr>
          <w:b/>
          <w:bCs/>
          <w:i/>
          <w:iCs/>
        </w:rPr>
        <w:t>either party</w:t>
      </w:r>
    </w:p>
    <w:p w14:paraId="3193B110" w14:textId="77777777" w:rsidR="00E63A71" w:rsidRDefault="00E63A71" w:rsidP="00E63A71">
      <w:pPr>
        <w:pStyle w:val="BodyText"/>
      </w:pPr>
    </w:p>
    <w:p w14:paraId="3DC426A6" w14:textId="77777777" w:rsidR="00434037" w:rsidRDefault="00624A55" w:rsidP="00E63A71">
      <w:pPr>
        <w:spacing w:after="120"/>
      </w:pPr>
      <w:r>
        <w:rPr>
          <w:noProof/>
        </w:rPr>
        <w:drawing>
          <wp:inline distT="0" distB="0" distL="0" distR="0" wp14:anchorId="52A440A5" wp14:editId="1B1CA946">
            <wp:extent cx="4540102" cy="2974209"/>
            <wp:effectExtent l="0" t="0" r="0" b="0"/>
            <wp:docPr id="220" name="Picture 2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screenshot of a computer&#10;&#10;Description automatically generated"/>
                    <pic:cNvPicPr/>
                  </pic:nvPicPr>
                  <pic:blipFill>
                    <a:blip r:embed="rId279"/>
                    <a:stretch>
                      <a:fillRect/>
                    </a:stretch>
                  </pic:blipFill>
                  <pic:spPr>
                    <a:xfrm>
                      <a:off x="0" y="0"/>
                      <a:ext cx="4560105" cy="2987313"/>
                    </a:xfrm>
                    <a:prstGeom prst="rect">
                      <a:avLst/>
                    </a:prstGeom>
                  </pic:spPr>
                </pic:pic>
              </a:graphicData>
            </a:graphic>
          </wp:inline>
        </w:drawing>
      </w:r>
    </w:p>
    <w:p w14:paraId="1D504770" w14:textId="77777777" w:rsidR="00434037" w:rsidRDefault="00434037" w:rsidP="00E63A71">
      <w:pPr>
        <w:spacing w:after="120"/>
      </w:pPr>
    </w:p>
    <w:p w14:paraId="1933F1A0" w14:textId="0E359899" w:rsidR="00434037" w:rsidRPr="004749A9" w:rsidRDefault="00434037" w:rsidP="00434037">
      <w:pPr>
        <w:pStyle w:val="Heading3"/>
        <w:rPr>
          <w:b/>
          <w:bCs/>
          <w:i/>
          <w:iCs/>
          <w:color w:val="FF00FF"/>
        </w:rPr>
      </w:pPr>
      <w:bookmarkStart w:id="629" w:name="_Toc193267383"/>
      <w:r w:rsidRPr="00682C54">
        <w:rPr>
          <w:color w:val="FF00FF"/>
        </w:rPr>
        <w:t xml:space="preserve">Confirmation Email Alert Template </w:t>
      </w:r>
      <w:r w:rsidR="00EA699A">
        <w:rPr>
          <w:color w:val="FF00FF"/>
        </w:rPr>
        <w:t>2</w:t>
      </w:r>
      <w:bookmarkEnd w:id="629"/>
    </w:p>
    <w:p w14:paraId="78C95892" w14:textId="40631A8F" w:rsidR="00434037" w:rsidRDefault="00434037" w:rsidP="00434037">
      <w:pPr>
        <w:pStyle w:val="BodyText"/>
        <w:rPr>
          <w:b/>
          <w:bCs/>
          <w:i/>
          <w:iCs/>
        </w:rPr>
      </w:pPr>
      <w:r w:rsidRPr="003221AF">
        <w:rPr>
          <w:b/>
          <w:bCs/>
          <w:i/>
          <w:iCs/>
        </w:rPr>
        <w:t xml:space="preserve">Request </w:t>
      </w:r>
      <w:r w:rsidR="00EA699A">
        <w:rPr>
          <w:b/>
          <w:bCs/>
          <w:i/>
          <w:iCs/>
        </w:rPr>
        <w:t>– Accepted</w:t>
      </w:r>
      <w:r w:rsidR="00A6173D">
        <w:rPr>
          <w:b/>
          <w:bCs/>
          <w:i/>
          <w:iCs/>
        </w:rPr>
        <w:t>: Agreement Successful</w:t>
      </w:r>
    </w:p>
    <w:p w14:paraId="7549113E" w14:textId="00954D92" w:rsidR="00EA699A" w:rsidRDefault="00454E53" w:rsidP="00434037">
      <w:pPr>
        <w:pStyle w:val="BodyText"/>
        <w:rPr>
          <w:b/>
          <w:bCs/>
          <w:i/>
          <w:iCs/>
        </w:rPr>
      </w:pPr>
      <w:r>
        <w:rPr>
          <w:b/>
          <w:bCs/>
          <w:i/>
          <w:iCs/>
          <w:noProof/>
        </w:rPr>
        <w:drawing>
          <wp:inline distT="0" distB="0" distL="0" distR="0" wp14:anchorId="7ACD795C" wp14:editId="44BE8A7A">
            <wp:extent cx="4539615" cy="2825750"/>
            <wp:effectExtent l="0" t="0" r="0" b="0"/>
            <wp:docPr id="1694314784" name="Picture 16943147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784" name="Picture 1694314784" descr="A screenshot of a computer&#10;&#10;Description automatically generated"/>
                    <pic:cNvPicPr/>
                  </pic:nvPicPr>
                  <pic:blipFill>
                    <a:blip r:embed="rId280"/>
                    <a:stretch>
                      <a:fillRect/>
                    </a:stretch>
                  </pic:blipFill>
                  <pic:spPr>
                    <a:xfrm>
                      <a:off x="0" y="0"/>
                      <a:ext cx="4545190" cy="2829220"/>
                    </a:xfrm>
                    <a:prstGeom prst="rect">
                      <a:avLst/>
                    </a:prstGeom>
                  </pic:spPr>
                </pic:pic>
              </a:graphicData>
            </a:graphic>
          </wp:inline>
        </w:drawing>
      </w:r>
    </w:p>
    <w:p w14:paraId="6B0BA814" w14:textId="77777777" w:rsidR="00A6173D" w:rsidRDefault="00A6173D" w:rsidP="00434037">
      <w:pPr>
        <w:pStyle w:val="BodyText"/>
        <w:rPr>
          <w:b/>
          <w:bCs/>
          <w:i/>
          <w:iCs/>
        </w:rPr>
      </w:pPr>
    </w:p>
    <w:p w14:paraId="714B8D1A" w14:textId="77777777" w:rsidR="00A6173D" w:rsidRDefault="00A6173D" w:rsidP="00A6173D">
      <w:pPr>
        <w:pStyle w:val="NESOSubHeading"/>
      </w:pPr>
      <w:bookmarkStart w:id="630" w:name="_Toc193267384"/>
      <w:r>
        <w:lastRenderedPageBreak/>
        <w:t>Confirmation Email Alerts</w:t>
      </w:r>
      <w:bookmarkEnd w:id="630"/>
    </w:p>
    <w:p w14:paraId="161FD3DC" w14:textId="77777777" w:rsidR="00A6173D" w:rsidRDefault="00A6173D" w:rsidP="00A6173D">
      <w:pPr>
        <w:pStyle w:val="BodyText"/>
      </w:pPr>
      <w:r>
        <w:t xml:space="preserve">Outlined below are the various Email Alert notifications that are issued to Market Providers throughout the formation of the Inter Company Agreement Process. </w:t>
      </w:r>
    </w:p>
    <w:p w14:paraId="65BA1543" w14:textId="77777777" w:rsidR="00A6173D" w:rsidRDefault="00A6173D" w:rsidP="00A6173D">
      <w:pPr>
        <w:pStyle w:val="BodyText"/>
      </w:pPr>
    </w:p>
    <w:p w14:paraId="1F0A0B34" w14:textId="22C74D9D" w:rsidR="00A6173D" w:rsidRPr="004749A9" w:rsidRDefault="00A6173D" w:rsidP="00A6173D">
      <w:pPr>
        <w:pStyle w:val="Heading3"/>
        <w:rPr>
          <w:b/>
          <w:bCs/>
          <w:i/>
          <w:iCs/>
          <w:color w:val="FF00FF"/>
        </w:rPr>
      </w:pPr>
      <w:bookmarkStart w:id="631" w:name="_Toc193267385"/>
      <w:r w:rsidRPr="00682C54">
        <w:rPr>
          <w:color w:val="FF00FF"/>
        </w:rPr>
        <w:t xml:space="preserve">Confirmation Email Alert Template </w:t>
      </w:r>
      <w:r>
        <w:rPr>
          <w:color w:val="FF00FF"/>
        </w:rPr>
        <w:t>3</w:t>
      </w:r>
      <w:bookmarkEnd w:id="631"/>
    </w:p>
    <w:p w14:paraId="5F5C872E" w14:textId="12E6A00C" w:rsidR="00A6173D" w:rsidRDefault="00A6173D" w:rsidP="00A6173D">
      <w:pPr>
        <w:pStyle w:val="BodyText"/>
        <w:rPr>
          <w:b/>
          <w:bCs/>
          <w:i/>
          <w:iCs/>
        </w:rPr>
      </w:pPr>
      <w:r w:rsidRPr="003221AF">
        <w:rPr>
          <w:b/>
          <w:bCs/>
          <w:i/>
          <w:iCs/>
        </w:rPr>
        <w:t xml:space="preserve">Request </w:t>
      </w:r>
      <w:r>
        <w:rPr>
          <w:b/>
          <w:bCs/>
          <w:i/>
          <w:iCs/>
        </w:rPr>
        <w:t>– Rejected: Agreement not successful</w:t>
      </w:r>
    </w:p>
    <w:p w14:paraId="1C18055B" w14:textId="77777777" w:rsidR="00A6173D" w:rsidRDefault="00A6173D" w:rsidP="00A6173D">
      <w:pPr>
        <w:pStyle w:val="BodyText"/>
      </w:pPr>
    </w:p>
    <w:p w14:paraId="7B830DF4" w14:textId="43F791CA" w:rsidR="00222EAA" w:rsidRPr="00B61D5B" w:rsidRDefault="00A6173D" w:rsidP="00D9113E">
      <w:pPr>
        <w:pStyle w:val="BodyText"/>
      </w:pPr>
      <w:r>
        <w:rPr>
          <w:noProof/>
        </w:rPr>
        <w:drawing>
          <wp:inline distT="0" distB="0" distL="0" distR="0" wp14:anchorId="23731D78" wp14:editId="19A756D1">
            <wp:extent cx="4788568" cy="3162300"/>
            <wp:effectExtent l="0" t="0" r="0" b="0"/>
            <wp:docPr id="1694314787" name="Picture 169431478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14787" name="Picture 1694314787" descr="A screenshot of a computer&#10;&#10;Description automatically generated"/>
                    <pic:cNvPicPr/>
                  </pic:nvPicPr>
                  <pic:blipFill>
                    <a:blip r:embed="rId281"/>
                    <a:stretch>
                      <a:fillRect/>
                    </a:stretch>
                  </pic:blipFill>
                  <pic:spPr>
                    <a:xfrm>
                      <a:off x="0" y="0"/>
                      <a:ext cx="4791508" cy="3164242"/>
                    </a:xfrm>
                    <a:prstGeom prst="rect">
                      <a:avLst/>
                    </a:prstGeom>
                  </pic:spPr>
                </pic:pic>
              </a:graphicData>
            </a:graphic>
          </wp:inline>
        </w:drawing>
      </w:r>
      <w:r w:rsidR="00E63A71">
        <w:br w:type="page"/>
      </w:r>
    </w:p>
    <w:p w14:paraId="0C459731" w14:textId="71ED2E03" w:rsidR="00ED31AF" w:rsidRPr="00AB2103" w:rsidRDefault="00ED31AF" w:rsidP="00BE3C77">
      <w:pPr>
        <w:pStyle w:val="NESOHeading"/>
        <w:framePr w:wrap="notBeside"/>
      </w:pPr>
      <w:bookmarkStart w:id="632" w:name="_Hlk166844242"/>
      <w:bookmarkStart w:id="633" w:name="_Toc193267386"/>
      <w:r w:rsidRPr="00AB2103">
        <w:lastRenderedPageBreak/>
        <w:t xml:space="preserve">Providing Financial </w:t>
      </w:r>
      <w:r w:rsidR="0050791B" w:rsidRPr="00AB2103">
        <w:t>Banking Details</w:t>
      </w:r>
      <w:bookmarkEnd w:id="633"/>
    </w:p>
    <w:bookmarkEnd w:id="632"/>
    <w:p w14:paraId="64C5D9D6" w14:textId="77777777" w:rsidR="00ED31AF" w:rsidRDefault="00ED31AF" w:rsidP="00ED31AF">
      <w:pPr>
        <w:pStyle w:val="BodyText"/>
      </w:pPr>
    </w:p>
    <w:p w14:paraId="1542D8F0" w14:textId="77777777" w:rsidR="00ED31AF" w:rsidRDefault="00ED31AF" w:rsidP="00ED31AF">
      <w:pPr>
        <w:pStyle w:val="BodyText"/>
      </w:pPr>
    </w:p>
    <w:p w14:paraId="4E1D5ABB" w14:textId="77777777" w:rsidR="00BE3C77" w:rsidRDefault="00BE3C77" w:rsidP="00ED31AF">
      <w:pPr>
        <w:pStyle w:val="BodyText"/>
      </w:pPr>
    </w:p>
    <w:p w14:paraId="01F32951" w14:textId="77777777" w:rsidR="00BE3C77" w:rsidRDefault="00BE3C77" w:rsidP="00ED31AF">
      <w:pPr>
        <w:pStyle w:val="BodyText"/>
      </w:pPr>
    </w:p>
    <w:p w14:paraId="01424A50" w14:textId="77777777" w:rsidR="00BE3C77" w:rsidRDefault="00BE3C77" w:rsidP="00ED31AF">
      <w:pPr>
        <w:pStyle w:val="BodyText"/>
      </w:pPr>
    </w:p>
    <w:p w14:paraId="1E6F2A86" w14:textId="77777777" w:rsidR="00BE3C77" w:rsidRDefault="00BE3C77" w:rsidP="00ED31AF">
      <w:pPr>
        <w:pStyle w:val="BodyText"/>
      </w:pPr>
    </w:p>
    <w:p w14:paraId="3F2B0B39" w14:textId="77777777" w:rsidR="00BE3C77" w:rsidRDefault="00BE3C77" w:rsidP="00ED31AF">
      <w:pPr>
        <w:pStyle w:val="BodyText"/>
      </w:pPr>
    </w:p>
    <w:p w14:paraId="5363254A" w14:textId="77777777" w:rsidR="00BE3C77" w:rsidRDefault="00BE3C77" w:rsidP="00ED31AF">
      <w:pPr>
        <w:pStyle w:val="BodyText"/>
      </w:pPr>
    </w:p>
    <w:p w14:paraId="33E4B18F" w14:textId="77777777" w:rsidR="00BE3C77" w:rsidRDefault="00BE3C77" w:rsidP="00ED31AF">
      <w:pPr>
        <w:pStyle w:val="BodyText"/>
      </w:pPr>
    </w:p>
    <w:p w14:paraId="4A08141D" w14:textId="77777777" w:rsidR="00BE3C77" w:rsidRDefault="00BE3C77" w:rsidP="00ED31AF">
      <w:pPr>
        <w:pStyle w:val="BodyText"/>
      </w:pPr>
    </w:p>
    <w:p w14:paraId="5F0B83A5" w14:textId="77777777" w:rsidR="00BE3C77" w:rsidRDefault="00BE3C77" w:rsidP="00ED31AF">
      <w:pPr>
        <w:pStyle w:val="BodyText"/>
      </w:pPr>
    </w:p>
    <w:p w14:paraId="6B33864E" w14:textId="77777777" w:rsidR="00BE3C77" w:rsidRDefault="00BE3C77" w:rsidP="00ED31AF">
      <w:pPr>
        <w:pStyle w:val="BodyText"/>
      </w:pPr>
    </w:p>
    <w:p w14:paraId="2B7E4BAF" w14:textId="77777777" w:rsidR="00BE3C77" w:rsidRDefault="00BE3C77" w:rsidP="00ED31AF">
      <w:pPr>
        <w:pStyle w:val="BodyText"/>
      </w:pPr>
    </w:p>
    <w:p w14:paraId="57CAF0B0" w14:textId="77777777" w:rsidR="00BE3C77" w:rsidRDefault="00BE3C77" w:rsidP="00ED31AF">
      <w:pPr>
        <w:pStyle w:val="BodyText"/>
      </w:pPr>
    </w:p>
    <w:p w14:paraId="3106AB8E" w14:textId="77777777" w:rsidR="00BE3C77" w:rsidRDefault="00BE3C77" w:rsidP="00ED31AF">
      <w:pPr>
        <w:pStyle w:val="BodyText"/>
      </w:pPr>
    </w:p>
    <w:p w14:paraId="190996F5" w14:textId="77777777" w:rsidR="00BE3C77" w:rsidRDefault="00BE3C77" w:rsidP="00ED31AF">
      <w:pPr>
        <w:pStyle w:val="BodyText"/>
      </w:pPr>
    </w:p>
    <w:p w14:paraId="6FFC9B32" w14:textId="77777777" w:rsidR="00BE3C77" w:rsidRDefault="00BE3C77" w:rsidP="00ED31AF">
      <w:pPr>
        <w:pStyle w:val="BodyText"/>
      </w:pPr>
    </w:p>
    <w:p w14:paraId="48B615DA" w14:textId="77777777" w:rsidR="00BE3C77" w:rsidRDefault="00BE3C77" w:rsidP="00ED31AF">
      <w:pPr>
        <w:pStyle w:val="BodyText"/>
      </w:pPr>
    </w:p>
    <w:p w14:paraId="26D7DA21" w14:textId="77777777" w:rsidR="00BE3C77" w:rsidRDefault="00BE3C77" w:rsidP="00ED31AF">
      <w:pPr>
        <w:pStyle w:val="BodyText"/>
      </w:pPr>
    </w:p>
    <w:p w14:paraId="7DD66F17" w14:textId="77777777" w:rsidR="00BE3C77" w:rsidRDefault="00BE3C77" w:rsidP="00ED31AF">
      <w:pPr>
        <w:pStyle w:val="BodyText"/>
      </w:pPr>
    </w:p>
    <w:p w14:paraId="2C0CCC16" w14:textId="77777777" w:rsidR="00BE3C77" w:rsidRDefault="00BE3C77" w:rsidP="00ED31AF">
      <w:pPr>
        <w:pStyle w:val="BodyText"/>
      </w:pPr>
    </w:p>
    <w:p w14:paraId="7BF29166" w14:textId="77777777" w:rsidR="00BE3C77" w:rsidRDefault="00BE3C77" w:rsidP="00ED31AF">
      <w:pPr>
        <w:pStyle w:val="BodyText"/>
      </w:pPr>
    </w:p>
    <w:p w14:paraId="18AA898E" w14:textId="77777777" w:rsidR="00BE3C77" w:rsidRDefault="00BE3C77" w:rsidP="00ED31AF">
      <w:pPr>
        <w:pStyle w:val="BodyText"/>
      </w:pPr>
    </w:p>
    <w:p w14:paraId="40891BC5" w14:textId="0771B371" w:rsidR="00ED31AF" w:rsidRDefault="007731E1" w:rsidP="00BE3C77">
      <w:pPr>
        <w:pStyle w:val="NESOSubHeading"/>
      </w:pPr>
      <w:bookmarkStart w:id="634" w:name="_Toc193267387"/>
      <w:r>
        <w:lastRenderedPageBreak/>
        <w:t>Recording Financial Payment Details</w:t>
      </w:r>
      <w:bookmarkEnd w:id="634"/>
    </w:p>
    <w:p w14:paraId="2E875A76" w14:textId="5958680E" w:rsidR="0050791B" w:rsidRDefault="0050791B" w:rsidP="0050791B">
      <w:pPr>
        <w:pStyle w:val="BodyText"/>
      </w:pPr>
    </w:p>
    <w:p w14:paraId="1803C369" w14:textId="77777777" w:rsidR="004F1ECC" w:rsidRDefault="00633222" w:rsidP="00461B32">
      <w:pPr>
        <w:pStyle w:val="BodyText"/>
      </w:pPr>
      <w:r>
        <w:t xml:space="preserve">A provider should supply their Financial Payment information on the Portal under </w:t>
      </w:r>
      <w:r w:rsidR="00597BE8">
        <w:t xml:space="preserve">Company Details section of the portal. Moving forward all providers will be expected to provide and update their financial details on the SMP Portal </w:t>
      </w:r>
      <w:proofErr w:type="gramStart"/>
      <w:r w:rsidR="00597BE8">
        <w:t>in order to</w:t>
      </w:r>
      <w:proofErr w:type="gramEnd"/>
      <w:r w:rsidR="00597BE8">
        <w:t xml:space="preserve"> ensure the most accurate </w:t>
      </w:r>
      <w:r w:rsidR="009220F4">
        <w:t>banking details are captured.</w:t>
      </w:r>
    </w:p>
    <w:p w14:paraId="58872CFB" w14:textId="0118BA1B" w:rsidR="00461B32" w:rsidRPr="00240C11" w:rsidRDefault="009220F4" w:rsidP="00461B32">
      <w:pPr>
        <w:pStyle w:val="BodyText"/>
      </w:pPr>
      <w:r>
        <w:t xml:space="preserve">A portal user must have the Finance Manager Role </w:t>
      </w:r>
      <w:proofErr w:type="gramStart"/>
      <w:r>
        <w:t>in order to</w:t>
      </w:r>
      <w:proofErr w:type="gramEnd"/>
      <w:r>
        <w:t xml:space="preserve"> access this feature</w:t>
      </w:r>
      <w:r w:rsidR="004F1ECC">
        <w:t xml:space="preserve">. Click on the Avatar icon or navigate to the My Company Details Tile on the Overview Tab/Landing Page. </w:t>
      </w:r>
    </w:p>
    <w:p w14:paraId="76B6BA5E" w14:textId="183FD715" w:rsidR="00980958" w:rsidRPr="00546D78" w:rsidRDefault="00980958" w:rsidP="00980958">
      <w:pPr>
        <w:pStyle w:val="BodyText"/>
      </w:pPr>
    </w:p>
    <w:p w14:paraId="301C7677" w14:textId="0768CF19" w:rsidR="00980958" w:rsidRDefault="00980958" w:rsidP="0050791B">
      <w:pPr>
        <w:pStyle w:val="BodyText"/>
      </w:pPr>
    </w:p>
    <w:p w14:paraId="78C15937" w14:textId="6C0B1F00" w:rsidR="006819C0" w:rsidRPr="009C2E7B" w:rsidRDefault="006819C0" w:rsidP="006819C0">
      <w:pPr>
        <w:pStyle w:val="BodyText"/>
        <w:rPr>
          <w:b/>
          <w:bCs/>
        </w:rPr>
      </w:pPr>
      <w:r w:rsidRPr="00FC0EB0">
        <w:rPr>
          <w:b/>
          <w:bCs/>
        </w:rPr>
        <w:t xml:space="preserve">Figure </w:t>
      </w:r>
      <w:r>
        <w:rPr>
          <w:b/>
          <w:bCs/>
        </w:rPr>
        <w:t>14.1: Accessing Company Details Screen</w:t>
      </w:r>
    </w:p>
    <w:p w14:paraId="2F9CBA07" w14:textId="5A4D17C6" w:rsidR="0050791B" w:rsidRDefault="0050791B" w:rsidP="0050791B">
      <w:pPr>
        <w:pStyle w:val="BodyText"/>
      </w:pPr>
    </w:p>
    <w:p w14:paraId="5A95F406" w14:textId="290BCC2B" w:rsidR="0050791B" w:rsidRDefault="009B1A49" w:rsidP="0050791B">
      <w:pPr>
        <w:pStyle w:val="BodyText"/>
      </w:pPr>
      <w:r>
        <w:rPr>
          <w:noProof/>
        </w:rPr>
        <mc:AlternateContent>
          <mc:Choice Requires="wps">
            <w:drawing>
              <wp:anchor distT="0" distB="0" distL="114300" distR="114300" simplePos="0" relativeHeight="251658340" behindDoc="0" locked="0" layoutInCell="1" allowOverlap="1" wp14:anchorId="030A7E12" wp14:editId="649C09CB">
                <wp:simplePos x="0" y="0"/>
                <wp:positionH relativeFrom="column">
                  <wp:posOffset>1366684</wp:posOffset>
                </wp:positionH>
                <wp:positionV relativeFrom="paragraph">
                  <wp:posOffset>707505</wp:posOffset>
                </wp:positionV>
                <wp:extent cx="1816925" cy="403761"/>
                <wp:effectExtent l="0" t="0" r="12065" b="15875"/>
                <wp:wrapNone/>
                <wp:docPr id="413" name="Rectangle 413"/>
                <wp:cNvGraphicFramePr/>
                <a:graphic xmlns:a="http://schemas.openxmlformats.org/drawingml/2006/main">
                  <a:graphicData uri="http://schemas.microsoft.com/office/word/2010/wordprocessingShape">
                    <wps:wsp>
                      <wps:cNvSpPr/>
                      <wps:spPr>
                        <a:xfrm>
                          <a:off x="0" y="0"/>
                          <a:ext cx="1816925" cy="403761"/>
                        </a:xfrm>
                        <a:prstGeom prst="rect">
                          <a:avLst/>
                        </a:prstGeom>
                        <a:solidFill>
                          <a:schemeClr val="tx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42A0" id="Rectangle 413" o:spid="_x0000_s1026" style="position:absolute;margin-left:107.6pt;margin-top:55.7pt;width:143.05pt;height:31.8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" fillcolor="#454545 [3213]" strokecolor="red" strokeweight="1pt"/>
            </w:pict>
          </mc:Fallback>
        </mc:AlternateContent>
      </w:r>
      <w:r w:rsidR="009220F4">
        <w:rPr>
          <w:noProof/>
        </w:rPr>
        <mc:AlternateContent>
          <mc:Choice Requires="wps">
            <w:drawing>
              <wp:anchor distT="0" distB="0" distL="114300" distR="114300" simplePos="0" relativeHeight="251658341" behindDoc="0" locked="0" layoutInCell="1" allowOverlap="1" wp14:anchorId="022C75BE" wp14:editId="7C4CFDED">
                <wp:simplePos x="0" y="0"/>
                <wp:positionH relativeFrom="column">
                  <wp:posOffset>2534920</wp:posOffset>
                </wp:positionH>
                <wp:positionV relativeFrom="paragraph">
                  <wp:posOffset>156210</wp:posOffset>
                </wp:positionV>
                <wp:extent cx="783771" cy="472440"/>
                <wp:effectExtent l="0" t="0" r="16510" b="22860"/>
                <wp:wrapNone/>
                <wp:docPr id="223" name="Rectangle 223"/>
                <wp:cNvGraphicFramePr/>
                <a:graphic xmlns:a="http://schemas.openxmlformats.org/drawingml/2006/main">
                  <a:graphicData uri="http://schemas.microsoft.com/office/word/2010/wordprocessingShape">
                    <wps:wsp>
                      <wps:cNvSpPr/>
                      <wps:spPr>
                        <a:xfrm>
                          <a:off x="0" y="0"/>
                          <a:ext cx="783771" cy="4724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77EB6" id="Rectangle 223" o:spid="_x0000_s1026" style="position:absolute;margin-left:199.6pt;margin-top:12.3pt;width:61.7pt;height:37.2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" filled="f" strokecolor="red" strokeweight="1pt"/>
            </w:pict>
          </mc:Fallback>
        </mc:AlternateContent>
      </w:r>
      <w:r w:rsidR="00524917">
        <w:rPr>
          <w:noProof/>
        </w:rPr>
        <w:drawing>
          <wp:inline distT="0" distB="0" distL="0" distR="0" wp14:anchorId="05A9674A" wp14:editId="7BAFDD8F">
            <wp:extent cx="4562475" cy="3609975"/>
            <wp:effectExtent l="0" t="0" r="9525" b="9525"/>
            <wp:docPr id="248" name="Picture 24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Graphical user interface, application&#10;&#10;Description automatically generated"/>
                    <pic:cNvPicPr/>
                  </pic:nvPicPr>
                  <pic:blipFill>
                    <a:blip r:embed="rId282"/>
                    <a:stretch>
                      <a:fillRect/>
                    </a:stretch>
                  </pic:blipFill>
                  <pic:spPr>
                    <a:xfrm>
                      <a:off x="0" y="0"/>
                      <a:ext cx="4562475" cy="3609975"/>
                    </a:xfrm>
                    <a:prstGeom prst="rect">
                      <a:avLst/>
                    </a:prstGeom>
                  </pic:spPr>
                </pic:pic>
              </a:graphicData>
            </a:graphic>
          </wp:inline>
        </w:drawing>
      </w:r>
    </w:p>
    <w:p w14:paraId="7AB4302D" w14:textId="3C9D1C46" w:rsidR="0050791B" w:rsidRPr="0050791B" w:rsidRDefault="0050791B" w:rsidP="0050791B">
      <w:pPr>
        <w:pStyle w:val="BodyText"/>
      </w:pPr>
    </w:p>
    <w:p w14:paraId="1E5ECD69" w14:textId="516881D4" w:rsidR="00BE3C77" w:rsidRDefault="00222EAA" w:rsidP="00BE3C77">
      <w:pPr>
        <w:pStyle w:val="NESOSubHeading"/>
      </w:pPr>
      <w:r>
        <w:br w:type="page"/>
      </w:r>
      <w:bookmarkStart w:id="635" w:name="_Toc193267388"/>
      <w:r w:rsidR="00BE3C77">
        <w:lastRenderedPageBreak/>
        <w:t xml:space="preserve">Recording Financial Payment Details: </w:t>
      </w:r>
      <w:proofErr w:type="spellStart"/>
      <w:r w:rsidR="00BE3C77" w:rsidRPr="00BE3C77">
        <w:rPr>
          <w:i/>
          <w:iCs/>
        </w:rPr>
        <w:t>Cont</w:t>
      </w:r>
      <w:bookmarkEnd w:id="635"/>
      <w:proofErr w:type="spellEnd"/>
    </w:p>
    <w:p w14:paraId="27E8C5C5" w14:textId="35FAFB0E" w:rsidR="00222EAA" w:rsidRDefault="00222EAA">
      <w:pPr>
        <w:spacing w:after="120"/>
        <w:rPr>
          <w:rFonts w:asciiTheme="minorHAnsi" w:hAnsiTheme="minorHAnsi" w:cstheme="minorBidi"/>
          <w:color w:val="454545" w:themeColor="text1"/>
        </w:rPr>
      </w:pPr>
    </w:p>
    <w:p w14:paraId="67258670" w14:textId="5FD90D0D" w:rsidR="00524917" w:rsidRDefault="00261DFC">
      <w:pPr>
        <w:spacing w:after="120"/>
      </w:pPr>
      <w:r>
        <w:rPr>
          <w:noProof/>
        </w:rPr>
        <w:drawing>
          <wp:inline distT="0" distB="0" distL="0" distR="0" wp14:anchorId="24D68916" wp14:editId="09551A44">
            <wp:extent cx="5543550" cy="1198245"/>
            <wp:effectExtent l="0" t="0" r="0" b="1905"/>
            <wp:docPr id="1897078491" name="Picture 189707849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8491" name="Picture 1897078491" descr="A screenshot of a computer&#10;&#10;Description automatically generated"/>
                    <pic:cNvPicPr/>
                  </pic:nvPicPr>
                  <pic:blipFill>
                    <a:blip r:embed="rId283"/>
                    <a:stretch>
                      <a:fillRect/>
                    </a:stretch>
                  </pic:blipFill>
                  <pic:spPr>
                    <a:xfrm>
                      <a:off x="0" y="0"/>
                      <a:ext cx="5543550" cy="1198245"/>
                    </a:xfrm>
                    <a:prstGeom prst="rect">
                      <a:avLst/>
                    </a:prstGeom>
                  </pic:spPr>
                </pic:pic>
              </a:graphicData>
            </a:graphic>
          </wp:inline>
        </w:drawing>
      </w:r>
      <w:r w:rsidR="004F1ECC">
        <w:rPr>
          <w:noProof/>
        </w:rPr>
        <mc:AlternateContent>
          <mc:Choice Requires="wps">
            <w:drawing>
              <wp:anchor distT="0" distB="0" distL="114300" distR="114300" simplePos="0" relativeHeight="251658342" behindDoc="0" locked="0" layoutInCell="1" allowOverlap="1" wp14:anchorId="544A43C5" wp14:editId="1F1820E7">
                <wp:simplePos x="0" y="0"/>
                <wp:positionH relativeFrom="column">
                  <wp:posOffset>160020</wp:posOffset>
                </wp:positionH>
                <wp:positionV relativeFrom="paragraph">
                  <wp:posOffset>490220</wp:posOffset>
                </wp:positionV>
                <wp:extent cx="2286000" cy="472440"/>
                <wp:effectExtent l="0" t="0" r="19050" b="22860"/>
                <wp:wrapNone/>
                <wp:docPr id="434" name="Rectangle 434"/>
                <wp:cNvGraphicFramePr/>
                <a:graphic xmlns:a="http://schemas.openxmlformats.org/drawingml/2006/main">
                  <a:graphicData uri="http://schemas.microsoft.com/office/word/2010/wordprocessingShape">
                    <wps:wsp>
                      <wps:cNvSpPr/>
                      <wps:spPr>
                        <a:xfrm>
                          <a:off x="0" y="0"/>
                          <a:ext cx="2286000" cy="4724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B7FA1F" w14:textId="1BA1094B" w:rsidR="006819C0" w:rsidRDefault="006819C0" w:rsidP="006819C0">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A43C5" id="Rectangle 434" o:spid="_x0000_s1036" style="position:absolute;margin-left:12.6pt;margin-top:38.6pt;width:180pt;height:37.2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" filled="f" strokecolor="red" strokeweight="1pt">
                <v:textbox>
                  <w:txbxContent>
                    <w:p w14:paraId="76B7FA1F" w14:textId="1BA1094B" w:rsidR="006819C0" w:rsidRDefault="006819C0" w:rsidP="006819C0">
                      <w:pPr>
                        <w:jc w:val="center"/>
                      </w:pPr>
                      <w:r>
                        <w:t>v</w:t>
                      </w:r>
                    </w:p>
                  </w:txbxContent>
                </v:textbox>
              </v:rect>
            </w:pict>
          </mc:Fallback>
        </mc:AlternateContent>
      </w:r>
    </w:p>
    <w:p w14:paraId="15C956C4" w14:textId="77777777" w:rsidR="00524917" w:rsidRDefault="00524917">
      <w:pPr>
        <w:spacing w:after="120"/>
      </w:pPr>
    </w:p>
    <w:p w14:paraId="61BD7315" w14:textId="01B12C81" w:rsidR="00980958" w:rsidRPr="009C2E7B" w:rsidRDefault="00980958" w:rsidP="00980958">
      <w:pPr>
        <w:pStyle w:val="BodyText"/>
        <w:rPr>
          <w:b/>
          <w:bCs/>
        </w:rPr>
      </w:pPr>
      <w:r w:rsidRPr="00FC0EB0">
        <w:rPr>
          <w:b/>
          <w:bCs/>
        </w:rPr>
        <w:t xml:space="preserve">Figure </w:t>
      </w:r>
      <w:r>
        <w:rPr>
          <w:b/>
          <w:bCs/>
        </w:rPr>
        <w:t>14.1</w:t>
      </w:r>
      <w:r w:rsidR="006819C0">
        <w:rPr>
          <w:b/>
          <w:bCs/>
        </w:rPr>
        <w:t>: Update Company Details Screen</w:t>
      </w:r>
    </w:p>
    <w:p w14:paraId="1E9EDCD5" w14:textId="4068FDB7" w:rsidR="00524917" w:rsidRDefault="00524917">
      <w:pPr>
        <w:spacing w:after="120"/>
      </w:pPr>
    </w:p>
    <w:p w14:paraId="1A531B79" w14:textId="4D6C9DC2" w:rsidR="00980958" w:rsidRDefault="00C10235">
      <w:pPr>
        <w:spacing w:after="120"/>
      </w:pPr>
      <w:r>
        <w:rPr>
          <w:noProof/>
        </w:rPr>
        <mc:AlternateContent>
          <mc:Choice Requires="wps">
            <w:drawing>
              <wp:anchor distT="0" distB="0" distL="114300" distR="114300" simplePos="0" relativeHeight="251658350" behindDoc="0" locked="0" layoutInCell="1" allowOverlap="1" wp14:anchorId="5AED080C" wp14:editId="596C0591">
                <wp:simplePos x="0" y="0"/>
                <wp:positionH relativeFrom="column">
                  <wp:posOffset>2319020</wp:posOffset>
                </wp:positionH>
                <wp:positionV relativeFrom="paragraph">
                  <wp:posOffset>865505</wp:posOffset>
                </wp:positionV>
                <wp:extent cx="2286000" cy="431800"/>
                <wp:effectExtent l="0" t="0" r="19050" b="25400"/>
                <wp:wrapNone/>
                <wp:docPr id="486" name="Rectangle 486"/>
                <wp:cNvGraphicFramePr/>
                <a:graphic xmlns:a="http://schemas.openxmlformats.org/drawingml/2006/main">
                  <a:graphicData uri="http://schemas.microsoft.com/office/word/2010/wordprocessingShape">
                    <wps:wsp>
                      <wps:cNvSpPr/>
                      <wps:spPr>
                        <a:xfrm>
                          <a:off x="0" y="0"/>
                          <a:ext cx="2286000" cy="431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55A07A" w14:textId="77777777" w:rsidR="00C10235" w:rsidRDefault="00C10235" w:rsidP="00C10235">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80C" id="Rectangle 486" o:spid="_x0000_s1037" style="position:absolute;margin-left:182.6pt;margin-top:68.15pt;width:180pt;height:34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" filled="f" strokecolor="red" strokeweight="1pt">
                <v:textbox>
                  <w:txbxContent>
                    <w:p w14:paraId="7555A07A" w14:textId="77777777" w:rsidR="00C10235" w:rsidRDefault="00C10235" w:rsidP="00C10235">
                      <w:pPr>
                        <w:jc w:val="center"/>
                      </w:pPr>
                      <w:r>
                        <w:t>v</w:t>
                      </w:r>
                    </w:p>
                  </w:txbxContent>
                </v:textbox>
              </v:rect>
            </w:pict>
          </mc:Fallback>
        </mc:AlternateContent>
      </w:r>
      <w:r w:rsidR="006819C0">
        <w:rPr>
          <w:noProof/>
        </w:rPr>
        <mc:AlternateContent>
          <mc:Choice Requires="wps">
            <w:drawing>
              <wp:anchor distT="0" distB="0" distL="114300" distR="114300" simplePos="0" relativeHeight="251658343" behindDoc="0" locked="0" layoutInCell="1" allowOverlap="1" wp14:anchorId="2A36267F" wp14:editId="5A12F5B6">
                <wp:simplePos x="0" y="0"/>
                <wp:positionH relativeFrom="column">
                  <wp:posOffset>2319020</wp:posOffset>
                </wp:positionH>
                <wp:positionV relativeFrom="paragraph">
                  <wp:posOffset>2554605</wp:posOffset>
                </wp:positionV>
                <wp:extent cx="2286000" cy="660400"/>
                <wp:effectExtent l="0" t="0" r="19050" b="25400"/>
                <wp:wrapNone/>
                <wp:docPr id="441" name="Rectangle 441"/>
                <wp:cNvGraphicFramePr/>
                <a:graphic xmlns:a="http://schemas.openxmlformats.org/drawingml/2006/main">
                  <a:graphicData uri="http://schemas.microsoft.com/office/word/2010/wordprocessingShape">
                    <wps:wsp>
                      <wps:cNvSpPr/>
                      <wps:spPr>
                        <a:xfrm>
                          <a:off x="0" y="0"/>
                          <a:ext cx="2286000" cy="660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B563E" w14:textId="77777777" w:rsidR="006819C0" w:rsidRDefault="006819C0" w:rsidP="006819C0">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6267F" id="Rectangle 441" o:spid="_x0000_s1038" style="position:absolute;margin-left:182.6pt;margin-top:201.15pt;width:180pt;height:52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" filled="f" strokecolor="red" strokeweight="1pt">
                <v:textbox>
                  <w:txbxContent>
                    <w:p w14:paraId="61BB563E" w14:textId="77777777" w:rsidR="006819C0" w:rsidRDefault="006819C0" w:rsidP="006819C0">
                      <w:pPr>
                        <w:jc w:val="center"/>
                      </w:pPr>
                      <w:r>
                        <w:t>v</w:t>
                      </w:r>
                    </w:p>
                  </w:txbxContent>
                </v:textbox>
              </v:rect>
            </w:pict>
          </mc:Fallback>
        </mc:AlternateContent>
      </w:r>
      <w:r w:rsidR="00524917">
        <w:rPr>
          <w:noProof/>
        </w:rPr>
        <w:drawing>
          <wp:inline distT="0" distB="0" distL="0" distR="0" wp14:anchorId="26B703D7" wp14:editId="4B90ED95">
            <wp:extent cx="5543550" cy="3187065"/>
            <wp:effectExtent l="0" t="0" r="0" b="0"/>
            <wp:docPr id="372" name="Picture 37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Graphical user interface, application&#10;&#10;Description automatically generated"/>
                    <pic:cNvPicPr/>
                  </pic:nvPicPr>
                  <pic:blipFill>
                    <a:blip r:embed="rId284"/>
                    <a:stretch>
                      <a:fillRect/>
                    </a:stretch>
                  </pic:blipFill>
                  <pic:spPr>
                    <a:xfrm>
                      <a:off x="0" y="0"/>
                      <a:ext cx="5543550" cy="3187065"/>
                    </a:xfrm>
                    <a:prstGeom prst="rect">
                      <a:avLst/>
                    </a:prstGeom>
                  </pic:spPr>
                </pic:pic>
              </a:graphicData>
            </a:graphic>
          </wp:inline>
        </w:drawing>
      </w:r>
    </w:p>
    <w:p w14:paraId="62D068AE" w14:textId="5CEAE355" w:rsidR="00980958" w:rsidRDefault="00980958" w:rsidP="00980958">
      <w:pPr>
        <w:pStyle w:val="BodyText"/>
        <w:rPr>
          <w:b/>
          <w:bCs/>
        </w:rPr>
      </w:pPr>
    </w:p>
    <w:p w14:paraId="201E4B83" w14:textId="0504FAC1" w:rsidR="00286C3D" w:rsidRDefault="006819C0" w:rsidP="00980958">
      <w:pPr>
        <w:pStyle w:val="BodyText"/>
      </w:pPr>
      <w:r>
        <w:t xml:space="preserve">Select the </w:t>
      </w:r>
      <w:r w:rsidR="00C41275">
        <w:t xml:space="preserve">‘Registered Provider Financial Details’ </w:t>
      </w:r>
      <w:r w:rsidR="00A950BD">
        <w:t>subsection as illustrated in Figure 14.1.</w:t>
      </w:r>
    </w:p>
    <w:p w14:paraId="37CE1D4F" w14:textId="77777777" w:rsidR="00A950BD" w:rsidRDefault="00A950BD" w:rsidP="00980958">
      <w:pPr>
        <w:pStyle w:val="BodyText"/>
      </w:pPr>
    </w:p>
    <w:p w14:paraId="18E61EB0" w14:textId="77777777" w:rsidR="00A950BD" w:rsidRDefault="00A950BD" w:rsidP="00A950BD">
      <w:pPr>
        <w:pStyle w:val="BodyText"/>
        <w:rPr>
          <w:b/>
          <w:bCs/>
        </w:rPr>
      </w:pPr>
    </w:p>
    <w:p w14:paraId="4FCFD13D" w14:textId="77777777" w:rsidR="00BE3C77" w:rsidRDefault="00BE3C77" w:rsidP="00A950BD">
      <w:pPr>
        <w:pStyle w:val="BodyText"/>
        <w:rPr>
          <w:b/>
          <w:bCs/>
        </w:rPr>
      </w:pPr>
    </w:p>
    <w:p w14:paraId="2FE288F1" w14:textId="77777777" w:rsidR="00BE3C77" w:rsidRDefault="00BE3C77" w:rsidP="00A950BD">
      <w:pPr>
        <w:pStyle w:val="BodyText"/>
        <w:rPr>
          <w:b/>
          <w:bCs/>
        </w:rPr>
      </w:pPr>
    </w:p>
    <w:p w14:paraId="2B03DD0A" w14:textId="77777777" w:rsidR="00BE3C77" w:rsidRDefault="00BE3C77" w:rsidP="00A950BD">
      <w:pPr>
        <w:pStyle w:val="BodyText"/>
        <w:rPr>
          <w:b/>
          <w:bCs/>
        </w:rPr>
      </w:pPr>
    </w:p>
    <w:p w14:paraId="2A33D42B" w14:textId="77777777" w:rsidR="00BE3C77" w:rsidRDefault="00BE3C77" w:rsidP="00A950BD">
      <w:pPr>
        <w:pStyle w:val="BodyText"/>
        <w:rPr>
          <w:b/>
          <w:bCs/>
        </w:rPr>
      </w:pPr>
    </w:p>
    <w:p w14:paraId="3050B4D4" w14:textId="48378FE8" w:rsidR="00763E43" w:rsidRPr="00BE3C77" w:rsidRDefault="00BE3C77" w:rsidP="00A950BD">
      <w:pPr>
        <w:pStyle w:val="NESOSubHeading"/>
        <w:rPr>
          <w:b/>
        </w:rPr>
      </w:pPr>
      <w:bookmarkStart w:id="636" w:name="_Toc193267389"/>
      <w:r>
        <w:lastRenderedPageBreak/>
        <w:t xml:space="preserve">Recording Financial Payment Details: </w:t>
      </w:r>
      <w:proofErr w:type="spellStart"/>
      <w:r w:rsidRPr="00BE3C77">
        <w:rPr>
          <w:i/>
          <w:iCs/>
        </w:rPr>
        <w:t>Cont</w:t>
      </w:r>
      <w:bookmarkEnd w:id="636"/>
      <w:proofErr w:type="spellEnd"/>
    </w:p>
    <w:p w14:paraId="15B574C0" w14:textId="763D873A" w:rsidR="00A950BD" w:rsidRPr="009C2E7B" w:rsidRDefault="00A950BD" w:rsidP="00A950BD">
      <w:pPr>
        <w:pStyle w:val="BodyText"/>
        <w:rPr>
          <w:b/>
          <w:bCs/>
        </w:rPr>
      </w:pPr>
      <w:r w:rsidRPr="00FC0EB0">
        <w:rPr>
          <w:b/>
          <w:bCs/>
        </w:rPr>
        <w:t xml:space="preserve">Figure </w:t>
      </w:r>
      <w:r>
        <w:rPr>
          <w:b/>
          <w:bCs/>
        </w:rPr>
        <w:t xml:space="preserve">14.1: Update Company Details Screen </w:t>
      </w:r>
      <w:r w:rsidR="00286C3D">
        <w:rPr>
          <w:b/>
          <w:bCs/>
        </w:rPr>
        <w:t>–</w:t>
      </w:r>
      <w:r>
        <w:rPr>
          <w:b/>
          <w:bCs/>
        </w:rPr>
        <w:t xml:space="preserve"> </w:t>
      </w:r>
      <w:r w:rsidR="00286C3D">
        <w:rPr>
          <w:b/>
          <w:bCs/>
        </w:rPr>
        <w:t xml:space="preserve">populate </w:t>
      </w:r>
      <w:r w:rsidR="00095B46">
        <w:rPr>
          <w:b/>
          <w:bCs/>
        </w:rPr>
        <w:t>details.</w:t>
      </w:r>
    </w:p>
    <w:p w14:paraId="3E0D80B8" w14:textId="77777777" w:rsidR="00BE3C77" w:rsidRDefault="00A950BD" w:rsidP="00BE3C77">
      <w:pPr>
        <w:spacing w:after="120"/>
      </w:pPr>
      <w:r>
        <w:rPr>
          <w:noProof/>
        </w:rPr>
        <w:drawing>
          <wp:inline distT="0" distB="0" distL="0" distR="0" wp14:anchorId="4FC10C24" wp14:editId="42BB3BDC">
            <wp:extent cx="5543550" cy="7391400"/>
            <wp:effectExtent l="0" t="0" r="0" b="0"/>
            <wp:docPr id="374" name="Picture 374"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Graphical user interface, table&#10;&#10;Description automatically generated"/>
                    <pic:cNvPicPr/>
                  </pic:nvPicPr>
                  <pic:blipFill>
                    <a:blip r:embed="rId285"/>
                    <a:stretch>
                      <a:fillRect/>
                    </a:stretch>
                  </pic:blipFill>
                  <pic:spPr>
                    <a:xfrm>
                      <a:off x="0" y="0"/>
                      <a:ext cx="5543550" cy="7391400"/>
                    </a:xfrm>
                    <a:prstGeom prst="rect">
                      <a:avLst/>
                    </a:prstGeom>
                  </pic:spPr>
                </pic:pic>
              </a:graphicData>
            </a:graphic>
          </wp:inline>
        </w:drawing>
      </w:r>
    </w:p>
    <w:p w14:paraId="6AC6B923" w14:textId="77777777" w:rsidR="00BE3C77" w:rsidRDefault="00BE3C77" w:rsidP="00BE3C77">
      <w:pPr>
        <w:spacing w:after="120"/>
      </w:pPr>
    </w:p>
    <w:p w14:paraId="56BB868F" w14:textId="77777777" w:rsidR="00BE3C77" w:rsidRPr="00BE3C77" w:rsidRDefault="00BE3C77" w:rsidP="00BE3C77">
      <w:pPr>
        <w:pStyle w:val="NESOSubHeading"/>
        <w:rPr>
          <w:b/>
        </w:rPr>
      </w:pPr>
      <w:bookmarkStart w:id="637" w:name="_Toc193267390"/>
      <w:r>
        <w:lastRenderedPageBreak/>
        <w:t xml:space="preserve">Recording Financial Payment Details: </w:t>
      </w:r>
      <w:proofErr w:type="spellStart"/>
      <w:r w:rsidRPr="00BE3C77">
        <w:rPr>
          <w:i/>
          <w:iCs/>
        </w:rPr>
        <w:t>Cont</w:t>
      </w:r>
      <w:bookmarkEnd w:id="637"/>
      <w:proofErr w:type="spellEnd"/>
    </w:p>
    <w:p w14:paraId="052B5F00" w14:textId="2FDE907E" w:rsidR="00203D83" w:rsidRPr="00203D83" w:rsidRDefault="00203D83" w:rsidP="00203D83">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344" behindDoc="0" locked="0" layoutInCell="1" allowOverlap="1" wp14:anchorId="6C4DFAD1" wp14:editId="0F2679C0">
                <wp:simplePos x="0" y="0"/>
                <wp:positionH relativeFrom="column">
                  <wp:posOffset>948083</wp:posOffset>
                </wp:positionH>
                <wp:positionV relativeFrom="paragraph">
                  <wp:posOffset>2442978</wp:posOffset>
                </wp:positionV>
                <wp:extent cx="3505200" cy="819150"/>
                <wp:effectExtent l="0" t="0" r="19050" b="19050"/>
                <wp:wrapNone/>
                <wp:docPr id="446" name="Rectangle 446"/>
                <wp:cNvGraphicFramePr/>
                <a:graphic xmlns:a="http://schemas.openxmlformats.org/drawingml/2006/main">
                  <a:graphicData uri="http://schemas.microsoft.com/office/word/2010/wordprocessingShape">
                    <wps:wsp>
                      <wps:cNvSpPr/>
                      <wps:spPr>
                        <a:xfrm>
                          <a:off x="0" y="0"/>
                          <a:ext cx="3505200" cy="8191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5FDF0" w14:textId="77777777" w:rsidR="00286C3D" w:rsidRDefault="00286C3D" w:rsidP="00286C3D">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DFAD1" id="Rectangle 446" o:spid="_x0000_s1039" style="position:absolute;margin-left:74.65pt;margin-top:192.35pt;width:276pt;height:64.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" filled="f" strokecolor="red" strokeweight="1pt">
                <v:textbox>
                  <w:txbxContent>
                    <w:p w14:paraId="18C5FDF0" w14:textId="77777777" w:rsidR="00286C3D" w:rsidRDefault="00286C3D" w:rsidP="00286C3D">
                      <w:pPr>
                        <w:jc w:val="center"/>
                      </w:pPr>
                      <w:r>
                        <w:t>v</w:t>
                      </w:r>
                    </w:p>
                  </w:txbxContent>
                </v:textbox>
              </v:rect>
            </w:pict>
          </mc:Fallback>
        </mc:AlternateContent>
      </w:r>
      <w:r w:rsidRPr="00203D83">
        <w:t xml:space="preserve"> </w:t>
      </w:r>
      <w:r w:rsidRPr="00203D83">
        <w:rPr>
          <w:noProof/>
        </w:rPr>
        <w:drawing>
          <wp:inline distT="0" distB="0" distL="0" distR="0" wp14:anchorId="7BBFB90F" wp14:editId="01903EF6">
            <wp:extent cx="5543550" cy="2934970"/>
            <wp:effectExtent l="0" t="0" r="0" b="0"/>
            <wp:docPr id="1897078492" name="Picture 189707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43550" cy="2934970"/>
                    </a:xfrm>
                    <a:prstGeom prst="rect">
                      <a:avLst/>
                    </a:prstGeom>
                    <a:noFill/>
                    <a:ln>
                      <a:noFill/>
                    </a:ln>
                  </pic:spPr>
                </pic:pic>
              </a:graphicData>
            </a:graphic>
          </wp:inline>
        </w:drawing>
      </w:r>
    </w:p>
    <w:p w14:paraId="07941CAB" w14:textId="6BE841DD" w:rsidR="00BE3C77" w:rsidRDefault="00BE3C77" w:rsidP="00BE3C77">
      <w:pPr>
        <w:spacing w:after="120"/>
      </w:pPr>
    </w:p>
    <w:p w14:paraId="74E72F59" w14:textId="77777777" w:rsidR="00BE3C77" w:rsidRDefault="00BE3C77" w:rsidP="00BE3C77">
      <w:pPr>
        <w:spacing w:after="120"/>
      </w:pPr>
    </w:p>
    <w:p w14:paraId="7CC96B4B" w14:textId="635ADD09" w:rsidR="001F2866" w:rsidRPr="00BE3C77" w:rsidRDefault="00112CE2" w:rsidP="00BE3C77">
      <w:pPr>
        <w:spacing w:after="120"/>
        <w:rPr>
          <w:rFonts w:asciiTheme="minorHAnsi" w:hAnsiTheme="minorHAnsi" w:cstheme="minorBidi"/>
          <w:color w:val="454545" w:themeColor="text1"/>
        </w:rPr>
      </w:pPr>
      <w:r>
        <w:rPr>
          <w:noProof/>
        </w:rPr>
        <mc:AlternateContent>
          <mc:Choice Requires="wps">
            <w:drawing>
              <wp:anchor distT="0" distB="0" distL="114300" distR="114300" simplePos="0" relativeHeight="251658345" behindDoc="0" locked="0" layoutInCell="1" allowOverlap="1" wp14:anchorId="08CCFD01" wp14:editId="6F2E7626">
                <wp:simplePos x="0" y="0"/>
                <wp:positionH relativeFrom="column">
                  <wp:posOffset>490220</wp:posOffset>
                </wp:positionH>
                <wp:positionV relativeFrom="paragraph">
                  <wp:posOffset>-7161530</wp:posOffset>
                </wp:positionV>
                <wp:extent cx="2286000" cy="660400"/>
                <wp:effectExtent l="0" t="0" r="19050" b="25400"/>
                <wp:wrapNone/>
                <wp:docPr id="480" name="Rectangle 480"/>
                <wp:cNvGraphicFramePr/>
                <a:graphic xmlns:a="http://schemas.openxmlformats.org/drawingml/2006/main">
                  <a:graphicData uri="http://schemas.microsoft.com/office/word/2010/wordprocessingShape">
                    <wps:wsp>
                      <wps:cNvSpPr/>
                      <wps:spPr>
                        <a:xfrm>
                          <a:off x="0" y="0"/>
                          <a:ext cx="2286000" cy="660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5D3BE" w14:textId="77777777" w:rsidR="00112CE2" w:rsidRDefault="00112CE2" w:rsidP="00112CE2">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CFD01" id="Rectangle 480" o:spid="_x0000_s1040" style="position:absolute;margin-left:38.6pt;margin-top:-563.9pt;width:180pt;height:52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" filled="f" strokecolor="red" strokeweight="1pt">
                <v:textbox>
                  <w:txbxContent>
                    <w:p w14:paraId="2A85D3BE" w14:textId="77777777" w:rsidR="00112CE2" w:rsidRDefault="00112CE2" w:rsidP="00112CE2">
                      <w:pPr>
                        <w:jc w:val="center"/>
                      </w:pPr>
                      <w:r>
                        <w:t>v</w:t>
                      </w:r>
                    </w:p>
                  </w:txbxContent>
                </v:textbox>
              </v:rect>
            </w:pict>
          </mc:Fallback>
        </mc:AlternateContent>
      </w:r>
      <w:proofErr w:type="gramStart"/>
      <w:r w:rsidR="00286C3D">
        <w:t>In order to</w:t>
      </w:r>
      <w:proofErr w:type="gramEnd"/>
      <w:r w:rsidR="00286C3D">
        <w:t xml:space="preserve"> save the details</w:t>
      </w:r>
      <w:r>
        <w:t xml:space="preserve"> provided and the Submit button to be ‘released’ - it is mandatory to also upload the supporting evidence and answer the fields marked </w:t>
      </w:r>
      <w:r w:rsidR="0018513E">
        <w:t xml:space="preserve">with </w:t>
      </w:r>
      <w:r>
        <w:t xml:space="preserve">a red </w:t>
      </w:r>
      <w:r w:rsidR="0018513E">
        <w:t>asterisk</w:t>
      </w:r>
      <w:r>
        <w:t>. Finally</w:t>
      </w:r>
      <w:r w:rsidR="002060A0">
        <w:t>,</w:t>
      </w:r>
      <w:r>
        <w:t xml:space="preserve"> the checkbox under Terms &amp; Conditions must be checked. </w:t>
      </w:r>
    </w:p>
    <w:p w14:paraId="3FDF42AF" w14:textId="77777777" w:rsidR="00CF783E" w:rsidRPr="00C10235" w:rsidRDefault="00CF783E" w:rsidP="00B820CB">
      <w:pPr>
        <w:pStyle w:val="BodyText"/>
        <w:rPr>
          <w:b/>
          <w:bCs/>
        </w:rPr>
      </w:pPr>
    </w:p>
    <w:p w14:paraId="2EADA9EC" w14:textId="53FA865A" w:rsidR="00CF783E" w:rsidRDefault="00CF783E" w:rsidP="00B820CB">
      <w:pPr>
        <w:pStyle w:val="BodyText"/>
        <w:rPr>
          <w:b/>
          <w:bCs/>
        </w:rPr>
      </w:pPr>
      <w:proofErr w:type="gramStart"/>
      <w:r w:rsidRPr="00C10235">
        <w:rPr>
          <w:b/>
          <w:bCs/>
        </w:rPr>
        <w:t>In order to</w:t>
      </w:r>
      <w:proofErr w:type="gramEnd"/>
      <w:r w:rsidRPr="00C10235">
        <w:rPr>
          <w:b/>
          <w:bCs/>
        </w:rPr>
        <w:t xml:space="preserve"> update any financial details post submission, </w:t>
      </w:r>
      <w:r w:rsidR="007B5EE9" w:rsidRPr="00C10235">
        <w:rPr>
          <w:b/>
          <w:bCs/>
        </w:rPr>
        <w:t xml:space="preserve">it is essential that the mobile number stored in the Your Details is populated. </w:t>
      </w:r>
    </w:p>
    <w:p w14:paraId="3814E986" w14:textId="77777777" w:rsidR="00BE3C77" w:rsidRDefault="00BE3C77" w:rsidP="00B820CB">
      <w:pPr>
        <w:pStyle w:val="BodyText"/>
        <w:rPr>
          <w:b/>
          <w:bCs/>
        </w:rPr>
      </w:pPr>
    </w:p>
    <w:p w14:paraId="36FDEA2D" w14:textId="77777777" w:rsidR="00BE3C77" w:rsidRDefault="00BE3C77" w:rsidP="00B820CB">
      <w:pPr>
        <w:pStyle w:val="BodyText"/>
        <w:rPr>
          <w:b/>
          <w:bCs/>
        </w:rPr>
      </w:pPr>
    </w:p>
    <w:p w14:paraId="44813222" w14:textId="77777777" w:rsidR="00BE3C77" w:rsidRDefault="00BE3C77" w:rsidP="00B820CB">
      <w:pPr>
        <w:pStyle w:val="BodyText"/>
        <w:rPr>
          <w:b/>
          <w:bCs/>
        </w:rPr>
      </w:pPr>
    </w:p>
    <w:p w14:paraId="29A8F1D0" w14:textId="77777777" w:rsidR="00BE3C77" w:rsidRPr="00C10235" w:rsidRDefault="00BE3C77" w:rsidP="00B820CB">
      <w:pPr>
        <w:pStyle w:val="BodyText"/>
        <w:rPr>
          <w:b/>
          <w:bCs/>
        </w:rPr>
      </w:pPr>
    </w:p>
    <w:p w14:paraId="406B89F4" w14:textId="11DDA7B3" w:rsidR="001F2866" w:rsidRDefault="001F2866">
      <w:pPr>
        <w:spacing w:after="120"/>
        <w:rPr>
          <w:rFonts w:asciiTheme="minorHAnsi" w:hAnsiTheme="minorHAnsi" w:cstheme="minorBidi"/>
          <w:color w:val="454545" w:themeColor="text1"/>
        </w:rPr>
      </w:pPr>
      <w:r>
        <w:br w:type="page"/>
      </w:r>
    </w:p>
    <w:p w14:paraId="3770E5FD" w14:textId="77777777" w:rsidR="00237C9C" w:rsidRDefault="00237C9C">
      <w:pPr>
        <w:spacing w:after="120"/>
      </w:pPr>
    </w:p>
    <w:p w14:paraId="776B5718" w14:textId="77777777" w:rsidR="00237C9C" w:rsidRDefault="00237C9C">
      <w:pPr>
        <w:spacing w:after="120"/>
      </w:pPr>
    </w:p>
    <w:p w14:paraId="7E2E44B0" w14:textId="212C5004" w:rsidR="00237C9C" w:rsidRPr="00237C9C" w:rsidRDefault="00237C9C" w:rsidP="00237C9C">
      <w:pPr>
        <w:rPr>
          <w:rFonts w:ascii="Times New Roman" w:eastAsia="Times New Roman" w:hAnsi="Times New Roman" w:cs="Times New Roman"/>
          <w:sz w:val="24"/>
          <w:szCs w:val="24"/>
          <w:lang w:val="en-GB" w:eastAsia="en-GB"/>
        </w:rPr>
      </w:pPr>
      <w:r>
        <w:rPr>
          <w:noProof/>
        </w:rPr>
        <mc:AlternateContent>
          <mc:Choice Requires="wps">
            <w:drawing>
              <wp:anchor distT="0" distB="0" distL="114300" distR="114300" simplePos="0" relativeHeight="251658346" behindDoc="0" locked="0" layoutInCell="1" allowOverlap="1" wp14:anchorId="6410DC45" wp14:editId="37FA9B2B">
                <wp:simplePos x="0" y="0"/>
                <wp:positionH relativeFrom="column">
                  <wp:posOffset>2630264</wp:posOffset>
                </wp:positionH>
                <wp:positionV relativeFrom="paragraph">
                  <wp:posOffset>2303372</wp:posOffset>
                </wp:positionV>
                <wp:extent cx="2286000" cy="660400"/>
                <wp:effectExtent l="0" t="0" r="19050" b="25400"/>
                <wp:wrapNone/>
                <wp:docPr id="481" name="Rectangle 481"/>
                <wp:cNvGraphicFramePr/>
                <a:graphic xmlns:a="http://schemas.openxmlformats.org/drawingml/2006/main">
                  <a:graphicData uri="http://schemas.microsoft.com/office/word/2010/wordprocessingShape">
                    <wps:wsp>
                      <wps:cNvSpPr/>
                      <wps:spPr>
                        <a:xfrm>
                          <a:off x="0" y="0"/>
                          <a:ext cx="2286000" cy="660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6F9B1B" w14:textId="77777777" w:rsidR="00112CE2" w:rsidRDefault="00112CE2" w:rsidP="00112CE2">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0DC45" id="Rectangle 481" o:spid="_x0000_s1041" style="position:absolute;margin-left:207.1pt;margin-top:181.35pt;width:180pt;height:52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" filled="f" strokecolor="red" strokeweight="1pt">
                <v:textbox>
                  <w:txbxContent>
                    <w:p w14:paraId="5F6F9B1B" w14:textId="77777777" w:rsidR="00112CE2" w:rsidRDefault="00112CE2" w:rsidP="00112CE2">
                      <w:pPr>
                        <w:jc w:val="center"/>
                      </w:pPr>
                      <w:r>
                        <w:t>v</w:t>
                      </w:r>
                    </w:p>
                  </w:txbxContent>
                </v:textbox>
              </v:rect>
            </w:pict>
          </mc:Fallback>
        </mc:AlternateContent>
      </w:r>
      <w:r w:rsidRPr="00237C9C">
        <w:rPr>
          <w:noProof/>
        </w:rPr>
        <w:drawing>
          <wp:inline distT="0" distB="0" distL="0" distR="0" wp14:anchorId="5996830C" wp14:editId="226FF57A">
            <wp:extent cx="5543550" cy="2938145"/>
            <wp:effectExtent l="0" t="0" r="0" b="0"/>
            <wp:docPr id="1897078495" name="Picture 189707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43550" cy="2938145"/>
                    </a:xfrm>
                    <a:prstGeom prst="rect">
                      <a:avLst/>
                    </a:prstGeom>
                    <a:noFill/>
                    <a:ln>
                      <a:noFill/>
                    </a:ln>
                  </pic:spPr>
                </pic:pic>
              </a:graphicData>
            </a:graphic>
          </wp:inline>
        </w:drawing>
      </w:r>
    </w:p>
    <w:p w14:paraId="0E6BDFAA" w14:textId="395CC262" w:rsidR="001F2866" w:rsidRDefault="001F2866">
      <w:pPr>
        <w:spacing w:after="120"/>
      </w:pPr>
    </w:p>
    <w:p w14:paraId="4B2CE327" w14:textId="30A17B9C" w:rsidR="006837F5" w:rsidRPr="009C2E7B" w:rsidRDefault="006837F5" w:rsidP="006837F5">
      <w:pPr>
        <w:pStyle w:val="BodyText"/>
        <w:rPr>
          <w:b/>
          <w:bCs/>
        </w:rPr>
      </w:pPr>
    </w:p>
    <w:p w14:paraId="497B4E60" w14:textId="524F7A11" w:rsidR="001F2866" w:rsidRPr="007A0AAB" w:rsidRDefault="007A0AAB" w:rsidP="007A0AAB">
      <w:pPr>
        <w:pStyle w:val="BodyText"/>
        <w:rPr>
          <w:b/>
          <w:bCs/>
        </w:rPr>
      </w:pPr>
      <w:r w:rsidRPr="00FC0EB0">
        <w:rPr>
          <w:b/>
          <w:bCs/>
        </w:rPr>
        <w:t xml:space="preserve">Figure </w:t>
      </w:r>
      <w:r>
        <w:rPr>
          <w:b/>
          <w:bCs/>
        </w:rPr>
        <w:t xml:space="preserve">14.2: </w:t>
      </w:r>
      <w:r w:rsidR="00CF783E">
        <w:rPr>
          <w:b/>
          <w:bCs/>
        </w:rPr>
        <w:t>Updating Financial Details – Contact Details Validation</w:t>
      </w:r>
    </w:p>
    <w:p w14:paraId="533A5593" w14:textId="705A778A" w:rsidR="000D1820" w:rsidRDefault="00C10235">
      <w:pPr>
        <w:spacing w:after="120"/>
      </w:pPr>
      <w:r>
        <w:rPr>
          <w:noProof/>
        </w:rPr>
        <mc:AlternateContent>
          <mc:Choice Requires="wps">
            <w:drawing>
              <wp:anchor distT="0" distB="0" distL="114300" distR="114300" simplePos="0" relativeHeight="251658349" behindDoc="0" locked="0" layoutInCell="1" allowOverlap="1" wp14:anchorId="4A2592E9" wp14:editId="59A8CF1C">
                <wp:simplePos x="0" y="0"/>
                <wp:positionH relativeFrom="column">
                  <wp:posOffset>553720</wp:posOffset>
                </wp:positionH>
                <wp:positionV relativeFrom="paragraph">
                  <wp:posOffset>1939290</wp:posOffset>
                </wp:positionV>
                <wp:extent cx="1752600" cy="266700"/>
                <wp:effectExtent l="0" t="0" r="19050" b="19050"/>
                <wp:wrapNone/>
                <wp:docPr id="485" name="Rectangle 485"/>
                <wp:cNvGraphicFramePr/>
                <a:graphic xmlns:a="http://schemas.openxmlformats.org/drawingml/2006/main">
                  <a:graphicData uri="http://schemas.microsoft.com/office/word/2010/wordprocessingShape">
                    <wps:wsp>
                      <wps:cNvSpPr/>
                      <wps:spPr>
                        <a:xfrm>
                          <a:off x="0" y="0"/>
                          <a:ext cx="1752600" cy="266700"/>
                        </a:xfrm>
                        <a:prstGeom prst="rect">
                          <a:avLst/>
                        </a:prstGeom>
                        <a:solidFill>
                          <a:srgbClr val="454545"/>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647DB" id="Rectangle 485" o:spid="_x0000_s1026" style="position:absolute;margin-left:43.6pt;margin-top:152.7pt;width:138pt;height:21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" fillcolor="#454545" strokecolor="red" strokeweight="1pt"/>
            </w:pict>
          </mc:Fallback>
        </mc:AlternateContent>
      </w:r>
      <w:r>
        <w:rPr>
          <w:noProof/>
        </w:rPr>
        <mc:AlternateContent>
          <mc:Choice Requires="wps">
            <w:drawing>
              <wp:anchor distT="0" distB="0" distL="114300" distR="114300" simplePos="0" relativeHeight="251658347" behindDoc="0" locked="0" layoutInCell="1" allowOverlap="1" wp14:anchorId="56CBF907" wp14:editId="3EBE94E2">
                <wp:simplePos x="0" y="0"/>
                <wp:positionH relativeFrom="column">
                  <wp:posOffset>439420</wp:posOffset>
                </wp:positionH>
                <wp:positionV relativeFrom="paragraph">
                  <wp:posOffset>2485390</wp:posOffset>
                </wp:positionV>
                <wp:extent cx="3111500" cy="520700"/>
                <wp:effectExtent l="0" t="0" r="12700" b="12700"/>
                <wp:wrapNone/>
                <wp:docPr id="484" name="Rectangle 484"/>
                <wp:cNvGraphicFramePr/>
                <a:graphic xmlns:a="http://schemas.openxmlformats.org/drawingml/2006/main">
                  <a:graphicData uri="http://schemas.microsoft.com/office/word/2010/wordprocessingShape">
                    <wps:wsp>
                      <wps:cNvSpPr/>
                      <wps:spPr>
                        <a:xfrm>
                          <a:off x="0" y="0"/>
                          <a:ext cx="3111500" cy="520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BA1389" w14:textId="77777777" w:rsidR="00C10235" w:rsidRDefault="00C10235" w:rsidP="00C10235">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BF907" id="Rectangle 484" o:spid="_x0000_s1042" style="position:absolute;margin-left:34.6pt;margin-top:195.7pt;width:245pt;height:41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" filled="f" strokecolor="red" strokeweight="1pt">
                <v:textbox>
                  <w:txbxContent>
                    <w:p w14:paraId="45BA1389" w14:textId="77777777" w:rsidR="00C10235" w:rsidRDefault="00C10235" w:rsidP="00C10235">
                      <w:pPr>
                        <w:jc w:val="center"/>
                      </w:pPr>
                      <w:r>
                        <w:t>v</w:t>
                      </w:r>
                    </w:p>
                  </w:txbxContent>
                </v:textbox>
              </v:rect>
            </w:pict>
          </mc:Fallback>
        </mc:AlternateContent>
      </w:r>
      <w:r w:rsidR="001F2866">
        <w:rPr>
          <w:noProof/>
        </w:rPr>
        <w:drawing>
          <wp:inline distT="0" distB="0" distL="0" distR="0" wp14:anchorId="39A0B695" wp14:editId="64FFDE02">
            <wp:extent cx="5543550" cy="3536950"/>
            <wp:effectExtent l="0" t="0" r="0" b="6350"/>
            <wp:docPr id="385" name="Picture 3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Graphical user interface, application&#10;&#10;Description automatically generated"/>
                    <pic:cNvPicPr/>
                  </pic:nvPicPr>
                  <pic:blipFill>
                    <a:blip r:embed="rId286"/>
                    <a:stretch>
                      <a:fillRect/>
                    </a:stretch>
                  </pic:blipFill>
                  <pic:spPr>
                    <a:xfrm>
                      <a:off x="0" y="0"/>
                      <a:ext cx="5543550" cy="3536950"/>
                    </a:xfrm>
                    <a:prstGeom prst="rect">
                      <a:avLst/>
                    </a:prstGeom>
                  </pic:spPr>
                </pic:pic>
              </a:graphicData>
            </a:graphic>
          </wp:inline>
        </w:drawing>
      </w:r>
    </w:p>
    <w:p w14:paraId="5B7572D1" w14:textId="77777777" w:rsidR="00136FF6" w:rsidRDefault="00136FF6">
      <w:pPr>
        <w:spacing w:after="120"/>
      </w:pPr>
    </w:p>
    <w:p w14:paraId="7865F828" w14:textId="77777777" w:rsidR="00136FF6" w:rsidRDefault="00136FF6">
      <w:pPr>
        <w:spacing w:after="120"/>
      </w:pPr>
    </w:p>
    <w:p w14:paraId="28B7891F" w14:textId="49BEDE27" w:rsidR="00136FF6" w:rsidRPr="00AB2103" w:rsidRDefault="00136FF6" w:rsidP="00136FF6">
      <w:pPr>
        <w:pStyle w:val="NESOHeading"/>
        <w:framePr w:wrap="notBeside"/>
      </w:pPr>
      <w:bookmarkStart w:id="638" w:name="_Toc193267391"/>
      <w:r>
        <w:lastRenderedPageBreak/>
        <w:t>Contract (Auction Results) Data</w:t>
      </w:r>
      <w:bookmarkEnd w:id="638"/>
      <w:r>
        <w:t xml:space="preserve"> </w:t>
      </w:r>
    </w:p>
    <w:p w14:paraId="25F7694E" w14:textId="67D0D458" w:rsidR="00136FF6" w:rsidRDefault="00136FF6">
      <w:pPr>
        <w:spacing w:after="120"/>
      </w:pPr>
      <w:r>
        <w:br w:type="page"/>
      </w:r>
    </w:p>
    <w:p w14:paraId="516F221D" w14:textId="77777777" w:rsidR="00136FF6" w:rsidRDefault="00136FF6">
      <w:pPr>
        <w:spacing w:after="120"/>
      </w:pPr>
    </w:p>
    <w:p w14:paraId="10A10E84" w14:textId="30C06EFD" w:rsidR="000D1820" w:rsidRPr="002824C4" w:rsidRDefault="000D1820" w:rsidP="00136FF6">
      <w:pPr>
        <w:pStyle w:val="NESOSubHeading"/>
      </w:pPr>
      <w:bookmarkStart w:id="639" w:name="_Toc193267392"/>
      <w:r w:rsidRPr="002824C4">
        <w:t>Accessing Contract Data</w:t>
      </w:r>
      <w:bookmarkEnd w:id="639"/>
    </w:p>
    <w:p w14:paraId="13643E32" w14:textId="77777777" w:rsidR="00720B8E" w:rsidRDefault="00720B8E" w:rsidP="00720B8E">
      <w:pPr>
        <w:pStyle w:val="BodyText"/>
      </w:pPr>
    </w:p>
    <w:p w14:paraId="7C20A025" w14:textId="02D4B287" w:rsidR="00720B8E" w:rsidRDefault="00720B8E" w:rsidP="00720B8E">
      <w:pPr>
        <w:pStyle w:val="BodyText"/>
      </w:pPr>
      <w:r>
        <w:t xml:space="preserve">As of Release 2.7, Portal Users </w:t>
      </w:r>
      <w:proofErr w:type="gramStart"/>
      <w:r>
        <w:t>are able to</w:t>
      </w:r>
      <w:proofErr w:type="gramEnd"/>
      <w:r>
        <w:t xml:space="preserve"> </w:t>
      </w:r>
      <w:r w:rsidR="00D06362">
        <w:t xml:space="preserve">view Auction Result Data in the shape of ‘Contract’ Records for each of their prequalified </w:t>
      </w:r>
      <w:r w:rsidR="00C05800">
        <w:t xml:space="preserve">Units. </w:t>
      </w:r>
    </w:p>
    <w:p w14:paraId="6607FACD" w14:textId="430749B4" w:rsidR="004C0165" w:rsidRDefault="00C05800" w:rsidP="001A1C01">
      <w:pPr>
        <w:pStyle w:val="BodyText"/>
        <w:numPr>
          <w:ilvl w:val="0"/>
          <w:numId w:val="43"/>
        </w:numPr>
      </w:pPr>
      <w:r>
        <w:t xml:space="preserve">The resulting data will be accessible in a Report Format and each Auction </w:t>
      </w:r>
      <w:r w:rsidR="004C0165">
        <w:t xml:space="preserve">Result is grouped under </w:t>
      </w:r>
      <w:r w:rsidR="00095B46">
        <w:t>its</w:t>
      </w:r>
      <w:r w:rsidR="004C0165">
        <w:t xml:space="preserve"> respective Unit</w:t>
      </w:r>
      <w:r w:rsidR="00A82C7F">
        <w:t>.</w:t>
      </w:r>
    </w:p>
    <w:p w14:paraId="1702C105" w14:textId="026894C0" w:rsidR="004C0165" w:rsidRDefault="004C0165" w:rsidP="001A1C01">
      <w:pPr>
        <w:pStyle w:val="BodyText"/>
        <w:numPr>
          <w:ilvl w:val="0"/>
          <w:numId w:val="43"/>
        </w:numPr>
      </w:pPr>
      <w:r>
        <w:t>To na</w:t>
      </w:r>
      <w:r w:rsidR="00A82C7F">
        <w:t>vigate to an individual Contract, the Portal User will have to possess the Unit Manager Role</w:t>
      </w:r>
      <w:r w:rsidR="00443293">
        <w:t>.</w:t>
      </w:r>
    </w:p>
    <w:p w14:paraId="6A4CF88D" w14:textId="10CB7EEA" w:rsidR="00443293" w:rsidRDefault="00443293" w:rsidP="001A1C01">
      <w:pPr>
        <w:pStyle w:val="BodyText"/>
        <w:numPr>
          <w:ilvl w:val="0"/>
          <w:numId w:val="43"/>
        </w:numPr>
      </w:pPr>
      <w:r>
        <w:t xml:space="preserve">They will then navigate to the My Reports Tab on the navigation bar. </w:t>
      </w:r>
    </w:p>
    <w:p w14:paraId="658E9AC5" w14:textId="39301259" w:rsidR="000D1820" w:rsidRDefault="00443293" w:rsidP="001A1C01">
      <w:pPr>
        <w:pStyle w:val="BodyText"/>
        <w:numPr>
          <w:ilvl w:val="0"/>
          <w:numId w:val="43"/>
        </w:numPr>
      </w:pPr>
      <w:r>
        <w:t xml:space="preserve">They will see a listing of Report Templates, they must hover to the one entitled ‘Contracts’ and then proceed to click on the ‘Contracts’ Report Name link as illustrated in the figure below. </w:t>
      </w:r>
    </w:p>
    <w:p w14:paraId="19E82BFD" w14:textId="4A696D45" w:rsidR="000D1820" w:rsidRDefault="000D1820">
      <w:pPr>
        <w:spacing w:after="120"/>
      </w:pPr>
    </w:p>
    <w:p w14:paraId="29CCE2EB" w14:textId="3CFD3006" w:rsidR="00284B25" w:rsidRDefault="00D75047">
      <w:pPr>
        <w:spacing w:after="120"/>
      </w:pPr>
      <w:r>
        <w:rPr>
          <w:noProof/>
        </w:rPr>
        <mc:AlternateContent>
          <mc:Choice Requires="wps">
            <w:drawing>
              <wp:anchor distT="0" distB="0" distL="114300" distR="114300" simplePos="0" relativeHeight="251658402" behindDoc="0" locked="0" layoutInCell="1" allowOverlap="1" wp14:anchorId="3DA70D6F" wp14:editId="4D467EEA">
                <wp:simplePos x="0" y="0"/>
                <wp:positionH relativeFrom="column">
                  <wp:posOffset>601542</wp:posOffset>
                </wp:positionH>
                <wp:positionV relativeFrom="paragraph">
                  <wp:posOffset>3165609</wp:posOffset>
                </wp:positionV>
                <wp:extent cx="4942936" cy="474452"/>
                <wp:effectExtent l="0" t="0" r="10160" b="20955"/>
                <wp:wrapNone/>
                <wp:docPr id="369" name="Rectangle: Rounded Corners 369"/>
                <wp:cNvGraphicFramePr/>
                <a:graphic xmlns:a="http://schemas.openxmlformats.org/drawingml/2006/main">
                  <a:graphicData uri="http://schemas.microsoft.com/office/word/2010/wordprocessingShape">
                    <wps:wsp>
                      <wps:cNvSpPr/>
                      <wps:spPr>
                        <a:xfrm>
                          <a:off x="0" y="0"/>
                          <a:ext cx="4942936" cy="4744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4EDF7" id="Rectangle: Rounded Corners 369" o:spid="_x0000_s1026" style="position:absolute;margin-left:47.35pt;margin-top:249.25pt;width:389.2pt;height:37.3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" filled="f" strokecolor="#812e07 [1604]" strokeweight="1pt">
                <v:stroke joinstyle="miter"/>
              </v:roundrect>
            </w:pict>
          </mc:Fallback>
        </mc:AlternateContent>
      </w:r>
      <w:r w:rsidR="00E66776">
        <w:rPr>
          <w:noProof/>
        </w:rPr>
        <mc:AlternateContent>
          <mc:Choice Requires="wps">
            <w:drawing>
              <wp:anchor distT="0" distB="0" distL="114300" distR="114300" simplePos="0" relativeHeight="251658401" behindDoc="0" locked="0" layoutInCell="1" allowOverlap="1" wp14:anchorId="0996E1D7" wp14:editId="694DF89A">
                <wp:simplePos x="0" y="0"/>
                <wp:positionH relativeFrom="column">
                  <wp:posOffset>646340</wp:posOffset>
                </wp:positionH>
                <wp:positionV relativeFrom="paragraph">
                  <wp:posOffset>980726</wp:posOffset>
                </wp:positionV>
                <wp:extent cx="521594" cy="306920"/>
                <wp:effectExtent l="0" t="0" r="12065" b="17145"/>
                <wp:wrapNone/>
                <wp:docPr id="365" name="Rectangle: Rounded Corners 365"/>
                <wp:cNvGraphicFramePr/>
                <a:graphic xmlns:a="http://schemas.openxmlformats.org/drawingml/2006/main">
                  <a:graphicData uri="http://schemas.microsoft.com/office/word/2010/wordprocessingShape">
                    <wps:wsp>
                      <wps:cNvSpPr/>
                      <wps:spPr>
                        <a:xfrm>
                          <a:off x="0" y="0"/>
                          <a:ext cx="521594" cy="3069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102D8B" id="Rectangle: Rounded Corners 365" o:spid="_x0000_s1026" style="position:absolute;margin-left:50.9pt;margin-top:77.2pt;width:41.05pt;height:24.1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" filled="f" strokecolor="#812e07 [1604]" strokeweight="1pt">
                <v:stroke joinstyle="miter"/>
              </v:roundrect>
            </w:pict>
          </mc:Fallback>
        </mc:AlternateContent>
      </w:r>
      <w:r w:rsidR="00E66776">
        <w:rPr>
          <w:noProof/>
        </w:rPr>
        <mc:AlternateContent>
          <mc:Choice Requires="wps">
            <w:drawing>
              <wp:anchor distT="0" distB="0" distL="114300" distR="114300" simplePos="0" relativeHeight="251658400" behindDoc="0" locked="0" layoutInCell="1" allowOverlap="1" wp14:anchorId="7CF49FB1" wp14:editId="77DCD9FB">
                <wp:simplePos x="0" y="0"/>
                <wp:positionH relativeFrom="column">
                  <wp:posOffset>3143357</wp:posOffset>
                </wp:positionH>
                <wp:positionV relativeFrom="paragraph">
                  <wp:posOffset>8792</wp:posOffset>
                </wp:positionV>
                <wp:extent cx="474453" cy="345057"/>
                <wp:effectExtent l="0" t="0" r="20955" b="17145"/>
                <wp:wrapNone/>
                <wp:docPr id="359" name="Rectangle: Rounded Corners 359"/>
                <wp:cNvGraphicFramePr/>
                <a:graphic xmlns:a="http://schemas.openxmlformats.org/drawingml/2006/main">
                  <a:graphicData uri="http://schemas.microsoft.com/office/word/2010/wordprocessingShape">
                    <wps:wsp>
                      <wps:cNvSpPr/>
                      <wps:spPr>
                        <a:xfrm>
                          <a:off x="0" y="0"/>
                          <a:ext cx="474453" cy="3450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E770FF" id="Rectangle: Rounded Corners 359" o:spid="_x0000_s1026" style="position:absolute;margin-left:247.5pt;margin-top:.7pt;width:37.35pt;height:27.15pt;z-index:251658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" filled="f" strokecolor="#812e07 [1604]" strokeweight="1pt">
                <v:stroke joinstyle="miter"/>
              </v:roundrect>
            </w:pict>
          </mc:Fallback>
        </mc:AlternateContent>
      </w:r>
      <w:r w:rsidR="00E66776">
        <w:rPr>
          <w:noProof/>
        </w:rPr>
        <w:drawing>
          <wp:inline distT="0" distB="0" distL="0" distR="0" wp14:anchorId="7771728A" wp14:editId="1D074808">
            <wp:extent cx="5543550" cy="2438400"/>
            <wp:effectExtent l="0" t="0" r="0" b="0"/>
            <wp:docPr id="1908673522" name="Picture 190867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5543550" cy="2438400"/>
                    </a:xfrm>
                    <a:prstGeom prst="rect">
                      <a:avLst/>
                    </a:prstGeom>
                  </pic:spPr>
                </pic:pic>
              </a:graphicData>
            </a:graphic>
          </wp:inline>
        </w:drawing>
      </w:r>
      <w:r>
        <w:rPr>
          <w:noProof/>
        </w:rPr>
        <w:drawing>
          <wp:inline distT="0" distB="0" distL="0" distR="0" wp14:anchorId="62BB55C5" wp14:editId="7F921F4F">
            <wp:extent cx="5543550" cy="2404110"/>
            <wp:effectExtent l="0" t="0" r="0" b="0"/>
            <wp:docPr id="1908673523" name="Picture 190867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5543550" cy="2404110"/>
                    </a:xfrm>
                    <a:prstGeom prst="rect">
                      <a:avLst/>
                    </a:prstGeom>
                  </pic:spPr>
                </pic:pic>
              </a:graphicData>
            </a:graphic>
          </wp:inline>
        </w:drawing>
      </w:r>
    </w:p>
    <w:p w14:paraId="114B03B1" w14:textId="7C46855A" w:rsidR="00284B25" w:rsidRDefault="00284B25">
      <w:pPr>
        <w:spacing w:after="120"/>
      </w:pPr>
    </w:p>
    <w:p w14:paraId="1B5D9B41" w14:textId="02427EA9" w:rsidR="00DA1B94" w:rsidRDefault="00DA1B94" w:rsidP="00136FF6">
      <w:pPr>
        <w:pStyle w:val="NESOSubHeading"/>
      </w:pPr>
      <w:bookmarkStart w:id="640" w:name="_Toc193267393"/>
      <w:r w:rsidRPr="000D1820">
        <w:lastRenderedPageBreak/>
        <w:t>Accessing Contract Data</w:t>
      </w:r>
      <w:r>
        <w:t xml:space="preserve"> (</w:t>
      </w:r>
      <w:r w:rsidR="006F670D">
        <w:t>cont.</w:t>
      </w:r>
      <w:r>
        <w:t>)</w:t>
      </w:r>
      <w:bookmarkEnd w:id="640"/>
    </w:p>
    <w:p w14:paraId="7119C734" w14:textId="77777777" w:rsidR="00DA1B94" w:rsidRDefault="00DA1B94" w:rsidP="00DA1B94">
      <w:pPr>
        <w:pStyle w:val="BodyText"/>
      </w:pPr>
    </w:p>
    <w:p w14:paraId="3DAB16BA" w14:textId="267C317C" w:rsidR="00D83E09" w:rsidRDefault="00DA1B94" w:rsidP="00DA1B94">
      <w:pPr>
        <w:pStyle w:val="BodyText"/>
      </w:pPr>
      <w:r>
        <w:t>An itemised list view of each Contract Record will be displayed</w:t>
      </w:r>
      <w:r w:rsidR="001608DE">
        <w:t xml:space="preserve">, to review the details of each individual Contract (Auction Result) the Portal User will need to </w:t>
      </w:r>
      <w:r w:rsidR="00D83E09">
        <w:t>click on the Contract ID (1</w:t>
      </w:r>
      <w:r w:rsidR="00D83E09" w:rsidRPr="00D83E09">
        <w:rPr>
          <w:vertAlign w:val="superscript"/>
        </w:rPr>
        <w:t>st</w:t>
      </w:r>
      <w:r w:rsidR="00D83E09">
        <w:t xml:space="preserve"> Column) as displayed in the illustration below. This will ‘open’ the individual record with the granular details or output</w:t>
      </w:r>
      <w:r w:rsidR="00284229">
        <w:t>.</w:t>
      </w:r>
    </w:p>
    <w:p w14:paraId="3C6683A8" w14:textId="26893CCD" w:rsidR="008F718E" w:rsidRDefault="008F718E">
      <w:pPr>
        <w:spacing w:after="120"/>
      </w:pPr>
    </w:p>
    <w:p w14:paraId="5AB0FE05" w14:textId="77777777" w:rsidR="008F718E" w:rsidRDefault="008F718E">
      <w:pPr>
        <w:spacing w:after="120"/>
      </w:pPr>
    </w:p>
    <w:p w14:paraId="4BDF098F" w14:textId="2E42E615" w:rsidR="008F718E" w:rsidRPr="003C347C" w:rsidRDefault="007D4205">
      <w:pPr>
        <w:spacing w:after="120"/>
      </w:pPr>
      <w:r>
        <w:rPr>
          <w:noProof/>
        </w:rPr>
        <mc:AlternateContent>
          <mc:Choice Requires="wps">
            <w:drawing>
              <wp:anchor distT="0" distB="0" distL="114300" distR="114300" simplePos="0" relativeHeight="251658403" behindDoc="0" locked="0" layoutInCell="1" allowOverlap="1" wp14:anchorId="0E9B1158" wp14:editId="60B60FBE">
                <wp:simplePos x="0" y="0"/>
                <wp:positionH relativeFrom="column">
                  <wp:posOffset>141158</wp:posOffset>
                </wp:positionH>
                <wp:positionV relativeFrom="paragraph">
                  <wp:posOffset>989857</wp:posOffset>
                </wp:positionV>
                <wp:extent cx="483031" cy="284420"/>
                <wp:effectExtent l="0" t="0" r="12700" b="20955"/>
                <wp:wrapNone/>
                <wp:docPr id="370" name="Rectangle: Rounded Corners 370"/>
                <wp:cNvGraphicFramePr/>
                <a:graphic xmlns:a="http://schemas.openxmlformats.org/drawingml/2006/main">
                  <a:graphicData uri="http://schemas.microsoft.com/office/word/2010/wordprocessingShape">
                    <wps:wsp>
                      <wps:cNvSpPr/>
                      <wps:spPr>
                        <a:xfrm>
                          <a:off x="0" y="0"/>
                          <a:ext cx="483031" cy="2844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7E866" id="Rectangle: Rounded Corners 370" o:spid="_x0000_s1026" style="position:absolute;margin-left:11.1pt;margin-top:77.95pt;width:38.05pt;height:22.4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" filled="f" strokecolor="#812e07 [1604]" strokeweight="1pt">
                <v:stroke joinstyle="miter"/>
              </v:roundrect>
            </w:pict>
          </mc:Fallback>
        </mc:AlternateContent>
      </w:r>
      <w:r>
        <w:rPr>
          <w:noProof/>
        </w:rPr>
        <w:drawing>
          <wp:inline distT="0" distB="0" distL="0" distR="0" wp14:anchorId="17959AB5" wp14:editId="7245D05B">
            <wp:extent cx="5543550" cy="1380490"/>
            <wp:effectExtent l="0" t="0" r="0" b="0"/>
            <wp:docPr id="1908673524" name="Picture 190867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5543550" cy="1380490"/>
                    </a:xfrm>
                    <a:prstGeom prst="rect">
                      <a:avLst/>
                    </a:prstGeom>
                  </pic:spPr>
                </pic:pic>
              </a:graphicData>
            </a:graphic>
          </wp:inline>
        </w:drawing>
      </w:r>
    </w:p>
    <w:p w14:paraId="420AB9CB" w14:textId="23531A81" w:rsidR="008F718E" w:rsidRDefault="008F718E">
      <w:pPr>
        <w:spacing w:after="120"/>
      </w:pPr>
    </w:p>
    <w:p w14:paraId="64D76310" w14:textId="76D98DCE" w:rsidR="003C347C" w:rsidRDefault="00652EB3">
      <w:pPr>
        <w:spacing w:after="120"/>
      </w:pPr>
      <w:r>
        <w:rPr>
          <w:noProof/>
        </w:rPr>
        <mc:AlternateContent>
          <mc:Choice Requires="wps">
            <w:drawing>
              <wp:anchor distT="0" distB="0" distL="114300" distR="114300" simplePos="0" relativeHeight="251658404" behindDoc="0" locked="0" layoutInCell="1" allowOverlap="1" wp14:anchorId="46B10807" wp14:editId="0ED287F6">
                <wp:simplePos x="0" y="0"/>
                <wp:positionH relativeFrom="margin">
                  <wp:align>left</wp:align>
                </wp:positionH>
                <wp:positionV relativeFrom="paragraph">
                  <wp:posOffset>243035</wp:posOffset>
                </wp:positionV>
                <wp:extent cx="2199736" cy="2298878"/>
                <wp:effectExtent l="0" t="0" r="10160" b="25400"/>
                <wp:wrapNone/>
                <wp:docPr id="373" name="Rectangle: Rounded Corners 373"/>
                <wp:cNvGraphicFramePr/>
                <a:graphic xmlns:a="http://schemas.openxmlformats.org/drawingml/2006/main">
                  <a:graphicData uri="http://schemas.microsoft.com/office/word/2010/wordprocessingShape">
                    <wps:wsp>
                      <wps:cNvSpPr/>
                      <wps:spPr>
                        <a:xfrm>
                          <a:off x="0" y="0"/>
                          <a:ext cx="2199736" cy="229887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06B42" id="Rectangle: Rounded Corners 373" o:spid="_x0000_s1026" style="position:absolute;margin-left:0;margin-top:19.15pt;width:173.2pt;height:181pt;z-index:2516584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" filled="f" strokecolor="#812e07 [1604]" strokeweight="1pt">
                <v:stroke joinstyle="miter"/>
                <w10:wrap anchorx="margin"/>
              </v:roundrect>
            </w:pict>
          </mc:Fallback>
        </mc:AlternateContent>
      </w:r>
      <w:r>
        <w:rPr>
          <w:noProof/>
        </w:rPr>
        <mc:AlternateContent>
          <mc:Choice Requires="wps">
            <w:drawing>
              <wp:anchor distT="0" distB="0" distL="114300" distR="114300" simplePos="0" relativeHeight="251658405" behindDoc="0" locked="0" layoutInCell="1" allowOverlap="1" wp14:anchorId="1D6A8EBE" wp14:editId="56E9460D">
                <wp:simplePos x="0" y="0"/>
                <wp:positionH relativeFrom="column">
                  <wp:posOffset>3087915</wp:posOffset>
                </wp:positionH>
                <wp:positionV relativeFrom="paragraph">
                  <wp:posOffset>36642</wp:posOffset>
                </wp:positionV>
                <wp:extent cx="482600" cy="283845"/>
                <wp:effectExtent l="0" t="0" r="12700" b="20955"/>
                <wp:wrapNone/>
                <wp:docPr id="376" name="Rectangle: Rounded Corners 376"/>
                <wp:cNvGraphicFramePr/>
                <a:graphic xmlns:a="http://schemas.openxmlformats.org/drawingml/2006/main">
                  <a:graphicData uri="http://schemas.microsoft.com/office/word/2010/wordprocessingShape">
                    <wps:wsp>
                      <wps:cNvSpPr/>
                      <wps:spPr>
                        <a:xfrm>
                          <a:off x="0" y="0"/>
                          <a:ext cx="482600" cy="2838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37215" id="Rectangle: Rounded Corners 376" o:spid="_x0000_s1026" style="position:absolute;margin-left:243.15pt;margin-top:2.9pt;width:38pt;height:22.3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" filled="f" strokecolor="#812e07 [1604]" strokeweight="1pt">
                <v:stroke joinstyle="miter"/>
              </v:roundrect>
            </w:pict>
          </mc:Fallback>
        </mc:AlternateContent>
      </w:r>
      <w:r>
        <w:rPr>
          <w:noProof/>
        </w:rPr>
        <w:drawing>
          <wp:inline distT="0" distB="0" distL="0" distR="0" wp14:anchorId="2D4B4D80" wp14:editId="6F7CAE14">
            <wp:extent cx="5543550" cy="2411730"/>
            <wp:effectExtent l="0" t="0" r="0" b="7620"/>
            <wp:docPr id="1908673525" name="Picture 190867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5543550" cy="2411730"/>
                    </a:xfrm>
                    <a:prstGeom prst="rect">
                      <a:avLst/>
                    </a:prstGeom>
                  </pic:spPr>
                </pic:pic>
              </a:graphicData>
            </a:graphic>
          </wp:inline>
        </w:drawing>
      </w:r>
    </w:p>
    <w:p w14:paraId="757409C5" w14:textId="77777777" w:rsidR="003C347C" w:rsidRDefault="003C347C">
      <w:pPr>
        <w:spacing w:after="120"/>
      </w:pPr>
    </w:p>
    <w:p w14:paraId="2660BC02" w14:textId="77777777" w:rsidR="003C347C" w:rsidRPr="008C1AAC" w:rsidRDefault="003C347C" w:rsidP="003C347C">
      <w:pPr>
        <w:spacing w:after="120"/>
        <w:rPr>
          <w:rFonts w:asciiTheme="minorHAnsi" w:hAnsiTheme="minorHAnsi" w:cstheme="minorHAnsi"/>
        </w:rPr>
      </w:pPr>
      <w:r>
        <w:rPr>
          <w:rFonts w:asciiTheme="minorHAnsi" w:hAnsiTheme="minorHAnsi" w:cstheme="minorHAnsi"/>
        </w:rPr>
        <w:t xml:space="preserve">To navigate back to the Home Page simply click on the Overview Tab on the navigation bar. </w:t>
      </w:r>
    </w:p>
    <w:p w14:paraId="0A3CF3A2" w14:textId="43AE6530" w:rsidR="00EB77C9" w:rsidRDefault="00EB77C9">
      <w:pPr>
        <w:spacing w:after="120"/>
      </w:pPr>
      <w:r>
        <w:br w:type="page"/>
      </w:r>
    </w:p>
    <w:p w14:paraId="744967A5" w14:textId="77777777" w:rsidR="00EB77C9" w:rsidRPr="009B3FC7" w:rsidRDefault="00EB77C9" w:rsidP="00EB77C9">
      <w:pPr>
        <w:pStyle w:val="NESOHeading"/>
        <w:framePr w:wrap="notBeside"/>
      </w:pPr>
      <w:bookmarkStart w:id="641" w:name="_Toc193267394"/>
      <w:r>
        <w:lastRenderedPageBreak/>
        <w:t>Market Entry Page</w:t>
      </w:r>
      <w:bookmarkEnd w:id="641"/>
      <w:r>
        <w:br w:type="page"/>
      </w:r>
    </w:p>
    <w:p w14:paraId="146CAB6C" w14:textId="77777777" w:rsidR="000D1820" w:rsidRDefault="000D1820">
      <w:pPr>
        <w:spacing w:after="120"/>
      </w:pPr>
    </w:p>
    <w:p w14:paraId="60D0EED9" w14:textId="77777777" w:rsidR="003D3186" w:rsidRDefault="003D3186" w:rsidP="00E94E31">
      <w:pPr>
        <w:pStyle w:val="NESOSubHeading"/>
        <w:numPr>
          <w:ilvl w:val="0"/>
          <w:numId w:val="0"/>
        </w:numPr>
      </w:pPr>
    </w:p>
    <w:p w14:paraId="0B7BC764" w14:textId="77777777" w:rsidR="003D3186" w:rsidRDefault="003D3186" w:rsidP="00EB77C9">
      <w:pPr>
        <w:pStyle w:val="NESOSubHeading"/>
        <w:numPr>
          <w:ilvl w:val="0"/>
          <w:numId w:val="0"/>
        </w:numPr>
        <w:ind w:left="453"/>
      </w:pPr>
    </w:p>
    <w:p w14:paraId="135588BB" w14:textId="77777777" w:rsidR="003D3186" w:rsidRDefault="003D3186" w:rsidP="00EB77C9">
      <w:pPr>
        <w:pStyle w:val="NESOSubHeading"/>
        <w:numPr>
          <w:ilvl w:val="0"/>
          <w:numId w:val="0"/>
        </w:numPr>
        <w:ind w:left="453"/>
      </w:pPr>
    </w:p>
    <w:p w14:paraId="20DDD326" w14:textId="77777777" w:rsidR="003D3186" w:rsidRDefault="003D3186" w:rsidP="00EB77C9">
      <w:pPr>
        <w:pStyle w:val="NESOSubHeading"/>
        <w:numPr>
          <w:ilvl w:val="0"/>
          <w:numId w:val="0"/>
        </w:numPr>
        <w:ind w:left="453"/>
      </w:pPr>
    </w:p>
    <w:p w14:paraId="4E1B111C" w14:textId="77777777" w:rsidR="001C1EBB" w:rsidRDefault="001C1EBB" w:rsidP="00EB77C9">
      <w:pPr>
        <w:pStyle w:val="NESOSubHeading"/>
        <w:numPr>
          <w:ilvl w:val="0"/>
          <w:numId w:val="0"/>
        </w:numPr>
        <w:ind w:left="453"/>
      </w:pPr>
    </w:p>
    <w:p w14:paraId="2F41E7B8" w14:textId="77777777" w:rsidR="001C1EBB" w:rsidRDefault="001C1EBB" w:rsidP="001C1EBB">
      <w:pPr>
        <w:pStyle w:val="NESOSubHeading"/>
        <w:numPr>
          <w:ilvl w:val="0"/>
          <w:numId w:val="0"/>
        </w:numPr>
      </w:pPr>
    </w:p>
    <w:p w14:paraId="7CC3230A" w14:textId="77777777" w:rsidR="003D3186" w:rsidRDefault="003D3186" w:rsidP="001C1EBB">
      <w:pPr>
        <w:pStyle w:val="NESOSubHeading"/>
        <w:numPr>
          <w:ilvl w:val="0"/>
          <w:numId w:val="0"/>
        </w:numPr>
      </w:pPr>
    </w:p>
    <w:p w14:paraId="0DD14D35" w14:textId="77777777" w:rsidR="00E94E31" w:rsidRDefault="00E94E31" w:rsidP="001C1EBB">
      <w:pPr>
        <w:pStyle w:val="NESOSubHeading"/>
        <w:numPr>
          <w:ilvl w:val="0"/>
          <w:numId w:val="0"/>
        </w:numPr>
      </w:pPr>
    </w:p>
    <w:p w14:paraId="5A80D998" w14:textId="77777777" w:rsidR="003D3186" w:rsidRDefault="003D3186" w:rsidP="001C1EBB">
      <w:pPr>
        <w:pStyle w:val="NESOSubHeading"/>
        <w:numPr>
          <w:ilvl w:val="0"/>
          <w:numId w:val="0"/>
        </w:numPr>
      </w:pPr>
    </w:p>
    <w:p w14:paraId="7D70205C" w14:textId="77777777" w:rsidR="003D3186" w:rsidRDefault="003D3186" w:rsidP="001C1EBB">
      <w:pPr>
        <w:pStyle w:val="NESOSubHeading"/>
        <w:numPr>
          <w:ilvl w:val="0"/>
          <w:numId w:val="0"/>
        </w:numPr>
      </w:pPr>
    </w:p>
    <w:p w14:paraId="4351022B" w14:textId="77777777" w:rsidR="00E94E31" w:rsidRDefault="00E94E31" w:rsidP="001C1EBB">
      <w:pPr>
        <w:pStyle w:val="NESOSubHeading"/>
        <w:numPr>
          <w:ilvl w:val="0"/>
          <w:numId w:val="0"/>
        </w:numPr>
      </w:pPr>
    </w:p>
    <w:p w14:paraId="779077EE" w14:textId="77777777" w:rsidR="00E94E31" w:rsidRDefault="00E94E31" w:rsidP="001C1EBB">
      <w:pPr>
        <w:pStyle w:val="NESOSubHeading"/>
        <w:numPr>
          <w:ilvl w:val="0"/>
          <w:numId w:val="0"/>
        </w:numPr>
      </w:pPr>
    </w:p>
    <w:p w14:paraId="35C1B47C" w14:textId="77777777" w:rsidR="00E94E31" w:rsidRDefault="00E94E31" w:rsidP="001C1EBB">
      <w:pPr>
        <w:pStyle w:val="NESOSubHeading"/>
        <w:numPr>
          <w:ilvl w:val="0"/>
          <w:numId w:val="0"/>
        </w:numPr>
      </w:pPr>
    </w:p>
    <w:p w14:paraId="2885387D" w14:textId="77777777" w:rsidR="00E94E31" w:rsidRDefault="00E94E31" w:rsidP="001C1EBB">
      <w:pPr>
        <w:pStyle w:val="NESOSubHeading"/>
        <w:numPr>
          <w:ilvl w:val="0"/>
          <w:numId w:val="0"/>
        </w:numPr>
      </w:pPr>
    </w:p>
    <w:p w14:paraId="7AD00B1E" w14:textId="77777777" w:rsidR="00E94E31" w:rsidRDefault="00E94E31" w:rsidP="001C1EBB">
      <w:pPr>
        <w:pStyle w:val="NESOSubHeading"/>
        <w:numPr>
          <w:ilvl w:val="0"/>
          <w:numId w:val="0"/>
        </w:numPr>
      </w:pPr>
    </w:p>
    <w:p w14:paraId="711BDFCE" w14:textId="31BCB393" w:rsidR="001F2866" w:rsidRPr="001C1EBB" w:rsidRDefault="00083B15" w:rsidP="001C1EBB">
      <w:pPr>
        <w:pStyle w:val="NESOSubHeading"/>
      </w:pPr>
      <w:bookmarkStart w:id="642" w:name="_Toc193267395"/>
      <w:r w:rsidRPr="001C1EBB">
        <w:lastRenderedPageBreak/>
        <w:t>M</w:t>
      </w:r>
      <w:r w:rsidR="00574682" w:rsidRPr="001C1EBB">
        <w:t xml:space="preserve">arket Entry </w:t>
      </w:r>
      <w:r w:rsidR="00B023EA" w:rsidRPr="001C1EBB">
        <w:t>Landing Page</w:t>
      </w:r>
      <w:bookmarkEnd w:id="642"/>
    </w:p>
    <w:p w14:paraId="5BFC1324" w14:textId="30F19420" w:rsidR="0075309A" w:rsidRPr="0089019C" w:rsidRDefault="00504F8E" w:rsidP="0075309A">
      <w:pPr>
        <w:pStyle w:val="BodyText"/>
        <w:rPr>
          <w:sz w:val="22"/>
          <w:szCs w:val="22"/>
        </w:rPr>
      </w:pPr>
      <w:r w:rsidRPr="0089019C">
        <w:rPr>
          <w:sz w:val="22"/>
          <w:szCs w:val="22"/>
        </w:rPr>
        <w:t xml:space="preserve">The Market Entry page provides a </w:t>
      </w:r>
      <w:r w:rsidR="00AF296E" w:rsidRPr="0089019C">
        <w:rPr>
          <w:sz w:val="22"/>
          <w:szCs w:val="22"/>
        </w:rPr>
        <w:t xml:space="preserve">dashboard view of the </w:t>
      </w:r>
      <w:r w:rsidR="00A92942" w:rsidRPr="0089019C">
        <w:rPr>
          <w:sz w:val="22"/>
          <w:szCs w:val="22"/>
        </w:rPr>
        <w:t xml:space="preserve">Units </w:t>
      </w:r>
      <w:r w:rsidR="008A5C37" w:rsidRPr="0089019C">
        <w:rPr>
          <w:sz w:val="22"/>
          <w:szCs w:val="22"/>
        </w:rPr>
        <w:t>the user has submitted</w:t>
      </w:r>
      <w:r w:rsidR="00C072F6" w:rsidRPr="0089019C">
        <w:rPr>
          <w:sz w:val="22"/>
          <w:szCs w:val="22"/>
        </w:rPr>
        <w:t xml:space="preserve">, </w:t>
      </w:r>
      <w:r w:rsidR="0096712E" w:rsidRPr="0089019C">
        <w:rPr>
          <w:sz w:val="22"/>
          <w:szCs w:val="22"/>
        </w:rPr>
        <w:t xml:space="preserve">with components </w:t>
      </w:r>
      <w:r w:rsidR="00A42940" w:rsidRPr="0089019C">
        <w:rPr>
          <w:sz w:val="22"/>
          <w:szCs w:val="22"/>
        </w:rPr>
        <w:t xml:space="preserve">displaying the percentage of accepted units, </w:t>
      </w:r>
      <w:r w:rsidR="008168D4" w:rsidRPr="0089019C">
        <w:rPr>
          <w:sz w:val="22"/>
          <w:szCs w:val="22"/>
        </w:rPr>
        <w:t>a bar chart on Units by Status, a list of most recently submitted units with their</w:t>
      </w:r>
      <w:r w:rsidR="00B81C47" w:rsidRPr="0089019C">
        <w:rPr>
          <w:sz w:val="22"/>
          <w:szCs w:val="22"/>
        </w:rPr>
        <w:t xml:space="preserve"> Unit IDs</w:t>
      </w:r>
      <w:r w:rsidR="00865C6D" w:rsidRPr="0089019C">
        <w:rPr>
          <w:sz w:val="22"/>
          <w:szCs w:val="22"/>
        </w:rPr>
        <w:t xml:space="preserve"> and a table view of all Units submitted. </w:t>
      </w:r>
    </w:p>
    <w:p w14:paraId="53ED73CD" w14:textId="0C7C06E0" w:rsidR="0075309A" w:rsidRDefault="002B6E33" w:rsidP="0075309A">
      <w:pPr>
        <w:pStyle w:val="BodyText"/>
      </w:pPr>
      <w:r>
        <w:rPr>
          <w:noProof/>
        </w:rPr>
        <w:drawing>
          <wp:inline distT="0" distB="0" distL="0" distR="0" wp14:anchorId="0D206F8F" wp14:editId="03AD3CF9">
            <wp:extent cx="5543550" cy="2790190"/>
            <wp:effectExtent l="0" t="0" r="0" b="0"/>
            <wp:docPr id="1908673526" name="Picture 190867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5543550" cy="2790190"/>
                    </a:xfrm>
                    <a:prstGeom prst="rect">
                      <a:avLst/>
                    </a:prstGeom>
                  </pic:spPr>
                </pic:pic>
              </a:graphicData>
            </a:graphic>
          </wp:inline>
        </w:drawing>
      </w:r>
    </w:p>
    <w:p w14:paraId="4D406823" w14:textId="4EB5A424" w:rsidR="007836E9" w:rsidRDefault="007836E9" w:rsidP="0075309A">
      <w:pPr>
        <w:pStyle w:val="BodyText"/>
      </w:pPr>
    </w:p>
    <w:p w14:paraId="2966E5CE" w14:textId="77777777" w:rsidR="007836E9" w:rsidRDefault="007836E9" w:rsidP="0075309A">
      <w:pPr>
        <w:pStyle w:val="BodyText"/>
      </w:pPr>
    </w:p>
    <w:p w14:paraId="001E234E" w14:textId="63EA7946" w:rsidR="007836E9" w:rsidRDefault="00D118B6" w:rsidP="0075309A">
      <w:pPr>
        <w:pStyle w:val="BodyText"/>
        <w:rPr>
          <w:sz w:val="22"/>
          <w:szCs w:val="22"/>
        </w:rPr>
      </w:pPr>
      <w:r w:rsidRPr="0089019C">
        <w:rPr>
          <w:sz w:val="22"/>
          <w:szCs w:val="22"/>
        </w:rPr>
        <w:t xml:space="preserve">The Accepted Units component shows the number of </w:t>
      </w:r>
      <w:r w:rsidR="00665561" w:rsidRPr="0089019C">
        <w:rPr>
          <w:sz w:val="22"/>
          <w:szCs w:val="22"/>
        </w:rPr>
        <w:t xml:space="preserve">Units in total with a subdivision </w:t>
      </w:r>
      <w:r w:rsidR="00FB6168" w:rsidRPr="0089019C">
        <w:rPr>
          <w:sz w:val="22"/>
          <w:szCs w:val="22"/>
        </w:rPr>
        <w:t xml:space="preserve">showing </w:t>
      </w:r>
      <w:r w:rsidR="00665561" w:rsidRPr="0089019C">
        <w:rPr>
          <w:sz w:val="22"/>
          <w:szCs w:val="22"/>
        </w:rPr>
        <w:t>the number Accepted</w:t>
      </w:r>
      <w:r w:rsidR="00DD71A5" w:rsidRPr="0089019C">
        <w:rPr>
          <w:sz w:val="22"/>
          <w:szCs w:val="22"/>
        </w:rPr>
        <w:t xml:space="preserve"> and this expressed as a percentage</w:t>
      </w:r>
      <w:r w:rsidR="00665561" w:rsidRPr="0089019C">
        <w:rPr>
          <w:sz w:val="22"/>
          <w:szCs w:val="22"/>
        </w:rPr>
        <w:t xml:space="preserve">. </w:t>
      </w:r>
      <w:r w:rsidR="004D5FD6" w:rsidRPr="0089019C">
        <w:rPr>
          <w:sz w:val="22"/>
          <w:szCs w:val="22"/>
        </w:rPr>
        <w:t xml:space="preserve">In the bottom left </w:t>
      </w:r>
      <w:r w:rsidR="006753BF" w:rsidRPr="0089019C">
        <w:rPr>
          <w:sz w:val="22"/>
          <w:szCs w:val="22"/>
        </w:rPr>
        <w:t>i</w:t>
      </w:r>
      <w:r w:rsidR="004D5FD6" w:rsidRPr="0089019C">
        <w:rPr>
          <w:sz w:val="22"/>
          <w:szCs w:val="22"/>
        </w:rPr>
        <w:t xml:space="preserve">t also displays the number of Units submitted </w:t>
      </w:r>
      <w:r w:rsidR="006753BF" w:rsidRPr="0089019C">
        <w:rPr>
          <w:sz w:val="22"/>
          <w:szCs w:val="22"/>
        </w:rPr>
        <w:t xml:space="preserve">in the last week. </w:t>
      </w:r>
    </w:p>
    <w:p w14:paraId="4831BF85" w14:textId="77777777" w:rsidR="00136FF6" w:rsidRDefault="00136FF6" w:rsidP="0075309A">
      <w:pPr>
        <w:pStyle w:val="BodyText"/>
        <w:rPr>
          <w:sz w:val="22"/>
          <w:szCs w:val="22"/>
        </w:rPr>
      </w:pPr>
    </w:p>
    <w:p w14:paraId="5C163CE9" w14:textId="77777777" w:rsidR="00136FF6" w:rsidRDefault="00136FF6" w:rsidP="0075309A">
      <w:pPr>
        <w:pStyle w:val="BodyText"/>
        <w:rPr>
          <w:sz w:val="22"/>
          <w:szCs w:val="22"/>
        </w:rPr>
      </w:pPr>
    </w:p>
    <w:p w14:paraId="164D5F7F" w14:textId="77777777" w:rsidR="00136FF6" w:rsidRDefault="00136FF6" w:rsidP="0075309A">
      <w:pPr>
        <w:pStyle w:val="BodyText"/>
        <w:rPr>
          <w:sz w:val="22"/>
          <w:szCs w:val="22"/>
        </w:rPr>
      </w:pPr>
    </w:p>
    <w:p w14:paraId="3E544D79" w14:textId="77777777" w:rsidR="00136FF6" w:rsidRDefault="00136FF6" w:rsidP="0075309A">
      <w:pPr>
        <w:pStyle w:val="BodyText"/>
        <w:rPr>
          <w:sz w:val="22"/>
          <w:szCs w:val="22"/>
        </w:rPr>
      </w:pPr>
    </w:p>
    <w:p w14:paraId="0AC8BCB0" w14:textId="77777777" w:rsidR="00136FF6" w:rsidRDefault="00136FF6" w:rsidP="0075309A">
      <w:pPr>
        <w:pStyle w:val="BodyText"/>
        <w:rPr>
          <w:sz w:val="22"/>
          <w:szCs w:val="22"/>
        </w:rPr>
      </w:pPr>
    </w:p>
    <w:p w14:paraId="46F897BD" w14:textId="77777777" w:rsidR="00136FF6" w:rsidRDefault="00136FF6" w:rsidP="0075309A">
      <w:pPr>
        <w:pStyle w:val="BodyText"/>
        <w:rPr>
          <w:sz w:val="22"/>
          <w:szCs w:val="22"/>
        </w:rPr>
      </w:pPr>
    </w:p>
    <w:p w14:paraId="648DEE4A" w14:textId="77777777" w:rsidR="00136FF6" w:rsidRDefault="00136FF6" w:rsidP="0075309A">
      <w:pPr>
        <w:pStyle w:val="BodyText"/>
        <w:rPr>
          <w:sz w:val="22"/>
          <w:szCs w:val="22"/>
        </w:rPr>
      </w:pPr>
    </w:p>
    <w:p w14:paraId="59C97917" w14:textId="77777777" w:rsidR="003D3186" w:rsidRDefault="003D3186" w:rsidP="0075309A">
      <w:pPr>
        <w:pStyle w:val="BodyText"/>
        <w:rPr>
          <w:sz w:val="22"/>
          <w:szCs w:val="22"/>
        </w:rPr>
      </w:pPr>
    </w:p>
    <w:p w14:paraId="4FBCBB50" w14:textId="77777777" w:rsidR="003D3186" w:rsidRDefault="003D3186" w:rsidP="0075309A">
      <w:pPr>
        <w:pStyle w:val="BodyText"/>
        <w:rPr>
          <w:sz w:val="22"/>
          <w:szCs w:val="22"/>
        </w:rPr>
      </w:pPr>
    </w:p>
    <w:p w14:paraId="7E39219A" w14:textId="77777777" w:rsidR="00136FF6" w:rsidRDefault="00136FF6" w:rsidP="0075309A">
      <w:pPr>
        <w:pStyle w:val="BodyText"/>
        <w:rPr>
          <w:sz w:val="22"/>
          <w:szCs w:val="22"/>
        </w:rPr>
      </w:pPr>
    </w:p>
    <w:p w14:paraId="669A63D8" w14:textId="77777777" w:rsidR="00136FF6" w:rsidRDefault="00136FF6" w:rsidP="0075309A">
      <w:pPr>
        <w:pStyle w:val="BodyText"/>
        <w:rPr>
          <w:sz w:val="22"/>
          <w:szCs w:val="22"/>
        </w:rPr>
      </w:pPr>
    </w:p>
    <w:p w14:paraId="655F8486" w14:textId="44A03531" w:rsidR="00136FF6" w:rsidRDefault="00136FF6" w:rsidP="00136FF6">
      <w:pPr>
        <w:pStyle w:val="NESOSubHeading"/>
      </w:pPr>
      <w:bookmarkStart w:id="643" w:name="_Toc193267396"/>
      <w:r>
        <w:lastRenderedPageBreak/>
        <w:t xml:space="preserve">Market Entry Landing Page: </w:t>
      </w:r>
      <w:proofErr w:type="spellStart"/>
      <w:r>
        <w:t>Cont</w:t>
      </w:r>
      <w:bookmarkEnd w:id="643"/>
      <w:proofErr w:type="spellEnd"/>
    </w:p>
    <w:p w14:paraId="638E09D3" w14:textId="77777777" w:rsidR="00136FF6" w:rsidRPr="0089019C" w:rsidRDefault="00136FF6" w:rsidP="0075309A">
      <w:pPr>
        <w:pStyle w:val="BodyText"/>
        <w:rPr>
          <w:sz w:val="22"/>
          <w:szCs w:val="22"/>
        </w:rPr>
      </w:pPr>
    </w:p>
    <w:p w14:paraId="7DE43BB3" w14:textId="7FA1B3F6" w:rsidR="007836E9" w:rsidRDefault="006753BF" w:rsidP="0075309A">
      <w:pPr>
        <w:pStyle w:val="BodyText"/>
      </w:pPr>
      <w:r w:rsidRPr="00FE7752">
        <w:rPr>
          <w:noProof/>
          <w:sz w:val="22"/>
          <w:szCs w:val="22"/>
        </w:rPr>
        <mc:AlternateContent>
          <mc:Choice Requires="wps">
            <w:drawing>
              <wp:anchor distT="0" distB="0" distL="114300" distR="114300" simplePos="0" relativeHeight="251658316" behindDoc="0" locked="0" layoutInCell="1" allowOverlap="1" wp14:anchorId="67A7A86F" wp14:editId="4E7823C6">
                <wp:simplePos x="0" y="0"/>
                <wp:positionH relativeFrom="margin">
                  <wp:posOffset>198120</wp:posOffset>
                </wp:positionH>
                <wp:positionV relativeFrom="paragraph">
                  <wp:posOffset>1804670</wp:posOffset>
                </wp:positionV>
                <wp:extent cx="1009650" cy="444500"/>
                <wp:effectExtent l="0" t="0" r="19050" b="12700"/>
                <wp:wrapNone/>
                <wp:docPr id="407" name="Rectangle 407"/>
                <wp:cNvGraphicFramePr/>
                <a:graphic xmlns:a="http://schemas.openxmlformats.org/drawingml/2006/main">
                  <a:graphicData uri="http://schemas.microsoft.com/office/word/2010/wordprocessingShape">
                    <wps:wsp>
                      <wps:cNvSpPr/>
                      <wps:spPr>
                        <a:xfrm flipH="1" flipV="1">
                          <a:off x="0" y="0"/>
                          <a:ext cx="1009650" cy="4445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919B8" id="Rectangle 407" o:spid="_x0000_s1026" style="position:absolute;margin-left:15.6pt;margin-top:142.1pt;width:79.5pt;height:35pt;flip:x y;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" filled="f" strokecolor="red" strokeweight="1pt">
                <w10:wrap anchorx="margin"/>
              </v:rect>
            </w:pict>
          </mc:Fallback>
        </mc:AlternateContent>
      </w:r>
      <w:r w:rsidR="007836E9">
        <w:rPr>
          <w:noProof/>
        </w:rPr>
        <w:drawing>
          <wp:inline distT="0" distB="0" distL="0" distR="0" wp14:anchorId="30346B8C" wp14:editId="19BBD7B8">
            <wp:extent cx="5543550" cy="3388995"/>
            <wp:effectExtent l="0" t="0" r="0" b="190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543550" cy="3388995"/>
                    </a:xfrm>
                    <a:prstGeom prst="rect">
                      <a:avLst/>
                    </a:prstGeom>
                  </pic:spPr>
                </pic:pic>
              </a:graphicData>
            </a:graphic>
          </wp:inline>
        </w:drawing>
      </w:r>
    </w:p>
    <w:p w14:paraId="7981E3F8" w14:textId="6FC8328D" w:rsidR="00526507" w:rsidRDefault="00526507" w:rsidP="0075309A">
      <w:pPr>
        <w:pStyle w:val="BodyText"/>
      </w:pPr>
    </w:p>
    <w:p w14:paraId="6E48334C" w14:textId="11E3E4DA" w:rsidR="00526507" w:rsidRPr="00891A60" w:rsidRDefault="00561FE6" w:rsidP="0075309A">
      <w:pPr>
        <w:pStyle w:val="BodyText"/>
        <w:rPr>
          <w:sz w:val="22"/>
          <w:szCs w:val="22"/>
        </w:rPr>
      </w:pPr>
      <w:r w:rsidRPr="00891A60">
        <w:rPr>
          <w:sz w:val="22"/>
          <w:szCs w:val="22"/>
        </w:rPr>
        <w:t>The</w:t>
      </w:r>
      <w:r w:rsidRPr="00891A60" w:rsidDel="004A5C7B">
        <w:rPr>
          <w:sz w:val="22"/>
          <w:szCs w:val="22"/>
        </w:rPr>
        <w:t xml:space="preserve"> </w:t>
      </w:r>
      <w:r w:rsidR="004A5C7B">
        <w:rPr>
          <w:sz w:val="22"/>
          <w:szCs w:val="22"/>
        </w:rPr>
        <w:t>Registration</w:t>
      </w:r>
      <w:r w:rsidR="004A5C7B" w:rsidRPr="00891A60">
        <w:rPr>
          <w:sz w:val="22"/>
          <w:szCs w:val="22"/>
        </w:rPr>
        <w:t xml:space="preserve"> </w:t>
      </w:r>
      <w:r w:rsidRPr="00891A60">
        <w:rPr>
          <w:sz w:val="22"/>
          <w:szCs w:val="22"/>
        </w:rPr>
        <w:t xml:space="preserve">Status </w:t>
      </w:r>
      <w:r w:rsidR="002F2FB1" w:rsidRPr="00891A60">
        <w:rPr>
          <w:sz w:val="22"/>
          <w:szCs w:val="22"/>
        </w:rPr>
        <w:t xml:space="preserve">component </w:t>
      </w:r>
      <w:r w:rsidR="002748DA" w:rsidRPr="00891A60">
        <w:rPr>
          <w:sz w:val="22"/>
          <w:szCs w:val="22"/>
        </w:rPr>
        <w:t>breaks down the Units by Status into bars for Draft, Accepted and Rejected.</w:t>
      </w:r>
    </w:p>
    <w:p w14:paraId="3171E327" w14:textId="77777777" w:rsidR="00526507" w:rsidRDefault="00526507" w:rsidP="0075309A">
      <w:pPr>
        <w:pStyle w:val="BodyText"/>
      </w:pPr>
    </w:p>
    <w:p w14:paraId="09B1D790" w14:textId="6ECF2F5F" w:rsidR="007374E2" w:rsidRDefault="007374E2" w:rsidP="0075309A">
      <w:pPr>
        <w:pStyle w:val="BodyText"/>
      </w:pPr>
    </w:p>
    <w:p w14:paraId="33776948" w14:textId="187763FB" w:rsidR="002748DA" w:rsidRDefault="00426A3C" w:rsidP="0075309A">
      <w:pPr>
        <w:pStyle w:val="BodyText"/>
      </w:pPr>
      <w:r>
        <w:rPr>
          <w:noProof/>
        </w:rPr>
        <w:drawing>
          <wp:inline distT="0" distB="0" distL="0" distR="0" wp14:anchorId="37435D04" wp14:editId="2E542B36">
            <wp:extent cx="3905250" cy="295275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3905250" cy="2952750"/>
                    </a:xfrm>
                    <a:prstGeom prst="rect">
                      <a:avLst/>
                    </a:prstGeom>
                  </pic:spPr>
                </pic:pic>
              </a:graphicData>
            </a:graphic>
          </wp:inline>
        </w:drawing>
      </w:r>
    </w:p>
    <w:p w14:paraId="28BA4BC6" w14:textId="15307BC9" w:rsidR="002748DA" w:rsidRDefault="002B4D42" w:rsidP="0075309A">
      <w:pPr>
        <w:pStyle w:val="BodyText"/>
        <w:rPr>
          <w:sz w:val="22"/>
          <w:szCs w:val="22"/>
        </w:rPr>
      </w:pPr>
      <w:r w:rsidRPr="00891A60">
        <w:rPr>
          <w:sz w:val="22"/>
          <w:szCs w:val="22"/>
        </w:rPr>
        <w:t xml:space="preserve">The Last Submission </w:t>
      </w:r>
      <w:r w:rsidR="008A697B" w:rsidRPr="00891A60">
        <w:rPr>
          <w:sz w:val="22"/>
          <w:szCs w:val="22"/>
        </w:rPr>
        <w:t xml:space="preserve">component displays Unit ID and the date it was submitted. </w:t>
      </w:r>
    </w:p>
    <w:p w14:paraId="52D6AEA0" w14:textId="77777777" w:rsidR="00136FF6" w:rsidRDefault="00136FF6" w:rsidP="00136FF6">
      <w:pPr>
        <w:pStyle w:val="NESOSubHeading"/>
      </w:pPr>
      <w:bookmarkStart w:id="644" w:name="_Toc193267397"/>
      <w:r>
        <w:lastRenderedPageBreak/>
        <w:t xml:space="preserve">Market Entry Landing Page: </w:t>
      </w:r>
      <w:proofErr w:type="spellStart"/>
      <w:r>
        <w:t>Cont</w:t>
      </w:r>
      <w:bookmarkEnd w:id="644"/>
      <w:proofErr w:type="spellEnd"/>
    </w:p>
    <w:p w14:paraId="793B2C8A" w14:textId="77777777" w:rsidR="00136FF6" w:rsidRPr="00891A60" w:rsidRDefault="00136FF6" w:rsidP="0075309A">
      <w:pPr>
        <w:pStyle w:val="BodyText"/>
        <w:rPr>
          <w:sz w:val="22"/>
          <w:szCs w:val="22"/>
        </w:rPr>
      </w:pPr>
    </w:p>
    <w:p w14:paraId="2BCABD79" w14:textId="0CED15E1" w:rsidR="00DC684C" w:rsidRDefault="00DC684C" w:rsidP="0075309A">
      <w:pPr>
        <w:pStyle w:val="BodyText"/>
      </w:pPr>
    </w:p>
    <w:p w14:paraId="7E6D1E6B" w14:textId="5A1CEA8A" w:rsidR="00DC684C" w:rsidRDefault="004C42EF" w:rsidP="0075309A">
      <w:pPr>
        <w:pStyle w:val="BodyText"/>
      </w:pPr>
      <w:r>
        <w:rPr>
          <w:noProof/>
        </w:rPr>
        <w:drawing>
          <wp:inline distT="0" distB="0" distL="0" distR="0" wp14:anchorId="330A612C" wp14:editId="59C4EE7D">
            <wp:extent cx="5059945" cy="2870200"/>
            <wp:effectExtent l="0" t="0" r="7620"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5062756" cy="2871795"/>
                    </a:xfrm>
                    <a:prstGeom prst="rect">
                      <a:avLst/>
                    </a:prstGeom>
                  </pic:spPr>
                </pic:pic>
              </a:graphicData>
            </a:graphic>
          </wp:inline>
        </w:drawing>
      </w:r>
    </w:p>
    <w:p w14:paraId="225E9FB4" w14:textId="449939DC" w:rsidR="008A697B" w:rsidRDefault="008A697B" w:rsidP="0075309A">
      <w:pPr>
        <w:pStyle w:val="BodyText"/>
      </w:pPr>
    </w:p>
    <w:p w14:paraId="454D8E8E" w14:textId="542F6539" w:rsidR="008A697B" w:rsidRDefault="008A697B" w:rsidP="0075309A">
      <w:pPr>
        <w:pStyle w:val="BodyText"/>
      </w:pPr>
    </w:p>
    <w:p w14:paraId="4EA49A20" w14:textId="77777777" w:rsidR="009225DD" w:rsidRDefault="009225DD" w:rsidP="0075309A">
      <w:pPr>
        <w:pStyle w:val="BodyText"/>
      </w:pPr>
    </w:p>
    <w:p w14:paraId="15D7B766" w14:textId="77777777" w:rsidR="0089019C" w:rsidRDefault="0089019C" w:rsidP="0075309A">
      <w:pPr>
        <w:pStyle w:val="BodyText"/>
      </w:pPr>
    </w:p>
    <w:p w14:paraId="7DF8F92F" w14:textId="5B62E5C6" w:rsidR="008A697B" w:rsidRPr="00891A60" w:rsidRDefault="000A29D1" w:rsidP="0075309A">
      <w:pPr>
        <w:pStyle w:val="BodyText"/>
        <w:rPr>
          <w:sz w:val="22"/>
          <w:szCs w:val="22"/>
        </w:rPr>
      </w:pPr>
      <w:r w:rsidRPr="00891A60">
        <w:rPr>
          <w:sz w:val="22"/>
          <w:szCs w:val="22"/>
        </w:rPr>
        <w:t xml:space="preserve">Your </w:t>
      </w:r>
      <w:r w:rsidR="00035C44">
        <w:rPr>
          <w:sz w:val="22"/>
          <w:szCs w:val="22"/>
        </w:rPr>
        <w:t xml:space="preserve">registrations </w:t>
      </w:r>
      <w:r w:rsidRPr="00891A60">
        <w:rPr>
          <w:sz w:val="22"/>
          <w:szCs w:val="22"/>
        </w:rPr>
        <w:t xml:space="preserve">table displays </w:t>
      </w:r>
      <w:r w:rsidR="00806122" w:rsidRPr="00891A60">
        <w:rPr>
          <w:sz w:val="22"/>
          <w:szCs w:val="22"/>
        </w:rPr>
        <w:t>Unit’s</w:t>
      </w:r>
      <w:r w:rsidRPr="00891A60">
        <w:rPr>
          <w:sz w:val="22"/>
          <w:szCs w:val="22"/>
        </w:rPr>
        <w:t xml:space="preserve"> row-by-row, with the following information:</w:t>
      </w:r>
    </w:p>
    <w:p w14:paraId="5BAC1738" w14:textId="381CA069" w:rsidR="000A29D1" w:rsidRPr="00891A60" w:rsidRDefault="000A29D1" w:rsidP="001A1C01">
      <w:pPr>
        <w:pStyle w:val="BodyText"/>
        <w:numPr>
          <w:ilvl w:val="0"/>
          <w:numId w:val="26"/>
        </w:numPr>
        <w:rPr>
          <w:sz w:val="22"/>
          <w:szCs w:val="22"/>
        </w:rPr>
      </w:pPr>
      <w:r w:rsidRPr="00891A60">
        <w:rPr>
          <w:sz w:val="22"/>
          <w:szCs w:val="22"/>
        </w:rPr>
        <w:t>Unit Name</w:t>
      </w:r>
    </w:p>
    <w:p w14:paraId="3D42ABDE" w14:textId="68BF05AA" w:rsidR="000A29D1" w:rsidRPr="00891A60" w:rsidRDefault="000A29D1" w:rsidP="001A1C01">
      <w:pPr>
        <w:pStyle w:val="BodyText"/>
        <w:numPr>
          <w:ilvl w:val="0"/>
          <w:numId w:val="26"/>
        </w:numPr>
        <w:rPr>
          <w:sz w:val="22"/>
          <w:szCs w:val="22"/>
        </w:rPr>
      </w:pPr>
      <w:r w:rsidRPr="00891A60">
        <w:rPr>
          <w:sz w:val="22"/>
          <w:szCs w:val="22"/>
        </w:rPr>
        <w:t>Unit ID</w:t>
      </w:r>
    </w:p>
    <w:p w14:paraId="03492B1F" w14:textId="5BAB7897" w:rsidR="000A29D1" w:rsidRPr="00891A60" w:rsidRDefault="00F937A5" w:rsidP="001A1C01">
      <w:pPr>
        <w:pStyle w:val="BodyText"/>
        <w:numPr>
          <w:ilvl w:val="0"/>
          <w:numId w:val="26"/>
        </w:numPr>
        <w:rPr>
          <w:sz w:val="22"/>
          <w:szCs w:val="22"/>
        </w:rPr>
      </w:pPr>
      <w:r w:rsidRPr="00891A60">
        <w:rPr>
          <w:sz w:val="22"/>
          <w:szCs w:val="22"/>
        </w:rPr>
        <w:t xml:space="preserve">Number of Assets the Unit is aligned </w:t>
      </w:r>
      <w:r w:rsidR="00095B46" w:rsidRPr="00891A60">
        <w:rPr>
          <w:sz w:val="22"/>
          <w:szCs w:val="22"/>
        </w:rPr>
        <w:t>to.</w:t>
      </w:r>
    </w:p>
    <w:p w14:paraId="51CB0988" w14:textId="2B3F4BCD" w:rsidR="00F937A5" w:rsidRPr="00891A60" w:rsidRDefault="00F937A5" w:rsidP="001A1C01">
      <w:pPr>
        <w:pStyle w:val="BodyText"/>
        <w:numPr>
          <w:ilvl w:val="0"/>
          <w:numId w:val="26"/>
        </w:numPr>
        <w:rPr>
          <w:sz w:val="22"/>
          <w:szCs w:val="22"/>
        </w:rPr>
      </w:pPr>
      <w:r w:rsidRPr="00891A60">
        <w:rPr>
          <w:sz w:val="22"/>
          <w:szCs w:val="22"/>
        </w:rPr>
        <w:t>Generation &amp; Demand Capacity</w:t>
      </w:r>
    </w:p>
    <w:p w14:paraId="364BC147" w14:textId="59E7FFBA" w:rsidR="00F937A5" w:rsidRPr="00891A60" w:rsidRDefault="00F937A5" w:rsidP="001A1C01">
      <w:pPr>
        <w:pStyle w:val="BodyText"/>
        <w:numPr>
          <w:ilvl w:val="0"/>
          <w:numId w:val="26"/>
        </w:numPr>
        <w:rPr>
          <w:sz w:val="22"/>
          <w:szCs w:val="22"/>
        </w:rPr>
      </w:pPr>
      <w:r w:rsidRPr="00891A60">
        <w:rPr>
          <w:sz w:val="22"/>
          <w:szCs w:val="22"/>
        </w:rPr>
        <w:t xml:space="preserve">Markets the Unit is </w:t>
      </w:r>
      <w:r w:rsidR="002E3662" w:rsidRPr="00891A60">
        <w:rPr>
          <w:sz w:val="22"/>
          <w:szCs w:val="22"/>
        </w:rPr>
        <w:t xml:space="preserve">applicable for </w:t>
      </w:r>
    </w:p>
    <w:p w14:paraId="344A79EF" w14:textId="28EFED78" w:rsidR="00B4545A" w:rsidRPr="00891A60" w:rsidRDefault="00B4545A" w:rsidP="001A1C01">
      <w:pPr>
        <w:pStyle w:val="BodyText"/>
        <w:numPr>
          <w:ilvl w:val="0"/>
          <w:numId w:val="26"/>
        </w:numPr>
        <w:rPr>
          <w:sz w:val="22"/>
          <w:szCs w:val="22"/>
        </w:rPr>
      </w:pPr>
      <w:r w:rsidRPr="00891A60">
        <w:rPr>
          <w:sz w:val="22"/>
          <w:szCs w:val="22"/>
        </w:rPr>
        <w:t xml:space="preserve">The </w:t>
      </w:r>
      <w:r w:rsidR="002C6B89" w:rsidRPr="00891A60">
        <w:rPr>
          <w:sz w:val="22"/>
          <w:szCs w:val="22"/>
        </w:rPr>
        <w:t>n</w:t>
      </w:r>
      <w:r w:rsidRPr="00891A60">
        <w:rPr>
          <w:sz w:val="22"/>
          <w:szCs w:val="22"/>
        </w:rPr>
        <w:t xml:space="preserve">umber of Services the Unit </w:t>
      </w:r>
      <w:r w:rsidR="002C6B89" w:rsidRPr="00891A60">
        <w:rPr>
          <w:sz w:val="22"/>
          <w:szCs w:val="22"/>
        </w:rPr>
        <w:t xml:space="preserve">is prequalified </w:t>
      </w:r>
      <w:r w:rsidR="00095B46" w:rsidRPr="00891A60">
        <w:rPr>
          <w:sz w:val="22"/>
          <w:szCs w:val="22"/>
        </w:rPr>
        <w:t>for.</w:t>
      </w:r>
    </w:p>
    <w:p w14:paraId="5CFA825E" w14:textId="58086F94" w:rsidR="002C6B89" w:rsidRPr="00891A60" w:rsidRDefault="002C6B89" w:rsidP="001A1C01">
      <w:pPr>
        <w:pStyle w:val="BodyText"/>
        <w:numPr>
          <w:ilvl w:val="0"/>
          <w:numId w:val="26"/>
        </w:numPr>
        <w:rPr>
          <w:sz w:val="22"/>
          <w:szCs w:val="22"/>
        </w:rPr>
      </w:pPr>
      <w:r w:rsidRPr="00891A60">
        <w:rPr>
          <w:sz w:val="22"/>
          <w:szCs w:val="22"/>
        </w:rPr>
        <w:t xml:space="preserve">Date the Unit was </w:t>
      </w:r>
      <w:r w:rsidR="00095B46" w:rsidRPr="00891A60">
        <w:rPr>
          <w:sz w:val="22"/>
          <w:szCs w:val="22"/>
        </w:rPr>
        <w:t>submitted.</w:t>
      </w:r>
    </w:p>
    <w:p w14:paraId="62B9C0AF" w14:textId="504B4CAD" w:rsidR="00136FF6" w:rsidRDefault="002C6B89" w:rsidP="001A1C01">
      <w:pPr>
        <w:pStyle w:val="BodyText"/>
        <w:numPr>
          <w:ilvl w:val="0"/>
          <w:numId w:val="26"/>
        </w:numPr>
        <w:rPr>
          <w:sz w:val="22"/>
          <w:szCs w:val="22"/>
        </w:rPr>
      </w:pPr>
      <w:r w:rsidRPr="00891A60">
        <w:rPr>
          <w:sz w:val="22"/>
          <w:szCs w:val="22"/>
        </w:rPr>
        <w:t>Status</w:t>
      </w:r>
    </w:p>
    <w:p w14:paraId="5AE934EB" w14:textId="77777777" w:rsidR="00E94E31" w:rsidRDefault="00E94E31" w:rsidP="00E94E31">
      <w:pPr>
        <w:pStyle w:val="BodyText"/>
        <w:ind w:left="720"/>
        <w:rPr>
          <w:sz w:val="22"/>
          <w:szCs w:val="22"/>
        </w:rPr>
      </w:pPr>
    </w:p>
    <w:p w14:paraId="2A7E0476" w14:textId="77777777" w:rsidR="00E94E31" w:rsidRPr="003D3186" w:rsidRDefault="00E94E31" w:rsidP="00E94E31">
      <w:pPr>
        <w:pStyle w:val="BodyText"/>
        <w:ind w:left="720"/>
        <w:rPr>
          <w:sz w:val="22"/>
          <w:szCs w:val="22"/>
        </w:rPr>
      </w:pPr>
    </w:p>
    <w:p w14:paraId="1C479E23" w14:textId="77777777" w:rsidR="00136FF6" w:rsidRDefault="00136FF6" w:rsidP="00136FF6">
      <w:pPr>
        <w:pStyle w:val="NESOSubHeading"/>
      </w:pPr>
      <w:bookmarkStart w:id="645" w:name="_Toc193267398"/>
      <w:r>
        <w:lastRenderedPageBreak/>
        <w:t xml:space="preserve">Market Entry Landing Page: </w:t>
      </w:r>
      <w:proofErr w:type="spellStart"/>
      <w:r>
        <w:t>Cont</w:t>
      </w:r>
      <w:bookmarkEnd w:id="645"/>
      <w:proofErr w:type="spellEnd"/>
    </w:p>
    <w:p w14:paraId="4AA94864" w14:textId="77777777" w:rsidR="00136FF6" w:rsidRDefault="00136FF6" w:rsidP="00136FF6">
      <w:pPr>
        <w:pStyle w:val="BodyText"/>
        <w:ind w:left="720"/>
        <w:rPr>
          <w:sz w:val="22"/>
          <w:szCs w:val="22"/>
        </w:rPr>
      </w:pPr>
    </w:p>
    <w:p w14:paraId="7B24038F" w14:textId="360A3288" w:rsidR="002C6B89" w:rsidRPr="00891A60" w:rsidRDefault="00703046" w:rsidP="001A1C01">
      <w:pPr>
        <w:pStyle w:val="BodyText"/>
        <w:numPr>
          <w:ilvl w:val="0"/>
          <w:numId w:val="26"/>
        </w:numPr>
        <w:rPr>
          <w:sz w:val="22"/>
          <w:szCs w:val="22"/>
        </w:rPr>
      </w:pPr>
      <w:r>
        <w:rPr>
          <w:noProof/>
        </w:rPr>
        <w:drawing>
          <wp:inline distT="0" distB="0" distL="0" distR="0" wp14:anchorId="5054A957" wp14:editId="18432A73">
            <wp:extent cx="5543550" cy="1708785"/>
            <wp:effectExtent l="0" t="0" r="0" b="571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pic:nvPicPr>
                  <pic:blipFill>
                    <a:blip r:embed="rId295">
                      <a:extLst>
                        <a:ext uri="{28A0092B-C50C-407E-A947-70E740481C1C}">
                          <a14:useLocalDpi xmlns:a14="http://schemas.microsoft.com/office/drawing/2010/main" val="0"/>
                        </a:ext>
                      </a:extLst>
                    </a:blip>
                    <a:stretch>
                      <a:fillRect/>
                    </a:stretch>
                  </pic:blipFill>
                  <pic:spPr>
                    <a:xfrm>
                      <a:off x="0" y="0"/>
                      <a:ext cx="5543550" cy="1708785"/>
                    </a:xfrm>
                    <a:prstGeom prst="rect">
                      <a:avLst/>
                    </a:prstGeom>
                  </pic:spPr>
                </pic:pic>
              </a:graphicData>
            </a:graphic>
          </wp:inline>
        </w:drawing>
      </w:r>
    </w:p>
    <w:p w14:paraId="01FA73D4" w14:textId="3B551B49" w:rsidR="00504F8E" w:rsidRDefault="00504F8E" w:rsidP="0075309A">
      <w:pPr>
        <w:pStyle w:val="BodyText"/>
      </w:pPr>
    </w:p>
    <w:p w14:paraId="5ED60AEB" w14:textId="30EBD5AB" w:rsidR="008A3800" w:rsidRDefault="008A3800" w:rsidP="0075309A">
      <w:pPr>
        <w:pStyle w:val="BodyText"/>
      </w:pPr>
    </w:p>
    <w:p w14:paraId="6270C60E" w14:textId="02785DA2" w:rsidR="008A3800" w:rsidRPr="006A0D09" w:rsidRDefault="008A3800" w:rsidP="0075309A">
      <w:pPr>
        <w:pStyle w:val="BodyText"/>
        <w:rPr>
          <w:sz w:val="22"/>
          <w:szCs w:val="22"/>
        </w:rPr>
      </w:pPr>
      <w:r w:rsidRPr="006A0D09">
        <w:rPr>
          <w:sz w:val="22"/>
          <w:szCs w:val="22"/>
        </w:rPr>
        <w:t xml:space="preserve">The user is also able to access the following pages by clicking on the 3 dots </w:t>
      </w:r>
      <w:r w:rsidR="004F1750" w:rsidRPr="006A0D09">
        <w:rPr>
          <w:sz w:val="22"/>
          <w:szCs w:val="22"/>
        </w:rPr>
        <w:t xml:space="preserve">at the end of the </w:t>
      </w:r>
      <w:r w:rsidR="00095B46" w:rsidRPr="006A0D09">
        <w:rPr>
          <w:sz w:val="22"/>
          <w:szCs w:val="22"/>
        </w:rPr>
        <w:t>row.</w:t>
      </w:r>
    </w:p>
    <w:p w14:paraId="7A2B06D1" w14:textId="54872D12" w:rsidR="004F1750" w:rsidRPr="006A0D09" w:rsidRDefault="004F1750" w:rsidP="001A1C01">
      <w:pPr>
        <w:pStyle w:val="BodyText"/>
        <w:numPr>
          <w:ilvl w:val="0"/>
          <w:numId w:val="27"/>
        </w:numPr>
        <w:rPr>
          <w:sz w:val="22"/>
          <w:szCs w:val="22"/>
        </w:rPr>
      </w:pPr>
      <w:r w:rsidRPr="006A0D09">
        <w:rPr>
          <w:sz w:val="22"/>
          <w:szCs w:val="22"/>
        </w:rPr>
        <w:t xml:space="preserve">Pre-qualify for </w:t>
      </w:r>
      <w:r w:rsidR="00095B46" w:rsidRPr="006A0D09">
        <w:rPr>
          <w:sz w:val="22"/>
          <w:szCs w:val="22"/>
        </w:rPr>
        <w:t>Services.</w:t>
      </w:r>
    </w:p>
    <w:p w14:paraId="78951FC7" w14:textId="2755BFD9" w:rsidR="004F1750" w:rsidRPr="006A0D09" w:rsidRDefault="004F1750" w:rsidP="001A1C01">
      <w:pPr>
        <w:pStyle w:val="BodyText"/>
        <w:numPr>
          <w:ilvl w:val="0"/>
          <w:numId w:val="27"/>
        </w:numPr>
        <w:rPr>
          <w:sz w:val="22"/>
          <w:szCs w:val="22"/>
        </w:rPr>
      </w:pPr>
      <w:r w:rsidRPr="006A0D09">
        <w:rPr>
          <w:sz w:val="22"/>
          <w:szCs w:val="22"/>
        </w:rPr>
        <w:t>View Details</w:t>
      </w:r>
    </w:p>
    <w:p w14:paraId="79106066" w14:textId="53CBAE61" w:rsidR="004F1750" w:rsidRPr="006A0D09" w:rsidRDefault="004F1750" w:rsidP="001A1C01">
      <w:pPr>
        <w:pStyle w:val="BodyText"/>
        <w:numPr>
          <w:ilvl w:val="0"/>
          <w:numId w:val="27"/>
        </w:numPr>
        <w:rPr>
          <w:sz w:val="22"/>
          <w:szCs w:val="22"/>
        </w:rPr>
      </w:pPr>
      <w:r w:rsidRPr="006A0D09">
        <w:rPr>
          <w:sz w:val="22"/>
          <w:szCs w:val="22"/>
        </w:rPr>
        <w:t>Create new version (Accepted Units only)</w:t>
      </w:r>
    </w:p>
    <w:p w14:paraId="64AE51BF" w14:textId="4E88025D" w:rsidR="004F1750" w:rsidRDefault="004F1750" w:rsidP="0075309A">
      <w:pPr>
        <w:pStyle w:val="BodyText"/>
      </w:pPr>
    </w:p>
    <w:p w14:paraId="3C241B7F" w14:textId="52CF7FF4" w:rsidR="004F1750" w:rsidRDefault="004F1750" w:rsidP="0075309A">
      <w:pPr>
        <w:pStyle w:val="BodyText"/>
      </w:pPr>
      <w:r w:rsidRPr="00FE7752">
        <w:rPr>
          <w:noProof/>
          <w:sz w:val="22"/>
          <w:szCs w:val="22"/>
        </w:rPr>
        <mc:AlternateContent>
          <mc:Choice Requires="wps">
            <w:drawing>
              <wp:anchor distT="0" distB="0" distL="114300" distR="114300" simplePos="0" relativeHeight="251658317" behindDoc="0" locked="0" layoutInCell="1" allowOverlap="1" wp14:anchorId="04A920BC" wp14:editId="770C1485">
                <wp:simplePos x="0" y="0"/>
                <wp:positionH relativeFrom="margin">
                  <wp:posOffset>4954270</wp:posOffset>
                </wp:positionH>
                <wp:positionV relativeFrom="paragraph">
                  <wp:posOffset>307340</wp:posOffset>
                </wp:positionV>
                <wp:extent cx="323850" cy="285750"/>
                <wp:effectExtent l="0" t="0" r="19050" b="19050"/>
                <wp:wrapNone/>
                <wp:docPr id="410" name="Rectangle 410"/>
                <wp:cNvGraphicFramePr/>
                <a:graphic xmlns:a="http://schemas.openxmlformats.org/drawingml/2006/main">
                  <a:graphicData uri="http://schemas.microsoft.com/office/word/2010/wordprocessingShape">
                    <wps:wsp>
                      <wps:cNvSpPr/>
                      <wps:spPr>
                        <a:xfrm flipH="1" flipV="1">
                          <a:off x="0" y="0"/>
                          <a:ext cx="323850" cy="285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B3D15" id="Rectangle 410" o:spid="_x0000_s1026" style="position:absolute;margin-left:390.1pt;margin-top:24.2pt;width:25.5pt;height:22.5pt;flip:x y;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" filled="f" strokecolor="red" strokeweight="1pt">
                <w10:wrap anchorx="margin"/>
              </v:rect>
            </w:pict>
          </mc:Fallback>
        </mc:AlternateContent>
      </w:r>
      <w:r>
        <w:rPr>
          <w:noProof/>
        </w:rPr>
        <w:drawing>
          <wp:inline distT="0" distB="0" distL="0" distR="0" wp14:anchorId="417BE5CC" wp14:editId="4F074205">
            <wp:extent cx="5543550" cy="173609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5543550" cy="1736090"/>
                    </a:xfrm>
                    <a:prstGeom prst="rect">
                      <a:avLst/>
                    </a:prstGeom>
                  </pic:spPr>
                </pic:pic>
              </a:graphicData>
            </a:graphic>
          </wp:inline>
        </w:drawing>
      </w:r>
    </w:p>
    <w:p w14:paraId="5F547C24" w14:textId="4D70B7E0" w:rsidR="002C6B89" w:rsidRDefault="00893A53" w:rsidP="0075309A">
      <w:pPr>
        <w:pStyle w:val="BodyText"/>
        <w:rPr>
          <w:sz w:val="22"/>
          <w:szCs w:val="22"/>
        </w:rPr>
      </w:pPr>
      <w:r w:rsidRPr="00721FE4">
        <w:rPr>
          <w:sz w:val="22"/>
          <w:szCs w:val="22"/>
        </w:rPr>
        <w:t>The table</w:t>
      </w:r>
      <w:r w:rsidR="00721FE4" w:rsidRPr="00721FE4">
        <w:rPr>
          <w:sz w:val="22"/>
          <w:szCs w:val="22"/>
        </w:rPr>
        <w:t xml:space="preserve"> also</w:t>
      </w:r>
      <w:r w:rsidRPr="00721FE4">
        <w:rPr>
          <w:sz w:val="22"/>
          <w:szCs w:val="22"/>
        </w:rPr>
        <w:t xml:space="preserve"> has a search function </w:t>
      </w:r>
      <w:r w:rsidR="002234CB">
        <w:rPr>
          <w:sz w:val="22"/>
          <w:szCs w:val="22"/>
        </w:rPr>
        <w:t>for the use</w:t>
      </w:r>
      <w:r w:rsidR="00F8764E">
        <w:rPr>
          <w:sz w:val="22"/>
          <w:szCs w:val="22"/>
        </w:rPr>
        <w:t xml:space="preserve">r to </w:t>
      </w:r>
      <w:r w:rsidR="00C50FF7">
        <w:rPr>
          <w:sz w:val="22"/>
          <w:szCs w:val="22"/>
        </w:rPr>
        <w:t>filter their units</w:t>
      </w:r>
      <w:r w:rsidR="00F8764E">
        <w:rPr>
          <w:sz w:val="22"/>
          <w:szCs w:val="22"/>
        </w:rPr>
        <w:t xml:space="preserve"> by Unit Name or ID. </w:t>
      </w:r>
      <w:r w:rsidR="00C50FF7">
        <w:rPr>
          <w:sz w:val="22"/>
          <w:szCs w:val="22"/>
        </w:rPr>
        <w:t>Enter the Name or ID into the</w:t>
      </w:r>
      <w:r w:rsidR="00525AD5">
        <w:rPr>
          <w:sz w:val="22"/>
          <w:szCs w:val="22"/>
        </w:rPr>
        <w:t xml:space="preserve"> search</w:t>
      </w:r>
      <w:r w:rsidR="00C50FF7">
        <w:rPr>
          <w:sz w:val="22"/>
          <w:szCs w:val="22"/>
        </w:rPr>
        <w:t xml:space="preserve"> bar and click ‘Search’ to </w:t>
      </w:r>
      <w:r w:rsidR="000F2AB1">
        <w:rPr>
          <w:sz w:val="22"/>
          <w:szCs w:val="22"/>
        </w:rPr>
        <w:t xml:space="preserve">filter the table. </w:t>
      </w:r>
    </w:p>
    <w:p w14:paraId="0077856D" w14:textId="77777777" w:rsidR="00136FF6" w:rsidRDefault="00136FF6" w:rsidP="0075309A">
      <w:pPr>
        <w:pStyle w:val="BodyText"/>
        <w:rPr>
          <w:sz w:val="22"/>
          <w:szCs w:val="22"/>
        </w:rPr>
      </w:pPr>
    </w:p>
    <w:p w14:paraId="12C49108" w14:textId="77777777" w:rsidR="00136FF6" w:rsidRDefault="00136FF6" w:rsidP="0075309A">
      <w:pPr>
        <w:pStyle w:val="BodyText"/>
        <w:rPr>
          <w:sz w:val="22"/>
          <w:szCs w:val="22"/>
        </w:rPr>
      </w:pPr>
    </w:p>
    <w:p w14:paraId="49062AA3" w14:textId="77777777" w:rsidR="00136FF6" w:rsidRDefault="00136FF6" w:rsidP="0075309A">
      <w:pPr>
        <w:pStyle w:val="BodyText"/>
        <w:rPr>
          <w:sz w:val="22"/>
          <w:szCs w:val="22"/>
        </w:rPr>
      </w:pPr>
    </w:p>
    <w:p w14:paraId="5651D097" w14:textId="77777777" w:rsidR="00136FF6" w:rsidRDefault="00136FF6" w:rsidP="0075309A">
      <w:pPr>
        <w:pStyle w:val="BodyText"/>
        <w:rPr>
          <w:sz w:val="22"/>
          <w:szCs w:val="22"/>
        </w:rPr>
      </w:pPr>
    </w:p>
    <w:p w14:paraId="2AC7405A" w14:textId="77777777" w:rsidR="00136FF6" w:rsidRDefault="00136FF6" w:rsidP="00136FF6">
      <w:pPr>
        <w:pStyle w:val="NESOSubHeading"/>
      </w:pPr>
      <w:bookmarkStart w:id="646" w:name="_Toc193267399"/>
      <w:r>
        <w:lastRenderedPageBreak/>
        <w:t xml:space="preserve">Market Entry Landing Page: </w:t>
      </w:r>
      <w:proofErr w:type="spellStart"/>
      <w:r>
        <w:t>Cont</w:t>
      </w:r>
      <w:bookmarkEnd w:id="646"/>
      <w:proofErr w:type="spellEnd"/>
    </w:p>
    <w:p w14:paraId="6A5EC063" w14:textId="77777777" w:rsidR="00136FF6" w:rsidRDefault="00136FF6" w:rsidP="0075309A">
      <w:pPr>
        <w:pStyle w:val="BodyText"/>
        <w:rPr>
          <w:sz w:val="22"/>
          <w:szCs w:val="22"/>
        </w:rPr>
      </w:pPr>
    </w:p>
    <w:p w14:paraId="0772AA3B" w14:textId="26273228" w:rsidR="006202EE" w:rsidRDefault="006202EE" w:rsidP="0075309A">
      <w:pPr>
        <w:pStyle w:val="BodyText"/>
        <w:rPr>
          <w:sz w:val="22"/>
          <w:szCs w:val="22"/>
        </w:rPr>
      </w:pPr>
      <w:r w:rsidRPr="00FE7752">
        <w:rPr>
          <w:noProof/>
          <w:sz w:val="22"/>
          <w:szCs w:val="22"/>
        </w:rPr>
        <mc:AlternateContent>
          <mc:Choice Requires="wps">
            <w:drawing>
              <wp:anchor distT="0" distB="0" distL="114300" distR="114300" simplePos="0" relativeHeight="251658318" behindDoc="0" locked="0" layoutInCell="1" allowOverlap="1" wp14:anchorId="4A92593F" wp14:editId="714BA722">
                <wp:simplePos x="0" y="0"/>
                <wp:positionH relativeFrom="margin">
                  <wp:posOffset>3500120</wp:posOffset>
                </wp:positionH>
                <wp:positionV relativeFrom="paragraph">
                  <wp:posOffset>499110</wp:posOffset>
                </wp:positionV>
                <wp:extent cx="666750" cy="285750"/>
                <wp:effectExtent l="0" t="0" r="19050" b="19050"/>
                <wp:wrapNone/>
                <wp:docPr id="412" name="Rectangle 412"/>
                <wp:cNvGraphicFramePr/>
                <a:graphic xmlns:a="http://schemas.openxmlformats.org/drawingml/2006/main">
                  <a:graphicData uri="http://schemas.microsoft.com/office/word/2010/wordprocessingShape">
                    <wps:wsp>
                      <wps:cNvSpPr/>
                      <wps:spPr>
                        <a:xfrm flipH="1" flipV="1">
                          <a:off x="0" y="0"/>
                          <a:ext cx="666750" cy="2857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9261D" id="Rectangle 412" o:spid="_x0000_s1026" style="position:absolute;margin-left:275.6pt;margin-top:39.3pt;width:52.5pt;height:22.5pt;flip:x y;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" filled="f" strokecolor="red" strokeweight="1pt">
                <w10:wrap anchorx="margin"/>
              </v:rect>
            </w:pict>
          </mc:Fallback>
        </mc:AlternateContent>
      </w:r>
      <w:r>
        <w:rPr>
          <w:noProof/>
        </w:rPr>
        <w:drawing>
          <wp:inline distT="0" distB="0" distL="0" distR="0" wp14:anchorId="10DB0A11" wp14:editId="4F7893E6">
            <wp:extent cx="5543550" cy="2508885"/>
            <wp:effectExtent l="0" t="0" r="0" b="571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5543550" cy="2508885"/>
                    </a:xfrm>
                    <a:prstGeom prst="rect">
                      <a:avLst/>
                    </a:prstGeom>
                  </pic:spPr>
                </pic:pic>
              </a:graphicData>
            </a:graphic>
          </wp:inline>
        </w:drawing>
      </w:r>
    </w:p>
    <w:p w14:paraId="38625F7D" w14:textId="77777777" w:rsidR="00DD6FDA" w:rsidRDefault="00DD6FDA" w:rsidP="0075309A">
      <w:pPr>
        <w:pStyle w:val="BodyText"/>
        <w:rPr>
          <w:sz w:val="22"/>
          <w:szCs w:val="22"/>
        </w:rPr>
      </w:pPr>
    </w:p>
    <w:p w14:paraId="2DC89C8A" w14:textId="77777777" w:rsidR="00DD6FDA" w:rsidRDefault="00DD6FDA" w:rsidP="0075309A">
      <w:pPr>
        <w:pStyle w:val="BodyText"/>
        <w:rPr>
          <w:sz w:val="22"/>
          <w:szCs w:val="22"/>
        </w:rPr>
      </w:pPr>
    </w:p>
    <w:p w14:paraId="3C2FAF48" w14:textId="77777777" w:rsidR="00DD6FDA" w:rsidRDefault="00DD6FDA" w:rsidP="0075309A">
      <w:pPr>
        <w:pStyle w:val="BodyText"/>
        <w:rPr>
          <w:sz w:val="22"/>
          <w:szCs w:val="22"/>
        </w:rPr>
      </w:pPr>
    </w:p>
    <w:p w14:paraId="1BCFC830" w14:textId="77777777" w:rsidR="00DD6FDA" w:rsidRDefault="00DD6FDA" w:rsidP="0075309A">
      <w:pPr>
        <w:pStyle w:val="BodyText"/>
        <w:rPr>
          <w:sz w:val="22"/>
          <w:szCs w:val="22"/>
        </w:rPr>
      </w:pPr>
    </w:p>
    <w:p w14:paraId="2E270B38" w14:textId="77777777" w:rsidR="00DD6FDA" w:rsidRDefault="00DD6FDA" w:rsidP="0075309A">
      <w:pPr>
        <w:pStyle w:val="BodyText"/>
        <w:rPr>
          <w:sz w:val="22"/>
          <w:szCs w:val="22"/>
        </w:rPr>
      </w:pPr>
    </w:p>
    <w:p w14:paraId="09F1528F" w14:textId="77777777" w:rsidR="00DD6FDA" w:rsidRDefault="00DD6FDA" w:rsidP="0075309A">
      <w:pPr>
        <w:pStyle w:val="BodyText"/>
        <w:rPr>
          <w:sz w:val="22"/>
          <w:szCs w:val="22"/>
        </w:rPr>
      </w:pPr>
    </w:p>
    <w:p w14:paraId="20500CAC" w14:textId="77777777" w:rsidR="00DD6FDA" w:rsidRDefault="00DD6FDA" w:rsidP="0075309A">
      <w:pPr>
        <w:pStyle w:val="BodyText"/>
        <w:rPr>
          <w:sz w:val="22"/>
          <w:szCs w:val="22"/>
        </w:rPr>
      </w:pPr>
    </w:p>
    <w:p w14:paraId="454A814A" w14:textId="5CC45F1A" w:rsidR="00136FF6" w:rsidRDefault="00136FF6">
      <w:pPr>
        <w:spacing w:after="120"/>
        <w:rPr>
          <w:color w:val="454545" w:themeColor="text1"/>
          <w:sz w:val="22"/>
          <w:szCs w:val="22"/>
          <w:lang w:val="en-GB"/>
        </w:rPr>
      </w:pPr>
      <w:r>
        <w:rPr>
          <w:sz w:val="22"/>
          <w:szCs w:val="22"/>
        </w:rPr>
        <w:br w:type="page"/>
      </w:r>
    </w:p>
    <w:p w14:paraId="74AC71A9" w14:textId="77777777" w:rsidR="00136FF6" w:rsidRPr="00AB2103" w:rsidRDefault="00136FF6" w:rsidP="00136FF6">
      <w:pPr>
        <w:pStyle w:val="NESOHeading"/>
        <w:framePr w:wrap="notBeside"/>
      </w:pPr>
      <w:bookmarkStart w:id="647" w:name="_Toc193267400"/>
      <w:r w:rsidRPr="00AB2103">
        <w:lastRenderedPageBreak/>
        <w:t>Reports</w:t>
      </w:r>
      <w:bookmarkEnd w:id="647"/>
    </w:p>
    <w:p w14:paraId="74815A55" w14:textId="77777777" w:rsidR="00DD6FDA" w:rsidRDefault="00DD6FDA" w:rsidP="0075309A">
      <w:pPr>
        <w:pStyle w:val="BodyText"/>
        <w:rPr>
          <w:sz w:val="22"/>
          <w:szCs w:val="22"/>
        </w:rPr>
      </w:pPr>
    </w:p>
    <w:p w14:paraId="7DCC5082" w14:textId="244EE954" w:rsidR="00136FF6" w:rsidRDefault="00136FF6">
      <w:pPr>
        <w:spacing w:after="120"/>
        <w:rPr>
          <w:rFonts w:asciiTheme="minorHAnsi" w:hAnsiTheme="minorHAnsi" w:cstheme="minorBidi"/>
          <w:color w:val="454545" w:themeColor="text1"/>
        </w:rPr>
      </w:pPr>
      <w:r>
        <w:rPr>
          <w:rFonts w:asciiTheme="minorHAnsi" w:hAnsiTheme="minorHAnsi" w:cstheme="minorBidi"/>
          <w:color w:val="454545" w:themeColor="text1"/>
        </w:rPr>
        <w:br w:type="page"/>
      </w:r>
    </w:p>
    <w:p w14:paraId="17FA1AFD" w14:textId="4203AFEB" w:rsidR="00365446" w:rsidRDefault="00C55CF9" w:rsidP="00365446">
      <w:pPr>
        <w:pStyle w:val="NESOSubHeading"/>
      </w:pPr>
      <w:bookmarkStart w:id="648" w:name="_Toc193267401"/>
      <w:r>
        <w:lastRenderedPageBreak/>
        <w:t>Introduction to Reportin</w:t>
      </w:r>
      <w:r w:rsidR="00A23E9F">
        <w:t>g</w:t>
      </w:r>
      <w:bookmarkEnd w:id="648"/>
    </w:p>
    <w:p w14:paraId="4CF81C8F" w14:textId="32904719" w:rsidR="00365446" w:rsidRDefault="001B54B9" w:rsidP="00365446">
      <w:pPr>
        <w:pStyle w:val="BodyText"/>
      </w:pPr>
      <w:r>
        <w:t xml:space="preserve">The Portal Report Tools have been introduced </w:t>
      </w:r>
      <w:r w:rsidR="00310D37">
        <w:t>to allow</w:t>
      </w:r>
      <w:r w:rsidR="009A076F">
        <w:t xml:space="preserve"> portal users to track data related to their SMP Portfolio of Units and Assets</w:t>
      </w:r>
      <w:r w:rsidR="002D3531">
        <w:t xml:space="preserve">. A set of pre-defined Reporting Templates have been curated </w:t>
      </w:r>
      <w:r w:rsidR="00E104E9">
        <w:t>and are designed to report on data and metrics in real time.</w:t>
      </w:r>
      <w:r w:rsidR="002B5BCF">
        <w:t xml:space="preserve"> </w:t>
      </w:r>
      <w:proofErr w:type="gramStart"/>
      <w:r w:rsidR="002B5BCF">
        <w:t>Additionally</w:t>
      </w:r>
      <w:proofErr w:type="gramEnd"/>
      <w:r w:rsidR="002B5BCF">
        <w:t xml:space="preserve"> users are able to create</w:t>
      </w:r>
      <w:r w:rsidR="00F4667D">
        <w:t xml:space="preserve"> and save</w:t>
      </w:r>
      <w:r w:rsidR="002B5BCF">
        <w:t xml:space="preserve"> their own reports. </w:t>
      </w:r>
      <w:r w:rsidR="00E104E9">
        <w:t xml:space="preserve"> The following chapter will run through how to access</w:t>
      </w:r>
      <w:r w:rsidR="00F4667D">
        <w:t xml:space="preserve">, create and save </w:t>
      </w:r>
      <w:r w:rsidR="00E104E9">
        <w:t>reports.</w:t>
      </w:r>
    </w:p>
    <w:p w14:paraId="6D99E4D1" w14:textId="6522A77C" w:rsidR="00A55563" w:rsidRDefault="00A55563" w:rsidP="00365446">
      <w:pPr>
        <w:pStyle w:val="BodyText"/>
      </w:pPr>
      <w:r>
        <w:t xml:space="preserve">Please note that only Users with the </w:t>
      </w:r>
      <w:r w:rsidR="00A70747">
        <w:t xml:space="preserve">Unit Manager Role </w:t>
      </w:r>
      <w:proofErr w:type="gramStart"/>
      <w:r w:rsidR="00A70747">
        <w:t>are able to</w:t>
      </w:r>
      <w:proofErr w:type="gramEnd"/>
      <w:r w:rsidR="00A70747">
        <w:t xml:space="preserve"> </w:t>
      </w:r>
      <w:r w:rsidR="009748EE">
        <w:t xml:space="preserve">view and run reports. </w:t>
      </w:r>
    </w:p>
    <w:p w14:paraId="1948A7EF" w14:textId="77777777" w:rsidR="00E104E9" w:rsidRDefault="00E104E9" w:rsidP="00365446">
      <w:pPr>
        <w:pStyle w:val="BodyText"/>
      </w:pPr>
    </w:p>
    <w:p w14:paraId="5B0176A4" w14:textId="0092B4B3" w:rsidR="00E104E9" w:rsidRPr="00365446" w:rsidRDefault="00E104E9" w:rsidP="00C55CF9">
      <w:pPr>
        <w:pStyle w:val="NESOSubHeading"/>
      </w:pPr>
      <w:bookmarkStart w:id="649" w:name="_Toc193267402"/>
      <w:r>
        <w:t>Locating Reports</w:t>
      </w:r>
      <w:bookmarkEnd w:id="649"/>
    </w:p>
    <w:p w14:paraId="6E048108" w14:textId="77777777" w:rsidR="00E104E9" w:rsidRDefault="00E104E9" w:rsidP="00E104E9">
      <w:pPr>
        <w:pStyle w:val="BodyText"/>
      </w:pPr>
    </w:p>
    <w:p w14:paraId="23DAAD09" w14:textId="194FA77E" w:rsidR="004B19A0" w:rsidRDefault="00C93100" w:rsidP="006E74A8">
      <w:pPr>
        <w:pStyle w:val="BodyText"/>
      </w:pPr>
      <w:r>
        <w:t>To access all reports, navigate to the My Reports Tab</w:t>
      </w:r>
      <w:r w:rsidR="004B19A0">
        <w:t xml:space="preserve">. </w:t>
      </w:r>
    </w:p>
    <w:p w14:paraId="23E3110A" w14:textId="5E242DBA" w:rsidR="00E71581" w:rsidRPr="009C2E7B" w:rsidRDefault="00E71581" w:rsidP="00E71581">
      <w:pPr>
        <w:pStyle w:val="BodyText"/>
        <w:rPr>
          <w:b/>
          <w:bCs/>
        </w:rPr>
      </w:pPr>
      <w:r w:rsidRPr="00FC0EB0">
        <w:rPr>
          <w:b/>
          <w:bCs/>
        </w:rPr>
        <w:t xml:space="preserve">Figure </w:t>
      </w:r>
      <w:r>
        <w:rPr>
          <w:b/>
          <w:bCs/>
        </w:rPr>
        <w:t>18.2. My Reports Tab</w:t>
      </w:r>
    </w:p>
    <w:p w14:paraId="2C3C645D" w14:textId="10DBD2B7" w:rsidR="00E71581" w:rsidRDefault="00E71581" w:rsidP="006E74A8">
      <w:pPr>
        <w:pStyle w:val="BodyText"/>
      </w:pPr>
    </w:p>
    <w:p w14:paraId="2672DBC5" w14:textId="5C2F7100" w:rsidR="006E74A8" w:rsidRDefault="00E71581" w:rsidP="006E74A8">
      <w:pPr>
        <w:pStyle w:val="BodyText"/>
      </w:pPr>
      <w:r>
        <w:rPr>
          <w:noProof/>
        </w:rPr>
        <mc:AlternateContent>
          <mc:Choice Requires="wps">
            <w:drawing>
              <wp:anchor distT="0" distB="0" distL="114300" distR="114300" simplePos="0" relativeHeight="251658351" behindDoc="0" locked="0" layoutInCell="1" allowOverlap="1" wp14:anchorId="7D844D2D" wp14:editId="46D24F0F">
                <wp:simplePos x="0" y="0"/>
                <wp:positionH relativeFrom="column">
                  <wp:posOffset>3001645</wp:posOffset>
                </wp:positionH>
                <wp:positionV relativeFrom="paragraph">
                  <wp:posOffset>114300</wp:posOffset>
                </wp:positionV>
                <wp:extent cx="426720" cy="144780"/>
                <wp:effectExtent l="0" t="0" r="11430" b="26670"/>
                <wp:wrapNone/>
                <wp:docPr id="457" name="Rectangle 457"/>
                <wp:cNvGraphicFramePr/>
                <a:graphic xmlns:a="http://schemas.openxmlformats.org/drawingml/2006/main">
                  <a:graphicData uri="http://schemas.microsoft.com/office/word/2010/wordprocessingShape">
                    <wps:wsp>
                      <wps:cNvSpPr/>
                      <wps:spPr>
                        <a:xfrm flipH="1" flipV="1">
                          <a:off x="0" y="0"/>
                          <a:ext cx="426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39E6E" id="Rectangle 457" o:spid="_x0000_s1026" style="position:absolute;margin-left:236.35pt;margin-top:9pt;width:33.6pt;height:11.4pt;flip:x y;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" filled="f" strokecolor="red" strokeweight="1pt"/>
            </w:pict>
          </mc:Fallback>
        </mc:AlternateContent>
      </w:r>
      <w:r>
        <w:rPr>
          <w:noProof/>
        </w:rPr>
        <w:drawing>
          <wp:inline distT="0" distB="0" distL="0" distR="0" wp14:anchorId="3509CBF3" wp14:editId="218DAE08">
            <wp:extent cx="5543550" cy="2548255"/>
            <wp:effectExtent l="0" t="0" r="0" b="4445"/>
            <wp:docPr id="1908673547" name="Picture 190867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543550" cy="2548255"/>
                    </a:xfrm>
                    <a:prstGeom prst="rect">
                      <a:avLst/>
                    </a:prstGeom>
                  </pic:spPr>
                </pic:pic>
              </a:graphicData>
            </a:graphic>
          </wp:inline>
        </w:drawing>
      </w:r>
    </w:p>
    <w:p w14:paraId="325D4F29" w14:textId="77777777" w:rsidR="006E74A8" w:rsidRPr="006E74A8" w:rsidRDefault="006E74A8" w:rsidP="006E74A8">
      <w:pPr>
        <w:pStyle w:val="BodyText"/>
      </w:pPr>
    </w:p>
    <w:p w14:paraId="4ADA1013" w14:textId="71F8BE1C" w:rsidR="009A26E9" w:rsidRDefault="009A26E9">
      <w:pPr>
        <w:spacing w:after="120"/>
        <w:rPr>
          <w:rFonts w:asciiTheme="minorHAnsi" w:hAnsiTheme="minorHAnsi" w:cstheme="minorBidi"/>
          <w:color w:val="454545" w:themeColor="text1"/>
        </w:rPr>
      </w:pPr>
    </w:p>
    <w:p w14:paraId="390D1ADC" w14:textId="77777777" w:rsidR="00E71581" w:rsidRDefault="00E71581">
      <w:pPr>
        <w:spacing w:after="120"/>
        <w:rPr>
          <w:rFonts w:asciiTheme="minorHAnsi" w:hAnsiTheme="minorHAnsi" w:cstheme="minorBidi"/>
          <w:color w:val="454545" w:themeColor="text1"/>
        </w:rPr>
      </w:pPr>
    </w:p>
    <w:p w14:paraId="54869D16" w14:textId="23A10136" w:rsidR="00303A76" w:rsidRDefault="00303A76">
      <w:pPr>
        <w:spacing w:after="120"/>
        <w:rPr>
          <w:rFonts w:asciiTheme="minorHAnsi" w:hAnsiTheme="minorHAnsi" w:cstheme="minorBidi"/>
          <w:color w:val="454545" w:themeColor="text1"/>
        </w:rPr>
      </w:pPr>
    </w:p>
    <w:p w14:paraId="39EFCBBD" w14:textId="77777777" w:rsidR="00D20D79" w:rsidRDefault="00D20D79">
      <w:pPr>
        <w:spacing w:after="120"/>
        <w:rPr>
          <w:rFonts w:asciiTheme="minorHAnsi" w:hAnsiTheme="minorHAnsi" w:cstheme="minorBidi"/>
          <w:color w:val="454545" w:themeColor="text1"/>
        </w:rPr>
      </w:pPr>
    </w:p>
    <w:p w14:paraId="110A3BF1" w14:textId="77777777" w:rsidR="00D20D79" w:rsidRDefault="00D20D79">
      <w:pPr>
        <w:spacing w:after="120"/>
        <w:rPr>
          <w:rFonts w:asciiTheme="minorHAnsi" w:hAnsiTheme="minorHAnsi" w:cstheme="minorBidi"/>
          <w:color w:val="454545" w:themeColor="text1"/>
        </w:rPr>
      </w:pPr>
    </w:p>
    <w:p w14:paraId="6CB1BD55" w14:textId="5D228DFD" w:rsidR="004B58FE" w:rsidRPr="00017448" w:rsidRDefault="00BB3119" w:rsidP="00017448">
      <w:pPr>
        <w:pStyle w:val="NESOSubHeading"/>
      </w:pPr>
      <w:bookmarkStart w:id="650" w:name="_Toc193267403"/>
      <w:r>
        <w:t>Pre-defined reports</w:t>
      </w:r>
      <w:bookmarkEnd w:id="650"/>
    </w:p>
    <w:p w14:paraId="3EE7FDD4" w14:textId="6E1E30DF" w:rsidR="00017448" w:rsidRDefault="00BB3119">
      <w:pPr>
        <w:spacing w:after="120"/>
      </w:pPr>
      <w:r>
        <w:t>Users are able to acc</w:t>
      </w:r>
      <w:r w:rsidR="006353B0">
        <w:t xml:space="preserve">ess </w:t>
      </w:r>
      <w:proofErr w:type="spellStart"/>
      <w:r w:rsidR="006353B0">
        <w:t>ready made</w:t>
      </w:r>
      <w:proofErr w:type="spellEnd"/>
      <w:r w:rsidR="006353B0">
        <w:t xml:space="preserve"> reports under the ‘</w:t>
      </w:r>
      <w:proofErr w:type="gramStart"/>
      <w:r w:rsidR="006353B0">
        <w:t>Pre-defined</w:t>
      </w:r>
      <w:proofErr w:type="gramEnd"/>
      <w:r w:rsidR="006353B0">
        <w:t xml:space="preserve"> reports’ tab.</w:t>
      </w:r>
    </w:p>
    <w:p w14:paraId="65018F58" w14:textId="2011BD77" w:rsidR="00017448" w:rsidRPr="009C2E7B" w:rsidRDefault="00017448" w:rsidP="00017448">
      <w:pPr>
        <w:pStyle w:val="BodyText"/>
        <w:rPr>
          <w:b/>
          <w:bCs/>
        </w:rPr>
      </w:pPr>
      <w:r w:rsidRPr="00FC0EB0">
        <w:rPr>
          <w:b/>
          <w:bCs/>
        </w:rPr>
        <w:lastRenderedPageBreak/>
        <w:t xml:space="preserve">Figure </w:t>
      </w:r>
      <w:r>
        <w:rPr>
          <w:b/>
          <w:bCs/>
        </w:rPr>
        <w:t>18.</w:t>
      </w:r>
      <w:r w:rsidR="00BE1595">
        <w:rPr>
          <w:b/>
          <w:bCs/>
        </w:rPr>
        <w:t>3</w:t>
      </w:r>
      <w:r>
        <w:rPr>
          <w:b/>
          <w:bCs/>
        </w:rPr>
        <w:t>. Pre</w:t>
      </w:r>
      <w:r w:rsidR="00BE1595">
        <w:rPr>
          <w:b/>
          <w:bCs/>
        </w:rPr>
        <w:t>-defined reports</w:t>
      </w:r>
    </w:p>
    <w:p w14:paraId="25352670" w14:textId="1745CCC1" w:rsidR="00EA026F" w:rsidRDefault="00017448">
      <w:pPr>
        <w:spacing w:after="120"/>
      </w:pPr>
      <w:r>
        <w:rPr>
          <w:noProof/>
        </w:rPr>
        <mc:AlternateContent>
          <mc:Choice Requires="wps">
            <w:drawing>
              <wp:anchor distT="0" distB="0" distL="114300" distR="114300" simplePos="0" relativeHeight="251658566" behindDoc="0" locked="0" layoutInCell="1" allowOverlap="1" wp14:anchorId="3C7A3A43" wp14:editId="52598056">
                <wp:simplePos x="0" y="0"/>
                <wp:positionH relativeFrom="column">
                  <wp:posOffset>239395</wp:posOffset>
                </wp:positionH>
                <wp:positionV relativeFrom="paragraph">
                  <wp:posOffset>634365</wp:posOffset>
                </wp:positionV>
                <wp:extent cx="571500" cy="154305"/>
                <wp:effectExtent l="0" t="0" r="19050" b="17145"/>
                <wp:wrapNone/>
                <wp:docPr id="1908673549" name="Rectangle 1908673549"/>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1556B" id="Rectangle 1908673549" o:spid="_x0000_s1026" style="position:absolute;margin-left:18.85pt;margin-top:49.95pt;width:45pt;height:12.15pt;flip:x y;z-index:2516585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" filled="f" strokecolor="red" strokeweight="1pt"/>
            </w:pict>
          </mc:Fallback>
        </mc:AlternateContent>
      </w:r>
      <w:r w:rsidR="006353B0">
        <w:rPr>
          <w:noProof/>
        </w:rPr>
        <w:drawing>
          <wp:inline distT="0" distB="0" distL="0" distR="0" wp14:anchorId="25F83E52" wp14:editId="13BEAAA2">
            <wp:extent cx="5543550" cy="2548255"/>
            <wp:effectExtent l="0" t="0" r="0" b="4445"/>
            <wp:docPr id="1908673548" name="Picture 190867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543550" cy="2548255"/>
                    </a:xfrm>
                    <a:prstGeom prst="rect">
                      <a:avLst/>
                    </a:prstGeom>
                  </pic:spPr>
                </pic:pic>
              </a:graphicData>
            </a:graphic>
          </wp:inline>
        </w:drawing>
      </w:r>
    </w:p>
    <w:p w14:paraId="5D4CE652" w14:textId="77777777" w:rsidR="00017448" w:rsidRDefault="00017448">
      <w:pPr>
        <w:spacing w:after="120"/>
      </w:pPr>
    </w:p>
    <w:p w14:paraId="545BA8F9" w14:textId="77777777" w:rsidR="00017448" w:rsidRDefault="00017448">
      <w:pPr>
        <w:spacing w:after="120"/>
      </w:pPr>
    </w:p>
    <w:p w14:paraId="07E1BA40" w14:textId="6A2CD105" w:rsidR="006353B0" w:rsidRDefault="006353B0">
      <w:pPr>
        <w:spacing w:after="120"/>
      </w:pPr>
      <w:r>
        <w:t xml:space="preserve">These </w:t>
      </w:r>
      <w:r w:rsidR="001F32D0">
        <w:t>repor</w:t>
      </w:r>
      <w:r w:rsidR="0091698F">
        <w:t>ts show the following information:</w:t>
      </w:r>
    </w:p>
    <w:p w14:paraId="48AA3518" w14:textId="2F2A29D2" w:rsidR="0091698F" w:rsidRDefault="0091698F" w:rsidP="0091698F">
      <w:pPr>
        <w:pStyle w:val="ListParagraph"/>
        <w:numPr>
          <w:ilvl w:val="0"/>
          <w:numId w:val="75"/>
        </w:numPr>
      </w:pPr>
      <w:r>
        <w:t xml:space="preserve">Units grouped by Service pre-qualification </w:t>
      </w:r>
      <w:r w:rsidR="00087D8B">
        <w:t xml:space="preserve">– this report shows </w:t>
      </w:r>
      <w:r w:rsidR="0077563D">
        <w:t>u</w:t>
      </w:r>
      <w:r w:rsidR="000316D8">
        <w:t>nits along with the statuses of the services they are qualifying for</w:t>
      </w:r>
    </w:p>
    <w:p w14:paraId="0DB00EAF" w14:textId="2B3D453F" w:rsidR="0091698F" w:rsidRDefault="0091698F" w:rsidP="0091698F">
      <w:pPr>
        <w:pStyle w:val="ListParagraph"/>
        <w:numPr>
          <w:ilvl w:val="0"/>
          <w:numId w:val="75"/>
        </w:numPr>
      </w:pPr>
      <w:r>
        <w:t>Asset Grouped by Service Report</w:t>
      </w:r>
      <w:r w:rsidR="000316D8">
        <w:t xml:space="preserve"> – this </w:t>
      </w:r>
      <w:r w:rsidR="00B6746D">
        <w:t xml:space="preserve">shows </w:t>
      </w:r>
      <w:r w:rsidR="00DC2407">
        <w:t xml:space="preserve">Assets </w:t>
      </w:r>
      <w:r w:rsidR="007730AA">
        <w:t>along with the Services that the units they are aligned with are participating in</w:t>
      </w:r>
    </w:p>
    <w:p w14:paraId="0C96DDCC" w14:textId="23AECAF7" w:rsidR="0091698F" w:rsidRDefault="0091698F" w:rsidP="0091698F">
      <w:pPr>
        <w:pStyle w:val="ListParagraph"/>
        <w:numPr>
          <w:ilvl w:val="0"/>
          <w:numId w:val="75"/>
        </w:numPr>
      </w:pPr>
      <w:r>
        <w:t>My Prequalification Applications</w:t>
      </w:r>
      <w:r w:rsidR="007B714E">
        <w:t xml:space="preserve"> – this shows the </w:t>
      </w:r>
      <w:r w:rsidR="00AB1D02">
        <w:t>statuses of the prequalification applications associated with the user’s account</w:t>
      </w:r>
    </w:p>
    <w:p w14:paraId="76088B65" w14:textId="302680C5" w:rsidR="0091698F" w:rsidRDefault="0091698F" w:rsidP="0091698F">
      <w:pPr>
        <w:pStyle w:val="ListParagraph"/>
        <w:numPr>
          <w:ilvl w:val="0"/>
          <w:numId w:val="75"/>
        </w:numPr>
      </w:pPr>
      <w:r>
        <w:t xml:space="preserve">My Alignments </w:t>
      </w:r>
      <w:r w:rsidR="00271547">
        <w:t>– this shows units along with the assets that are aligned to those units</w:t>
      </w:r>
    </w:p>
    <w:p w14:paraId="2D6CC0B5" w14:textId="77777777" w:rsidR="00017448" w:rsidRDefault="00017448" w:rsidP="00271547"/>
    <w:p w14:paraId="16FC24DB" w14:textId="77777777" w:rsidR="00017448" w:rsidRDefault="00017448" w:rsidP="00271547"/>
    <w:p w14:paraId="79A100A3" w14:textId="402999C0" w:rsidR="00271547" w:rsidRDefault="00571D91" w:rsidP="00271547">
      <w:r>
        <w:t>Clicking on any of the report titles will give the user a preview of</w:t>
      </w:r>
      <w:r w:rsidR="00FA28FA">
        <w:t xml:space="preserve"> up to </w:t>
      </w:r>
      <w:r w:rsidR="006B1A2C">
        <w:t>12 records</w:t>
      </w:r>
      <w:r w:rsidR="00FA28FA">
        <w:t xml:space="preserve">, and the option to download the </w:t>
      </w:r>
      <w:r w:rsidR="006B1A2C">
        <w:t xml:space="preserve">full report to view a complete list of records. </w:t>
      </w:r>
    </w:p>
    <w:p w14:paraId="4E937565" w14:textId="77777777" w:rsidR="00017448" w:rsidRDefault="00017448" w:rsidP="00017448">
      <w:pPr>
        <w:pStyle w:val="BodyText"/>
        <w:rPr>
          <w:b/>
          <w:bCs/>
        </w:rPr>
      </w:pPr>
    </w:p>
    <w:p w14:paraId="7197A5DE" w14:textId="77777777" w:rsidR="00BE1595" w:rsidRDefault="00BE1595" w:rsidP="00017448">
      <w:pPr>
        <w:pStyle w:val="BodyText"/>
        <w:rPr>
          <w:b/>
          <w:bCs/>
        </w:rPr>
      </w:pPr>
    </w:p>
    <w:p w14:paraId="14837128" w14:textId="77777777" w:rsidR="00BE1595" w:rsidRDefault="00BE1595" w:rsidP="00017448">
      <w:pPr>
        <w:pStyle w:val="BodyText"/>
        <w:rPr>
          <w:b/>
          <w:bCs/>
        </w:rPr>
      </w:pPr>
    </w:p>
    <w:p w14:paraId="2FF7F274" w14:textId="77777777" w:rsidR="00BE1595" w:rsidRDefault="00BE1595" w:rsidP="00017448">
      <w:pPr>
        <w:pStyle w:val="BodyText"/>
        <w:rPr>
          <w:b/>
          <w:bCs/>
        </w:rPr>
      </w:pPr>
    </w:p>
    <w:p w14:paraId="373E403F" w14:textId="77777777" w:rsidR="00BE1595" w:rsidRDefault="00BE1595" w:rsidP="00017448">
      <w:pPr>
        <w:pStyle w:val="BodyText"/>
        <w:rPr>
          <w:b/>
          <w:bCs/>
        </w:rPr>
      </w:pPr>
    </w:p>
    <w:p w14:paraId="526720E5" w14:textId="77777777" w:rsidR="00BE1595" w:rsidRDefault="00BE1595" w:rsidP="00017448">
      <w:pPr>
        <w:pStyle w:val="BodyText"/>
        <w:rPr>
          <w:b/>
          <w:bCs/>
        </w:rPr>
      </w:pPr>
    </w:p>
    <w:p w14:paraId="30A3A9A8" w14:textId="77777777" w:rsidR="00BE1595" w:rsidRDefault="00BE1595" w:rsidP="00017448">
      <w:pPr>
        <w:pStyle w:val="BodyText"/>
        <w:rPr>
          <w:b/>
          <w:bCs/>
        </w:rPr>
      </w:pPr>
    </w:p>
    <w:p w14:paraId="385DB93A" w14:textId="77777777" w:rsidR="00BE1595" w:rsidRDefault="00BE1595" w:rsidP="00017448">
      <w:pPr>
        <w:pStyle w:val="BodyText"/>
        <w:rPr>
          <w:b/>
          <w:bCs/>
        </w:rPr>
      </w:pPr>
    </w:p>
    <w:p w14:paraId="165B91E2" w14:textId="62322E07" w:rsidR="00017448" w:rsidRPr="009C2E7B" w:rsidRDefault="00017448" w:rsidP="00017448">
      <w:pPr>
        <w:pStyle w:val="BodyText"/>
        <w:rPr>
          <w:b/>
          <w:bCs/>
        </w:rPr>
      </w:pPr>
      <w:r w:rsidRPr="00FC0EB0">
        <w:rPr>
          <w:b/>
          <w:bCs/>
        </w:rPr>
        <w:t xml:space="preserve">Figure </w:t>
      </w:r>
      <w:r>
        <w:rPr>
          <w:b/>
          <w:bCs/>
        </w:rPr>
        <w:t>18.3</w:t>
      </w:r>
      <w:r w:rsidR="00BE1595">
        <w:rPr>
          <w:b/>
          <w:bCs/>
        </w:rPr>
        <w:t>.</w:t>
      </w:r>
      <w:r w:rsidR="002C496F">
        <w:rPr>
          <w:b/>
          <w:bCs/>
        </w:rPr>
        <w:t>1</w:t>
      </w:r>
      <w:r>
        <w:rPr>
          <w:b/>
          <w:bCs/>
        </w:rPr>
        <w:t xml:space="preserve"> Run and Download Reports </w:t>
      </w:r>
    </w:p>
    <w:p w14:paraId="3409D9B8" w14:textId="77777777" w:rsidR="00017448" w:rsidRDefault="00017448" w:rsidP="00271547"/>
    <w:p w14:paraId="03ED4DA0" w14:textId="77777777" w:rsidR="00017448" w:rsidRDefault="00017448" w:rsidP="00271547"/>
    <w:p w14:paraId="2454C7DA" w14:textId="40C3DCD2" w:rsidR="00017448" w:rsidRDefault="00BE1595" w:rsidP="00271547">
      <w:r>
        <w:rPr>
          <w:noProof/>
        </w:rPr>
        <w:lastRenderedPageBreak/>
        <mc:AlternateContent>
          <mc:Choice Requires="wps">
            <w:drawing>
              <wp:anchor distT="0" distB="0" distL="114300" distR="114300" simplePos="0" relativeHeight="251658568" behindDoc="0" locked="0" layoutInCell="1" allowOverlap="1" wp14:anchorId="0F5B278D" wp14:editId="75036C5D">
                <wp:simplePos x="0" y="0"/>
                <wp:positionH relativeFrom="column">
                  <wp:posOffset>5268595</wp:posOffset>
                </wp:positionH>
                <wp:positionV relativeFrom="paragraph">
                  <wp:posOffset>2167890</wp:posOffset>
                </wp:positionV>
                <wp:extent cx="571500" cy="154305"/>
                <wp:effectExtent l="0" t="0" r="19050" b="17145"/>
                <wp:wrapNone/>
                <wp:docPr id="1908673552" name="Rectangle 1908673552"/>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68C55" id="Rectangle 1908673552" o:spid="_x0000_s1026" style="position:absolute;margin-left:414.85pt;margin-top:170.7pt;width:45pt;height:12.15pt;flip:x y;z-index:251658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" filled="f" strokecolor="red" strokeweight="1pt"/>
            </w:pict>
          </mc:Fallback>
        </mc:AlternateContent>
      </w:r>
      <w:r>
        <w:rPr>
          <w:noProof/>
        </w:rPr>
        <mc:AlternateContent>
          <mc:Choice Requires="wps">
            <w:drawing>
              <wp:anchor distT="0" distB="0" distL="114300" distR="114300" simplePos="0" relativeHeight="251658567" behindDoc="0" locked="0" layoutInCell="1" allowOverlap="1" wp14:anchorId="277FD016" wp14:editId="2390D633">
                <wp:simplePos x="0" y="0"/>
                <wp:positionH relativeFrom="column">
                  <wp:posOffset>4135120</wp:posOffset>
                </wp:positionH>
                <wp:positionV relativeFrom="paragraph">
                  <wp:posOffset>1034415</wp:posOffset>
                </wp:positionV>
                <wp:extent cx="571500" cy="154305"/>
                <wp:effectExtent l="0" t="0" r="19050" b="17145"/>
                <wp:wrapNone/>
                <wp:docPr id="1908673551" name="Rectangle 1908673551"/>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EBDB2" id="Rectangle 1908673551" o:spid="_x0000_s1026" style="position:absolute;margin-left:325.6pt;margin-top:81.45pt;width:45pt;height:12.15pt;flip:x y;z-index:251658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" filled="f" strokecolor="red" strokeweight="1pt"/>
            </w:pict>
          </mc:Fallback>
        </mc:AlternateContent>
      </w:r>
      <w:r w:rsidR="00017448">
        <w:rPr>
          <w:noProof/>
        </w:rPr>
        <w:drawing>
          <wp:inline distT="0" distB="0" distL="0" distR="0" wp14:anchorId="4F5408FA" wp14:editId="718B86CB">
            <wp:extent cx="6348442" cy="3200400"/>
            <wp:effectExtent l="0" t="0" r="0" b="0"/>
            <wp:docPr id="1908673550" name="Picture 190867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6358569" cy="3205505"/>
                    </a:xfrm>
                    <a:prstGeom prst="rect">
                      <a:avLst/>
                    </a:prstGeom>
                  </pic:spPr>
                </pic:pic>
              </a:graphicData>
            </a:graphic>
          </wp:inline>
        </w:drawing>
      </w:r>
    </w:p>
    <w:p w14:paraId="403833B8" w14:textId="77777777" w:rsidR="00984F91" w:rsidRDefault="00984F91" w:rsidP="00271547"/>
    <w:p w14:paraId="4FEEC97C" w14:textId="5187A92F" w:rsidR="00984F91" w:rsidRDefault="00984F91" w:rsidP="00271547">
      <w:r>
        <w:t>Pressing the ‘Download’ button</w:t>
      </w:r>
      <w:r w:rsidR="00F438A3">
        <w:t xml:space="preserve"> </w:t>
      </w:r>
      <w:r w:rsidR="00334AFD">
        <w:t xml:space="preserve">will </w:t>
      </w:r>
      <w:r w:rsidR="004A2A23">
        <w:t>generate a .csv file</w:t>
      </w:r>
      <w:r w:rsidR="00602777">
        <w:t>, available to download from your browser</w:t>
      </w:r>
      <w:r w:rsidR="00B8422A">
        <w:t>. When opened, this will contain the full list of relevant records.</w:t>
      </w:r>
    </w:p>
    <w:p w14:paraId="2578B4FE" w14:textId="77777777" w:rsidR="00301219" w:rsidRDefault="00301219" w:rsidP="00271547"/>
    <w:p w14:paraId="5C18ACB2" w14:textId="77777777" w:rsidR="00301219" w:rsidRDefault="00301219" w:rsidP="00271547"/>
    <w:p w14:paraId="621FBAE8" w14:textId="28B93C7A" w:rsidR="00B8422A" w:rsidRDefault="00B8422A" w:rsidP="00271547">
      <w:r>
        <w:rPr>
          <w:noProof/>
        </w:rPr>
        <mc:AlternateContent>
          <mc:Choice Requires="wps">
            <w:drawing>
              <wp:anchor distT="0" distB="0" distL="114300" distR="114300" simplePos="0" relativeHeight="251658569" behindDoc="0" locked="0" layoutInCell="1" allowOverlap="1" wp14:anchorId="6551E2EB" wp14:editId="13493378">
                <wp:simplePos x="0" y="0"/>
                <wp:positionH relativeFrom="column">
                  <wp:posOffset>4030344</wp:posOffset>
                </wp:positionH>
                <wp:positionV relativeFrom="paragraph">
                  <wp:posOffset>434339</wp:posOffset>
                </wp:positionV>
                <wp:extent cx="1438275" cy="323850"/>
                <wp:effectExtent l="0" t="0" r="28575" b="19050"/>
                <wp:wrapNone/>
                <wp:docPr id="1908673554" name="Rectangle 1908673554"/>
                <wp:cNvGraphicFramePr/>
                <a:graphic xmlns:a="http://schemas.openxmlformats.org/drawingml/2006/main">
                  <a:graphicData uri="http://schemas.microsoft.com/office/word/2010/wordprocessingShape">
                    <wps:wsp>
                      <wps:cNvSpPr/>
                      <wps:spPr>
                        <a:xfrm flipH="1" flipV="1">
                          <a:off x="0" y="0"/>
                          <a:ext cx="1438275" cy="323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1CC7D" id="Rectangle 1908673554" o:spid="_x0000_s1026" style="position:absolute;margin-left:317.35pt;margin-top:34.2pt;width:113.25pt;height:25.5pt;flip:x y;z-index:251658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" filled="f" strokecolor="red" strokeweight="1pt"/>
            </w:pict>
          </mc:Fallback>
        </mc:AlternateContent>
      </w:r>
      <w:r>
        <w:rPr>
          <w:noProof/>
        </w:rPr>
        <w:drawing>
          <wp:inline distT="0" distB="0" distL="0" distR="0" wp14:anchorId="02694CF8" wp14:editId="3E5C893B">
            <wp:extent cx="5543550" cy="2421890"/>
            <wp:effectExtent l="0" t="0" r="0" b="0"/>
            <wp:docPr id="1908673553" name="Picture 190867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5543550" cy="2421890"/>
                    </a:xfrm>
                    <a:prstGeom prst="rect">
                      <a:avLst/>
                    </a:prstGeom>
                  </pic:spPr>
                </pic:pic>
              </a:graphicData>
            </a:graphic>
          </wp:inline>
        </w:drawing>
      </w:r>
    </w:p>
    <w:p w14:paraId="59BAE6F6" w14:textId="77777777" w:rsidR="00F4224A" w:rsidRDefault="00F4224A" w:rsidP="00271547"/>
    <w:p w14:paraId="48E1EACC" w14:textId="77777777" w:rsidR="00F4224A" w:rsidRDefault="00F4224A" w:rsidP="00271547"/>
    <w:p w14:paraId="042CDE44" w14:textId="77777777" w:rsidR="00F4224A" w:rsidRDefault="00F4224A" w:rsidP="00271547"/>
    <w:p w14:paraId="5FC4AABF" w14:textId="77777777" w:rsidR="00F4224A" w:rsidRDefault="00F4224A" w:rsidP="00271547"/>
    <w:p w14:paraId="5B6C61B4" w14:textId="77777777" w:rsidR="00F4224A" w:rsidRDefault="00F4224A" w:rsidP="00271547"/>
    <w:p w14:paraId="106B8CE1" w14:textId="77777777" w:rsidR="00F4224A" w:rsidRDefault="00F4224A" w:rsidP="00271547"/>
    <w:p w14:paraId="1F10CA1A" w14:textId="77777777" w:rsidR="00F4224A" w:rsidRDefault="00F4224A" w:rsidP="00271547"/>
    <w:p w14:paraId="17EE7414" w14:textId="7B6144AE" w:rsidR="00F4224A" w:rsidRDefault="00F4224A" w:rsidP="00271547"/>
    <w:p w14:paraId="31E7DC23" w14:textId="3232F381" w:rsidR="00F4224A" w:rsidRDefault="00F4224A" w:rsidP="00F4224A">
      <w:pPr>
        <w:pStyle w:val="NESOSubHeading"/>
      </w:pPr>
      <w:bookmarkStart w:id="651" w:name="_Toc193267404"/>
      <w:r>
        <w:lastRenderedPageBreak/>
        <w:t>Creating New Reports</w:t>
      </w:r>
      <w:bookmarkEnd w:id="651"/>
    </w:p>
    <w:p w14:paraId="049AC157" w14:textId="76B8BA02" w:rsidR="00301219" w:rsidRPr="00301219" w:rsidRDefault="00301219" w:rsidP="00301219">
      <w:pPr>
        <w:pStyle w:val="NESOSubHeading"/>
        <w:numPr>
          <w:ilvl w:val="0"/>
          <w:numId w:val="0"/>
        </w:numPr>
        <w:rPr>
          <w:rFonts w:cstheme="minorHAnsi"/>
          <w:sz w:val="20"/>
          <w:szCs w:val="20"/>
        </w:rPr>
      </w:pPr>
    </w:p>
    <w:p w14:paraId="31F63F61" w14:textId="40B7D3ED" w:rsidR="00F4224A" w:rsidRDefault="00E21680" w:rsidP="00271547">
      <w:r>
        <w:t xml:space="preserve">To create a </w:t>
      </w:r>
      <w:r w:rsidR="006754D3">
        <w:t>new report</w:t>
      </w:r>
      <w:r w:rsidR="009D3D7B">
        <w:t>, select the ‘New report’ tab</w:t>
      </w:r>
      <w:r w:rsidR="00C26191">
        <w:t>.</w:t>
      </w:r>
    </w:p>
    <w:p w14:paraId="104FBDF7" w14:textId="2B48C3E5" w:rsidR="00F4667D" w:rsidRPr="009C2E7B" w:rsidRDefault="00F4667D" w:rsidP="00F4667D">
      <w:pPr>
        <w:pStyle w:val="BodyText"/>
        <w:rPr>
          <w:b/>
          <w:bCs/>
        </w:rPr>
      </w:pPr>
      <w:r w:rsidRPr="00FC0EB0">
        <w:rPr>
          <w:b/>
          <w:bCs/>
        </w:rPr>
        <w:t xml:space="preserve">Figure </w:t>
      </w:r>
      <w:r>
        <w:rPr>
          <w:b/>
          <w:bCs/>
        </w:rPr>
        <w:t xml:space="preserve">18.4 New Report tab </w:t>
      </w:r>
    </w:p>
    <w:p w14:paraId="1A858BC5" w14:textId="77777777" w:rsidR="00F4667D" w:rsidRDefault="00F4667D" w:rsidP="00271547"/>
    <w:p w14:paraId="68F39EE8" w14:textId="188CC3B4" w:rsidR="009D3D7B" w:rsidRDefault="00C26191" w:rsidP="00271547">
      <w:r>
        <w:rPr>
          <w:noProof/>
        </w:rPr>
        <mc:AlternateContent>
          <mc:Choice Requires="wps">
            <w:drawing>
              <wp:anchor distT="0" distB="0" distL="114300" distR="114300" simplePos="0" relativeHeight="251658571" behindDoc="0" locked="0" layoutInCell="1" allowOverlap="1" wp14:anchorId="1ABD1EDE" wp14:editId="422717ED">
                <wp:simplePos x="0" y="0"/>
                <wp:positionH relativeFrom="column">
                  <wp:posOffset>325120</wp:posOffset>
                </wp:positionH>
                <wp:positionV relativeFrom="paragraph">
                  <wp:posOffset>1586865</wp:posOffset>
                </wp:positionV>
                <wp:extent cx="647700" cy="133350"/>
                <wp:effectExtent l="0" t="0" r="19050" b="19050"/>
                <wp:wrapNone/>
                <wp:docPr id="1908673557" name="Rectangle 1908673557"/>
                <wp:cNvGraphicFramePr/>
                <a:graphic xmlns:a="http://schemas.openxmlformats.org/drawingml/2006/main">
                  <a:graphicData uri="http://schemas.microsoft.com/office/word/2010/wordprocessingShape">
                    <wps:wsp>
                      <wps:cNvSpPr/>
                      <wps:spPr>
                        <a:xfrm flipH="1" flipV="1">
                          <a:off x="0" y="0"/>
                          <a:ext cx="6477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FA7B1" id="Rectangle 1908673557" o:spid="_x0000_s1026" style="position:absolute;margin-left:25.6pt;margin-top:124.95pt;width:51pt;height:10.5pt;flip:x y;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" filled="f" strokecolor="red" strokeweight="1pt"/>
            </w:pict>
          </mc:Fallback>
        </mc:AlternateContent>
      </w:r>
      <w:r>
        <w:rPr>
          <w:noProof/>
        </w:rPr>
        <mc:AlternateContent>
          <mc:Choice Requires="wps">
            <w:drawing>
              <wp:anchor distT="0" distB="0" distL="114300" distR="114300" simplePos="0" relativeHeight="251658572" behindDoc="0" locked="0" layoutInCell="1" allowOverlap="1" wp14:anchorId="393ABF83" wp14:editId="30806D77">
                <wp:simplePos x="0" y="0"/>
                <wp:positionH relativeFrom="column">
                  <wp:posOffset>506095</wp:posOffset>
                </wp:positionH>
                <wp:positionV relativeFrom="paragraph">
                  <wp:posOffset>2158365</wp:posOffset>
                </wp:positionV>
                <wp:extent cx="571500" cy="154305"/>
                <wp:effectExtent l="0" t="0" r="19050" b="17145"/>
                <wp:wrapNone/>
                <wp:docPr id="1908673558" name="Rectangle 1908673558"/>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D6D14" id="Rectangle 1908673558" o:spid="_x0000_s1026" style="position:absolute;margin-left:39.85pt;margin-top:169.95pt;width:45pt;height:12.15pt;flip:x y;z-index:2516585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" filled="f" strokecolor="red" strokeweight="1pt"/>
            </w:pict>
          </mc:Fallback>
        </mc:AlternateContent>
      </w:r>
      <w:r w:rsidR="00F80630">
        <w:rPr>
          <w:noProof/>
        </w:rPr>
        <mc:AlternateContent>
          <mc:Choice Requires="wps">
            <w:drawing>
              <wp:anchor distT="0" distB="0" distL="114300" distR="114300" simplePos="0" relativeHeight="251658570" behindDoc="0" locked="0" layoutInCell="1" allowOverlap="1" wp14:anchorId="243DBD0E" wp14:editId="091F0D8B">
                <wp:simplePos x="0" y="0"/>
                <wp:positionH relativeFrom="column">
                  <wp:posOffset>1601470</wp:posOffset>
                </wp:positionH>
                <wp:positionV relativeFrom="paragraph">
                  <wp:posOffset>1186815</wp:posOffset>
                </wp:positionV>
                <wp:extent cx="571500" cy="154305"/>
                <wp:effectExtent l="0" t="0" r="19050" b="17145"/>
                <wp:wrapNone/>
                <wp:docPr id="1908673556" name="Rectangle 1908673556"/>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3CA" id="Rectangle 1908673556" o:spid="_x0000_s1026" style="position:absolute;margin-left:126.1pt;margin-top:93.45pt;width:45pt;height:12.15pt;flip:x y;z-index:251658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" filled="f" strokecolor="red" strokeweight="1pt"/>
            </w:pict>
          </mc:Fallback>
        </mc:AlternateContent>
      </w:r>
      <w:r w:rsidR="009D3D7B">
        <w:rPr>
          <w:noProof/>
        </w:rPr>
        <w:drawing>
          <wp:inline distT="0" distB="0" distL="0" distR="0" wp14:anchorId="62E3C9F3" wp14:editId="475EC43C">
            <wp:extent cx="5543550" cy="2992755"/>
            <wp:effectExtent l="0" t="0" r="0" b="0"/>
            <wp:docPr id="1908673555" name="Picture 190867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5543550" cy="2992755"/>
                    </a:xfrm>
                    <a:prstGeom prst="rect">
                      <a:avLst/>
                    </a:prstGeom>
                  </pic:spPr>
                </pic:pic>
              </a:graphicData>
            </a:graphic>
          </wp:inline>
        </w:drawing>
      </w:r>
    </w:p>
    <w:p w14:paraId="2E6D4532" w14:textId="77777777" w:rsidR="00F80630" w:rsidRDefault="00F80630" w:rsidP="00271547"/>
    <w:p w14:paraId="7464C396" w14:textId="56202CC0" w:rsidR="00F80630" w:rsidRDefault="00F80630" w:rsidP="00271547">
      <w:r>
        <w:t xml:space="preserve">Collapse the ‘Parameters’ section then </w:t>
      </w:r>
      <w:proofErr w:type="gramStart"/>
      <w:r w:rsidR="00C26191">
        <w:t>select</w:t>
      </w:r>
      <w:proofErr w:type="gramEnd"/>
      <w:r w:rsidR="00C26191">
        <w:t xml:space="preserve"> ‘Add Columns’. These will be the data points that appear in your report. </w:t>
      </w:r>
      <w:r w:rsidR="00E25359">
        <w:t xml:space="preserve">Here you can </w:t>
      </w:r>
      <w:r w:rsidR="005F1EE4">
        <w:t xml:space="preserve">choose fields from the Units, Assets and Services that are in your portfolio. </w:t>
      </w:r>
      <w:r w:rsidR="005C3B10">
        <w:t>Use the ‘Search columns’ box to narrow down your list of potential fields.</w:t>
      </w:r>
    </w:p>
    <w:p w14:paraId="34A201C0" w14:textId="44020B83" w:rsidR="00EE74FD" w:rsidRPr="00EE74FD" w:rsidRDefault="00EE74FD" w:rsidP="00EE74FD">
      <w:pPr>
        <w:pStyle w:val="BodyText"/>
        <w:rPr>
          <w:b/>
          <w:bCs/>
        </w:rPr>
      </w:pPr>
      <w:r w:rsidRPr="00FC0EB0">
        <w:rPr>
          <w:b/>
          <w:bCs/>
        </w:rPr>
        <w:t xml:space="preserve">Figure </w:t>
      </w:r>
      <w:r>
        <w:rPr>
          <w:b/>
          <w:bCs/>
        </w:rPr>
        <w:t xml:space="preserve">18.4.1 Selecting Report Columns </w:t>
      </w:r>
    </w:p>
    <w:p w14:paraId="3DC374FE" w14:textId="603C9D21" w:rsidR="00E25359" w:rsidRDefault="008A1614" w:rsidP="00271547">
      <w:r>
        <w:rPr>
          <w:noProof/>
        </w:rPr>
        <mc:AlternateContent>
          <mc:Choice Requires="wps">
            <w:drawing>
              <wp:anchor distT="0" distB="0" distL="114300" distR="114300" simplePos="0" relativeHeight="251658573" behindDoc="0" locked="0" layoutInCell="1" allowOverlap="1" wp14:anchorId="4F90CAF0" wp14:editId="682D87BF">
                <wp:simplePos x="0" y="0"/>
                <wp:positionH relativeFrom="column">
                  <wp:posOffset>248919</wp:posOffset>
                </wp:positionH>
                <wp:positionV relativeFrom="paragraph">
                  <wp:posOffset>689609</wp:posOffset>
                </wp:positionV>
                <wp:extent cx="1343025" cy="192405"/>
                <wp:effectExtent l="0" t="0" r="28575" b="17145"/>
                <wp:wrapNone/>
                <wp:docPr id="1908673561" name="Rectangle 1908673561"/>
                <wp:cNvGraphicFramePr/>
                <a:graphic xmlns:a="http://schemas.openxmlformats.org/drawingml/2006/main">
                  <a:graphicData uri="http://schemas.microsoft.com/office/word/2010/wordprocessingShape">
                    <wps:wsp>
                      <wps:cNvSpPr/>
                      <wps:spPr>
                        <a:xfrm flipH="1" flipV="1">
                          <a:off x="0" y="0"/>
                          <a:ext cx="1343025" cy="1924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D944A" id="Rectangle 1908673561" o:spid="_x0000_s1026" style="position:absolute;margin-left:19.6pt;margin-top:54.3pt;width:105.75pt;height:15.15pt;flip:x y;z-index:251658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" filled="f" strokecolor="red" strokeweight="1pt"/>
            </w:pict>
          </mc:Fallback>
        </mc:AlternateContent>
      </w:r>
      <w:r w:rsidR="00E25359">
        <w:rPr>
          <w:noProof/>
        </w:rPr>
        <w:drawing>
          <wp:inline distT="0" distB="0" distL="0" distR="0" wp14:anchorId="79AE1E79" wp14:editId="0EC88B76">
            <wp:extent cx="5543550" cy="3049270"/>
            <wp:effectExtent l="0" t="0" r="0" b="0"/>
            <wp:docPr id="1908673559" name="Picture 190867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5543550" cy="3049270"/>
                    </a:xfrm>
                    <a:prstGeom prst="rect">
                      <a:avLst/>
                    </a:prstGeom>
                  </pic:spPr>
                </pic:pic>
              </a:graphicData>
            </a:graphic>
          </wp:inline>
        </w:drawing>
      </w:r>
    </w:p>
    <w:p w14:paraId="4E86C183" w14:textId="4B47BDD5" w:rsidR="008A1614" w:rsidRDefault="008A1614" w:rsidP="00271547"/>
    <w:p w14:paraId="6DFD4888" w14:textId="63D65AB1" w:rsidR="008A1614" w:rsidRDefault="008A1614" w:rsidP="00271547">
      <w:r>
        <w:rPr>
          <w:noProof/>
        </w:rPr>
        <mc:AlternateContent>
          <mc:Choice Requires="wps">
            <w:drawing>
              <wp:anchor distT="0" distB="0" distL="114300" distR="114300" simplePos="0" relativeHeight="251658574" behindDoc="0" locked="0" layoutInCell="1" allowOverlap="1" wp14:anchorId="473DC06D" wp14:editId="679A1DAF">
                <wp:simplePos x="0" y="0"/>
                <wp:positionH relativeFrom="column">
                  <wp:posOffset>2753995</wp:posOffset>
                </wp:positionH>
                <wp:positionV relativeFrom="paragraph">
                  <wp:posOffset>3444240</wp:posOffset>
                </wp:positionV>
                <wp:extent cx="457200" cy="182880"/>
                <wp:effectExtent l="0" t="0" r="19050" b="26670"/>
                <wp:wrapNone/>
                <wp:docPr id="1908673562" name="Rectangle 1908673562"/>
                <wp:cNvGraphicFramePr/>
                <a:graphic xmlns:a="http://schemas.openxmlformats.org/drawingml/2006/main">
                  <a:graphicData uri="http://schemas.microsoft.com/office/word/2010/wordprocessingShape">
                    <wps:wsp>
                      <wps:cNvSpPr/>
                      <wps:spPr>
                        <a:xfrm flipH="1" flipV="1">
                          <a:off x="0" y="0"/>
                          <a:ext cx="457200" cy="1828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320CA" id="Rectangle 1908673562" o:spid="_x0000_s1026" style="position:absolute;margin-left:216.85pt;margin-top:271.2pt;width:36pt;height:14.4pt;flip:x y;z-index:251658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" filled="f" strokecolor="red" strokeweight="1pt"/>
            </w:pict>
          </mc:Fallback>
        </mc:AlternateContent>
      </w:r>
      <w:r>
        <w:t>Once you have selected the columns you want to appear by ticking the box next to th</w:t>
      </w:r>
      <w:r w:rsidR="00A16709">
        <w:t>em</w:t>
      </w:r>
      <w:r>
        <w:t xml:space="preserve">, press the ‘Confirm’ button. </w:t>
      </w:r>
      <w:r>
        <w:rPr>
          <w:noProof/>
        </w:rPr>
        <w:drawing>
          <wp:inline distT="0" distB="0" distL="0" distR="0" wp14:anchorId="402B81EC" wp14:editId="3770C5E1">
            <wp:extent cx="5543550" cy="3239770"/>
            <wp:effectExtent l="0" t="0" r="0" b="0"/>
            <wp:docPr id="1908673560" name="Picture 190867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543550" cy="3239770"/>
                    </a:xfrm>
                    <a:prstGeom prst="rect">
                      <a:avLst/>
                    </a:prstGeom>
                  </pic:spPr>
                </pic:pic>
              </a:graphicData>
            </a:graphic>
          </wp:inline>
        </w:drawing>
      </w:r>
    </w:p>
    <w:p w14:paraId="015CEF9C" w14:textId="31C34780" w:rsidR="00F47997" w:rsidRDefault="00F47997" w:rsidP="00271547"/>
    <w:p w14:paraId="75C25C4D" w14:textId="5FC847E9" w:rsidR="00E3242F" w:rsidRDefault="00A16709" w:rsidP="00271547">
      <w:r>
        <w:t xml:space="preserve">The columns will </w:t>
      </w:r>
      <w:r w:rsidR="00342C34">
        <w:t>then appear in the list of selected Parameters</w:t>
      </w:r>
      <w:r w:rsidR="006521DE">
        <w:t xml:space="preserve">. </w:t>
      </w:r>
      <w:r w:rsidR="00956F4C">
        <w:t xml:space="preserve">Please note as of Release 3.8 (December 2024) the option to add filters is disabled. This functionality will be enabled in a later release. </w:t>
      </w:r>
      <w:r w:rsidR="006521DE">
        <w:t xml:space="preserve">Select ‘Run report’ to generate the report. </w:t>
      </w:r>
    </w:p>
    <w:p w14:paraId="061AEEA3" w14:textId="77777777" w:rsidR="003A2057" w:rsidRDefault="003A2057" w:rsidP="00271547"/>
    <w:p w14:paraId="1423BCFE" w14:textId="0E3341A6" w:rsidR="00F47997" w:rsidRPr="003A2057" w:rsidRDefault="00F47997" w:rsidP="003A2057">
      <w:pPr>
        <w:pStyle w:val="BodyText"/>
        <w:rPr>
          <w:b/>
          <w:bCs/>
        </w:rPr>
      </w:pPr>
      <w:r w:rsidRPr="00FC0EB0">
        <w:rPr>
          <w:b/>
          <w:bCs/>
        </w:rPr>
        <w:t xml:space="preserve">Figure </w:t>
      </w:r>
      <w:r>
        <w:rPr>
          <w:b/>
          <w:bCs/>
        </w:rPr>
        <w:t xml:space="preserve">18.4.2 Viewing Report Columns and Running Report </w:t>
      </w:r>
    </w:p>
    <w:p w14:paraId="2F4AAABC" w14:textId="1113219C" w:rsidR="00E3242F" w:rsidRDefault="00E3242F" w:rsidP="00271547"/>
    <w:p w14:paraId="2369C1A5" w14:textId="31621ECE" w:rsidR="00E3242F" w:rsidRDefault="00F47997" w:rsidP="00271547">
      <w:r>
        <w:rPr>
          <w:noProof/>
        </w:rPr>
        <mc:AlternateContent>
          <mc:Choice Requires="wps">
            <w:drawing>
              <wp:anchor distT="0" distB="0" distL="114300" distR="114300" simplePos="0" relativeHeight="251658575" behindDoc="0" locked="0" layoutInCell="1" allowOverlap="1" wp14:anchorId="320128F5" wp14:editId="5A0A9D4A">
                <wp:simplePos x="0" y="0"/>
                <wp:positionH relativeFrom="margin">
                  <wp:posOffset>4744720</wp:posOffset>
                </wp:positionH>
                <wp:positionV relativeFrom="paragraph">
                  <wp:posOffset>2090419</wp:posOffset>
                </wp:positionV>
                <wp:extent cx="590550" cy="200025"/>
                <wp:effectExtent l="0" t="0" r="19050" b="28575"/>
                <wp:wrapNone/>
                <wp:docPr id="1908673570" name="Rectangle 1908673570"/>
                <wp:cNvGraphicFramePr/>
                <a:graphic xmlns:a="http://schemas.openxmlformats.org/drawingml/2006/main">
                  <a:graphicData uri="http://schemas.microsoft.com/office/word/2010/wordprocessingShape">
                    <wps:wsp>
                      <wps:cNvSpPr/>
                      <wps:spPr>
                        <a:xfrm flipH="1" flipV="1">
                          <a:off x="0" y="0"/>
                          <a:ext cx="5905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CEEFA" id="Rectangle 1908673570" o:spid="_x0000_s1026" style="position:absolute;margin-left:373.6pt;margin-top:164.6pt;width:46.5pt;height:15.75pt;flip:x y;z-index:251658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" filled="f" strokecolor="red" strokeweight="1pt">
                <w10:wrap anchorx="margin"/>
              </v:rect>
            </w:pict>
          </mc:Fallback>
        </mc:AlternateContent>
      </w:r>
      <w:r w:rsidR="006521DE">
        <w:rPr>
          <w:noProof/>
        </w:rPr>
        <w:drawing>
          <wp:inline distT="0" distB="0" distL="0" distR="0" wp14:anchorId="69D0FE9D" wp14:editId="4BCCB28B">
            <wp:extent cx="5543550" cy="2385060"/>
            <wp:effectExtent l="0" t="0" r="0" b="0"/>
            <wp:docPr id="1908673564" name="Picture 190867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5543550" cy="2385060"/>
                    </a:xfrm>
                    <a:prstGeom prst="rect">
                      <a:avLst/>
                    </a:prstGeom>
                  </pic:spPr>
                </pic:pic>
              </a:graphicData>
            </a:graphic>
          </wp:inline>
        </w:drawing>
      </w:r>
    </w:p>
    <w:p w14:paraId="45F1B6A0" w14:textId="77777777" w:rsidR="00C72741" w:rsidRDefault="00C72741" w:rsidP="00271547"/>
    <w:p w14:paraId="439FD9DE" w14:textId="77777777" w:rsidR="006B5711" w:rsidRDefault="006B5711" w:rsidP="00271547"/>
    <w:p w14:paraId="56F96959" w14:textId="77777777" w:rsidR="006B5711" w:rsidRDefault="006B5711" w:rsidP="00271547"/>
    <w:p w14:paraId="1A79A5E0" w14:textId="77777777" w:rsidR="006B5711" w:rsidRDefault="006B5711" w:rsidP="00271547"/>
    <w:p w14:paraId="0C7BDCF7" w14:textId="77777777" w:rsidR="006B5711" w:rsidRDefault="006B5711" w:rsidP="00271547"/>
    <w:p w14:paraId="4CADFB4E" w14:textId="77777777" w:rsidR="006B5711" w:rsidRDefault="006B5711" w:rsidP="00271547"/>
    <w:p w14:paraId="15DC8FFC" w14:textId="5CB82DAB" w:rsidR="00C72741" w:rsidRDefault="00C72741" w:rsidP="00271547">
      <w:pPr>
        <w:rPr>
          <w:noProof/>
        </w:rPr>
      </w:pPr>
      <w:r>
        <w:lastRenderedPageBreak/>
        <w:t xml:space="preserve">The </w:t>
      </w:r>
      <w:r w:rsidR="00BC2CB7">
        <w:t>preview will</w:t>
      </w:r>
      <w:r w:rsidR="00345948">
        <w:t xml:space="preserve"> </w:t>
      </w:r>
      <w:r w:rsidR="003C53A8">
        <w:t>then generate and you will have the option to Download</w:t>
      </w:r>
      <w:r w:rsidR="006B5711">
        <w:t xml:space="preserve"> and </w:t>
      </w:r>
      <w:proofErr w:type="gramStart"/>
      <w:r w:rsidR="006B5711">
        <w:t xml:space="preserve">Save </w:t>
      </w:r>
      <w:r w:rsidR="003C53A8">
        <w:t xml:space="preserve"> the</w:t>
      </w:r>
      <w:proofErr w:type="gramEnd"/>
      <w:r w:rsidR="003C53A8">
        <w:t xml:space="preserve"> report.</w:t>
      </w:r>
      <w:r w:rsidR="003A2057" w:rsidRPr="003A2057">
        <w:rPr>
          <w:noProof/>
        </w:rPr>
        <w:t xml:space="preserve"> </w:t>
      </w:r>
    </w:p>
    <w:p w14:paraId="23F7A1B3" w14:textId="5361D539" w:rsidR="003A2057" w:rsidRPr="003A2057" w:rsidRDefault="003A2057" w:rsidP="003A2057">
      <w:pPr>
        <w:pStyle w:val="BodyText"/>
        <w:rPr>
          <w:b/>
          <w:bCs/>
        </w:rPr>
      </w:pPr>
      <w:r w:rsidRPr="00FC0EB0">
        <w:rPr>
          <w:b/>
          <w:bCs/>
        </w:rPr>
        <w:t xml:space="preserve">Figure </w:t>
      </w:r>
      <w:r>
        <w:rPr>
          <w:b/>
          <w:bCs/>
        </w:rPr>
        <w:t xml:space="preserve">18.4.3 Downloading and Saving a New Report </w:t>
      </w:r>
    </w:p>
    <w:p w14:paraId="01127F85" w14:textId="77777777" w:rsidR="003A2057" w:rsidRDefault="003A2057" w:rsidP="00271547"/>
    <w:p w14:paraId="67E18B99" w14:textId="3A26C417" w:rsidR="00E3242F" w:rsidRDefault="003A2057" w:rsidP="00271547">
      <w:r>
        <w:rPr>
          <w:noProof/>
        </w:rPr>
        <mc:AlternateContent>
          <mc:Choice Requires="wps">
            <w:drawing>
              <wp:anchor distT="0" distB="0" distL="114300" distR="114300" simplePos="0" relativeHeight="251658577" behindDoc="0" locked="0" layoutInCell="1" allowOverlap="1" wp14:anchorId="4F359E72" wp14:editId="2973AB29">
                <wp:simplePos x="0" y="0"/>
                <wp:positionH relativeFrom="margin">
                  <wp:posOffset>4524375</wp:posOffset>
                </wp:positionH>
                <wp:positionV relativeFrom="paragraph">
                  <wp:posOffset>1038225</wp:posOffset>
                </wp:positionV>
                <wp:extent cx="590550" cy="200025"/>
                <wp:effectExtent l="0" t="0" r="19050" b="28575"/>
                <wp:wrapNone/>
                <wp:docPr id="1908673572" name="Rectangle 1908673572"/>
                <wp:cNvGraphicFramePr/>
                <a:graphic xmlns:a="http://schemas.openxmlformats.org/drawingml/2006/main">
                  <a:graphicData uri="http://schemas.microsoft.com/office/word/2010/wordprocessingShape">
                    <wps:wsp>
                      <wps:cNvSpPr/>
                      <wps:spPr>
                        <a:xfrm flipH="1" flipV="1">
                          <a:off x="0" y="0"/>
                          <a:ext cx="5905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80F8E" id="Rectangle 1908673572" o:spid="_x0000_s1026" style="position:absolute;margin-left:356.25pt;margin-top:81.75pt;width:46.5pt;height:15.75pt;flip:x y;z-index:2516585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" filled="f" strokecolor="red" strokeweight="1pt">
                <w10:wrap anchorx="margin"/>
              </v:rect>
            </w:pict>
          </mc:Fallback>
        </mc:AlternateContent>
      </w:r>
      <w:r>
        <w:rPr>
          <w:noProof/>
        </w:rPr>
        <mc:AlternateContent>
          <mc:Choice Requires="wps">
            <w:drawing>
              <wp:anchor distT="0" distB="0" distL="114300" distR="114300" simplePos="0" relativeHeight="251658576" behindDoc="0" locked="0" layoutInCell="1" allowOverlap="1" wp14:anchorId="24CE1655" wp14:editId="47A77663">
                <wp:simplePos x="0" y="0"/>
                <wp:positionH relativeFrom="margin">
                  <wp:posOffset>4229100</wp:posOffset>
                </wp:positionH>
                <wp:positionV relativeFrom="paragraph">
                  <wp:posOffset>161925</wp:posOffset>
                </wp:positionV>
                <wp:extent cx="590550" cy="200025"/>
                <wp:effectExtent l="0" t="0" r="19050" b="28575"/>
                <wp:wrapNone/>
                <wp:docPr id="1908673571" name="Rectangle 1908673571"/>
                <wp:cNvGraphicFramePr/>
                <a:graphic xmlns:a="http://schemas.openxmlformats.org/drawingml/2006/main">
                  <a:graphicData uri="http://schemas.microsoft.com/office/word/2010/wordprocessingShape">
                    <wps:wsp>
                      <wps:cNvSpPr/>
                      <wps:spPr>
                        <a:xfrm flipH="1" flipV="1">
                          <a:off x="0" y="0"/>
                          <a:ext cx="5905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93FE7" id="Rectangle 1908673571" o:spid="_x0000_s1026" style="position:absolute;margin-left:333pt;margin-top:12.75pt;width:46.5pt;height:15.75pt;flip:x y;z-index:25165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" filled="f" strokecolor="red" strokeweight="1pt">
                <w10:wrap anchorx="margin"/>
              </v:rect>
            </w:pict>
          </mc:Fallback>
        </mc:AlternateContent>
      </w:r>
      <w:r w:rsidR="006B5711">
        <w:rPr>
          <w:noProof/>
        </w:rPr>
        <w:drawing>
          <wp:inline distT="0" distB="0" distL="0" distR="0" wp14:anchorId="5F887129" wp14:editId="7B258818">
            <wp:extent cx="5543550" cy="2502535"/>
            <wp:effectExtent l="0" t="0" r="0" b="0"/>
            <wp:docPr id="1908673566" name="Picture 190867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543550" cy="2502535"/>
                    </a:xfrm>
                    <a:prstGeom prst="rect">
                      <a:avLst/>
                    </a:prstGeom>
                  </pic:spPr>
                </pic:pic>
              </a:graphicData>
            </a:graphic>
          </wp:inline>
        </w:drawing>
      </w:r>
    </w:p>
    <w:p w14:paraId="7D429177" w14:textId="77777777" w:rsidR="00C0747A" w:rsidRDefault="00C0747A" w:rsidP="00271547"/>
    <w:p w14:paraId="375C4158" w14:textId="23867108" w:rsidR="00C0747A" w:rsidRDefault="00D64652" w:rsidP="00271547">
      <w:r>
        <w:t>If you opt to</w:t>
      </w:r>
      <w:r w:rsidR="0002080A">
        <w:t xml:space="preserve"> Save</w:t>
      </w:r>
      <w:r>
        <w:t xml:space="preserve"> the</w:t>
      </w:r>
      <w:r w:rsidR="0002080A">
        <w:t xml:space="preserve"> report</w:t>
      </w:r>
      <w:r>
        <w:t xml:space="preserve">, you will be prompted to give it a name. </w:t>
      </w:r>
    </w:p>
    <w:p w14:paraId="3747AEB3" w14:textId="77777777" w:rsidR="006B5711" w:rsidRDefault="006B5711" w:rsidP="00271547"/>
    <w:p w14:paraId="7F4222CF" w14:textId="5D971968" w:rsidR="006B5711" w:rsidRDefault="00C0747A" w:rsidP="00271547">
      <w:r>
        <w:rPr>
          <w:noProof/>
        </w:rPr>
        <w:drawing>
          <wp:inline distT="0" distB="0" distL="0" distR="0" wp14:anchorId="31FECCA6" wp14:editId="08B6823A">
            <wp:extent cx="5543550" cy="4153535"/>
            <wp:effectExtent l="0" t="0" r="0" b="0"/>
            <wp:docPr id="1908673567" name="Picture 190867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543550" cy="4153535"/>
                    </a:xfrm>
                    <a:prstGeom prst="rect">
                      <a:avLst/>
                    </a:prstGeom>
                  </pic:spPr>
                </pic:pic>
              </a:graphicData>
            </a:graphic>
          </wp:inline>
        </w:drawing>
      </w:r>
    </w:p>
    <w:p w14:paraId="0830FFAC" w14:textId="77777777" w:rsidR="00377CE7" w:rsidRDefault="00377CE7" w:rsidP="00271547"/>
    <w:p w14:paraId="0A6F7472" w14:textId="77777777" w:rsidR="00377CE7" w:rsidRDefault="00377CE7" w:rsidP="00271547"/>
    <w:p w14:paraId="69C4F6BE" w14:textId="77777777" w:rsidR="00377CE7" w:rsidRDefault="00377CE7" w:rsidP="00271547"/>
    <w:p w14:paraId="201AA0D9" w14:textId="77777777" w:rsidR="00377CE7" w:rsidRDefault="00377CE7" w:rsidP="00271547"/>
    <w:p w14:paraId="711F3ADD" w14:textId="77777777" w:rsidR="00377CE7" w:rsidRDefault="00377CE7" w:rsidP="00271547"/>
    <w:p w14:paraId="77B98804" w14:textId="77777777" w:rsidR="00377CE7" w:rsidRDefault="00377CE7" w:rsidP="00271547"/>
    <w:p w14:paraId="1FBD1123" w14:textId="0AD7E02D" w:rsidR="002A5384" w:rsidRDefault="00377CE7" w:rsidP="00271547">
      <w:r>
        <w:t xml:space="preserve">Pressing ‘Save’ here will save the report. Press the ‘Go back to reports’ button to </w:t>
      </w:r>
      <w:r w:rsidR="001A4F90">
        <w:t xml:space="preserve">return to the reports page. </w:t>
      </w:r>
    </w:p>
    <w:p w14:paraId="4FA6115F" w14:textId="792C59E3" w:rsidR="002A5384" w:rsidRDefault="00377CE7" w:rsidP="00271547">
      <w:r>
        <w:rPr>
          <w:noProof/>
        </w:rPr>
        <w:drawing>
          <wp:inline distT="0" distB="0" distL="0" distR="0" wp14:anchorId="35814E47" wp14:editId="02E303D0">
            <wp:extent cx="5543550" cy="2092325"/>
            <wp:effectExtent l="0" t="0" r="0" b="317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5543550" cy="2092325"/>
                    </a:xfrm>
                    <a:prstGeom prst="rect">
                      <a:avLst/>
                    </a:prstGeom>
                  </pic:spPr>
                </pic:pic>
              </a:graphicData>
            </a:graphic>
          </wp:inline>
        </w:drawing>
      </w:r>
    </w:p>
    <w:p w14:paraId="3CFB5015" w14:textId="77777777" w:rsidR="003A2057" w:rsidRDefault="003A2057" w:rsidP="00271547"/>
    <w:p w14:paraId="6A21CC29" w14:textId="77777777" w:rsidR="003A2057" w:rsidRDefault="003A2057" w:rsidP="00271547"/>
    <w:p w14:paraId="7EDA521D" w14:textId="062AA716" w:rsidR="00D87F4A" w:rsidRDefault="00D87F4A" w:rsidP="00271547">
      <w:r>
        <w:t xml:space="preserve">The report you created will then be accessible under the </w:t>
      </w:r>
      <w:r w:rsidR="00065CBD">
        <w:t>Saved Reports tab, for you to access at your convenience. Please note that the report is only accessible for your user record, and that other logged in users from your organisation will not be able to view it.</w:t>
      </w:r>
    </w:p>
    <w:p w14:paraId="7836096F" w14:textId="77777777" w:rsidR="003A2057" w:rsidRDefault="003A2057" w:rsidP="003A2057">
      <w:pPr>
        <w:pStyle w:val="BodyText"/>
        <w:rPr>
          <w:b/>
          <w:bCs/>
        </w:rPr>
      </w:pPr>
    </w:p>
    <w:p w14:paraId="77225BB4" w14:textId="0738E3BC" w:rsidR="003A2057" w:rsidRPr="003A2057" w:rsidRDefault="003A2057" w:rsidP="003A2057">
      <w:pPr>
        <w:pStyle w:val="BodyText"/>
        <w:rPr>
          <w:b/>
          <w:bCs/>
        </w:rPr>
      </w:pPr>
      <w:r w:rsidRPr="00FC0EB0">
        <w:rPr>
          <w:b/>
          <w:bCs/>
        </w:rPr>
        <w:t xml:space="preserve">Figure </w:t>
      </w:r>
      <w:r>
        <w:rPr>
          <w:b/>
          <w:bCs/>
        </w:rPr>
        <w:t>18.4.</w:t>
      </w:r>
      <w:r w:rsidR="00107079">
        <w:rPr>
          <w:b/>
          <w:bCs/>
        </w:rPr>
        <w:t>4 Viewing your Saved Reports</w:t>
      </w:r>
      <w:r>
        <w:rPr>
          <w:b/>
          <w:bCs/>
        </w:rPr>
        <w:t xml:space="preserve"> </w:t>
      </w:r>
    </w:p>
    <w:p w14:paraId="14C8D1B9" w14:textId="77777777" w:rsidR="003A2057" w:rsidRDefault="003A2057" w:rsidP="00271547"/>
    <w:p w14:paraId="3C967A84" w14:textId="004A037C" w:rsidR="00065CBD" w:rsidRDefault="00107079" w:rsidP="00271547">
      <w:r>
        <w:rPr>
          <w:noProof/>
        </w:rPr>
        <mc:AlternateContent>
          <mc:Choice Requires="wps">
            <w:drawing>
              <wp:anchor distT="0" distB="0" distL="114300" distR="114300" simplePos="0" relativeHeight="251658578" behindDoc="0" locked="0" layoutInCell="1" allowOverlap="1" wp14:anchorId="327455C8" wp14:editId="06146F86">
                <wp:simplePos x="0" y="0"/>
                <wp:positionH relativeFrom="margin">
                  <wp:posOffset>704850</wp:posOffset>
                </wp:positionH>
                <wp:positionV relativeFrom="paragraph">
                  <wp:posOffset>329565</wp:posOffset>
                </wp:positionV>
                <wp:extent cx="590550" cy="200025"/>
                <wp:effectExtent l="0" t="0" r="19050" b="28575"/>
                <wp:wrapNone/>
                <wp:docPr id="1908673575" name="Rectangle 1908673575"/>
                <wp:cNvGraphicFramePr/>
                <a:graphic xmlns:a="http://schemas.openxmlformats.org/drawingml/2006/main">
                  <a:graphicData uri="http://schemas.microsoft.com/office/word/2010/wordprocessingShape">
                    <wps:wsp>
                      <wps:cNvSpPr/>
                      <wps:spPr>
                        <a:xfrm flipH="1" flipV="1">
                          <a:off x="0" y="0"/>
                          <a:ext cx="5905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6ACD6" id="Rectangle 1908673575" o:spid="_x0000_s1026" style="position:absolute;margin-left:55.5pt;margin-top:25.95pt;width:46.5pt;height:15.75pt;flip:x y;z-index:251658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" filled="f" strokecolor="red" strokeweight="1pt">
                <w10:wrap anchorx="margin"/>
              </v:rect>
            </w:pict>
          </mc:Fallback>
        </mc:AlternateContent>
      </w:r>
      <w:r w:rsidR="00065CBD">
        <w:rPr>
          <w:noProof/>
        </w:rPr>
        <w:drawing>
          <wp:inline distT="0" distB="0" distL="0" distR="0" wp14:anchorId="7E0BBBD4" wp14:editId="64429C85">
            <wp:extent cx="5543550" cy="2247900"/>
            <wp:effectExtent l="0" t="0" r="0" b="0"/>
            <wp:docPr id="1908673568" name="Picture 190867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srcRect b="17540"/>
                    <a:stretch/>
                  </pic:blipFill>
                  <pic:spPr bwMode="auto">
                    <a:xfrm>
                      <a:off x="0" y="0"/>
                      <a:ext cx="5543550" cy="2247900"/>
                    </a:xfrm>
                    <a:prstGeom prst="rect">
                      <a:avLst/>
                    </a:prstGeom>
                    <a:ln>
                      <a:noFill/>
                    </a:ln>
                    <a:extLst>
                      <a:ext uri="{53640926-AAD7-44D8-BBD7-CCE9431645EC}">
                        <a14:shadowObscured xmlns:a14="http://schemas.microsoft.com/office/drawing/2010/main"/>
                      </a:ext>
                    </a:extLst>
                  </pic:spPr>
                </pic:pic>
              </a:graphicData>
            </a:graphic>
          </wp:inline>
        </w:drawing>
      </w:r>
    </w:p>
    <w:p w14:paraId="0CB0067F" w14:textId="77777777" w:rsidR="00636AAB" w:rsidRDefault="00636AAB" w:rsidP="00271547"/>
    <w:p w14:paraId="126302F1" w14:textId="6E99BF15" w:rsidR="00636AAB" w:rsidRDefault="00636AAB" w:rsidP="00271547">
      <w:r>
        <w:t xml:space="preserve">There is a maximum of 5 reports that can be saved at any time. If you have 5 reports and want to save a new </w:t>
      </w:r>
      <w:proofErr w:type="gramStart"/>
      <w:r>
        <w:t>report</w:t>
      </w:r>
      <w:proofErr w:type="gramEnd"/>
      <w:r>
        <w:t xml:space="preserve"> you will need to remove an existing one. Click the dustbin icon </w:t>
      </w:r>
      <w:r w:rsidR="001C417A">
        <w:t xml:space="preserve">and press ‘Delete’ on the pop up to confirm removal. </w:t>
      </w:r>
    </w:p>
    <w:p w14:paraId="40E05C08" w14:textId="77777777" w:rsidR="008C7C1C" w:rsidRDefault="008C7C1C" w:rsidP="00271547"/>
    <w:p w14:paraId="06B04DEA" w14:textId="77777777" w:rsidR="00107079" w:rsidRDefault="00107079" w:rsidP="00107079">
      <w:pPr>
        <w:pStyle w:val="BodyText"/>
        <w:rPr>
          <w:b/>
          <w:bCs/>
        </w:rPr>
      </w:pPr>
    </w:p>
    <w:p w14:paraId="709D3B48" w14:textId="77777777" w:rsidR="00107079" w:rsidRDefault="00107079" w:rsidP="00107079">
      <w:pPr>
        <w:pStyle w:val="BodyText"/>
        <w:rPr>
          <w:b/>
          <w:bCs/>
        </w:rPr>
      </w:pPr>
    </w:p>
    <w:p w14:paraId="7FD44F21" w14:textId="77777777" w:rsidR="00107079" w:rsidRDefault="00107079" w:rsidP="00107079">
      <w:pPr>
        <w:pStyle w:val="BodyText"/>
        <w:rPr>
          <w:b/>
          <w:bCs/>
        </w:rPr>
      </w:pPr>
    </w:p>
    <w:p w14:paraId="29532610" w14:textId="77777777" w:rsidR="00107079" w:rsidRDefault="00107079" w:rsidP="00107079">
      <w:pPr>
        <w:pStyle w:val="BodyText"/>
        <w:rPr>
          <w:b/>
          <w:bCs/>
        </w:rPr>
      </w:pPr>
    </w:p>
    <w:p w14:paraId="42FA272A" w14:textId="42613181" w:rsidR="00107079" w:rsidRDefault="00107079" w:rsidP="00107079">
      <w:pPr>
        <w:pStyle w:val="BodyText"/>
        <w:rPr>
          <w:b/>
          <w:bCs/>
        </w:rPr>
      </w:pPr>
      <w:r w:rsidRPr="00FC0EB0">
        <w:rPr>
          <w:b/>
          <w:bCs/>
        </w:rPr>
        <w:lastRenderedPageBreak/>
        <w:t xml:space="preserve">Figure </w:t>
      </w:r>
      <w:r>
        <w:rPr>
          <w:b/>
          <w:bCs/>
        </w:rPr>
        <w:t xml:space="preserve">18.4.5 Deleting your Saved Reports </w:t>
      </w:r>
    </w:p>
    <w:p w14:paraId="47346205" w14:textId="25B4E8D3" w:rsidR="00107079" w:rsidRPr="003A2057" w:rsidRDefault="00107079" w:rsidP="00107079">
      <w:pPr>
        <w:pStyle w:val="BodyText"/>
        <w:rPr>
          <w:b/>
          <w:bCs/>
        </w:rPr>
      </w:pPr>
      <w:r>
        <w:rPr>
          <w:noProof/>
        </w:rPr>
        <mc:AlternateContent>
          <mc:Choice Requires="wps">
            <w:drawing>
              <wp:anchor distT="0" distB="0" distL="114300" distR="114300" simplePos="0" relativeHeight="251658580" behindDoc="0" locked="0" layoutInCell="1" allowOverlap="1" wp14:anchorId="3414B433" wp14:editId="703F37AA">
                <wp:simplePos x="0" y="0"/>
                <wp:positionH relativeFrom="margin">
                  <wp:posOffset>1133475</wp:posOffset>
                </wp:positionH>
                <wp:positionV relativeFrom="paragraph">
                  <wp:posOffset>681990</wp:posOffset>
                </wp:positionV>
                <wp:extent cx="209550" cy="200025"/>
                <wp:effectExtent l="0" t="0" r="19050" b="28575"/>
                <wp:wrapNone/>
                <wp:docPr id="1908673577" name="Rectangle 1908673577"/>
                <wp:cNvGraphicFramePr/>
                <a:graphic xmlns:a="http://schemas.openxmlformats.org/drawingml/2006/main">
                  <a:graphicData uri="http://schemas.microsoft.com/office/word/2010/wordprocessingShape">
                    <wps:wsp>
                      <wps:cNvSpPr/>
                      <wps:spPr>
                        <a:xfrm flipH="1" flipV="1">
                          <a:off x="0" y="0"/>
                          <a:ext cx="20955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7F515" id="Rectangle 1908673577" o:spid="_x0000_s1026" style="position:absolute;margin-left:89.25pt;margin-top:53.7pt;width:16.5pt;height:15.75pt;flip:x y;z-index:2516585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" filled="f" strokecolor="red" strokeweight="1pt">
                <w10:wrap anchorx="margin"/>
              </v:rect>
            </w:pict>
          </mc:Fallback>
        </mc:AlternateContent>
      </w:r>
      <w:r>
        <w:rPr>
          <w:noProof/>
        </w:rPr>
        <w:drawing>
          <wp:inline distT="0" distB="0" distL="0" distR="0" wp14:anchorId="28109124" wp14:editId="5B54BD33">
            <wp:extent cx="2095500" cy="1676400"/>
            <wp:effectExtent l="0" t="0" r="0" b="0"/>
            <wp:docPr id="1908673574" name="Picture 190867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srcRect l="62199" t="20965" b="17539"/>
                    <a:stretch/>
                  </pic:blipFill>
                  <pic:spPr bwMode="auto">
                    <a:xfrm>
                      <a:off x="0" y="0"/>
                      <a:ext cx="2095500" cy="1676400"/>
                    </a:xfrm>
                    <a:prstGeom prst="rect">
                      <a:avLst/>
                    </a:prstGeom>
                    <a:ln>
                      <a:noFill/>
                    </a:ln>
                    <a:extLst>
                      <a:ext uri="{53640926-AAD7-44D8-BBD7-CCE9431645EC}">
                        <a14:shadowObscured xmlns:a14="http://schemas.microsoft.com/office/drawing/2010/main"/>
                      </a:ext>
                    </a:extLst>
                  </pic:spPr>
                </pic:pic>
              </a:graphicData>
            </a:graphic>
          </wp:inline>
        </w:drawing>
      </w:r>
    </w:p>
    <w:p w14:paraId="750E5C5C" w14:textId="77777777" w:rsidR="00107079" w:rsidRDefault="00107079" w:rsidP="00271547"/>
    <w:p w14:paraId="3DBE21F2" w14:textId="59072592" w:rsidR="008C7C1C" w:rsidRDefault="00107079" w:rsidP="00271547">
      <w:r>
        <w:rPr>
          <w:noProof/>
        </w:rPr>
        <mc:AlternateContent>
          <mc:Choice Requires="wps">
            <w:drawing>
              <wp:anchor distT="0" distB="0" distL="114300" distR="114300" simplePos="0" relativeHeight="251658579" behindDoc="0" locked="0" layoutInCell="1" allowOverlap="1" wp14:anchorId="02394439" wp14:editId="1AC88746">
                <wp:simplePos x="0" y="0"/>
                <wp:positionH relativeFrom="margin">
                  <wp:posOffset>2468245</wp:posOffset>
                </wp:positionH>
                <wp:positionV relativeFrom="paragraph">
                  <wp:posOffset>1663065</wp:posOffset>
                </wp:positionV>
                <wp:extent cx="590550" cy="285750"/>
                <wp:effectExtent l="0" t="0" r="19050" b="19050"/>
                <wp:wrapNone/>
                <wp:docPr id="1908673576" name="Rectangle 1908673576"/>
                <wp:cNvGraphicFramePr/>
                <a:graphic xmlns:a="http://schemas.openxmlformats.org/drawingml/2006/main">
                  <a:graphicData uri="http://schemas.microsoft.com/office/word/2010/wordprocessingShape">
                    <wps:wsp>
                      <wps:cNvSpPr/>
                      <wps:spPr>
                        <a:xfrm flipH="1" flipV="1">
                          <a:off x="0" y="0"/>
                          <a:ext cx="590550" cy="285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8D8FA" id="Rectangle 1908673576" o:spid="_x0000_s1026" style="position:absolute;margin-left:194.35pt;margin-top:130.95pt;width:46.5pt;height:22.5pt;flip:x y;z-index:2516585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" filled="f" strokecolor="red" strokeweight="1pt">
                <w10:wrap anchorx="margin"/>
              </v:rect>
            </w:pict>
          </mc:Fallback>
        </mc:AlternateContent>
      </w:r>
      <w:r w:rsidR="008C7C1C">
        <w:rPr>
          <w:noProof/>
        </w:rPr>
        <w:drawing>
          <wp:inline distT="0" distB="0" distL="0" distR="0" wp14:anchorId="06FA0EB3" wp14:editId="45CE06D0">
            <wp:extent cx="5543550" cy="2493645"/>
            <wp:effectExtent l="0" t="0" r="0" b="1905"/>
            <wp:docPr id="1908673569" name="Picture 190867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5543550" cy="2493645"/>
                    </a:xfrm>
                    <a:prstGeom prst="rect">
                      <a:avLst/>
                    </a:prstGeom>
                  </pic:spPr>
                </pic:pic>
              </a:graphicData>
            </a:graphic>
          </wp:inline>
        </w:drawing>
      </w:r>
    </w:p>
    <w:p w14:paraId="066AE21B" w14:textId="77777777" w:rsidR="006B5711" w:rsidRDefault="006B5711" w:rsidP="00271547"/>
    <w:p w14:paraId="7D359839" w14:textId="77777777" w:rsidR="006B5711" w:rsidRDefault="006B5711" w:rsidP="00271547"/>
    <w:p w14:paraId="149F9241" w14:textId="77777777" w:rsidR="00E3242F" w:rsidRDefault="00E3242F" w:rsidP="00271547"/>
    <w:p w14:paraId="7D1CA4EB" w14:textId="77777777" w:rsidR="00E25359" w:rsidRDefault="00E25359" w:rsidP="00271547"/>
    <w:p w14:paraId="30AAD252" w14:textId="77777777" w:rsidR="00E25359" w:rsidRDefault="00E25359" w:rsidP="00271547"/>
    <w:p w14:paraId="10A51CB4" w14:textId="5087D80B" w:rsidR="00EA026F" w:rsidRPr="00AB2103" w:rsidRDefault="007449D9" w:rsidP="007A1B76">
      <w:pPr>
        <w:pStyle w:val="NESOHeading"/>
        <w:framePr w:wrap="notBeside"/>
      </w:pPr>
      <w:bookmarkStart w:id="652" w:name="_Toc193267405"/>
      <w:r w:rsidRPr="00AB2103">
        <w:lastRenderedPageBreak/>
        <w:t>Registering RDP</w:t>
      </w:r>
      <w:r w:rsidR="007C3503" w:rsidRPr="00AB2103">
        <w:t xml:space="preserve"> MW Dispatch</w:t>
      </w:r>
      <w:r w:rsidRPr="00AB2103">
        <w:t xml:space="preserve"> </w:t>
      </w:r>
      <w:r w:rsidR="00891D71" w:rsidRPr="00AB2103">
        <w:t>Assets</w:t>
      </w:r>
      <w:bookmarkEnd w:id="652"/>
    </w:p>
    <w:p w14:paraId="6447103A" w14:textId="36589B58" w:rsidR="007A1B76" w:rsidRDefault="007A1B76" w:rsidP="00D6377F">
      <w:pPr>
        <w:keepNext/>
        <w:keepLines/>
        <w:numPr>
          <w:ilvl w:val="1"/>
          <w:numId w:val="0"/>
        </w:numPr>
        <w:spacing w:before="480" w:after="120"/>
        <w:outlineLvl w:val="1"/>
        <w:rPr>
          <w:rFonts w:ascii="Arial" w:hAnsi="Arial"/>
          <w:bCs/>
          <w:color w:val="F26522"/>
          <w:sz w:val="28"/>
          <w:szCs w:val="26"/>
          <w:lang w:val="en"/>
        </w:rPr>
      </w:pPr>
      <w:bookmarkStart w:id="653" w:name="_Toc125642485"/>
    </w:p>
    <w:p w14:paraId="75EE8844" w14:textId="25190F5B" w:rsidR="007A1B76" w:rsidRDefault="007A1B76">
      <w:pPr>
        <w:spacing w:after="120"/>
        <w:rPr>
          <w:rFonts w:ascii="Arial" w:hAnsi="Arial"/>
          <w:bCs/>
          <w:color w:val="F26522"/>
          <w:sz w:val="28"/>
          <w:szCs w:val="26"/>
          <w:lang w:val="en"/>
        </w:rPr>
      </w:pPr>
      <w:r>
        <w:rPr>
          <w:rFonts w:ascii="Arial" w:hAnsi="Arial"/>
          <w:bCs/>
          <w:color w:val="F26522"/>
          <w:sz w:val="28"/>
          <w:szCs w:val="26"/>
          <w:lang w:val="en"/>
        </w:rPr>
        <w:br w:type="page"/>
      </w:r>
    </w:p>
    <w:p w14:paraId="4D6EE1D0" w14:textId="77777777" w:rsidR="007A1B76" w:rsidRDefault="007A1B76" w:rsidP="00D6377F">
      <w:pPr>
        <w:keepNext/>
        <w:keepLines/>
        <w:numPr>
          <w:ilvl w:val="1"/>
          <w:numId w:val="0"/>
        </w:numPr>
        <w:spacing w:before="480" w:after="120"/>
        <w:outlineLvl w:val="1"/>
        <w:rPr>
          <w:rFonts w:ascii="Arial" w:hAnsi="Arial"/>
          <w:bCs/>
          <w:color w:val="F26522"/>
          <w:sz w:val="28"/>
          <w:szCs w:val="26"/>
          <w:lang w:val="en"/>
        </w:rPr>
      </w:pPr>
    </w:p>
    <w:p w14:paraId="6A44FA41" w14:textId="22E63E3E" w:rsidR="00D6377F" w:rsidRPr="007A1B76" w:rsidRDefault="00D6377F" w:rsidP="007A1B76">
      <w:pPr>
        <w:pStyle w:val="NESOSubHeading"/>
      </w:pPr>
      <w:bookmarkStart w:id="654" w:name="_Toc193267406"/>
      <w:r w:rsidRPr="007A1B76">
        <w:t>Create an Asset</w:t>
      </w:r>
      <w:bookmarkEnd w:id="653"/>
      <w:bookmarkEnd w:id="654"/>
    </w:p>
    <w:p w14:paraId="734189AB" w14:textId="29976933" w:rsidR="00D6377F" w:rsidRPr="007A1B76" w:rsidRDefault="00D6377F" w:rsidP="199D4B2E">
      <w:pPr>
        <w:spacing w:after="120"/>
        <w:rPr>
          <w:rFonts w:asciiTheme="minorHAnsi" w:hAnsiTheme="minorHAnsi" w:cstheme="minorHAnsi"/>
          <w:lang w:val="en-US"/>
        </w:rPr>
      </w:pPr>
      <w:r w:rsidRPr="007A1B76">
        <w:rPr>
          <w:rFonts w:asciiTheme="minorHAnsi" w:hAnsiTheme="minorHAnsi" w:cstheme="minorHAnsi"/>
          <w:lang w:val="en-US"/>
        </w:rPr>
        <w:t xml:space="preserve">To register a new asset, the first step is to click on the ‘Create new asset’ button where a user will be presented with the screen illustrated in Figure ‘New Asset registration’ where a unique asset name will be required. Please note that firstly an asset cannot be created without an asset name and secondly the </w:t>
      </w:r>
      <w:r w:rsidRPr="007A1B76">
        <w:rPr>
          <w:rFonts w:asciiTheme="minorHAnsi" w:hAnsiTheme="minorHAnsi" w:cstheme="minorHAnsi"/>
          <w:b/>
          <w:bCs/>
          <w:lang w:val="en-US"/>
        </w:rPr>
        <w:t>name must be unique in naming convention to the asset in question</w:t>
      </w:r>
      <w:r w:rsidRPr="007A1B76">
        <w:rPr>
          <w:rFonts w:asciiTheme="minorHAnsi" w:hAnsiTheme="minorHAnsi" w:cstheme="minorHAnsi"/>
          <w:lang w:val="en-US"/>
        </w:rPr>
        <w:t xml:space="preserve">. Once the asset name is provided, the user will be able to progress to the next step by clicking </w:t>
      </w:r>
      <w:r w:rsidRPr="007A1B76">
        <w:rPr>
          <w:rFonts w:asciiTheme="minorHAnsi" w:hAnsiTheme="minorHAnsi" w:cstheme="minorHAnsi"/>
          <w:b/>
          <w:bCs/>
          <w:i/>
          <w:iCs/>
          <w:lang w:val="en-US"/>
        </w:rPr>
        <w:t>create</w:t>
      </w:r>
      <w:r w:rsidRPr="007A1B76">
        <w:rPr>
          <w:rFonts w:asciiTheme="minorHAnsi" w:hAnsiTheme="minorHAnsi" w:cstheme="minorHAnsi"/>
          <w:lang w:val="en-US"/>
        </w:rPr>
        <w:t>.</w:t>
      </w:r>
    </w:p>
    <w:p w14:paraId="344B6134" w14:textId="77777777" w:rsidR="00D6377F" w:rsidRPr="007A1B76" w:rsidRDefault="00D6377F" w:rsidP="00D6377F">
      <w:pPr>
        <w:spacing w:after="120"/>
        <w:rPr>
          <w:rFonts w:asciiTheme="minorHAnsi" w:hAnsiTheme="minorHAnsi" w:cstheme="minorHAnsi"/>
          <w:lang w:val="en"/>
        </w:rPr>
      </w:pPr>
      <w:r w:rsidRPr="007A1B76">
        <w:rPr>
          <w:rFonts w:asciiTheme="minorHAnsi" w:hAnsiTheme="minorHAnsi" w:cstheme="minorHAnsi"/>
          <w:noProof/>
        </w:rPr>
        <mc:AlternateContent>
          <mc:Choice Requires="wps">
            <w:drawing>
              <wp:anchor distT="0" distB="0" distL="114300" distR="114300" simplePos="0" relativeHeight="251658376" behindDoc="0" locked="0" layoutInCell="1" allowOverlap="1" wp14:anchorId="34AC36EA" wp14:editId="4DC37E0F">
                <wp:simplePos x="0" y="0"/>
                <wp:positionH relativeFrom="column">
                  <wp:posOffset>4173220</wp:posOffset>
                </wp:positionH>
                <wp:positionV relativeFrom="paragraph">
                  <wp:posOffset>1549400</wp:posOffset>
                </wp:positionV>
                <wp:extent cx="895350" cy="304800"/>
                <wp:effectExtent l="0" t="0" r="19050" b="19050"/>
                <wp:wrapNone/>
                <wp:docPr id="544" name="Rectangle 544"/>
                <wp:cNvGraphicFramePr/>
                <a:graphic xmlns:a="http://schemas.openxmlformats.org/drawingml/2006/main">
                  <a:graphicData uri="http://schemas.microsoft.com/office/word/2010/wordprocessingShape">
                    <wps:wsp>
                      <wps:cNvSpPr/>
                      <wps:spPr>
                        <a:xfrm>
                          <a:off x="0" y="0"/>
                          <a:ext cx="895350" cy="304800"/>
                        </a:xfrm>
                        <a:prstGeom prst="rect">
                          <a:avLst/>
                        </a:prstGeom>
                        <a:noFill/>
                        <a:ln w="12700" cap="flat" cmpd="sng" algn="ctr">
                          <a:solidFill>
                            <a:srgbClr val="F2652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4049F" id="Rectangle 544" o:spid="_x0000_s1026" style="position:absolute;margin-left:328.6pt;margin-top:122pt;width:70.5pt;height:24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" filled="f" strokecolor="#f26522" strokeweight="1pt"/>
            </w:pict>
          </mc:Fallback>
        </mc:AlternateContent>
      </w:r>
      <w:r w:rsidRPr="007A1B76">
        <w:rPr>
          <w:rFonts w:asciiTheme="minorHAnsi" w:hAnsiTheme="minorHAnsi" w:cstheme="minorHAnsi"/>
          <w:noProof/>
          <w:lang w:val="en"/>
        </w:rPr>
        <w:drawing>
          <wp:inline distT="0" distB="0" distL="0" distR="0" wp14:anchorId="5FC7D120" wp14:editId="0FAEA400">
            <wp:extent cx="5543550" cy="2277745"/>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543550" cy="2277745"/>
                    </a:xfrm>
                    <a:prstGeom prst="rect">
                      <a:avLst/>
                    </a:prstGeom>
                    <a:noFill/>
                    <a:ln>
                      <a:noFill/>
                    </a:ln>
                  </pic:spPr>
                </pic:pic>
              </a:graphicData>
            </a:graphic>
          </wp:inline>
        </w:drawing>
      </w:r>
    </w:p>
    <w:p w14:paraId="4ADCD9F0" w14:textId="6F49FCB7" w:rsidR="00D6377F" w:rsidRPr="007A1B76" w:rsidRDefault="00D6377F" w:rsidP="00D6377F">
      <w:pPr>
        <w:spacing w:after="120"/>
        <w:rPr>
          <w:rFonts w:asciiTheme="minorHAnsi" w:hAnsiTheme="minorHAnsi" w:cstheme="minorHAnsi"/>
          <w:b/>
          <w:bCs/>
        </w:rPr>
      </w:pPr>
      <w:r w:rsidRPr="007A1B76">
        <w:rPr>
          <w:rFonts w:asciiTheme="minorHAnsi" w:hAnsiTheme="minorHAnsi" w:cstheme="minorHAnsi"/>
          <w:b/>
          <w:bCs/>
        </w:rPr>
        <w:t>Figure</w:t>
      </w:r>
      <w:r w:rsidR="004C6EC9" w:rsidRPr="007A1B76">
        <w:rPr>
          <w:rFonts w:asciiTheme="minorHAnsi" w:hAnsiTheme="minorHAnsi" w:cstheme="minorHAnsi"/>
          <w:b/>
          <w:bCs/>
        </w:rPr>
        <w:t xml:space="preserve"> 17.1</w:t>
      </w:r>
      <w:r w:rsidRPr="007A1B76">
        <w:rPr>
          <w:rFonts w:asciiTheme="minorHAnsi" w:hAnsiTheme="minorHAnsi" w:cstheme="minorHAnsi"/>
          <w:b/>
          <w:bCs/>
        </w:rPr>
        <w:t xml:space="preserve">: Creating Assets- Asset Registration </w:t>
      </w:r>
    </w:p>
    <w:p w14:paraId="74D2D311" w14:textId="6F800F8A" w:rsidR="00D6377F" w:rsidRPr="00C035E4" w:rsidRDefault="00D6377F" w:rsidP="00D6377F">
      <w:pPr>
        <w:spacing w:after="120"/>
        <w:rPr>
          <w:lang w:val="en"/>
        </w:rPr>
      </w:pPr>
      <w:r w:rsidRPr="00C035E4">
        <w:rPr>
          <w:noProof/>
          <w:lang w:val="en"/>
        </w:rPr>
        <w:drawing>
          <wp:inline distT="0" distB="0" distL="0" distR="0" wp14:anchorId="39D652A4" wp14:editId="6E2D31B8">
            <wp:extent cx="5314950" cy="4013578"/>
            <wp:effectExtent l="0" t="0" r="0" b="635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331049" cy="4025735"/>
                    </a:xfrm>
                    <a:prstGeom prst="rect">
                      <a:avLst/>
                    </a:prstGeom>
                    <a:noFill/>
                    <a:ln>
                      <a:noFill/>
                    </a:ln>
                  </pic:spPr>
                </pic:pic>
              </a:graphicData>
            </a:graphic>
          </wp:inline>
        </w:drawing>
      </w:r>
    </w:p>
    <w:p w14:paraId="56F8272A" w14:textId="1566440F" w:rsidR="00D6377F" w:rsidRPr="00BD5793" w:rsidRDefault="00D6377F" w:rsidP="00BD5793">
      <w:pPr>
        <w:pStyle w:val="NESOSubHeading"/>
      </w:pPr>
      <w:bookmarkStart w:id="655" w:name="_Toc125642486"/>
      <w:bookmarkStart w:id="656" w:name="_Toc193267407"/>
      <w:r w:rsidRPr="00BD5793">
        <w:lastRenderedPageBreak/>
        <w:t>Asset Registration: Submitting Asset Information</w:t>
      </w:r>
      <w:bookmarkEnd w:id="655"/>
      <w:bookmarkEnd w:id="656"/>
    </w:p>
    <w:p w14:paraId="090356FE" w14:textId="77777777" w:rsidR="00D6377F" w:rsidRPr="00BD5793" w:rsidRDefault="00D6377F" w:rsidP="199D4B2E">
      <w:pPr>
        <w:spacing w:after="120"/>
        <w:rPr>
          <w:rFonts w:asciiTheme="minorHAnsi" w:hAnsiTheme="minorHAnsi" w:cstheme="minorHAnsi"/>
          <w:lang w:val="en-US"/>
        </w:rPr>
      </w:pPr>
      <w:r w:rsidRPr="00BD5793">
        <w:rPr>
          <w:rFonts w:asciiTheme="minorHAnsi" w:hAnsiTheme="minorHAnsi" w:cstheme="minorHAnsi"/>
          <w:lang w:val="en-US"/>
        </w:rPr>
        <w:t xml:space="preserve">The user is navigated to the Asset Registration Page as outlined in Figure 29.0, the format is </w:t>
      </w:r>
      <w:proofErr w:type="gramStart"/>
      <w:r w:rsidRPr="00BD5793">
        <w:rPr>
          <w:rFonts w:asciiTheme="minorHAnsi" w:hAnsiTheme="minorHAnsi" w:cstheme="minorHAnsi"/>
          <w:lang w:val="en-US"/>
        </w:rPr>
        <w:t>similar to</w:t>
      </w:r>
      <w:proofErr w:type="gramEnd"/>
      <w:r w:rsidRPr="00BD5793">
        <w:rPr>
          <w:rFonts w:asciiTheme="minorHAnsi" w:hAnsiTheme="minorHAnsi" w:cstheme="minorHAnsi"/>
          <w:lang w:val="en-US"/>
        </w:rPr>
        <w:t xml:space="preserve"> the Account Management Page structure with an accordion section on the left-hand side for direct navigation to a specific section or the user can select the sub section they wish to complete.</w:t>
      </w:r>
    </w:p>
    <w:p w14:paraId="602D14DB" w14:textId="3CA541F3"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t>The figure illustrates the unique named asset for which the details are being registered; “</w:t>
      </w:r>
      <w:r w:rsidR="00592455" w:rsidRPr="00BD5793">
        <w:rPr>
          <w:rFonts w:asciiTheme="minorHAnsi" w:hAnsiTheme="minorHAnsi" w:cstheme="minorHAnsi"/>
          <w:i/>
          <w:lang w:val="en"/>
        </w:rPr>
        <w:t>Roe dean</w:t>
      </w:r>
      <w:r w:rsidRPr="00BD5793">
        <w:rPr>
          <w:rFonts w:asciiTheme="minorHAnsi" w:hAnsiTheme="minorHAnsi" w:cstheme="minorHAnsi"/>
          <w:i/>
          <w:lang w:val="en"/>
        </w:rPr>
        <w:t xml:space="preserve"> </w:t>
      </w:r>
      <w:r w:rsidR="00095B46" w:rsidRPr="00BD5793">
        <w:rPr>
          <w:rFonts w:asciiTheme="minorHAnsi" w:hAnsiTheme="minorHAnsi" w:cstheme="minorHAnsi"/>
          <w:i/>
          <w:lang w:val="en"/>
        </w:rPr>
        <w:t>Windfarm.</w:t>
      </w:r>
      <w:r w:rsidRPr="00BD5793">
        <w:rPr>
          <w:rFonts w:asciiTheme="minorHAnsi" w:hAnsiTheme="minorHAnsi" w:cstheme="minorHAnsi"/>
          <w:i/>
          <w:lang w:val="en"/>
        </w:rPr>
        <w:t>’’</w:t>
      </w:r>
    </w:p>
    <w:p w14:paraId="3C85F372" w14:textId="77777777"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t>Please note that the user is not able to progress the registration process for a created asset without completing all the sections and corresponding fields.</w:t>
      </w:r>
    </w:p>
    <w:p w14:paraId="79D926BD" w14:textId="0C874A61" w:rsidR="00D6377F" w:rsidRPr="00BD5793" w:rsidRDefault="00D6377F" w:rsidP="00D6377F">
      <w:pPr>
        <w:spacing w:after="120"/>
        <w:rPr>
          <w:rFonts w:asciiTheme="minorHAnsi" w:hAnsiTheme="minorHAnsi" w:cstheme="minorHAnsi"/>
          <w:b/>
          <w:lang w:val="en"/>
        </w:rPr>
      </w:pPr>
      <w:r w:rsidRPr="00BD5793">
        <w:rPr>
          <w:rFonts w:asciiTheme="minorHAnsi" w:hAnsiTheme="minorHAnsi" w:cstheme="minorHAnsi"/>
          <w:b/>
          <w:lang w:val="en"/>
        </w:rPr>
        <w:t>Figure</w:t>
      </w:r>
      <w:r w:rsidR="004C6EC9" w:rsidRPr="00BD5793">
        <w:rPr>
          <w:rFonts w:asciiTheme="minorHAnsi" w:hAnsiTheme="minorHAnsi" w:cstheme="minorHAnsi"/>
          <w:b/>
          <w:lang w:val="en"/>
        </w:rPr>
        <w:t xml:space="preserve"> 17.2</w:t>
      </w:r>
      <w:r w:rsidRPr="00BD5793">
        <w:rPr>
          <w:rFonts w:asciiTheme="minorHAnsi" w:hAnsiTheme="minorHAnsi" w:cstheme="minorHAnsi"/>
          <w:b/>
          <w:lang w:val="en"/>
        </w:rPr>
        <w:t xml:space="preserve"> Asset Registration Detail Page</w:t>
      </w:r>
    </w:p>
    <w:p w14:paraId="1AB0280F" w14:textId="77777777"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noProof/>
        </w:rPr>
        <mc:AlternateContent>
          <mc:Choice Requires="wps">
            <w:drawing>
              <wp:anchor distT="0" distB="0" distL="114300" distR="114300" simplePos="0" relativeHeight="251658363" behindDoc="0" locked="0" layoutInCell="1" allowOverlap="1" wp14:anchorId="56D95F5F" wp14:editId="6C2C9F58">
                <wp:simplePos x="0" y="0"/>
                <wp:positionH relativeFrom="column">
                  <wp:posOffset>45720</wp:posOffset>
                </wp:positionH>
                <wp:positionV relativeFrom="paragraph">
                  <wp:posOffset>777240</wp:posOffset>
                </wp:positionV>
                <wp:extent cx="2368550" cy="1549400"/>
                <wp:effectExtent l="0" t="0" r="12700" b="12700"/>
                <wp:wrapNone/>
                <wp:docPr id="545" name="Rectangle 545"/>
                <wp:cNvGraphicFramePr/>
                <a:graphic xmlns:a="http://schemas.openxmlformats.org/drawingml/2006/main">
                  <a:graphicData uri="http://schemas.microsoft.com/office/word/2010/wordprocessingShape">
                    <wps:wsp>
                      <wps:cNvSpPr/>
                      <wps:spPr>
                        <a:xfrm>
                          <a:off x="0" y="0"/>
                          <a:ext cx="2368550" cy="1549400"/>
                        </a:xfrm>
                        <a:prstGeom prst="rect">
                          <a:avLst/>
                        </a:prstGeom>
                        <a:noFill/>
                        <a:ln w="12700" cap="flat" cmpd="sng" algn="ctr">
                          <a:solidFill>
                            <a:srgbClr val="F2652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2DDD9" id="Rectangle 545" o:spid="_x0000_s1026" style="position:absolute;margin-left:3.6pt;margin-top:61.2pt;width:186.5pt;height:122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" filled="f" strokecolor="#f26522" strokeweight="1pt"/>
            </w:pict>
          </mc:Fallback>
        </mc:AlternateContent>
      </w:r>
      <w:r w:rsidRPr="00BD5793">
        <w:rPr>
          <w:rFonts w:asciiTheme="minorHAnsi" w:hAnsiTheme="minorHAnsi" w:cstheme="minorHAnsi"/>
          <w:noProof/>
        </w:rPr>
        <mc:AlternateContent>
          <mc:Choice Requires="wps">
            <w:drawing>
              <wp:anchor distT="0" distB="0" distL="114300" distR="114300" simplePos="0" relativeHeight="251658362" behindDoc="0" locked="0" layoutInCell="1" allowOverlap="1" wp14:anchorId="06E9D906" wp14:editId="54377DF1">
                <wp:simplePos x="0" y="0"/>
                <wp:positionH relativeFrom="column">
                  <wp:posOffset>2541270</wp:posOffset>
                </wp:positionH>
                <wp:positionV relativeFrom="paragraph">
                  <wp:posOffset>923290</wp:posOffset>
                </wp:positionV>
                <wp:extent cx="895350" cy="406400"/>
                <wp:effectExtent l="0" t="0" r="19050" b="12700"/>
                <wp:wrapNone/>
                <wp:docPr id="547" name="Rectangle 547"/>
                <wp:cNvGraphicFramePr/>
                <a:graphic xmlns:a="http://schemas.openxmlformats.org/drawingml/2006/main">
                  <a:graphicData uri="http://schemas.microsoft.com/office/word/2010/wordprocessingShape">
                    <wps:wsp>
                      <wps:cNvSpPr/>
                      <wps:spPr>
                        <a:xfrm>
                          <a:off x="0" y="0"/>
                          <a:ext cx="895350" cy="406400"/>
                        </a:xfrm>
                        <a:prstGeom prst="rect">
                          <a:avLst/>
                        </a:prstGeom>
                        <a:noFill/>
                        <a:ln w="12700" cap="flat" cmpd="sng" algn="ctr">
                          <a:solidFill>
                            <a:srgbClr val="F2652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A488F" id="Rectangle 547" o:spid="_x0000_s1026" style="position:absolute;margin-left:200.1pt;margin-top:72.7pt;width:70.5pt;height:32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" filled="f" strokecolor="#f26522" strokeweight="1pt"/>
            </w:pict>
          </mc:Fallback>
        </mc:AlternateContent>
      </w:r>
      <w:r w:rsidRPr="00BD5793">
        <w:rPr>
          <w:rFonts w:asciiTheme="minorHAnsi" w:hAnsiTheme="minorHAnsi" w:cstheme="minorHAnsi"/>
          <w:noProof/>
        </w:rPr>
        <mc:AlternateContent>
          <mc:Choice Requires="wps">
            <w:drawing>
              <wp:anchor distT="0" distB="0" distL="114300" distR="114300" simplePos="0" relativeHeight="251658361" behindDoc="0" locked="0" layoutInCell="1" allowOverlap="1" wp14:anchorId="6FE75A51" wp14:editId="1980D87A">
                <wp:simplePos x="0" y="0"/>
                <wp:positionH relativeFrom="column">
                  <wp:posOffset>20320</wp:posOffset>
                </wp:positionH>
                <wp:positionV relativeFrom="paragraph">
                  <wp:posOffset>294640</wp:posOffset>
                </wp:positionV>
                <wp:extent cx="4000500" cy="228600"/>
                <wp:effectExtent l="0" t="0" r="19050" b="19050"/>
                <wp:wrapNone/>
                <wp:docPr id="548" name="Rectangle 548"/>
                <wp:cNvGraphicFramePr/>
                <a:graphic xmlns:a="http://schemas.openxmlformats.org/drawingml/2006/main">
                  <a:graphicData uri="http://schemas.microsoft.com/office/word/2010/wordprocessingShape">
                    <wps:wsp>
                      <wps:cNvSpPr/>
                      <wps:spPr>
                        <a:xfrm>
                          <a:off x="0" y="0"/>
                          <a:ext cx="4000500" cy="228600"/>
                        </a:xfrm>
                        <a:prstGeom prst="rect">
                          <a:avLst/>
                        </a:prstGeom>
                        <a:noFill/>
                        <a:ln w="12700" cap="flat" cmpd="sng" algn="ctr">
                          <a:solidFill>
                            <a:srgbClr val="F2652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42EE3" id="Rectangle 548" o:spid="_x0000_s1026" style="position:absolute;margin-left:1.6pt;margin-top:23.2pt;width:315pt;height:18pt;z-index:2516583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" filled="f" strokecolor="#f26522" strokeweight="1pt"/>
            </w:pict>
          </mc:Fallback>
        </mc:AlternateContent>
      </w:r>
      <w:r w:rsidRPr="00BD5793">
        <w:rPr>
          <w:rFonts w:asciiTheme="minorHAnsi" w:hAnsiTheme="minorHAnsi" w:cstheme="minorHAnsi"/>
          <w:noProof/>
        </w:rPr>
        <w:drawing>
          <wp:inline distT="0" distB="0" distL="0" distR="0" wp14:anchorId="7EFD8E51" wp14:editId="6049BD00">
            <wp:extent cx="6040834" cy="344805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6045824" cy="3450898"/>
                    </a:xfrm>
                    <a:prstGeom prst="rect">
                      <a:avLst/>
                    </a:prstGeom>
                  </pic:spPr>
                </pic:pic>
              </a:graphicData>
            </a:graphic>
          </wp:inline>
        </w:drawing>
      </w:r>
    </w:p>
    <w:p w14:paraId="72FD839D" w14:textId="77777777" w:rsidR="00D6377F" w:rsidRPr="00BD5793" w:rsidRDefault="00D6377F" w:rsidP="00D6377F">
      <w:pPr>
        <w:spacing w:after="120"/>
        <w:rPr>
          <w:rFonts w:asciiTheme="minorHAnsi" w:hAnsiTheme="minorHAnsi" w:cstheme="minorHAnsi"/>
          <w:lang w:val="en"/>
        </w:rPr>
      </w:pPr>
    </w:p>
    <w:p w14:paraId="02AF18C6" w14:textId="77777777" w:rsidR="00D6377F" w:rsidRPr="00BD5793" w:rsidRDefault="00D6377F" w:rsidP="00D6377F">
      <w:pPr>
        <w:spacing w:after="120"/>
        <w:rPr>
          <w:rFonts w:asciiTheme="minorHAnsi" w:hAnsiTheme="minorHAnsi" w:cstheme="minorHAnsi"/>
          <w:lang w:val="en"/>
        </w:rPr>
      </w:pPr>
    </w:p>
    <w:p w14:paraId="1256056D" w14:textId="77777777"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br w:type="page"/>
      </w:r>
    </w:p>
    <w:p w14:paraId="091AE17F" w14:textId="2C47A8B8" w:rsidR="00D6377F" w:rsidRPr="00BD5793" w:rsidRDefault="00D6377F" w:rsidP="00BD5793">
      <w:pPr>
        <w:pStyle w:val="NESOSubHeading"/>
      </w:pPr>
      <w:bookmarkStart w:id="657" w:name="_Toc125642487"/>
      <w:bookmarkStart w:id="658" w:name="_Toc193267408"/>
      <w:r w:rsidRPr="00BD5793">
        <w:lastRenderedPageBreak/>
        <w:t>Asset Registration: Asset Details Section</w:t>
      </w:r>
      <w:bookmarkEnd w:id="657"/>
      <w:bookmarkEnd w:id="658"/>
    </w:p>
    <w:p w14:paraId="674986C6" w14:textId="4756EE01"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t>Figure</w:t>
      </w:r>
      <w:r w:rsidR="004C6EC9" w:rsidRPr="00BD5793">
        <w:rPr>
          <w:rFonts w:asciiTheme="minorHAnsi" w:hAnsiTheme="minorHAnsi" w:cstheme="minorHAnsi"/>
          <w:lang w:val="en"/>
        </w:rPr>
        <w:t xml:space="preserve"> 17.3</w:t>
      </w:r>
      <w:r w:rsidRPr="00BD5793">
        <w:rPr>
          <w:rFonts w:asciiTheme="minorHAnsi" w:hAnsiTheme="minorHAnsi" w:cstheme="minorHAnsi"/>
          <w:lang w:val="en"/>
        </w:rPr>
        <w:t xml:space="preserve"> illustrates the Detail Section for the Asset.</w:t>
      </w:r>
    </w:p>
    <w:p w14:paraId="0AC43845" w14:textId="77777777"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t xml:space="preserve">Please note that as the </w:t>
      </w:r>
      <w:r w:rsidRPr="00BD5793">
        <w:rPr>
          <w:rFonts w:asciiTheme="minorHAnsi" w:hAnsiTheme="minorHAnsi" w:cstheme="minorHAnsi"/>
          <w:i/>
          <w:lang w:val="en"/>
        </w:rPr>
        <w:t>Applicable Market, Asset Ownership, Asset Type</w:t>
      </w:r>
      <w:r w:rsidRPr="00BD5793">
        <w:rPr>
          <w:rFonts w:asciiTheme="minorHAnsi" w:hAnsiTheme="minorHAnsi" w:cstheme="minorHAnsi"/>
          <w:lang w:val="en"/>
        </w:rPr>
        <w:t xml:space="preserve">, the </w:t>
      </w:r>
      <w:r w:rsidRPr="00BD5793">
        <w:rPr>
          <w:rFonts w:asciiTheme="minorHAnsi" w:hAnsiTheme="minorHAnsi" w:cstheme="minorHAnsi"/>
          <w:i/>
          <w:lang w:val="en"/>
        </w:rPr>
        <w:t>Effective from Date</w:t>
      </w:r>
      <w:r w:rsidRPr="00BD5793">
        <w:rPr>
          <w:rFonts w:asciiTheme="minorHAnsi" w:hAnsiTheme="minorHAnsi" w:cstheme="minorHAnsi"/>
          <w:lang w:val="en"/>
        </w:rPr>
        <w:t xml:space="preserve"> and </w:t>
      </w:r>
      <w:r w:rsidRPr="00BD5793">
        <w:rPr>
          <w:rFonts w:asciiTheme="minorHAnsi" w:hAnsiTheme="minorHAnsi" w:cstheme="minorHAnsi"/>
          <w:i/>
          <w:lang w:val="en"/>
        </w:rPr>
        <w:t>Fuel Type</w:t>
      </w:r>
      <w:r w:rsidRPr="00BD5793">
        <w:rPr>
          <w:rFonts w:asciiTheme="minorHAnsi" w:hAnsiTheme="minorHAnsi" w:cstheme="minorHAnsi"/>
          <w:lang w:val="en"/>
        </w:rPr>
        <w:t xml:space="preserve"> are all mandatory and therefore marked in a red Asterix. It is essential that these fields have information submitted. The value selected in the Applicable Market field determines the </w:t>
      </w:r>
      <w:r w:rsidRPr="00BD5793">
        <w:rPr>
          <w:rFonts w:asciiTheme="minorHAnsi" w:hAnsiTheme="minorHAnsi" w:cstheme="minorHAnsi"/>
        </w:rPr>
        <w:t>behaviour</w:t>
      </w:r>
      <w:r w:rsidRPr="00BD5793">
        <w:rPr>
          <w:rFonts w:asciiTheme="minorHAnsi" w:hAnsiTheme="minorHAnsi" w:cstheme="minorHAnsi"/>
          <w:lang w:val="en"/>
        </w:rPr>
        <w:t xml:space="preserve"> of subsequent sections so please ensure RDP MW Dispatch is selected if applicable.</w:t>
      </w:r>
    </w:p>
    <w:p w14:paraId="24AF567B" w14:textId="77777777" w:rsidR="00D6377F" w:rsidRPr="00BD5793" w:rsidRDefault="00D6377F" w:rsidP="199D4B2E">
      <w:pPr>
        <w:spacing w:after="120"/>
        <w:rPr>
          <w:rFonts w:asciiTheme="minorHAnsi" w:hAnsiTheme="minorHAnsi" w:cstheme="minorHAnsi"/>
          <w:lang w:val="en-US"/>
        </w:rPr>
      </w:pPr>
      <w:r w:rsidRPr="00BD5793">
        <w:rPr>
          <w:rFonts w:asciiTheme="minorHAnsi" w:hAnsiTheme="minorHAnsi" w:cstheme="minorHAnsi"/>
          <w:lang w:val="en-US"/>
        </w:rPr>
        <w:t>Please consult the Glossary Appendix for a translation of the Fields if the User is not clear about what is being requested.</w:t>
      </w:r>
    </w:p>
    <w:p w14:paraId="759574FD" w14:textId="02FACF8E" w:rsidR="00D6377F" w:rsidRPr="00BD5793" w:rsidRDefault="00D6377F" w:rsidP="00D6377F">
      <w:pPr>
        <w:spacing w:after="120"/>
        <w:rPr>
          <w:rFonts w:asciiTheme="minorHAnsi" w:hAnsiTheme="minorHAnsi" w:cstheme="minorHAnsi"/>
          <w:b/>
          <w:lang w:val="en"/>
        </w:rPr>
      </w:pPr>
      <w:r w:rsidRPr="00BD5793">
        <w:rPr>
          <w:rFonts w:asciiTheme="minorHAnsi" w:hAnsiTheme="minorHAnsi" w:cstheme="minorHAnsi"/>
          <w:b/>
          <w:lang w:val="en"/>
        </w:rPr>
        <w:t>Figure</w:t>
      </w:r>
      <w:r w:rsidR="004C6EC9" w:rsidRPr="00BD5793">
        <w:rPr>
          <w:rFonts w:asciiTheme="minorHAnsi" w:hAnsiTheme="minorHAnsi" w:cstheme="minorHAnsi"/>
          <w:b/>
          <w:lang w:val="en"/>
        </w:rPr>
        <w:t xml:space="preserve"> 17.3</w:t>
      </w:r>
      <w:r w:rsidRPr="00BD5793">
        <w:rPr>
          <w:rFonts w:asciiTheme="minorHAnsi" w:hAnsiTheme="minorHAnsi" w:cstheme="minorHAnsi"/>
          <w:b/>
          <w:lang w:val="en"/>
        </w:rPr>
        <w:t>: Completing the ‘Asset Details’ Section</w:t>
      </w:r>
    </w:p>
    <w:p w14:paraId="01B5F29E" w14:textId="77777777" w:rsidR="00D6377F" w:rsidRPr="00C035E4" w:rsidRDefault="00D6377F" w:rsidP="00D6377F">
      <w:pPr>
        <w:spacing w:after="120"/>
        <w:rPr>
          <w:lang w:val="en"/>
        </w:rPr>
      </w:pPr>
      <w:r w:rsidRPr="00C035E4">
        <w:rPr>
          <w:noProof/>
        </w:rPr>
        <w:drawing>
          <wp:inline distT="0" distB="0" distL="0" distR="0" wp14:anchorId="07E48158" wp14:editId="6442C65D">
            <wp:extent cx="5543550" cy="385445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5543550" cy="3854450"/>
                    </a:xfrm>
                    <a:prstGeom prst="rect">
                      <a:avLst/>
                    </a:prstGeom>
                  </pic:spPr>
                </pic:pic>
              </a:graphicData>
            </a:graphic>
          </wp:inline>
        </w:drawing>
      </w:r>
    </w:p>
    <w:p w14:paraId="3C294FAC" w14:textId="77777777" w:rsidR="00D6377F" w:rsidRPr="00C035E4" w:rsidRDefault="00D6377F" w:rsidP="00D6377F">
      <w:pPr>
        <w:spacing w:after="120"/>
        <w:rPr>
          <w:lang w:val="en"/>
        </w:rPr>
      </w:pPr>
      <w:r w:rsidRPr="00C035E4">
        <w:rPr>
          <w:lang w:val="en"/>
        </w:rPr>
        <w:br w:type="page"/>
      </w:r>
    </w:p>
    <w:p w14:paraId="17E23CC6" w14:textId="2D9AFFC2" w:rsidR="00D6377F" w:rsidRPr="00C035E4" w:rsidRDefault="00D6377F" w:rsidP="00BD5793">
      <w:pPr>
        <w:pStyle w:val="NESOSubHeading"/>
        <w:rPr>
          <w:lang w:val="en"/>
        </w:rPr>
      </w:pPr>
      <w:bookmarkStart w:id="659" w:name="_Toc125642488"/>
      <w:bookmarkStart w:id="660" w:name="_Toc193267409"/>
      <w:r w:rsidRPr="00C035E4">
        <w:rPr>
          <w:lang w:val="en"/>
        </w:rPr>
        <w:lastRenderedPageBreak/>
        <w:t>Asset Registration: Asset Connections Section</w:t>
      </w:r>
      <w:bookmarkEnd w:id="659"/>
      <w:bookmarkEnd w:id="660"/>
    </w:p>
    <w:p w14:paraId="5D4246C1" w14:textId="25C8B9DA" w:rsidR="00D6377F" w:rsidRPr="00BD5793" w:rsidRDefault="00D6377F" w:rsidP="00D6377F">
      <w:pPr>
        <w:spacing w:after="120"/>
        <w:rPr>
          <w:rFonts w:asciiTheme="minorHAnsi" w:hAnsiTheme="minorHAnsi" w:cstheme="minorHAnsi"/>
          <w:lang w:val="en"/>
        </w:rPr>
      </w:pPr>
      <w:r w:rsidRPr="00BD5793">
        <w:rPr>
          <w:rFonts w:asciiTheme="minorHAnsi" w:hAnsiTheme="minorHAnsi" w:cstheme="minorHAnsi"/>
          <w:lang w:val="en"/>
        </w:rPr>
        <w:t>Figure illustrates the Asset Connection Details Section for the Asset.</w:t>
      </w:r>
    </w:p>
    <w:p w14:paraId="52A13740" w14:textId="2AAD3032" w:rsidR="00D6377F" w:rsidRPr="00BD5793" w:rsidRDefault="00D6377F" w:rsidP="199D4B2E">
      <w:pPr>
        <w:spacing w:after="120"/>
        <w:rPr>
          <w:rFonts w:asciiTheme="minorHAnsi" w:hAnsiTheme="minorHAnsi" w:cstheme="minorHAnsi"/>
          <w:lang w:val="en-US"/>
        </w:rPr>
      </w:pPr>
      <w:r w:rsidRPr="00BD5793">
        <w:rPr>
          <w:rFonts w:asciiTheme="minorHAnsi" w:hAnsiTheme="minorHAnsi" w:cstheme="minorHAnsi"/>
          <w:lang w:val="en-US"/>
        </w:rPr>
        <w:t xml:space="preserve">If the user has selected </w:t>
      </w:r>
      <w:r w:rsidRPr="00BD5793">
        <w:rPr>
          <w:rFonts w:asciiTheme="minorHAnsi" w:hAnsiTheme="minorHAnsi" w:cstheme="minorHAnsi"/>
          <w:i/>
          <w:iCs/>
          <w:lang w:val="en-US"/>
        </w:rPr>
        <w:t>Generation Unit</w:t>
      </w:r>
      <w:r w:rsidRPr="00BD5793">
        <w:rPr>
          <w:rFonts w:asciiTheme="minorHAnsi" w:hAnsiTheme="minorHAnsi" w:cstheme="minorHAnsi"/>
          <w:lang w:val="en-US"/>
        </w:rPr>
        <w:t xml:space="preserve"> as an </w:t>
      </w:r>
      <w:r w:rsidRPr="00BD5793">
        <w:rPr>
          <w:rFonts w:asciiTheme="minorHAnsi" w:hAnsiTheme="minorHAnsi" w:cstheme="minorHAnsi"/>
          <w:i/>
          <w:iCs/>
          <w:lang w:val="en-US"/>
        </w:rPr>
        <w:t>Asset Type</w:t>
      </w:r>
      <w:r w:rsidRPr="00BD5793">
        <w:rPr>
          <w:rFonts w:asciiTheme="minorHAnsi" w:hAnsiTheme="minorHAnsi" w:cstheme="minorHAnsi"/>
          <w:lang w:val="en-US"/>
        </w:rPr>
        <w:t xml:space="preserve"> in the previous </w:t>
      </w:r>
      <w:r w:rsidR="00095B46" w:rsidRPr="00BD5793">
        <w:rPr>
          <w:rFonts w:asciiTheme="minorHAnsi" w:hAnsiTheme="minorHAnsi" w:cstheme="minorHAnsi"/>
          <w:lang w:val="en-US"/>
        </w:rPr>
        <w:t>section,</w:t>
      </w:r>
      <w:r w:rsidRPr="00BD5793">
        <w:rPr>
          <w:rFonts w:asciiTheme="minorHAnsi" w:hAnsiTheme="minorHAnsi" w:cstheme="minorHAnsi"/>
          <w:lang w:val="en-US"/>
        </w:rPr>
        <w:t xml:space="preserve"> then </w:t>
      </w:r>
      <w:r w:rsidRPr="00BD5793">
        <w:rPr>
          <w:rFonts w:asciiTheme="minorHAnsi" w:hAnsiTheme="minorHAnsi" w:cstheme="minorHAnsi"/>
          <w:i/>
          <w:iCs/>
          <w:lang w:val="en-US"/>
        </w:rPr>
        <w:t>Generation Capacity</w:t>
      </w:r>
      <w:r w:rsidRPr="00BD5793">
        <w:rPr>
          <w:rFonts w:asciiTheme="minorHAnsi" w:hAnsiTheme="minorHAnsi" w:cstheme="minorHAnsi"/>
          <w:lang w:val="en-US"/>
        </w:rPr>
        <w:t xml:space="preserve"> will appear here. If they have selected </w:t>
      </w:r>
      <w:r w:rsidRPr="00BD5793">
        <w:rPr>
          <w:rFonts w:asciiTheme="minorHAnsi" w:hAnsiTheme="minorHAnsi" w:cstheme="minorHAnsi"/>
          <w:i/>
          <w:iCs/>
          <w:lang w:val="en-US"/>
        </w:rPr>
        <w:t>Demand Unit</w:t>
      </w:r>
      <w:r w:rsidRPr="00BD5793">
        <w:rPr>
          <w:rFonts w:asciiTheme="minorHAnsi" w:hAnsiTheme="minorHAnsi" w:cstheme="minorHAnsi"/>
          <w:lang w:val="en-US"/>
        </w:rPr>
        <w:t xml:space="preserve"> then </w:t>
      </w:r>
      <w:r w:rsidRPr="00BD5793">
        <w:rPr>
          <w:rFonts w:asciiTheme="minorHAnsi" w:hAnsiTheme="minorHAnsi" w:cstheme="minorHAnsi"/>
          <w:i/>
          <w:iCs/>
          <w:lang w:val="en-US"/>
        </w:rPr>
        <w:t>Demand Capacity</w:t>
      </w:r>
      <w:r w:rsidRPr="00BD5793">
        <w:rPr>
          <w:rFonts w:asciiTheme="minorHAnsi" w:hAnsiTheme="minorHAnsi" w:cstheme="minorHAnsi"/>
          <w:lang w:val="en-US"/>
        </w:rPr>
        <w:t xml:space="preserve"> will appear. Please note that </w:t>
      </w:r>
      <w:r w:rsidRPr="00BD5793">
        <w:rPr>
          <w:rFonts w:asciiTheme="minorHAnsi" w:hAnsiTheme="minorHAnsi" w:cstheme="minorHAnsi"/>
          <w:i/>
          <w:iCs/>
          <w:lang w:val="en-US"/>
        </w:rPr>
        <w:t xml:space="preserve">Generation Capacity, Demand Capacity </w:t>
      </w:r>
      <w:r w:rsidRPr="00BD5793">
        <w:rPr>
          <w:rFonts w:asciiTheme="minorHAnsi" w:hAnsiTheme="minorHAnsi" w:cstheme="minorHAnsi"/>
          <w:lang w:val="en-US"/>
        </w:rPr>
        <w:t xml:space="preserve">(if visible) and </w:t>
      </w:r>
      <w:r w:rsidRPr="00BD5793">
        <w:rPr>
          <w:rFonts w:asciiTheme="minorHAnsi" w:hAnsiTheme="minorHAnsi" w:cstheme="minorHAnsi"/>
          <w:i/>
          <w:iCs/>
          <w:lang w:val="en-US"/>
        </w:rPr>
        <w:t>Connection Type</w:t>
      </w:r>
      <w:r w:rsidRPr="00BD5793">
        <w:rPr>
          <w:rFonts w:asciiTheme="minorHAnsi" w:hAnsiTheme="minorHAnsi" w:cstheme="minorHAnsi"/>
          <w:lang w:val="en-US"/>
        </w:rPr>
        <w:t xml:space="preserve"> are all mandatory and therefore marked in a red Asterix. It is essential that these fields have information submitted. If RDP MW Dispatch has been selected as the Applicable Market in the previous section and Connected to DNO is ticked, the DNO Type options will be </w:t>
      </w:r>
      <w:proofErr w:type="gramStart"/>
      <w:r w:rsidRPr="00BD5793">
        <w:rPr>
          <w:rFonts w:asciiTheme="minorHAnsi" w:hAnsiTheme="minorHAnsi" w:cstheme="minorHAnsi"/>
          <w:lang w:val="en-US"/>
        </w:rPr>
        <w:t>‘</w:t>
      </w:r>
      <w:r w:rsidR="0060358F" w:rsidRPr="00BD5793">
        <w:rPr>
          <w:rFonts w:asciiTheme="minorHAnsi" w:hAnsiTheme="minorHAnsi" w:cstheme="minorHAnsi"/>
          <w:lang w:val="en-US"/>
        </w:rPr>
        <w:t> </w:t>
      </w:r>
      <w:r w:rsidR="00077047" w:rsidRPr="00BD5793">
        <w:rPr>
          <w:rFonts w:asciiTheme="minorHAnsi" w:hAnsiTheme="minorHAnsi" w:cstheme="minorHAnsi"/>
          <w:lang w:val="en-US"/>
        </w:rPr>
        <w:t>National</w:t>
      </w:r>
      <w:proofErr w:type="gramEnd"/>
      <w:r w:rsidR="00077047" w:rsidRPr="00BD5793">
        <w:rPr>
          <w:rFonts w:asciiTheme="minorHAnsi" w:hAnsiTheme="minorHAnsi" w:cstheme="minorHAnsi"/>
          <w:lang w:val="en-US"/>
        </w:rPr>
        <w:t xml:space="preserve"> Energy System Operator Limited</w:t>
      </w:r>
      <w:r w:rsidR="0060358F" w:rsidRPr="00BD5793">
        <w:rPr>
          <w:rFonts w:asciiTheme="minorHAnsi" w:hAnsiTheme="minorHAnsi" w:cstheme="minorHAnsi"/>
          <w:lang w:val="en-US"/>
        </w:rPr>
        <w:t xml:space="preserve"> </w:t>
      </w:r>
      <w:r w:rsidRPr="00BD5793">
        <w:rPr>
          <w:rFonts w:asciiTheme="minorHAnsi" w:hAnsiTheme="minorHAnsi" w:cstheme="minorHAnsi"/>
          <w:lang w:val="en-US"/>
        </w:rPr>
        <w:t>Electricity Distribution’ and ‘UK Power Networks’.</w:t>
      </w:r>
    </w:p>
    <w:p w14:paraId="0DD163A0" w14:textId="6BAE3CBF" w:rsidR="00D6377F" w:rsidRPr="00BD5793" w:rsidRDefault="00D6377F" w:rsidP="00D6377F">
      <w:pPr>
        <w:spacing w:after="120"/>
        <w:rPr>
          <w:rFonts w:asciiTheme="minorHAnsi" w:hAnsiTheme="minorHAnsi" w:cstheme="minorHAnsi"/>
          <w:b/>
          <w:lang w:val="en"/>
        </w:rPr>
      </w:pPr>
      <w:r w:rsidRPr="00BD5793">
        <w:rPr>
          <w:rFonts w:asciiTheme="minorHAnsi" w:hAnsiTheme="minorHAnsi" w:cstheme="minorHAnsi"/>
          <w:b/>
          <w:lang w:val="en"/>
        </w:rPr>
        <w:t>Figure</w:t>
      </w:r>
      <w:r w:rsidR="004C6EC9" w:rsidRPr="00BD5793">
        <w:rPr>
          <w:rFonts w:asciiTheme="minorHAnsi" w:hAnsiTheme="minorHAnsi" w:cstheme="minorHAnsi"/>
          <w:b/>
          <w:lang w:val="en"/>
        </w:rPr>
        <w:t xml:space="preserve"> 17.4:</w:t>
      </w:r>
      <w:r w:rsidRPr="00BD5793">
        <w:rPr>
          <w:rFonts w:asciiTheme="minorHAnsi" w:hAnsiTheme="minorHAnsi" w:cstheme="minorHAnsi"/>
          <w:b/>
          <w:lang w:val="en"/>
        </w:rPr>
        <w:t xml:space="preserve"> Completing the ‘Asset Connection Details’ Section</w:t>
      </w:r>
    </w:p>
    <w:p w14:paraId="34E7AEA4" w14:textId="77777777" w:rsidR="00D6377F" w:rsidRPr="00C035E4" w:rsidRDefault="00D6377F" w:rsidP="00D6377F">
      <w:pPr>
        <w:spacing w:after="120"/>
        <w:rPr>
          <w:rFonts w:ascii="Arial" w:hAnsi="Arial" w:cs="Arial"/>
          <w:b/>
          <w:lang w:val="en"/>
        </w:rPr>
      </w:pPr>
      <w:r>
        <w:rPr>
          <w:noProof/>
        </w:rPr>
        <w:drawing>
          <wp:inline distT="0" distB="0" distL="0" distR="0" wp14:anchorId="70C0BCDE" wp14:editId="2D1A7DBF">
            <wp:extent cx="5731510" cy="4408170"/>
            <wp:effectExtent l="0" t="0" r="254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5731510" cy="4408170"/>
                    </a:xfrm>
                    <a:prstGeom prst="rect">
                      <a:avLst/>
                    </a:prstGeom>
                  </pic:spPr>
                </pic:pic>
              </a:graphicData>
            </a:graphic>
          </wp:inline>
        </w:drawing>
      </w:r>
    </w:p>
    <w:p w14:paraId="3723A84A" w14:textId="092AD126" w:rsidR="00D6377F" w:rsidRPr="00C035E4" w:rsidRDefault="00D6377F" w:rsidP="00D6377F">
      <w:pPr>
        <w:spacing w:after="120"/>
        <w:rPr>
          <w:lang w:val="en"/>
        </w:rPr>
      </w:pPr>
    </w:p>
    <w:p w14:paraId="6DFBE922" w14:textId="77777777" w:rsidR="00D6377F" w:rsidRPr="00C035E4" w:rsidRDefault="00D6377F" w:rsidP="00D6377F">
      <w:pPr>
        <w:spacing w:after="120"/>
        <w:rPr>
          <w:lang w:val="en"/>
        </w:rPr>
      </w:pPr>
    </w:p>
    <w:p w14:paraId="742BBDC7" w14:textId="77777777" w:rsidR="00D6377F" w:rsidRPr="00C035E4" w:rsidRDefault="00D6377F" w:rsidP="00D6377F">
      <w:pPr>
        <w:spacing w:after="120"/>
        <w:rPr>
          <w:lang w:val="en"/>
        </w:rPr>
      </w:pPr>
    </w:p>
    <w:p w14:paraId="4D1C6205" w14:textId="77777777" w:rsidR="00D6377F" w:rsidRDefault="00D6377F" w:rsidP="00D6377F">
      <w:pPr>
        <w:spacing w:after="120"/>
        <w:rPr>
          <w:lang w:val="en"/>
        </w:rPr>
      </w:pPr>
    </w:p>
    <w:p w14:paraId="48A6EE5B" w14:textId="77777777" w:rsidR="00BD5793" w:rsidRDefault="00BD5793" w:rsidP="00D6377F">
      <w:pPr>
        <w:spacing w:after="120"/>
        <w:rPr>
          <w:lang w:val="en"/>
        </w:rPr>
      </w:pPr>
    </w:p>
    <w:p w14:paraId="11708369" w14:textId="77777777" w:rsidR="00BD5793" w:rsidRPr="00C035E4" w:rsidRDefault="00BD5793" w:rsidP="00D6377F">
      <w:pPr>
        <w:spacing w:after="120"/>
        <w:rPr>
          <w:lang w:val="en"/>
        </w:rPr>
      </w:pPr>
    </w:p>
    <w:p w14:paraId="119D83A3" w14:textId="77777777" w:rsidR="00D6377F" w:rsidRPr="00C035E4" w:rsidRDefault="00D6377F" w:rsidP="00D6377F">
      <w:pPr>
        <w:spacing w:after="120"/>
        <w:rPr>
          <w:lang w:val="en"/>
        </w:rPr>
      </w:pPr>
    </w:p>
    <w:p w14:paraId="62CFC207" w14:textId="45B44E1D" w:rsidR="00D6377F" w:rsidRPr="00C035E4" w:rsidRDefault="00D6377F" w:rsidP="00BD5793">
      <w:pPr>
        <w:pStyle w:val="NESOSubHeading"/>
        <w:rPr>
          <w:lang w:val="en"/>
        </w:rPr>
      </w:pPr>
      <w:bookmarkStart w:id="661" w:name="_Toc125642489"/>
      <w:bookmarkStart w:id="662" w:name="_Toc193267410"/>
      <w:r w:rsidRPr="00C035E4">
        <w:rPr>
          <w:lang w:val="en"/>
        </w:rPr>
        <w:lastRenderedPageBreak/>
        <w:t>Asset Registration: Asset Site Location</w:t>
      </w:r>
      <w:bookmarkEnd w:id="661"/>
      <w:bookmarkEnd w:id="662"/>
    </w:p>
    <w:p w14:paraId="57538120" w14:textId="45AA82F5" w:rsidR="00D6377F" w:rsidRPr="000E2306" w:rsidRDefault="00D6377F" w:rsidP="00D6377F">
      <w:pPr>
        <w:spacing w:after="120"/>
        <w:rPr>
          <w:rFonts w:asciiTheme="minorHAnsi" w:hAnsiTheme="minorHAnsi" w:cstheme="minorHAnsi"/>
          <w:lang w:val="en"/>
        </w:rPr>
      </w:pPr>
      <w:r w:rsidRPr="000E2306">
        <w:rPr>
          <w:rFonts w:asciiTheme="minorHAnsi" w:hAnsiTheme="minorHAnsi" w:cstheme="minorHAnsi"/>
          <w:lang w:val="en"/>
        </w:rPr>
        <w:t xml:space="preserve">Figure </w:t>
      </w:r>
      <w:r w:rsidR="004C6EC9" w:rsidRPr="000E2306">
        <w:rPr>
          <w:rFonts w:asciiTheme="minorHAnsi" w:hAnsiTheme="minorHAnsi" w:cstheme="minorHAnsi"/>
          <w:lang w:val="en"/>
        </w:rPr>
        <w:t>17.5</w:t>
      </w:r>
      <w:r w:rsidRPr="000E2306">
        <w:rPr>
          <w:rFonts w:asciiTheme="minorHAnsi" w:hAnsiTheme="minorHAnsi" w:cstheme="minorHAnsi"/>
          <w:lang w:val="en"/>
        </w:rPr>
        <w:t xml:space="preserve"> illustrates the Site Location Section for the Asset.</w:t>
      </w:r>
    </w:p>
    <w:p w14:paraId="398D88C2" w14:textId="77777777"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Please note that the Post Code and Grid Supply Point (GSP) are both mandatory and therefore marked in a red Asterix. It is essential that these fields have information submitted. Post Codes must be submitted in a UK format. </w:t>
      </w:r>
    </w:p>
    <w:p w14:paraId="05C4560B" w14:textId="22C0D8FF" w:rsidR="00D6377F" w:rsidRPr="000E2306" w:rsidRDefault="00D6377F" w:rsidP="00D6377F">
      <w:pPr>
        <w:spacing w:after="120"/>
        <w:rPr>
          <w:rFonts w:asciiTheme="minorHAnsi" w:hAnsiTheme="minorHAnsi" w:cstheme="minorHAnsi"/>
          <w:lang w:val="en"/>
        </w:rPr>
      </w:pPr>
      <w:r w:rsidRPr="000E2306">
        <w:rPr>
          <w:rFonts w:asciiTheme="minorHAnsi" w:hAnsiTheme="minorHAnsi" w:cstheme="minorHAnsi"/>
          <w:lang w:val="en"/>
        </w:rPr>
        <w:t xml:space="preserve">For RDP MW Dispatch Assets, a maximum of one value can be selected in the Grid Supply Point (GSP) field. The GSP Group Id field is locked to </w:t>
      </w:r>
      <w:r w:rsidR="00095B46" w:rsidRPr="000E2306">
        <w:rPr>
          <w:rFonts w:asciiTheme="minorHAnsi" w:hAnsiTheme="minorHAnsi" w:cstheme="minorHAnsi"/>
          <w:lang w:val="en"/>
        </w:rPr>
        <w:t>Southwestern</w:t>
      </w:r>
      <w:r w:rsidRPr="000E2306">
        <w:rPr>
          <w:rFonts w:asciiTheme="minorHAnsi" w:hAnsiTheme="minorHAnsi" w:cstheme="minorHAnsi"/>
          <w:lang w:val="en"/>
        </w:rPr>
        <w:t xml:space="preserve"> England </w:t>
      </w:r>
      <w:proofErr w:type="gramStart"/>
      <w:r w:rsidRPr="000E2306">
        <w:rPr>
          <w:rFonts w:asciiTheme="minorHAnsi" w:hAnsiTheme="minorHAnsi" w:cstheme="minorHAnsi"/>
          <w:lang w:val="en"/>
        </w:rPr>
        <w:t xml:space="preserve">if </w:t>
      </w:r>
      <w:r w:rsidR="0060358F" w:rsidRPr="000E2306">
        <w:rPr>
          <w:rFonts w:asciiTheme="minorHAnsi" w:hAnsiTheme="minorHAnsi" w:cstheme="minorHAnsi"/>
          <w:lang w:val="en"/>
        </w:rPr>
        <w:t> </w:t>
      </w:r>
      <w:r w:rsidR="00077047" w:rsidRPr="000E2306">
        <w:rPr>
          <w:rFonts w:asciiTheme="minorHAnsi" w:hAnsiTheme="minorHAnsi" w:cstheme="minorHAnsi"/>
          <w:lang w:val="en"/>
        </w:rPr>
        <w:t>National</w:t>
      </w:r>
      <w:proofErr w:type="gramEnd"/>
      <w:r w:rsidR="00077047" w:rsidRPr="000E2306">
        <w:rPr>
          <w:rFonts w:asciiTheme="minorHAnsi" w:hAnsiTheme="minorHAnsi" w:cstheme="minorHAnsi"/>
          <w:lang w:val="en"/>
        </w:rPr>
        <w:t xml:space="preserve"> Energy System Operator Limited</w:t>
      </w:r>
      <w:r w:rsidR="0060358F" w:rsidRPr="000E2306">
        <w:rPr>
          <w:rFonts w:asciiTheme="minorHAnsi" w:hAnsiTheme="minorHAnsi" w:cstheme="minorHAnsi"/>
          <w:lang w:val="en"/>
        </w:rPr>
        <w:t xml:space="preserve"> </w:t>
      </w:r>
      <w:r w:rsidRPr="000E2306">
        <w:rPr>
          <w:rFonts w:asciiTheme="minorHAnsi" w:hAnsiTheme="minorHAnsi" w:cstheme="minorHAnsi"/>
          <w:lang w:val="en"/>
        </w:rPr>
        <w:t xml:space="preserve">Electricity Distribution is selected as the DNO Type or </w:t>
      </w:r>
      <w:r w:rsidR="00095B46" w:rsidRPr="000E2306">
        <w:rPr>
          <w:rFonts w:asciiTheme="minorHAnsi" w:hAnsiTheme="minorHAnsi" w:cstheme="minorHAnsi"/>
          <w:lang w:val="en"/>
        </w:rPr>
        <w:t>Southeastern</w:t>
      </w:r>
      <w:r w:rsidRPr="000E2306">
        <w:rPr>
          <w:rFonts w:asciiTheme="minorHAnsi" w:hAnsiTheme="minorHAnsi" w:cstheme="minorHAnsi"/>
          <w:lang w:val="en"/>
        </w:rPr>
        <w:t xml:space="preserve"> England if UK Power Networks is selected as the DNO Type</w:t>
      </w:r>
    </w:p>
    <w:p w14:paraId="5825961F" w14:textId="26D85015" w:rsidR="00D6377F" w:rsidRPr="000E2306" w:rsidRDefault="00D6377F" w:rsidP="00D6377F">
      <w:pPr>
        <w:spacing w:after="120"/>
        <w:rPr>
          <w:rFonts w:asciiTheme="minorHAnsi" w:hAnsiTheme="minorHAnsi" w:cstheme="minorHAnsi"/>
          <w:b/>
          <w:lang w:val="en"/>
        </w:rPr>
      </w:pPr>
      <w:r w:rsidRPr="000E2306">
        <w:rPr>
          <w:rFonts w:asciiTheme="minorHAnsi" w:hAnsiTheme="minorHAnsi" w:cstheme="minorHAnsi"/>
          <w:b/>
          <w:lang w:val="en"/>
        </w:rPr>
        <w:t>Figure</w:t>
      </w:r>
      <w:r w:rsidR="004C6EC9" w:rsidRPr="000E2306">
        <w:rPr>
          <w:rFonts w:asciiTheme="minorHAnsi" w:hAnsiTheme="minorHAnsi" w:cstheme="minorHAnsi"/>
          <w:b/>
          <w:lang w:val="en"/>
        </w:rPr>
        <w:t xml:space="preserve"> 17.5:</w:t>
      </w:r>
      <w:r w:rsidRPr="000E2306">
        <w:rPr>
          <w:rFonts w:asciiTheme="minorHAnsi" w:hAnsiTheme="minorHAnsi" w:cstheme="minorHAnsi"/>
          <w:b/>
          <w:lang w:val="en"/>
        </w:rPr>
        <w:t xml:space="preserve">  Completing the ‘Asset Site Location Details’ Section</w:t>
      </w:r>
    </w:p>
    <w:p w14:paraId="6B805DD8" w14:textId="593CFAAD" w:rsidR="00D6377F" w:rsidRPr="004C6EC9" w:rsidRDefault="00D6377F" w:rsidP="00D6377F">
      <w:pPr>
        <w:spacing w:after="120"/>
        <w:rPr>
          <w:rFonts w:ascii="Arial" w:hAnsi="Arial" w:cs="Arial"/>
          <w:lang w:val="en"/>
        </w:rPr>
      </w:pPr>
      <w:r w:rsidRPr="00C035E4">
        <w:rPr>
          <w:noProof/>
        </w:rPr>
        <w:drawing>
          <wp:inline distT="0" distB="0" distL="0" distR="0" wp14:anchorId="4B867C4D" wp14:editId="015B7F53">
            <wp:extent cx="3480110" cy="6172200"/>
            <wp:effectExtent l="0" t="0" r="635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3482217" cy="6175937"/>
                    </a:xfrm>
                    <a:prstGeom prst="rect">
                      <a:avLst/>
                    </a:prstGeom>
                  </pic:spPr>
                </pic:pic>
              </a:graphicData>
            </a:graphic>
          </wp:inline>
        </w:drawing>
      </w:r>
    </w:p>
    <w:p w14:paraId="369D1551" w14:textId="1E980439" w:rsidR="00D6377F" w:rsidRPr="00C035E4" w:rsidRDefault="00D6377F" w:rsidP="000E2306">
      <w:pPr>
        <w:pStyle w:val="NESOSubHeading"/>
        <w:rPr>
          <w:lang w:val="en"/>
        </w:rPr>
      </w:pPr>
      <w:bookmarkStart w:id="663" w:name="_Toc125642490"/>
      <w:bookmarkStart w:id="664" w:name="_Toc193267411"/>
      <w:r w:rsidRPr="00C035E4">
        <w:rPr>
          <w:lang w:val="en"/>
        </w:rPr>
        <w:lastRenderedPageBreak/>
        <w:t>Asset Registration: Asset MPAN Details</w:t>
      </w:r>
      <w:bookmarkEnd w:id="663"/>
      <w:bookmarkEnd w:id="664"/>
    </w:p>
    <w:p w14:paraId="434782FE" w14:textId="752E4204" w:rsidR="00D6377F" w:rsidRPr="000E2306" w:rsidRDefault="00D6377F" w:rsidP="00D6377F">
      <w:pPr>
        <w:spacing w:after="120"/>
        <w:rPr>
          <w:rFonts w:asciiTheme="minorHAnsi" w:hAnsiTheme="minorHAnsi" w:cstheme="minorHAnsi"/>
          <w:lang w:val="en"/>
        </w:rPr>
      </w:pPr>
      <w:r w:rsidRPr="000E2306">
        <w:rPr>
          <w:rFonts w:asciiTheme="minorHAnsi" w:hAnsiTheme="minorHAnsi" w:cstheme="minorHAnsi"/>
          <w:lang w:val="en"/>
        </w:rPr>
        <w:t>Figure</w:t>
      </w:r>
      <w:r w:rsidR="004C6EC9" w:rsidRPr="000E2306">
        <w:rPr>
          <w:rFonts w:asciiTheme="minorHAnsi" w:hAnsiTheme="minorHAnsi" w:cstheme="minorHAnsi"/>
          <w:lang w:val="en"/>
        </w:rPr>
        <w:t xml:space="preserve"> 17.6 illustrates</w:t>
      </w:r>
      <w:r w:rsidRPr="000E2306">
        <w:rPr>
          <w:rFonts w:asciiTheme="minorHAnsi" w:hAnsiTheme="minorHAnsi" w:cstheme="minorHAnsi"/>
          <w:lang w:val="en"/>
        </w:rPr>
        <w:t xml:space="preserve"> the MPAN Details Section for the Asset.</w:t>
      </w:r>
    </w:p>
    <w:p w14:paraId="29791774" w14:textId="77777777"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Please note that as the Operational Metering Availability &amp; MPAN Export Fields are all mandatory and therefore marked in a red Asterix. It is essential that these fields have information submitted. </w:t>
      </w:r>
    </w:p>
    <w:p w14:paraId="25857411" w14:textId="77777777"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For RDP MW Dispatch Assets, the user is unable to submit values for Additional MPAN Import and Additional MPAN Export and so these fields are </w:t>
      </w:r>
      <w:proofErr w:type="spellStart"/>
      <w:r w:rsidRPr="000E2306">
        <w:rPr>
          <w:rFonts w:asciiTheme="minorHAnsi" w:hAnsiTheme="minorHAnsi" w:cstheme="minorHAnsi"/>
          <w:lang w:val="en-US"/>
        </w:rPr>
        <w:t>uneditable</w:t>
      </w:r>
      <w:proofErr w:type="spellEnd"/>
      <w:r w:rsidRPr="000E2306">
        <w:rPr>
          <w:rFonts w:asciiTheme="minorHAnsi" w:hAnsiTheme="minorHAnsi" w:cstheme="minorHAnsi"/>
          <w:lang w:val="en-US"/>
        </w:rPr>
        <w:t xml:space="preserve">. </w:t>
      </w:r>
    </w:p>
    <w:p w14:paraId="0BC26920" w14:textId="77777777"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For additional clarification, the user can hover over the ‘I’ icon for ‘Help Text’ as illustrated in the figure below.</w:t>
      </w:r>
    </w:p>
    <w:p w14:paraId="3C47A5E6" w14:textId="234C96DC" w:rsidR="00D6377F" w:rsidRPr="000E2306" w:rsidRDefault="00D6377F" w:rsidP="00D6377F">
      <w:pPr>
        <w:spacing w:after="120"/>
        <w:rPr>
          <w:rFonts w:asciiTheme="minorHAnsi" w:hAnsiTheme="minorHAnsi" w:cstheme="minorHAnsi"/>
          <w:b/>
          <w:lang w:val="en"/>
        </w:rPr>
      </w:pPr>
      <w:r w:rsidRPr="000E2306">
        <w:rPr>
          <w:rFonts w:asciiTheme="minorHAnsi" w:hAnsiTheme="minorHAnsi" w:cstheme="minorHAnsi"/>
          <w:b/>
          <w:lang w:val="en"/>
        </w:rPr>
        <w:t xml:space="preserve">Figure </w:t>
      </w:r>
      <w:r w:rsidR="004C6EC9" w:rsidRPr="000E2306">
        <w:rPr>
          <w:rFonts w:asciiTheme="minorHAnsi" w:hAnsiTheme="minorHAnsi" w:cstheme="minorHAnsi"/>
          <w:b/>
          <w:lang w:val="en"/>
        </w:rPr>
        <w:t>17.6:</w:t>
      </w:r>
      <w:r w:rsidRPr="000E2306">
        <w:rPr>
          <w:rFonts w:asciiTheme="minorHAnsi" w:hAnsiTheme="minorHAnsi" w:cstheme="minorHAnsi"/>
          <w:b/>
          <w:lang w:val="en"/>
        </w:rPr>
        <w:t xml:space="preserve"> Completing the ‘Asset MPAN Details’ Section</w:t>
      </w:r>
    </w:p>
    <w:p w14:paraId="23B44804" w14:textId="77777777" w:rsidR="00D6377F" w:rsidRPr="00C035E4" w:rsidRDefault="00D6377F" w:rsidP="00D6377F">
      <w:pPr>
        <w:spacing w:after="120"/>
        <w:rPr>
          <w:rFonts w:ascii="Arial" w:hAnsi="Arial" w:cs="Arial"/>
          <w:b/>
          <w:lang w:val="en"/>
        </w:rPr>
      </w:pPr>
      <w:r w:rsidRPr="00C035E4">
        <w:rPr>
          <w:noProof/>
        </w:rPr>
        <w:drawing>
          <wp:inline distT="0" distB="0" distL="0" distR="0" wp14:anchorId="2E305577" wp14:editId="0F4B868F">
            <wp:extent cx="5543550" cy="3736975"/>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5543550" cy="3736975"/>
                    </a:xfrm>
                    <a:prstGeom prst="rect">
                      <a:avLst/>
                    </a:prstGeom>
                  </pic:spPr>
                </pic:pic>
              </a:graphicData>
            </a:graphic>
          </wp:inline>
        </w:drawing>
      </w:r>
    </w:p>
    <w:p w14:paraId="563B84AA" w14:textId="77777777" w:rsidR="00D6377F" w:rsidRPr="00C035E4" w:rsidRDefault="00D6377F" w:rsidP="00D6377F">
      <w:pPr>
        <w:spacing w:after="120"/>
        <w:rPr>
          <w:lang w:val="en"/>
        </w:rPr>
      </w:pPr>
    </w:p>
    <w:p w14:paraId="445D44F9" w14:textId="77777777" w:rsidR="00D6377F" w:rsidRPr="00C035E4" w:rsidRDefault="00D6377F" w:rsidP="00D6377F">
      <w:pPr>
        <w:spacing w:after="120"/>
        <w:rPr>
          <w:lang w:val="en"/>
        </w:rPr>
      </w:pPr>
      <w:r w:rsidRPr="00C035E4">
        <w:rPr>
          <w:lang w:val="en"/>
        </w:rPr>
        <w:br w:type="page"/>
      </w:r>
    </w:p>
    <w:p w14:paraId="492BEEC8" w14:textId="01EA43C4" w:rsidR="00D6377F" w:rsidRPr="00C035E4" w:rsidRDefault="00D6377F" w:rsidP="000E2306">
      <w:pPr>
        <w:pStyle w:val="NESOSubHeading"/>
        <w:rPr>
          <w:lang w:val="en"/>
        </w:rPr>
      </w:pPr>
      <w:bookmarkStart w:id="665" w:name="_Toc125642491"/>
      <w:bookmarkStart w:id="666" w:name="_Toc193267412"/>
      <w:r w:rsidRPr="00C035E4">
        <w:rPr>
          <w:lang w:val="en"/>
        </w:rPr>
        <w:lastRenderedPageBreak/>
        <w:t>Asset Registration: Save Asset Detail Submission.</w:t>
      </w:r>
      <w:bookmarkEnd w:id="665"/>
      <w:bookmarkEnd w:id="666"/>
    </w:p>
    <w:p w14:paraId="35743ED5" w14:textId="77777777" w:rsidR="00D6377F" w:rsidRPr="000E2306" w:rsidRDefault="00D6377F" w:rsidP="00D6377F">
      <w:pPr>
        <w:spacing w:after="120"/>
        <w:rPr>
          <w:rFonts w:asciiTheme="minorHAnsi" w:hAnsiTheme="minorHAnsi" w:cstheme="minorHAnsi"/>
          <w:lang w:val="en"/>
        </w:rPr>
      </w:pPr>
      <w:r w:rsidRPr="000E2306">
        <w:rPr>
          <w:rFonts w:asciiTheme="minorHAnsi" w:hAnsiTheme="minorHAnsi" w:cstheme="minorHAnsi"/>
          <w:lang w:val="en"/>
        </w:rPr>
        <w:t>Once all the sections are completed correctly, then the ‘Save Asset’ button will appear in a blue background, enabling the user to complete the registration process for creating the asset.</w:t>
      </w:r>
    </w:p>
    <w:p w14:paraId="479B327E" w14:textId="77777777"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If the User wishes to repeat the exercise and create subsequent assets, they can select the ‘save and create new one’ button instead.</w:t>
      </w:r>
    </w:p>
    <w:p w14:paraId="27ECDFB2" w14:textId="6585C26A" w:rsidR="00D6377F" w:rsidRPr="000E2306" w:rsidRDefault="00D6377F" w:rsidP="00D6377F">
      <w:pPr>
        <w:spacing w:after="120"/>
        <w:rPr>
          <w:rFonts w:asciiTheme="minorHAnsi" w:hAnsiTheme="minorHAnsi" w:cstheme="minorHAnsi"/>
          <w:b/>
          <w:lang w:val="en"/>
        </w:rPr>
      </w:pPr>
      <w:r w:rsidRPr="000E2306">
        <w:rPr>
          <w:rFonts w:asciiTheme="minorHAnsi" w:hAnsiTheme="minorHAnsi" w:cstheme="minorHAnsi"/>
          <w:b/>
          <w:lang w:val="en"/>
        </w:rPr>
        <w:t xml:space="preserve">Figure </w:t>
      </w:r>
      <w:r w:rsidR="00A266D4" w:rsidRPr="000E2306">
        <w:rPr>
          <w:rFonts w:asciiTheme="minorHAnsi" w:hAnsiTheme="minorHAnsi" w:cstheme="minorHAnsi"/>
          <w:b/>
          <w:lang w:val="en"/>
        </w:rPr>
        <w:t>17.7:</w:t>
      </w:r>
      <w:r w:rsidRPr="000E2306">
        <w:rPr>
          <w:rFonts w:asciiTheme="minorHAnsi" w:hAnsiTheme="minorHAnsi" w:cstheme="minorHAnsi"/>
          <w:b/>
          <w:lang w:val="en"/>
        </w:rPr>
        <w:t xml:space="preserve"> Save Asset options.</w:t>
      </w:r>
    </w:p>
    <w:p w14:paraId="2E709455" w14:textId="77777777" w:rsidR="000E2306" w:rsidRDefault="00D6377F" w:rsidP="00A266D4">
      <w:pPr>
        <w:spacing w:after="120"/>
        <w:rPr>
          <w:rStyle w:val="NESOSubHeadingChar"/>
        </w:rPr>
      </w:pPr>
      <w:r w:rsidRPr="00C035E4">
        <w:rPr>
          <w:noProof/>
        </w:rPr>
        <w:drawing>
          <wp:inline distT="0" distB="0" distL="0" distR="0" wp14:anchorId="5F75D023" wp14:editId="45BEA90A">
            <wp:extent cx="5543550" cy="99822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5543550" cy="998220"/>
                    </a:xfrm>
                    <a:prstGeom prst="rect">
                      <a:avLst/>
                    </a:prstGeom>
                  </pic:spPr>
                </pic:pic>
              </a:graphicData>
            </a:graphic>
          </wp:inline>
        </w:drawing>
      </w:r>
      <w:bookmarkStart w:id="667" w:name="_Toc125642492"/>
    </w:p>
    <w:p w14:paraId="00632286" w14:textId="77777777" w:rsidR="000E2306" w:rsidRDefault="000E2306" w:rsidP="00A266D4">
      <w:pPr>
        <w:spacing w:after="120"/>
        <w:rPr>
          <w:rStyle w:val="NESOSubHeadingChar"/>
        </w:rPr>
      </w:pPr>
    </w:p>
    <w:p w14:paraId="3B10929C" w14:textId="77777777" w:rsidR="000E2306" w:rsidRDefault="000E2306" w:rsidP="00A266D4">
      <w:pPr>
        <w:spacing w:after="120"/>
        <w:rPr>
          <w:rStyle w:val="NESOSubHeadingChar"/>
        </w:rPr>
      </w:pPr>
    </w:p>
    <w:p w14:paraId="6FC211FB" w14:textId="77777777" w:rsidR="000E2306" w:rsidRDefault="000E2306" w:rsidP="00A266D4">
      <w:pPr>
        <w:spacing w:after="120"/>
        <w:rPr>
          <w:rStyle w:val="NESOSubHeadingChar"/>
        </w:rPr>
      </w:pPr>
    </w:p>
    <w:p w14:paraId="44C5D652" w14:textId="77777777" w:rsidR="000E2306" w:rsidRDefault="000E2306" w:rsidP="00A266D4">
      <w:pPr>
        <w:spacing w:after="120"/>
        <w:rPr>
          <w:rStyle w:val="NESOSubHeadingChar"/>
        </w:rPr>
      </w:pPr>
    </w:p>
    <w:p w14:paraId="05B50397" w14:textId="77777777" w:rsidR="000E2306" w:rsidRDefault="000E2306" w:rsidP="00A266D4">
      <w:pPr>
        <w:spacing w:after="120"/>
        <w:rPr>
          <w:rStyle w:val="NESOSubHeadingChar"/>
        </w:rPr>
      </w:pPr>
    </w:p>
    <w:p w14:paraId="6CF593C1" w14:textId="77777777" w:rsidR="000E2306" w:rsidRDefault="000E2306" w:rsidP="00A266D4">
      <w:pPr>
        <w:spacing w:after="120"/>
        <w:rPr>
          <w:rStyle w:val="NESOSubHeadingChar"/>
        </w:rPr>
      </w:pPr>
    </w:p>
    <w:p w14:paraId="44DBC3AE" w14:textId="77777777" w:rsidR="000E2306" w:rsidRDefault="000E2306" w:rsidP="00A266D4">
      <w:pPr>
        <w:spacing w:after="120"/>
        <w:rPr>
          <w:rStyle w:val="NESOSubHeadingChar"/>
        </w:rPr>
      </w:pPr>
    </w:p>
    <w:p w14:paraId="539F7178" w14:textId="77777777" w:rsidR="000E2306" w:rsidRDefault="000E2306" w:rsidP="00A266D4">
      <w:pPr>
        <w:spacing w:after="120"/>
        <w:rPr>
          <w:rStyle w:val="NESOSubHeadingChar"/>
        </w:rPr>
      </w:pPr>
    </w:p>
    <w:p w14:paraId="354FBBB3" w14:textId="77777777" w:rsidR="000E2306" w:rsidRDefault="000E2306" w:rsidP="00A266D4">
      <w:pPr>
        <w:spacing w:after="120"/>
        <w:rPr>
          <w:rStyle w:val="NESOSubHeadingChar"/>
        </w:rPr>
      </w:pPr>
    </w:p>
    <w:p w14:paraId="72F115F6" w14:textId="77777777" w:rsidR="000E2306" w:rsidRDefault="000E2306" w:rsidP="00A266D4">
      <w:pPr>
        <w:spacing w:after="120"/>
        <w:rPr>
          <w:rStyle w:val="NESOSubHeadingChar"/>
        </w:rPr>
      </w:pPr>
    </w:p>
    <w:p w14:paraId="694815AA" w14:textId="77777777" w:rsidR="000E2306" w:rsidRDefault="000E2306" w:rsidP="00A266D4">
      <w:pPr>
        <w:spacing w:after="120"/>
        <w:rPr>
          <w:rStyle w:val="NESOSubHeadingChar"/>
        </w:rPr>
      </w:pPr>
    </w:p>
    <w:p w14:paraId="0EBE7570" w14:textId="77777777" w:rsidR="000E2306" w:rsidRDefault="000E2306" w:rsidP="00A266D4">
      <w:pPr>
        <w:spacing w:after="120"/>
        <w:rPr>
          <w:rStyle w:val="NESOSubHeadingChar"/>
        </w:rPr>
      </w:pPr>
    </w:p>
    <w:p w14:paraId="68A648F5" w14:textId="77777777" w:rsidR="000E2306" w:rsidRDefault="000E2306" w:rsidP="00A266D4">
      <w:pPr>
        <w:spacing w:after="120"/>
        <w:rPr>
          <w:rStyle w:val="NESOSubHeadingChar"/>
        </w:rPr>
      </w:pPr>
    </w:p>
    <w:p w14:paraId="727ED573" w14:textId="77777777" w:rsidR="000E2306" w:rsidRDefault="000E2306" w:rsidP="00A266D4">
      <w:pPr>
        <w:spacing w:after="120"/>
        <w:rPr>
          <w:rStyle w:val="NESOSubHeadingChar"/>
        </w:rPr>
      </w:pPr>
    </w:p>
    <w:p w14:paraId="1A7684A0" w14:textId="77777777" w:rsidR="000E2306" w:rsidRDefault="000E2306" w:rsidP="00A266D4">
      <w:pPr>
        <w:spacing w:after="120"/>
        <w:rPr>
          <w:rStyle w:val="NESOSubHeadingChar"/>
        </w:rPr>
      </w:pPr>
    </w:p>
    <w:p w14:paraId="42ECD23B" w14:textId="77777777" w:rsidR="000E2306" w:rsidRDefault="000E2306" w:rsidP="00A266D4">
      <w:pPr>
        <w:spacing w:after="120"/>
        <w:rPr>
          <w:rStyle w:val="NESOSubHeadingChar"/>
        </w:rPr>
      </w:pPr>
    </w:p>
    <w:p w14:paraId="444E9181" w14:textId="5BDCDBE5" w:rsidR="00D6377F" w:rsidRPr="000E2306" w:rsidRDefault="00D6377F" w:rsidP="000E2306">
      <w:pPr>
        <w:pStyle w:val="NESOSubHeading"/>
      </w:pPr>
      <w:bookmarkStart w:id="668" w:name="_Toc193267413"/>
      <w:r w:rsidRPr="000E2306">
        <w:lastRenderedPageBreak/>
        <w:t>Asset Registered: Asset Tile &amp; Updating the Asset</w:t>
      </w:r>
      <w:bookmarkEnd w:id="667"/>
      <w:bookmarkEnd w:id="668"/>
    </w:p>
    <w:p w14:paraId="1530D3B0" w14:textId="38E92B88"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Following on from the Asset Registration, the asset tile will appear on the Unit Management Home Page under the ‘Asset’ tab. Each asset will have a corresponding tile. The tile displays the ‘key or summary information’. To view the full registration details, click on the three dots on the </w:t>
      </w:r>
      <w:r w:rsidR="00E72FBC" w:rsidRPr="000E2306">
        <w:rPr>
          <w:rFonts w:asciiTheme="minorHAnsi" w:hAnsiTheme="minorHAnsi" w:cstheme="minorHAnsi"/>
          <w:lang w:val="en-US"/>
        </w:rPr>
        <w:t>right-hand</w:t>
      </w:r>
      <w:r w:rsidRPr="000E2306">
        <w:rPr>
          <w:rFonts w:asciiTheme="minorHAnsi" w:hAnsiTheme="minorHAnsi" w:cstheme="minorHAnsi"/>
          <w:lang w:val="en-US"/>
        </w:rPr>
        <w:t xml:space="preserve"> corner of the tile. The user then selects the ‘View Details’ link to be re-directed to the Asset Detail page expanded version.  </w:t>
      </w:r>
    </w:p>
    <w:p w14:paraId="0D35C7E7" w14:textId="0D27C5DA"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Please note that for Release 1.0, Users will be expected to submit all asset information at once. Upon ‘saving the asset’ registration details, the Asset Status will appear as ‘Accepted’ automatically as illustrated in </w:t>
      </w:r>
      <w:r w:rsidR="00E72FBC" w:rsidRPr="000E2306">
        <w:rPr>
          <w:rFonts w:asciiTheme="minorHAnsi" w:hAnsiTheme="minorHAnsi" w:cstheme="minorHAnsi"/>
          <w:lang w:val="en-US"/>
        </w:rPr>
        <w:t>Figure.</w:t>
      </w:r>
      <w:r w:rsidRPr="000E2306">
        <w:rPr>
          <w:rFonts w:asciiTheme="minorHAnsi" w:hAnsiTheme="minorHAnsi" w:cstheme="minorHAnsi"/>
          <w:lang w:val="en-US"/>
        </w:rPr>
        <w:t xml:space="preserve"> </w:t>
      </w:r>
    </w:p>
    <w:p w14:paraId="6342AEE6" w14:textId="6C3CEAED" w:rsidR="00D6377F" w:rsidRPr="000E2306" w:rsidRDefault="00D6377F" w:rsidP="00D6377F">
      <w:pPr>
        <w:spacing w:after="120"/>
        <w:rPr>
          <w:rFonts w:asciiTheme="minorHAnsi" w:hAnsiTheme="minorHAnsi" w:cstheme="minorHAnsi"/>
          <w:b/>
          <w:lang w:val="en"/>
        </w:rPr>
      </w:pPr>
      <w:r w:rsidRPr="000E2306">
        <w:rPr>
          <w:rFonts w:asciiTheme="minorHAnsi" w:hAnsiTheme="minorHAnsi" w:cstheme="minorHAnsi"/>
          <w:b/>
          <w:lang w:val="en"/>
        </w:rPr>
        <w:t>Figure</w:t>
      </w:r>
      <w:r w:rsidR="00A266D4" w:rsidRPr="000E2306">
        <w:rPr>
          <w:rFonts w:asciiTheme="minorHAnsi" w:hAnsiTheme="minorHAnsi" w:cstheme="minorHAnsi"/>
          <w:b/>
          <w:lang w:val="en"/>
        </w:rPr>
        <w:t xml:space="preserve"> 17.8</w:t>
      </w:r>
      <w:r w:rsidRPr="000E2306">
        <w:rPr>
          <w:rFonts w:asciiTheme="minorHAnsi" w:hAnsiTheme="minorHAnsi" w:cstheme="minorHAnsi"/>
          <w:b/>
          <w:lang w:val="en"/>
        </w:rPr>
        <w:t>: Asset Tiles</w:t>
      </w:r>
    </w:p>
    <w:p w14:paraId="103CA06C" w14:textId="77777777" w:rsidR="00D6377F" w:rsidRPr="00C035E4" w:rsidRDefault="00D6377F" w:rsidP="00D6377F">
      <w:pPr>
        <w:spacing w:after="120"/>
        <w:rPr>
          <w:lang w:val="en"/>
        </w:rPr>
      </w:pPr>
      <w:r w:rsidRPr="00C035E4">
        <w:rPr>
          <w:noProof/>
        </w:rPr>
        <mc:AlternateContent>
          <mc:Choice Requires="wps">
            <w:drawing>
              <wp:anchor distT="0" distB="0" distL="114300" distR="114300" simplePos="0" relativeHeight="251658367" behindDoc="0" locked="0" layoutInCell="1" allowOverlap="1" wp14:anchorId="3E67D061" wp14:editId="2FB1FAB9">
                <wp:simplePos x="0" y="0"/>
                <wp:positionH relativeFrom="column">
                  <wp:posOffset>2909570</wp:posOffset>
                </wp:positionH>
                <wp:positionV relativeFrom="paragraph">
                  <wp:posOffset>1860550</wp:posOffset>
                </wp:positionV>
                <wp:extent cx="1365250" cy="355600"/>
                <wp:effectExtent l="19050" t="19050" r="25400" b="25400"/>
                <wp:wrapNone/>
                <wp:docPr id="549" name="Rectangle 549"/>
                <wp:cNvGraphicFramePr/>
                <a:graphic xmlns:a="http://schemas.openxmlformats.org/drawingml/2006/main">
                  <a:graphicData uri="http://schemas.microsoft.com/office/word/2010/wordprocessingShape">
                    <wps:wsp>
                      <wps:cNvSpPr/>
                      <wps:spPr>
                        <a:xfrm>
                          <a:off x="0" y="0"/>
                          <a:ext cx="1365250" cy="3556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D0435" id="Rectangle 549" o:spid="_x0000_s1026" style="position:absolute;margin-left:229.1pt;margin-top:146.5pt;width:107.5pt;height:28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" filled="f" strokecolor="red" strokeweight="3pt"/>
            </w:pict>
          </mc:Fallback>
        </mc:AlternateContent>
      </w:r>
      <w:r w:rsidRPr="00C035E4">
        <w:rPr>
          <w:noProof/>
        </w:rPr>
        <mc:AlternateContent>
          <mc:Choice Requires="wps">
            <w:drawing>
              <wp:anchor distT="0" distB="0" distL="114300" distR="114300" simplePos="0" relativeHeight="251658366" behindDoc="0" locked="0" layoutInCell="1" allowOverlap="1" wp14:anchorId="59EC4ABF" wp14:editId="58FC5C6C">
                <wp:simplePos x="0" y="0"/>
                <wp:positionH relativeFrom="column">
                  <wp:posOffset>229870</wp:posOffset>
                </wp:positionH>
                <wp:positionV relativeFrom="paragraph">
                  <wp:posOffset>1860550</wp:posOffset>
                </wp:positionV>
                <wp:extent cx="1365250" cy="355600"/>
                <wp:effectExtent l="19050" t="19050" r="25400" b="25400"/>
                <wp:wrapNone/>
                <wp:docPr id="550" name="Rectangle 550"/>
                <wp:cNvGraphicFramePr/>
                <a:graphic xmlns:a="http://schemas.openxmlformats.org/drawingml/2006/main">
                  <a:graphicData uri="http://schemas.microsoft.com/office/word/2010/wordprocessingShape">
                    <wps:wsp>
                      <wps:cNvSpPr/>
                      <wps:spPr>
                        <a:xfrm>
                          <a:off x="0" y="0"/>
                          <a:ext cx="1365250" cy="3556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17B3" id="Rectangle 550" o:spid="_x0000_s1026" style="position:absolute;margin-left:18.1pt;margin-top:146.5pt;width:107.5pt;height:28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" filled="f" strokecolor="red" strokeweight="3pt"/>
            </w:pict>
          </mc:Fallback>
        </mc:AlternateContent>
      </w:r>
      <w:r w:rsidRPr="00C035E4">
        <w:rPr>
          <w:noProof/>
        </w:rPr>
        <mc:AlternateContent>
          <mc:Choice Requires="wps">
            <w:drawing>
              <wp:anchor distT="0" distB="0" distL="114300" distR="114300" simplePos="0" relativeHeight="251658365" behindDoc="0" locked="0" layoutInCell="1" allowOverlap="1" wp14:anchorId="64728FAC" wp14:editId="19FE9DAB">
                <wp:simplePos x="0" y="0"/>
                <wp:positionH relativeFrom="column">
                  <wp:posOffset>4992370</wp:posOffset>
                </wp:positionH>
                <wp:positionV relativeFrom="paragraph">
                  <wp:posOffset>1460500</wp:posOffset>
                </wp:positionV>
                <wp:extent cx="311150" cy="527050"/>
                <wp:effectExtent l="19050" t="19050" r="12700" b="25400"/>
                <wp:wrapNone/>
                <wp:docPr id="551" name="Rectangle 551"/>
                <wp:cNvGraphicFramePr/>
                <a:graphic xmlns:a="http://schemas.openxmlformats.org/drawingml/2006/main">
                  <a:graphicData uri="http://schemas.microsoft.com/office/word/2010/wordprocessingShape">
                    <wps:wsp>
                      <wps:cNvSpPr/>
                      <wps:spPr>
                        <a:xfrm flipV="1">
                          <a:off x="0" y="0"/>
                          <a:ext cx="311150" cy="5270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6DACEA" id="Rectangle 551" o:spid="_x0000_s1026" style="position:absolute;margin-left:393.1pt;margin-top:115pt;width:24.5pt;height:41.5pt;flip:y;z-index:2516583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" filled="f" strokecolor="red" strokeweight="3pt"/>
            </w:pict>
          </mc:Fallback>
        </mc:AlternateContent>
      </w:r>
      <w:r w:rsidRPr="00C035E4">
        <w:rPr>
          <w:noProof/>
        </w:rPr>
        <mc:AlternateContent>
          <mc:Choice Requires="wps">
            <w:drawing>
              <wp:anchor distT="0" distB="0" distL="114300" distR="114300" simplePos="0" relativeHeight="251658364" behindDoc="0" locked="0" layoutInCell="1" allowOverlap="1" wp14:anchorId="57F356FA" wp14:editId="2D5C94F4">
                <wp:simplePos x="0" y="0"/>
                <wp:positionH relativeFrom="column">
                  <wp:posOffset>2306320</wp:posOffset>
                </wp:positionH>
                <wp:positionV relativeFrom="paragraph">
                  <wp:posOffset>1454150</wp:posOffset>
                </wp:positionV>
                <wp:extent cx="311150" cy="501650"/>
                <wp:effectExtent l="19050" t="19050" r="12700" b="12700"/>
                <wp:wrapNone/>
                <wp:docPr id="552" name="Rectangle 552"/>
                <wp:cNvGraphicFramePr/>
                <a:graphic xmlns:a="http://schemas.openxmlformats.org/drawingml/2006/main">
                  <a:graphicData uri="http://schemas.microsoft.com/office/word/2010/wordprocessingShape">
                    <wps:wsp>
                      <wps:cNvSpPr/>
                      <wps:spPr>
                        <a:xfrm>
                          <a:off x="0" y="0"/>
                          <a:ext cx="311150" cy="5016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73868" id="Rectangle 552" o:spid="_x0000_s1026" style="position:absolute;margin-left:181.6pt;margin-top:114.5pt;width:24.5pt;height:39.5pt;z-index:2516583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" filled="f" strokecolor="red" strokeweight="3pt"/>
            </w:pict>
          </mc:Fallback>
        </mc:AlternateContent>
      </w:r>
      <w:r w:rsidRPr="00C035E4">
        <w:rPr>
          <w:noProof/>
        </w:rPr>
        <w:drawing>
          <wp:inline distT="0" distB="0" distL="0" distR="0" wp14:anchorId="53CB3034" wp14:editId="35051362">
            <wp:extent cx="5543550" cy="3573780"/>
            <wp:effectExtent l="0" t="0" r="0" b="762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5543550" cy="3573780"/>
                    </a:xfrm>
                    <a:prstGeom prst="rect">
                      <a:avLst/>
                    </a:prstGeom>
                  </pic:spPr>
                </pic:pic>
              </a:graphicData>
            </a:graphic>
          </wp:inline>
        </w:drawing>
      </w:r>
    </w:p>
    <w:p w14:paraId="294F733A" w14:textId="77777777" w:rsidR="00A266D4" w:rsidRDefault="00A266D4" w:rsidP="00D6377F">
      <w:pPr>
        <w:spacing w:after="120"/>
        <w:rPr>
          <w:rFonts w:ascii="Arial" w:hAnsi="Arial" w:cs="Arial"/>
          <w:lang w:val="en"/>
        </w:rPr>
      </w:pPr>
    </w:p>
    <w:p w14:paraId="5DCCE10C" w14:textId="3FB1F6A2" w:rsidR="00D6377F" w:rsidRPr="000E2306" w:rsidRDefault="00D6377F" w:rsidP="199D4B2E">
      <w:pPr>
        <w:spacing w:after="120"/>
        <w:rPr>
          <w:rFonts w:asciiTheme="minorHAnsi" w:hAnsiTheme="minorHAnsi" w:cstheme="minorHAnsi"/>
          <w:lang w:val="en-US"/>
        </w:rPr>
      </w:pPr>
      <w:r w:rsidRPr="000E2306">
        <w:rPr>
          <w:rFonts w:asciiTheme="minorHAnsi" w:hAnsiTheme="minorHAnsi" w:cstheme="minorHAnsi"/>
          <w:lang w:val="en-US"/>
        </w:rPr>
        <w:t xml:space="preserve">Prior to the Unit being Accepted and the Unit Service Pre-Qualification being Approved, the user </w:t>
      </w:r>
      <w:proofErr w:type="gramStart"/>
      <w:r w:rsidRPr="000E2306">
        <w:rPr>
          <w:rFonts w:asciiTheme="minorHAnsi" w:hAnsiTheme="minorHAnsi" w:cstheme="minorHAnsi"/>
          <w:lang w:val="en-US"/>
        </w:rPr>
        <w:t>is able to</w:t>
      </w:r>
      <w:proofErr w:type="gramEnd"/>
      <w:r w:rsidRPr="000E2306">
        <w:rPr>
          <w:rFonts w:asciiTheme="minorHAnsi" w:hAnsiTheme="minorHAnsi" w:cstheme="minorHAnsi"/>
          <w:lang w:val="en-US"/>
        </w:rPr>
        <w:t xml:space="preserve"> edit details of the Asset. Click on the ‘View Details’ link from the Asset title, then ‘Edit asset information’ on the Asset Details page. </w:t>
      </w:r>
    </w:p>
    <w:p w14:paraId="17E26F6A" w14:textId="6E2AA5E7" w:rsidR="00D6377F" w:rsidRDefault="00D6377F" w:rsidP="199D4B2E">
      <w:pPr>
        <w:spacing w:after="120"/>
        <w:rPr>
          <w:rFonts w:asciiTheme="minorHAnsi" w:hAnsiTheme="minorHAnsi" w:cstheme="minorHAnsi"/>
          <w:b/>
          <w:bCs/>
          <w:lang w:val="en-US"/>
        </w:rPr>
      </w:pPr>
      <w:r w:rsidRPr="000E2306">
        <w:rPr>
          <w:rFonts w:asciiTheme="minorHAnsi" w:hAnsiTheme="minorHAnsi" w:cstheme="minorHAnsi"/>
          <w:b/>
          <w:bCs/>
          <w:lang w:val="en-US"/>
        </w:rPr>
        <w:t>Figure</w:t>
      </w:r>
      <w:r w:rsidR="00A266D4" w:rsidRPr="000E2306">
        <w:rPr>
          <w:rFonts w:asciiTheme="minorHAnsi" w:hAnsiTheme="minorHAnsi" w:cstheme="minorHAnsi"/>
          <w:b/>
          <w:bCs/>
          <w:lang w:val="en-US"/>
        </w:rPr>
        <w:t xml:space="preserve"> 17.8.2: </w:t>
      </w:r>
      <w:r w:rsidRPr="000E2306">
        <w:rPr>
          <w:rFonts w:asciiTheme="minorHAnsi" w:hAnsiTheme="minorHAnsi" w:cstheme="minorHAnsi"/>
          <w:b/>
          <w:bCs/>
          <w:lang w:val="en-US"/>
        </w:rPr>
        <w:t xml:space="preserve"> Edit asset information </w:t>
      </w:r>
      <w:r w:rsidR="00E72FBC" w:rsidRPr="000E2306">
        <w:rPr>
          <w:rFonts w:asciiTheme="minorHAnsi" w:hAnsiTheme="minorHAnsi" w:cstheme="minorHAnsi"/>
          <w:b/>
          <w:bCs/>
          <w:lang w:val="en-US"/>
        </w:rPr>
        <w:t>link.</w:t>
      </w:r>
    </w:p>
    <w:p w14:paraId="0624C563" w14:textId="77777777" w:rsidR="000E2306" w:rsidRDefault="000E2306" w:rsidP="199D4B2E">
      <w:pPr>
        <w:spacing w:after="120"/>
        <w:rPr>
          <w:rFonts w:asciiTheme="minorHAnsi" w:hAnsiTheme="minorHAnsi" w:cstheme="minorHAnsi"/>
          <w:b/>
          <w:bCs/>
          <w:lang w:val="en-US"/>
        </w:rPr>
      </w:pPr>
    </w:p>
    <w:p w14:paraId="7ECA1CC2" w14:textId="77777777" w:rsidR="000E2306" w:rsidRDefault="000E2306" w:rsidP="199D4B2E">
      <w:pPr>
        <w:spacing w:after="120"/>
        <w:rPr>
          <w:rFonts w:asciiTheme="minorHAnsi" w:hAnsiTheme="minorHAnsi" w:cstheme="minorHAnsi"/>
          <w:b/>
          <w:bCs/>
          <w:lang w:val="en-US"/>
        </w:rPr>
      </w:pPr>
    </w:p>
    <w:p w14:paraId="0F8C8AAA" w14:textId="77777777" w:rsidR="000E2306" w:rsidRDefault="000E2306" w:rsidP="199D4B2E">
      <w:pPr>
        <w:spacing w:after="120"/>
        <w:rPr>
          <w:rFonts w:asciiTheme="minorHAnsi" w:hAnsiTheme="minorHAnsi" w:cstheme="minorHAnsi"/>
          <w:b/>
          <w:bCs/>
          <w:lang w:val="en-US"/>
        </w:rPr>
      </w:pPr>
    </w:p>
    <w:p w14:paraId="7A879DAB" w14:textId="77777777" w:rsidR="000E2306" w:rsidRDefault="000E2306" w:rsidP="199D4B2E">
      <w:pPr>
        <w:spacing w:after="120"/>
        <w:rPr>
          <w:rFonts w:asciiTheme="minorHAnsi" w:hAnsiTheme="minorHAnsi" w:cstheme="minorHAnsi"/>
          <w:b/>
          <w:bCs/>
          <w:lang w:val="en-US"/>
        </w:rPr>
      </w:pPr>
    </w:p>
    <w:p w14:paraId="741731B0" w14:textId="77777777" w:rsidR="000E2306" w:rsidRPr="000E2306" w:rsidRDefault="000E2306" w:rsidP="000E2306">
      <w:pPr>
        <w:pStyle w:val="NESOSubHeading"/>
      </w:pPr>
      <w:bookmarkStart w:id="669" w:name="_Toc193267414"/>
      <w:r w:rsidRPr="000E2306">
        <w:lastRenderedPageBreak/>
        <w:t>Asset Registered: Asset Tile &amp; Updating the Asset</w:t>
      </w:r>
      <w:bookmarkEnd w:id="669"/>
    </w:p>
    <w:p w14:paraId="3348AB05" w14:textId="77777777" w:rsidR="000E2306" w:rsidRPr="000E2306" w:rsidRDefault="000E2306" w:rsidP="199D4B2E">
      <w:pPr>
        <w:spacing w:after="120"/>
        <w:rPr>
          <w:rFonts w:asciiTheme="minorHAnsi" w:hAnsiTheme="minorHAnsi" w:cstheme="minorHAnsi"/>
          <w:b/>
          <w:bCs/>
          <w:lang w:val="en-US"/>
        </w:rPr>
      </w:pPr>
    </w:p>
    <w:p w14:paraId="64D8F81E" w14:textId="77777777" w:rsidR="00D6377F" w:rsidRPr="00C035E4" w:rsidRDefault="00D6377F" w:rsidP="00D6377F">
      <w:pPr>
        <w:spacing w:after="120"/>
        <w:rPr>
          <w:lang w:val="en"/>
        </w:rPr>
      </w:pPr>
      <w:r w:rsidRPr="00C035E4">
        <w:rPr>
          <w:noProof/>
        </w:rPr>
        <mc:AlternateContent>
          <mc:Choice Requires="wps">
            <w:drawing>
              <wp:anchor distT="0" distB="0" distL="114300" distR="114300" simplePos="0" relativeHeight="251658377" behindDoc="0" locked="0" layoutInCell="1" allowOverlap="1" wp14:anchorId="1EC55DF0" wp14:editId="14B170AB">
                <wp:simplePos x="0" y="0"/>
                <wp:positionH relativeFrom="column">
                  <wp:posOffset>4027170</wp:posOffset>
                </wp:positionH>
                <wp:positionV relativeFrom="paragraph">
                  <wp:posOffset>972820</wp:posOffset>
                </wp:positionV>
                <wp:extent cx="641350" cy="260350"/>
                <wp:effectExtent l="19050" t="19050" r="25400" b="25400"/>
                <wp:wrapNone/>
                <wp:docPr id="553" name="Rectangle 553"/>
                <wp:cNvGraphicFramePr/>
                <a:graphic xmlns:a="http://schemas.openxmlformats.org/drawingml/2006/main">
                  <a:graphicData uri="http://schemas.microsoft.com/office/word/2010/wordprocessingShape">
                    <wps:wsp>
                      <wps:cNvSpPr/>
                      <wps:spPr>
                        <a:xfrm>
                          <a:off x="0" y="0"/>
                          <a:ext cx="641350" cy="2603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E952A" id="Rectangle 553" o:spid="_x0000_s1026" style="position:absolute;margin-left:317.1pt;margin-top:76.6pt;width:50.5pt;height:20.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" filled="f" strokecolor="red" strokeweight="3pt"/>
            </w:pict>
          </mc:Fallback>
        </mc:AlternateContent>
      </w:r>
      <w:r w:rsidRPr="00C035E4">
        <w:rPr>
          <w:noProof/>
        </w:rPr>
        <w:drawing>
          <wp:inline distT="0" distB="0" distL="0" distR="0" wp14:anchorId="763C179A" wp14:editId="7A6253B8">
            <wp:extent cx="4908550" cy="2537490"/>
            <wp:effectExtent l="0" t="0" r="635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912102" cy="2539326"/>
                    </a:xfrm>
                    <a:prstGeom prst="rect">
                      <a:avLst/>
                    </a:prstGeom>
                  </pic:spPr>
                </pic:pic>
              </a:graphicData>
            </a:graphic>
          </wp:inline>
        </w:drawing>
      </w:r>
    </w:p>
    <w:p w14:paraId="72B38318" w14:textId="77777777" w:rsidR="00D6377F" w:rsidRPr="00C035E4" w:rsidRDefault="00D6377F" w:rsidP="00D6377F">
      <w:pPr>
        <w:spacing w:after="120"/>
        <w:rPr>
          <w:lang w:val="en"/>
        </w:rPr>
      </w:pPr>
      <w:r w:rsidRPr="00C035E4">
        <w:rPr>
          <w:noProof/>
        </w:rPr>
        <mc:AlternateContent>
          <mc:Choice Requires="wps">
            <w:drawing>
              <wp:anchor distT="0" distB="0" distL="114300" distR="114300" simplePos="0" relativeHeight="251658378" behindDoc="0" locked="0" layoutInCell="1" allowOverlap="1" wp14:anchorId="2932C5E3" wp14:editId="1BDE5BAD">
                <wp:simplePos x="0" y="0"/>
                <wp:positionH relativeFrom="column">
                  <wp:posOffset>210820</wp:posOffset>
                </wp:positionH>
                <wp:positionV relativeFrom="paragraph">
                  <wp:posOffset>2035810</wp:posOffset>
                </wp:positionV>
                <wp:extent cx="1066800" cy="260350"/>
                <wp:effectExtent l="19050" t="19050" r="19050" b="25400"/>
                <wp:wrapNone/>
                <wp:docPr id="554" name="Rectangle 554"/>
                <wp:cNvGraphicFramePr/>
                <a:graphic xmlns:a="http://schemas.openxmlformats.org/drawingml/2006/main">
                  <a:graphicData uri="http://schemas.microsoft.com/office/word/2010/wordprocessingShape">
                    <wps:wsp>
                      <wps:cNvSpPr/>
                      <wps:spPr>
                        <a:xfrm>
                          <a:off x="0" y="0"/>
                          <a:ext cx="1066800" cy="2603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CFA5E" id="Rectangle 554" o:spid="_x0000_s1026" style="position:absolute;margin-left:16.6pt;margin-top:160.3pt;width:84pt;height:20.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" filled="f" strokecolor="red" strokeweight="3pt"/>
            </w:pict>
          </mc:Fallback>
        </mc:AlternateContent>
      </w:r>
      <w:r w:rsidRPr="00C035E4">
        <w:rPr>
          <w:noProof/>
        </w:rPr>
        <w:drawing>
          <wp:inline distT="0" distB="0" distL="0" distR="0" wp14:anchorId="3C6FB6E4" wp14:editId="24C827C4">
            <wp:extent cx="2717800" cy="2512639"/>
            <wp:effectExtent l="0" t="0" r="6350" b="254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0"/>
                    <a:srcRect l="70437"/>
                    <a:stretch/>
                  </pic:blipFill>
                  <pic:spPr bwMode="auto">
                    <a:xfrm>
                      <a:off x="0" y="0"/>
                      <a:ext cx="2726897" cy="2521049"/>
                    </a:xfrm>
                    <a:prstGeom prst="rect">
                      <a:avLst/>
                    </a:prstGeom>
                    <a:ln>
                      <a:noFill/>
                    </a:ln>
                    <a:extLst>
                      <a:ext uri="{53640926-AAD7-44D8-BBD7-CCE9431645EC}">
                        <a14:shadowObscured xmlns:a14="http://schemas.microsoft.com/office/drawing/2010/main"/>
                      </a:ext>
                    </a:extLst>
                  </pic:spPr>
                </pic:pic>
              </a:graphicData>
            </a:graphic>
          </wp:inline>
        </w:drawing>
      </w:r>
    </w:p>
    <w:p w14:paraId="6BB914A5" w14:textId="77777777" w:rsidR="00D6377F" w:rsidRDefault="00D6377F" w:rsidP="00D6377F">
      <w:pPr>
        <w:spacing w:after="120"/>
        <w:rPr>
          <w:lang w:val="en"/>
        </w:rPr>
      </w:pPr>
    </w:p>
    <w:p w14:paraId="6F26F3BD" w14:textId="77777777" w:rsidR="009F3404" w:rsidRDefault="009F3404" w:rsidP="00D6377F">
      <w:pPr>
        <w:spacing w:after="120"/>
        <w:rPr>
          <w:lang w:val="en"/>
        </w:rPr>
      </w:pPr>
    </w:p>
    <w:p w14:paraId="20E53338" w14:textId="77777777" w:rsidR="009F3404" w:rsidRDefault="009F3404" w:rsidP="00D6377F">
      <w:pPr>
        <w:spacing w:after="120"/>
        <w:rPr>
          <w:lang w:val="en"/>
        </w:rPr>
      </w:pPr>
    </w:p>
    <w:p w14:paraId="2D78DAC7" w14:textId="77777777" w:rsidR="009F3404" w:rsidRDefault="009F3404" w:rsidP="00D6377F">
      <w:pPr>
        <w:spacing w:after="120"/>
        <w:rPr>
          <w:lang w:val="en"/>
        </w:rPr>
      </w:pPr>
    </w:p>
    <w:p w14:paraId="7DEF4235" w14:textId="77777777" w:rsidR="009F3404" w:rsidRDefault="009F3404" w:rsidP="00D6377F">
      <w:pPr>
        <w:spacing w:after="120"/>
        <w:rPr>
          <w:lang w:val="en"/>
        </w:rPr>
      </w:pPr>
    </w:p>
    <w:p w14:paraId="6F25EC9A" w14:textId="77777777" w:rsidR="009F3404" w:rsidRPr="00C035E4" w:rsidRDefault="009F3404" w:rsidP="00D6377F">
      <w:pPr>
        <w:spacing w:after="120"/>
        <w:rPr>
          <w:lang w:val="en"/>
        </w:rPr>
      </w:pPr>
    </w:p>
    <w:p w14:paraId="3659F18F" w14:textId="77777777" w:rsidR="00D6377F" w:rsidRPr="00C035E4" w:rsidRDefault="00D6377F" w:rsidP="00D6377F">
      <w:pPr>
        <w:spacing w:after="120"/>
        <w:rPr>
          <w:rFonts w:ascii="Arial" w:hAnsi="Arial" w:cs="Arial"/>
          <w:lang w:val="en"/>
        </w:rPr>
      </w:pPr>
    </w:p>
    <w:p w14:paraId="3394B8EA" w14:textId="77777777" w:rsidR="00D6377F" w:rsidRPr="00C035E4" w:rsidRDefault="00D6377F" w:rsidP="00D6377F">
      <w:pPr>
        <w:spacing w:after="120"/>
        <w:rPr>
          <w:rFonts w:ascii="Arial" w:hAnsi="Arial" w:cs="Arial"/>
          <w:lang w:val="en"/>
        </w:rPr>
      </w:pPr>
    </w:p>
    <w:p w14:paraId="0F627CB6" w14:textId="36545DCF" w:rsidR="00D6377F" w:rsidRPr="009F3404" w:rsidRDefault="009F3404" w:rsidP="00D6377F">
      <w:pPr>
        <w:pStyle w:val="NESOSubHeading"/>
      </w:pPr>
      <w:bookmarkStart w:id="670" w:name="_Toc193267415"/>
      <w:r w:rsidRPr="000E2306">
        <w:lastRenderedPageBreak/>
        <w:t>Asset Registered: Asset Tile &amp; Updating the Asset</w:t>
      </w:r>
      <w:bookmarkEnd w:id="670"/>
    </w:p>
    <w:p w14:paraId="505706CB" w14:textId="77777777" w:rsidR="00D6377F" w:rsidRPr="00C035E4" w:rsidRDefault="00D6377F" w:rsidP="00D6377F">
      <w:pPr>
        <w:spacing w:after="120"/>
        <w:rPr>
          <w:rFonts w:ascii="Arial" w:hAnsi="Arial" w:cs="Arial"/>
          <w:lang w:val="en"/>
        </w:rPr>
      </w:pPr>
    </w:p>
    <w:p w14:paraId="35AC67D3" w14:textId="77777777" w:rsidR="00D6377F" w:rsidRPr="009F3404" w:rsidRDefault="00D6377F" w:rsidP="199D4B2E">
      <w:pPr>
        <w:spacing w:after="120"/>
        <w:rPr>
          <w:rFonts w:asciiTheme="minorHAnsi" w:hAnsiTheme="minorHAnsi" w:cstheme="minorHAnsi"/>
          <w:lang w:val="en-US"/>
        </w:rPr>
      </w:pPr>
      <w:r w:rsidRPr="009F3404">
        <w:rPr>
          <w:rFonts w:asciiTheme="minorHAnsi" w:hAnsiTheme="minorHAnsi" w:cstheme="minorHAnsi"/>
          <w:lang w:val="en-US"/>
        </w:rPr>
        <w:t xml:space="preserve">Press Update on the Update asset Information pop-up, then make changes as necessary. When finished, press the ‘Update asset’ button to update the Asset and corresponding Unit, or ‘Update and create new one’ to start creating another Asset. </w:t>
      </w:r>
    </w:p>
    <w:p w14:paraId="3217C778" w14:textId="21D1CE14" w:rsidR="00D6377F" w:rsidRPr="009F3404" w:rsidRDefault="00D6377F" w:rsidP="00D6377F">
      <w:pPr>
        <w:spacing w:after="120"/>
        <w:rPr>
          <w:rFonts w:asciiTheme="minorHAnsi" w:hAnsiTheme="minorHAnsi" w:cstheme="minorHAnsi"/>
          <w:b/>
          <w:lang w:val="en"/>
        </w:rPr>
      </w:pPr>
      <w:r w:rsidRPr="009F3404">
        <w:rPr>
          <w:rFonts w:asciiTheme="minorHAnsi" w:hAnsiTheme="minorHAnsi" w:cstheme="minorHAnsi"/>
          <w:b/>
          <w:lang w:val="en"/>
        </w:rPr>
        <w:t>Figure</w:t>
      </w:r>
      <w:r w:rsidR="00A266D4" w:rsidRPr="009F3404">
        <w:rPr>
          <w:rFonts w:asciiTheme="minorHAnsi" w:hAnsiTheme="minorHAnsi" w:cstheme="minorHAnsi"/>
          <w:b/>
          <w:lang w:val="en"/>
        </w:rPr>
        <w:t xml:space="preserve"> 17.8.3:</w:t>
      </w:r>
      <w:r w:rsidRPr="009F3404">
        <w:rPr>
          <w:rFonts w:asciiTheme="minorHAnsi" w:hAnsiTheme="minorHAnsi" w:cstheme="minorHAnsi"/>
          <w:b/>
          <w:lang w:val="en"/>
        </w:rPr>
        <w:t xml:space="preserve"> Update Asset options.</w:t>
      </w:r>
    </w:p>
    <w:p w14:paraId="554C1AD0" w14:textId="77777777" w:rsidR="00D6377F" w:rsidRPr="00C035E4" w:rsidRDefault="00D6377F" w:rsidP="00D6377F">
      <w:pPr>
        <w:spacing w:after="120"/>
        <w:rPr>
          <w:lang w:val="en"/>
        </w:rPr>
      </w:pPr>
      <w:r w:rsidRPr="00C035E4">
        <w:rPr>
          <w:noProof/>
        </w:rPr>
        <w:drawing>
          <wp:inline distT="0" distB="0" distL="0" distR="0" wp14:anchorId="2DAA4300" wp14:editId="77D924B3">
            <wp:extent cx="5543550" cy="2863215"/>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5543550" cy="2863215"/>
                    </a:xfrm>
                    <a:prstGeom prst="rect">
                      <a:avLst/>
                    </a:prstGeom>
                  </pic:spPr>
                </pic:pic>
              </a:graphicData>
            </a:graphic>
          </wp:inline>
        </w:drawing>
      </w:r>
    </w:p>
    <w:p w14:paraId="63AD7DB2" w14:textId="77777777" w:rsidR="00D6377F" w:rsidRPr="00C035E4" w:rsidRDefault="00D6377F" w:rsidP="00D6377F">
      <w:pPr>
        <w:spacing w:after="120"/>
        <w:rPr>
          <w:lang w:val="en"/>
        </w:rPr>
      </w:pPr>
    </w:p>
    <w:p w14:paraId="11BBF13B" w14:textId="77777777" w:rsidR="00D6377F" w:rsidRPr="00C035E4" w:rsidRDefault="00D6377F" w:rsidP="00D6377F">
      <w:pPr>
        <w:spacing w:after="120"/>
        <w:rPr>
          <w:lang w:val="en"/>
        </w:rPr>
      </w:pPr>
    </w:p>
    <w:p w14:paraId="7222168F" w14:textId="77777777" w:rsidR="00D6377F" w:rsidRPr="00C035E4" w:rsidRDefault="00D6377F" w:rsidP="00D6377F">
      <w:pPr>
        <w:spacing w:after="120"/>
        <w:rPr>
          <w:lang w:val="en"/>
        </w:rPr>
      </w:pPr>
    </w:p>
    <w:p w14:paraId="20C859A5" w14:textId="77777777" w:rsidR="00D6377F" w:rsidRPr="00C035E4" w:rsidRDefault="00D6377F" w:rsidP="00D6377F">
      <w:pPr>
        <w:spacing w:after="120"/>
        <w:rPr>
          <w:lang w:val="en"/>
        </w:rPr>
      </w:pPr>
    </w:p>
    <w:p w14:paraId="4123E5C9" w14:textId="77777777" w:rsidR="00D6377F" w:rsidRPr="00C035E4" w:rsidRDefault="00D6377F" w:rsidP="00D6377F">
      <w:pPr>
        <w:spacing w:after="120"/>
        <w:rPr>
          <w:lang w:val="en"/>
        </w:rPr>
      </w:pPr>
    </w:p>
    <w:p w14:paraId="19331781" w14:textId="77777777" w:rsidR="00D6377F" w:rsidRPr="00C035E4" w:rsidRDefault="00D6377F" w:rsidP="00D6377F">
      <w:pPr>
        <w:spacing w:after="120"/>
        <w:rPr>
          <w:lang w:val="en"/>
        </w:rPr>
      </w:pPr>
    </w:p>
    <w:p w14:paraId="58196E47" w14:textId="77777777" w:rsidR="00D6377F" w:rsidRDefault="00D6377F" w:rsidP="00D6377F">
      <w:pPr>
        <w:spacing w:after="120"/>
        <w:rPr>
          <w:lang w:val="en"/>
        </w:rPr>
      </w:pPr>
    </w:p>
    <w:p w14:paraId="5A34AD04" w14:textId="77777777" w:rsidR="00E94E31" w:rsidRDefault="00E94E31" w:rsidP="00D6377F">
      <w:pPr>
        <w:spacing w:after="120"/>
        <w:rPr>
          <w:lang w:val="en"/>
        </w:rPr>
      </w:pPr>
    </w:p>
    <w:p w14:paraId="283EC5B6" w14:textId="77777777" w:rsidR="00E94E31" w:rsidRDefault="00E94E31" w:rsidP="00D6377F">
      <w:pPr>
        <w:spacing w:after="120"/>
        <w:rPr>
          <w:lang w:val="en"/>
        </w:rPr>
      </w:pPr>
    </w:p>
    <w:p w14:paraId="57CB07AD" w14:textId="77777777" w:rsidR="00E94E31" w:rsidRDefault="00E94E31" w:rsidP="00D6377F">
      <w:pPr>
        <w:spacing w:after="120"/>
        <w:rPr>
          <w:lang w:val="en"/>
        </w:rPr>
      </w:pPr>
    </w:p>
    <w:p w14:paraId="47C9C0DD" w14:textId="77777777" w:rsidR="00E94E31" w:rsidRPr="00C035E4" w:rsidRDefault="00E94E31" w:rsidP="00D6377F">
      <w:pPr>
        <w:spacing w:after="120"/>
        <w:rPr>
          <w:lang w:val="en"/>
        </w:rPr>
      </w:pPr>
    </w:p>
    <w:p w14:paraId="62A87F65" w14:textId="77777777" w:rsidR="00D6377F" w:rsidRPr="00C035E4" w:rsidRDefault="00D6377F" w:rsidP="00D6377F">
      <w:pPr>
        <w:spacing w:after="120"/>
        <w:rPr>
          <w:lang w:val="en"/>
        </w:rPr>
      </w:pPr>
    </w:p>
    <w:p w14:paraId="752C2B37" w14:textId="77777777" w:rsidR="00D6377F" w:rsidRPr="00C035E4" w:rsidRDefault="00D6377F" w:rsidP="00D6377F">
      <w:pPr>
        <w:spacing w:after="120"/>
        <w:rPr>
          <w:lang w:val="en"/>
        </w:rPr>
      </w:pPr>
    </w:p>
    <w:p w14:paraId="3A82E1E7" w14:textId="77777777" w:rsidR="00D6377F" w:rsidRPr="00C035E4" w:rsidRDefault="00D6377F" w:rsidP="00D6377F">
      <w:pPr>
        <w:spacing w:after="120"/>
        <w:rPr>
          <w:rFonts w:eastAsia="Arial"/>
          <w:color w:val="000000"/>
        </w:rPr>
      </w:pPr>
    </w:p>
    <w:p w14:paraId="59B66BCB" w14:textId="77777777" w:rsidR="00D6377F" w:rsidRDefault="00D6377F" w:rsidP="00D6377F">
      <w:pPr>
        <w:spacing w:after="120"/>
        <w:rPr>
          <w:rFonts w:ascii="Arial" w:hAnsi="Arial"/>
          <w:bCs/>
          <w:color w:val="F26522"/>
          <w:sz w:val="28"/>
          <w:szCs w:val="26"/>
          <w:lang w:val="en"/>
        </w:rPr>
      </w:pPr>
    </w:p>
    <w:p w14:paraId="33825142" w14:textId="77777777" w:rsidR="009F3404" w:rsidRDefault="009F3404" w:rsidP="00D6377F">
      <w:pPr>
        <w:spacing w:after="120"/>
        <w:rPr>
          <w:rFonts w:ascii="Arial" w:hAnsi="Arial"/>
          <w:bCs/>
          <w:color w:val="F26522"/>
          <w:sz w:val="28"/>
          <w:szCs w:val="26"/>
          <w:lang w:val="en"/>
        </w:rPr>
      </w:pPr>
    </w:p>
    <w:p w14:paraId="3EC33242" w14:textId="77777777" w:rsidR="009F3404" w:rsidRPr="00C035E4" w:rsidRDefault="009F3404" w:rsidP="00D6377F">
      <w:pPr>
        <w:spacing w:after="120"/>
        <w:rPr>
          <w:rFonts w:ascii="Arial" w:eastAsia="Arial" w:hAnsi="Arial"/>
          <w:color w:val="454545"/>
          <w:lang w:val="en"/>
        </w:rPr>
      </w:pPr>
    </w:p>
    <w:p w14:paraId="4652433B" w14:textId="18193DF2" w:rsidR="00D6377F" w:rsidRPr="00C035E4" w:rsidRDefault="00D6377F" w:rsidP="009F3404">
      <w:pPr>
        <w:pStyle w:val="NESOSubHeading"/>
        <w:rPr>
          <w:lang w:val="en"/>
        </w:rPr>
      </w:pPr>
      <w:bookmarkStart w:id="671" w:name="_Toc125642493"/>
      <w:bookmarkStart w:id="672" w:name="_Toc193267416"/>
      <w:r w:rsidRPr="00C035E4">
        <w:rPr>
          <w:lang w:val="en"/>
        </w:rPr>
        <w:t>Unit Creation</w:t>
      </w:r>
      <w:bookmarkEnd w:id="671"/>
      <w:bookmarkEnd w:id="672"/>
    </w:p>
    <w:p w14:paraId="5CEA0B45" w14:textId="2E5168FD" w:rsidR="00D6377F" w:rsidRPr="009F3404" w:rsidRDefault="00D6377F" w:rsidP="199D4B2E">
      <w:pPr>
        <w:spacing w:after="120"/>
        <w:rPr>
          <w:rFonts w:asciiTheme="minorHAnsi" w:hAnsiTheme="minorHAnsi" w:cstheme="minorHAnsi"/>
          <w:lang w:val="en-US"/>
        </w:rPr>
      </w:pPr>
      <w:r w:rsidRPr="009F3404">
        <w:rPr>
          <w:rFonts w:asciiTheme="minorHAnsi" w:hAnsiTheme="minorHAnsi" w:cstheme="minorHAnsi"/>
          <w:lang w:val="en-US"/>
        </w:rPr>
        <w:t xml:space="preserve">When an Asset is created with RDP MW Dispatch selected as the value in the Applicable Market field a Unit is automatically created with the same name as the Asset. This Unit will have a status of ‘Draft’ prior to its approval by the </w:t>
      </w:r>
      <w:r w:rsidR="0060358F" w:rsidRPr="009F3404">
        <w:rPr>
          <w:rFonts w:asciiTheme="minorHAnsi" w:hAnsiTheme="minorHAnsi" w:cstheme="minorHAnsi"/>
          <w:lang w:val="en-US"/>
        </w:rPr>
        <w:t>NN </w:t>
      </w:r>
      <w:r w:rsidR="00077047" w:rsidRPr="009F3404">
        <w:rPr>
          <w:rFonts w:asciiTheme="minorHAnsi" w:hAnsiTheme="minorHAnsi" w:cstheme="minorHAnsi"/>
          <w:lang w:val="en-US"/>
        </w:rPr>
        <w:t xml:space="preserve">NATIONAL ENERGY SYSTEM OPERATOR </w:t>
      </w:r>
      <w:proofErr w:type="gramStart"/>
      <w:r w:rsidR="00077047" w:rsidRPr="009F3404">
        <w:rPr>
          <w:rFonts w:asciiTheme="minorHAnsi" w:hAnsiTheme="minorHAnsi" w:cstheme="minorHAnsi"/>
          <w:lang w:val="en-US"/>
        </w:rPr>
        <w:t>LIMITED</w:t>
      </w:r>
      <w:r w:rsidR="0060358F" w:rsidRPr="009F3404">
        <w:rPr>
          <w:rFonts w:asciiTheme="minorHAnsi" w:hAnsiTheme="minorHAnsi" w:cstheme="minorHAnsi"/>
          <w:lang w:val="en-US"/>
        </w:rPr>
        <w:t xml:space="preserve"> </w:t>
      </w:r>
      <w:r w:rsidRPr="009F3404">
        <w:rPr>
          <w:rFonts w:asciiTheme="minorHAnsi" w:hAnsiTheme="minorHAnsi" w:cstheme="minorHAnsi"/>
          <w:lang w:val="en-US"/>
        </w:rPr>
        <w:t xml:space="preserve"> Registration</w:t>
      </w:r>
      <w:proofErr w:type="gramEnd"/>
      <w:r w:rsidRPr="009F3404">
        <w:rPr>
          <w:rFonts w:asciiTheme="minorHAnsi" w:hAnsiTheme="minorHAnsi" w:cstheme="minorHAnsi"/>
          <w:lang w:val="en-US"/>
        </w:rPr>
        <w:t xml:space="preserve"> Team. The </w:t>
      </w:r>
      <w:r w:rsidR="0060358F" w:rsidRPr="009F3404">
        <w:rPr>
          <w:rFonts w:asciiTheme="minorHAnsi" w:hAnsiTheme="minorHAnsi" w:cstheme="minorHAnsi"/>
          <w:lang w:val="en-US"/>
        </w:rPr>
        <w:t>NN </w:t>
      </w:r>
      <w:r w:rsidR="00077047" w:rsidRPr="009F3404">
        <w:rPr>
          <w:rFonts w:asciiTheme="minorHAnsi" w:hAnsiTheme="minorHAnsi" w:cstheme="minorHAnsi"/>
          <w:lang w:val="en-US"/>
        </w:rPr>
        <w:t xml:space="preserve">NATIONAL ENERGY SYSTEM OPERATOR </w:t>
      </w:r>
      <w:proofErr w:type="gramStart"/>
      <w:r w:rsidR="00077047" w:rsidRPr="009F3404">
        <w:rPr>
          <w:rFonts w:asciiTheme="minorHAnsi" w:hAnsiTheme="minorHAnsi" w:cstheme="minorHAnsi"/>
          <w:lang w:val="en-US"/>
        </w:rPr>
        <w:t>LIMITED</w:t>
      </w:r>
      <w:r w:rsidR="0060358F" w:rsidRPr="009F3404">
        <w:rPr>
          <w:rFonts w:asciiTheme="minorHAnsi" w:hAnsiTheme="minorHAnsi" w:cstheme="minorHAnsi"/>
          <w:lang w:val="en-US"/>
        </w:rPr>
        <w:t xml:space="preserve"> </w:t>
      </w:r>
      <w:r w:rsidRPr="009F3404">
        <w:rPr>
          <w:rFonts w:asciiTheme="minorHAnsi" w:hAnsiTheme="minorHAnsi" w:cstheme="minorHAnsi"/>
          <w:lang w:val="en-US"/>
        </w:rPr>
        <w:t xml:space="preserve"> Registration</w:t>
      </w:r>
      <w:proofErr w:type="gramEnd"/>
      <w:r w:rsidRPr="009F3404">
        <w:rPr>
          <w:rFonts w:asciiTheme="minorHAnsi" w:hAnsiTheme="minorHAnsi" w:cstheme="minorHAnsi"/>
          <w:lang w:val="en-US"/>
        </w:rPr>
        <w:t xml:space="preserve"> Team will a) assign the Unit a Unit ID (which will auto populate on the Unit Id field) b) set the Unit Status field f</w:t>
      </w:r>
      <w:r w:rsidR="00A266D4" w:rsidRPr="009F3404">
        <w:rPr>
          <w:rFonts w:asciiTheme="minorHAnsi" w:hAnsiTheme="minorHAnsi" w:cstheme="minorHAnsi"/>
          <w:lang w:val="en-US"/>
        </w:rPr>
        <w:t>r</w:t>
      </w:r>
      <w:r w:rsidRPr="009F3404">
        <w:rPr>
          <w:rFonts w:asciiTheme="minorHAnsi" w:hAnsiTheme="minorHAnsi" w:cstheme="minorHAnsi"/>
          <w:lang w:val="en-US"/>
        </w:rPr>
        <w:t xml:space="preserve">om ‘Draft’ to ‘Accepted’ or ‘Rejected’. </w:t>
      </w:r>
    </w:p>
    <w:p w14:paraId="19BF31EE" w14:textId="7993A43C" w:rsidR="00D6377F" w:rsidRPr="009F3404" w:rsidRDefault="00D6377F" w:rsidP="00D6377F">
      <w:pPr>
        <w:spacing w:after="120"/>
        <w:rPr>
          <w:rFonts w:asciiTheme="minorHAnsi" w:hAnsiTheme="minorHAnsi" w:cstheme="minorHAnsi"/>
          <w:b/>
          <w:lang w:val="en"/>
        </w:rPr>
      </w:pPr>
      <w:r w:rsidRPr="009F3404">
        <w:rPr>
          <w:rFonts w:asciiTheme="minorHAnsi" w:hAnsiTheme="minorHAnsi" w:cstheme="minorHAnsi"/>
          <w:b/>
          <w:lang w:val="en"/>
        </w:rPr>
        <w:t>Figure</w:t>
      </w:r>
      <w:r w:rsidR="00A266D4" w:rsidRPr="009F3404">
        <w:rPr>
          <w:rFonts w:asciiTheme="minorHAnsi" w:hAnsiTheme="minorHAnsi" w:cstheme="minorHAnsi"/>
          <w:b/>
          <w:lang w:val="en"/>
        </w:rPr>
        <w:t xml:space="preserve"> 17.9:</w:t>
      </w:r>
      <w:r w:rsidRPr="009F3404">
        <w:rPr>
          <w:rFonts w:asciiTheme="minorHAnsi" w:hAnsiTheme="minorHAnsi" w:cstheme="minorHAnsi"/>
          <w:b/>
          <w:lang w:val="en"/>
        </w:rPr>
        <w:t xml:space="preserve"> Unit Tiles</w:t>
      </w:r>
    </w:p>
    <w:p w14:paraId="56EB4576" w14:textId="77777777" w:rsidR="00D6377F" w:rsidRPr="00C035E4" w:rsidRDefault="00D6377F" w:rsidP="00D6377F">
      <w:pPr>
        <w:spacing w:after="120"/>
        <w:rPr>
          <w:rFonts w:ascii="Arial" w:hAnsi="Arial" w:cs="Arial"/>
          <w:lang w:val="en"/>
        </w:rPr>
      </w:pPr>
      <w:r w:rsidRPr="00C035E4">
        <w:rPr>
          <w:noProof/>
        </w:rPr>
        <mc:AlternateContent>
          <mc:Choice Requires="wps">
            <w:drawing>
              <wp:anchor distT="0" distB="0" distL="114300" distR="114300" simplePos="0" relativeHeight="251658369" behindDoc="0" locked="0" layoutInCell="1" allowOverlap="1" wp14:anchorId="6061CEBA" wp14:editId="23449E66">
                <wp:simplePos x="0" y="0"/>
                <wp:positionH relativeFrom="column">
                  <wp:posOffset>2966720</wp:posOffset>
                </wp:positionH>
                <wp:positionV relativeFrom="paragraph">
                  <wp:posOffset>1870710</wp:posOffset>
                </wp:positionV>
                <wp:extent cx="736600" cy="279400"/>
                <wp:effectExtent l="19050" t="19050" r="25400" b="25400"/>
                <wp:wrapNone/>
                <wp:docPr id="555" name="Rectangle 555"/>
                <wp:cNvGraphicFramePr/>
                <a:graphic xmlns:a="http://schemas.openxmlformats.org/drawingml/2006/main">
                  <a:graphicData uri="http://schemas.microsoft.com/office/word/2010/wordprocessingShape">
                    <wps:wsp>
                      <wps:cNvSpPr/>
                      <wps:spPr>
                        <a:xfrm>
                          <a:off x="0" y="0"/>
                          <a:ext cx="736600" cy="279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E9F4E" id="Rectangle 555" o:spid="_x0000_s1026" style="position:absolute;margin-left:233.6pt;margin-top:147.3pt;width:58pt;height:22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" filled="f" strokecolor="red" strokeweight="3pt"/>
            </w:pict>
          </mc:Fallback>
        </mc:AlternateContent>
      </w:r>
      <w:r w:rsidRPr="00C035E4">
        <w:rPr>
          <w:noProof/>
        </w:rPr>
        <mc:AlternateContent>
          <mc:Choice Requires="wps">
            <w:drawing>
              <wp:anchor distT="0" distB="0" distL="114300" distR="114300" simplePos="0" relativeHeight="251658368" behindDoc="0" locked="0" layoutInCell="1" allowOverlap="1" wp14:anchorId="1A7D66F4" wp14:editId="57E36572">
                <wp:simplePos x="0" y="0"/>
                <wp:positionH relativeFrom="column">
                  <wp:posOffset>248920</wp:posOffset>
                </wp:positionH>
                <wp:positionV relativeFrom="paragraph">
                  <wp:posOffset>1858010</wp:posOffset>
                </wp:positionV>
                <wp:extent cx="736600" cy="279400"/>
                <wp:effectExtent l="19050" t="19050" r="25400" b="25400"/>
                <wp:wrapNone/>
                <wp:docPr id="556" name="Rectangle 556"/>
                <wp:cNvGraphicFramePr/>
                <a:graphic xmlns:a="http://schemas.openxmlformats.org/drawingml/2006/main">
                  <a:graphicData uri="http://schemas.microsoft.com/office/word/2010/wordprocessingShape">
                    <wps:wsp>
                      <wps:cNvSpPr/>
                      <wps:spPr>
                        <a:xfrm>
                          <a:off x="0" y="0"/>
                          <a:ext cx="736600" cy="279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A0C6D" id="Rectangle 556" o:spid="_x0000_s1026" style="position:absolute;margin-left:19.6pt;margin-top:146.3pt;width:58pt;height:22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" filled="f" strokecolor="red" strokeweight="3pt"/>
            </w:pict>
          </mc:Fallback>
        </mc:AlternateContent>
      </w:r>
      <w:r w:rsidRPr="00C035E4">
        <w:rPr>
          <w:noProof/>
        </w:rPr>
        <w:drawing>
          <wp:inline distT="0" distB="0" distL="0" distR="0" wp14:anchorId="49B7B934" wp14:editId="2848E439">
            <wp:extent cx="5543550" cy="377317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5543550" cy="3773170"/>
                    </a:xfrm>
                    <a:prstGeom prst="rect">
                      <a:avLst/>
                    </a:prstGeom>
                  </pic:spPr>
                </pic:pic>
              </a:graphicData>
            </a:graphic>
          </wp:inline>
        </w:drawing>
      </w:r>
    </w:p>
    <w:p w14:paraId="1AD49D15" w14:textId="77777777" w:rsidR="00D6377F" w:rsidRPr="00C035E4" w:rsidRDefault="00D6377F" w:rsidP="00D6377F">
      <w:pPr>
        <w:spacing w:after="120"/>
        <w:rPr>
          <w:rFonts w:ascii="Arial" w:hAnsi="Arial" w:cs="Arial"/>
          <w:lang w:val="en"/>
        </w:rPr>
      </w:pPr>
    </w:p>
    <w:p w14:paraId="699AE09B" w14:textId="77777777" w:rsidR="00D6377F" w:rsidRPr="00C035E4" w:rsidRDefault="00D6377F" w:rsidP="00D6377F">
      <w:pPr>
        <w:spacing w:after="120"/>
        <w:rPr>
          <w:rFonts w:ascii="Arial" w:hAnsi="Arial" w:cs="Arial"/>
          <w:lang w:val="en"/>
        </w:rPr>
      </w:pPr>
    </w:p>
    <w:p w14:paraId="75A77A10" w14:textId="77777777" w:rsidR="00D6377F" w:rsidRPr="00C035E4" w:rsidRDefault="00D6377F" w:rsidP="00D6377F">
      <w:pPr>
        <w:spacing w:after="120"/>
        <w:rPr>
          <w:rFonts w:ascii="Arial" w:hAnsi="Arial" w:cs="Arial"/>
          <w:lang w:val="en"/>
        </w:rPr>
      </w:pPr>
    </w:p>
    <w:p w14:paraId="3502BD43" w14:textId="77777777" w:rsidR="00D6377F" w:rsidRPr="00C035E4" w:rsidRDefault="00D6377F" w:rsidP="00D6377F">
      <w:pPr>
        <w:spacing w:after="120"/>
        <w:rPr>
          <w:rFonts w:ascii="Arial" w:hAnsi="Arial" w:cs="Arial"/>
          <w:lang w:val="en"/>
        </w:rPr>
      </w:pPr>
    </w:p>
    <w:p w14:paraId="45237A26" w14:textId="77777777" w:rsidR="00D6377F" w:rsidRPr="00C035E4" w:rsidRDefault="00D6377F" w:rsidP="00D6377F">
      <w:pPr>
        <w:spacing w:after="120"/>
        <w:rPr>
          <w:rFonts w:ascii="Arial" w:hAnsi="Arial" w:cs="Arial"/>
          <w:lang w:val="en"/>
        </w:rPr>
      </w:pPr>
    </w:p>
    <w:p w14:paraId="7D11D03A" w14:textId="77777777" w:rsidR="00D6377F" w:rsidRPr="00C035E4" w:rsidRDefault="00D6377F" w:rsidP="00D6377F">
      <w:pPr>
        <w:spacing w:after="120"/>
        <w:rPr>
          <w:rFonts w:ascii="Arial" w:hAnsi="Arial" w:cs="Arial"/>
          <w:lang w:val="en"/>
        </w:rPr>
      </w:pPr>
    </w:p>
    <w:p w14:paraId="2F6E4BC4" w14:textId="77777777" w:rsidR="00D6377F" w:rsidRPr="00C035E4" w:rsidRDefault="00D6377F" w:rsidP="00D6377F">
      <w:pPr>
        <w:spacing w:after="120"/>
        <w:rPr>
          <w:rFonts w:ascii="Arial" w:hAnsi="Arial" w:cs="Arial"/>
          <w:lang w:val="en"/>
        </w:rPr>
      </w:pPr>
    </w:p>
    <w:p w14:paraId="355D5A12" w14:textId="77777777" w:rsidR="00D6377F" w:rsidRPr="00C035E4" w:rsidRDefault="00D6377F" w:rsidP="00D6377F">
      <w:pPr>
        <w:spacing w:after="120"/>
        <w:rPr>
          <w:rFonts w:ascii="Arial" w:hAnsi="Arial" w:cs="Arial"/>
          <w:lang w:val="en"/>
        </w:rPr>
      </w:pPr>
    </w:p>
    <w:p w14:paraId="59554366" w14:textId="77777777" w:rsidR="00D6377F" w:rsidRPr="00C035E4" w:rsidRDefault="00D6377F" w:rsidP="00D6377F">
      <w:pPr>
        <w:spacing w:after="120"/>
        <w:rPr>
          <w:rFonts w:ascii="Arial" w:hAnsi="Arial" w:cs="Arial"/>
          <w:lang w:val="en"/>
        </w:rPr>
      </w:pPr>
    </w:p>
    <w:p w14:paraId="3707783F" w14:textId="77777777" w:rsidR="00D6377F" w:rsidRPr="00C035E4" w:rsidRDefault="00D6377F" w:rsidP="00D6377F">
      <w:pPr>
        <w:spacing w:after="120"/>
        <w:rPr>
          <w:rFonts w:ascii="Arial" w:hAnsi="Arial" w:cs="Arial"/>
          <w:lang w:val="en"/>
        </w:rPr>
      </w:pPr>
    </w:p>
    <w:p w14:paraId="349CDAB6" w14:textId="77777777" w:rsidR="00D6377F" w:rsidRPr="00C035E4" w:rsidRDefault="00D6377F" w:rsidP="00D6377F">
      <w:pPr>
        <w:spacing w:after="120"/>
        <w:rPr>
          <w:rFonts w:ascii="Arial" w:hAnsi="Arial" w:cs="Arial"/>
          <w:lang w:val="en"/>
        </w:rPr>
      </w:pPr>
    </w:p>
    <w:p w14:paraId="007F3916" w14:textId="77777777" w:rsidR="00D6377F" w:rsidRPr="00C035E4" w:rsidRDefault="00D6377F" w:rsidP="00D6377F">
      <w:pPr>
        <w:spacing w:after="120"/>
        <w:rPr>
          <w:rFonts w:ascii="Arial" w:hAnsi="Arial" w:cs="Arial"/>
          <w:lang w:val="en"/>
        </w:rPr>
      </w:pPr>
    </w:p>
    <w:p w14:paraId="2BBDA09D" w14:textId="77777777" w:rsidR="00D6377F" w:rsidRPr="00C035E4" w:rsidRDefault="00D6377F" w:rsidP="00D6377F">
      <w:pPr>
        <w:spacing w:after="120"/>
        <w:rPr>
          <w:rFonts w:ascii="Arial" w:hAnsi="Arial" w:cs="Arial"/>
          <w:lang w:val="en"/>
        </w:rPr>
      </w:pPr>
    </w:p>
    <w:p w14:paraId="24C7738A" w14:textId="77777777" w:rsidR="00D6377F" w:rsidRPr="00C035E4" w:rsidRDefault="00D6377F" w:rsidP="00D6377F">
      <w:pPr>
        <w:spacing w:after="120"/>
        <w:rPr>
          <w:rFonts w:ascii="Arial" w:hAnsi="Arial" w:cs="Arial"/>
          <w:lang w:val="en"/>
        </w:rPr>
      </w:pPr>
    </w:p>
    <w:p w14:paraId="12A84592" w14:textId="3AE71727" w:rsidR="00D6377F" w:rsidRPr="00C035E4" w:rsidRDefault="00D6377F" w:rsidP="00E94E31">
      <w:pPr>
        <w:pStyle w:val="NESOSubHeading"/>
        <w:rPr>
          <w:color w:val="F26522"/>
          <w:lang w:val="en-US"/>
        </w:rPr>
      </w:pPr>
      <w:bookmarkStart w:id="673" w:name="_Toc125642494"/>
      <w:bookmarkStart w:id="674" w:name="_Toc193267417"/>
      <w:r w:rsidRPr="199D4B2E">
        <w:rPr>
          <w:lang w:val="en-US"/>
        </w:rPr>
        <w:t>Identifying Units for RDP Unit Pricing</w:t>
      </w:r>
      <w:bookmarkEnd w:id="673"/>
      <w:bookmarkEnd w:id="674"/>
    </w:p>
    <w:p w14:paraId="5C81B85C" w14:textId="77777777" w:rsidR="00D6377F" w:rsidRPr="009F3404" w:rsidRDefault="00D6377F" w:rsidP="00D6377F">
      <w:pPr>
        <w:spacing w:after="120"/>
        <w:rPr>
          <w:rFonts w:asciiTheme="minorHAnsi" w:hAnsiTheme="minorHAnsi" w:cstheme="minorHAnsi"/>
          <w:color w:val="454545"/>
          <w:lang w:val="en"/>
        </w:rPr>
      </w:pPr>
      <w:r w:rsidRPr="009F3404">
        <w:rPr>
          <w:rFonts w:asciiTheme="minorHAnsi" w:hAnsiTheme="minorHAnsi" w:cstheme="minorHAnsi"/>
          <w:color w:val="454545"/>
          <w:lang w:val="en"/>
        </w:rPr>
        <w:t xml:space="preserve">Once the Unit has been created the user can record the RDP unit price. </w:t>
      </w:r>
    </w:p>
    <w:p w14:paraId="778A7A19" w14:textId="77777777" w:rsidR="00D6377F" w:rsidRPr="009F3404" w:rsidRDefault="00D6377F" w:rsidP="199D4B2E">
      <w:pPr>
        <w:spacing w:after="120"/>
        <w:rPr>
          <w:rFonts w:asciiTheme="minorHAnsi" w:hAnsiTheme="minorHAnsi" w:cstheme="minorHAnsi"/>
          <w:lang w:val="en-US"/>
        </w:rPr>
      </w:pPr>
      <w:r w:rsidRPr="009F3404">
        <w:rPr>
          <w:rFonts w:asciiTheme="minorHAnsi" w:hAnsiTheme="minorHAnsi" w:cstheme="minorHAnsi"/>
          <w:color w:val="454545" w:themeColor="text1"/>
          <w:lang w:val="en-US"/>
        </w:rPr>
        <w:t xml:space="preserve">To do this, </w:t>
      </w:r>
      <w:r w:rsidRPr="009F3404">
        <w:rPr>
          <w:rFonts w:asciiTheme="minorHAnsi" w:hAnsiTheme="minorHAnsi" w:cstheme="minorHAnsi"/>
          <w:lang w:val="en-US"/>
        </w:rPr>
        <w:t>the user must navigate to the selected unit on the Unit Management home page and hover over the right hand three corner and click on the three dots on the Unit tile as highlighted in the Figure below. Then they must select ‘View Details’.</w:t>
      </w:r>
    </w:p>
    <w:p w14:paraId="167AFCFB" w14:textId="4ADD0FB2" w:rsidR="00D6377F" w:rsidRPr="009F3404" w:rsidRDefault="00D6377F" w:rsidP="00D6377F">
      <w:pPr>
        <w:spacing w:after="120"/>
        <w:rPr>
          <w:rFonts w:asciiTheme="minorHAnsi" w:hAnsiTheme="minorHAnsi" w:cstheme="minorHAnsi"/>
          <w:b/>
          <w:color w:val="454545"/>
          <w:lang w:val="en"/>
        </w:rPr>
      </w:pPr>
      <w:r w:rsidRPr="009F3404">
        <w:rPr>
          <w:rFonts w:asciiTheme="minorHAnsi" w:hAnsiTheme="minorHAnsi" w:cstheme="minorHAnsi"/>
          <w:b/>
          <w:lang w:val="en"/>
        </w:rPr>
        <w:t>Figure</w:t>
      </w:r>
      <w:r w:rsidR="00714341" w:rsidRPr="009F3404">
        <w:rPr>
          <w:rFonts w:asciiTheme="minorHAnsi" w:hAnsiTheme="minorHAnsi" w:cstheme="minorHAnsi"/>
          <w:b/>
          <w:lang w:val="en"/>
        </w:rPr>
        <w:t xml:space="preserve"> </w:t>
      </w:r>
      <w:r w:rsidR="00A266D4" w:rsidRPr="009F3404">
        <w:rPr>
          <w:rFonts w:asciiTheme="minorHAnsi" w:hAnsiTheme="minorHAnsi" w:cstheme="minorHAnsi"/>
          <w:b/>
          <w:lang w:val="en"/>
        </w:rPr>
        <w:t>17.10</w:t>
      </w:r>
      <w:r w:rsidRPr="009F3404">
        <w:rPr>
          <w:rFonts w:asciiTheme="minorHAnsi" w:hAnsiTheme="minorHAnsi" w:cstheme="minorHAnsi"/>
          <w:b/>
          <w:lang w:val="en"/>
        </w:rPr>
        <w:t xml:space="preserve"> View Details on Unit link</w:t>
      </w:r>
    </w:p>
    <w:p w14:paraId="0747F23E" w14:textId="77777777" w:rsidR="00D6377F" w:rsidRPr="00C035E4" w:rsidRDefault="00D6377F" w:rsidP="00D6377F">
      <w:pPr>
        <w:spacing w:after="120"/>
        <w:rPr>
          <w:rFonts w:ascii="Arial" w:hAnsi="Arial" w:cs="Arial"/>
          <w:color w:val="454545"/>
          <w:lang w:val="en"/>
        </w:rPr>
      </w:pPr>
      <w:r w:rsidRPr="00C035E4">
        <w:rPr>
          <w:noProof/>
        </w:rPr>
        <mc:AlternateContent>
          <mc:Choice Requires="wps">
            <w:drawing>
              <wp:anchor distT="0" distB="0" distL="114300" distR="114300" simplePos="0" relativeHeight="251658371" behindDoc="0" locked="0" layoutInCell="1" allowOverlap="1" wp14:anchorId="0F681A81" wp14:editId="27CD7865">
                <wp:simplePos x="0" y="0"/>
                <wp:positionH relativeFrom="column">
                  <wp:posOffset>1951990</wp:posOffset>
                </wp:positionH>
                <wp:positionV relativeFrom="paragraph">
                  <wp:posOffset>1275080</wp:posOffset>
                </wp:positionV>
                <wp:extent cx="229870" cy="204470"/>
                <wp:effectExtent l="19050" t="19050" r="17780" b="24130"/>
                <wp:wrapNone/>
                <wp:docPr id="557" name="Rectangle 557"/>
                <wp:cNvGraphicFramePr/>
                <a:graphic xmlns:a="http://schemas.openxmlformats.org/drawingml/2006/main">
                  <a:graphicData uri="http://schemas.microsoft.com/office/word/2010/wordprocessingShape">
                    <wps:wsp>
                      <wps:cNvSpPr/>
                      <wps:spPr>
                        <a:xfrm flipV="1">
                          <a:off x="0" y="0"/>
                          <a:ext cx="229870" cy="20447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92DF7" id="Rectangle 557" o:spid="_x0000_s1026" style="position:absolute;margin-left:153.7pt;margin-top:100.4pt;width:18.1pt;height:16.1pt;flip:y;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" filled="f" strokecolor="red" strokeweight="3pt"/>
            </w:pict>
          </mc:Fallback>
        </mc:AlternateContent>
      </w:r>
      <w:r w:rsidRPr="00C035E4">
        <w:rPr>
          <w:noProof/>
        </w:rPr>
        <mc:AlternateContent>
          <mc:Choice Requires="wps">
            <w:drawing>
              <wp:anchor distT="0" distB="0" distL="114300" distR="114300" simplePos="0" relativeHeight="251658370" behindDoc="0" locked="0" layoutInCell="1" allowOverlap="1" wp14:anchorId="109070A5" wp14:editId="103E1507">
                <wp:simplePos x="0" y="0"/>
                <wp:positionH relativeFrom="column">
                  <wp:posOffset>1271270</wp:posOffset>
                </wp:positionH>
                <wp:positionV relativeFrom="paragraph">
                  <wp:posOffset>1659890</wp:posOffset>
                </wp:positionV>
                <wp:extent cx="575310" cy="234950"/>
                <wp:effectExtent l="19050" t="19050" r="15240" b="12700"/>
                <wp:wrapNone/>
                <wp:docPr id="558" name="Rectangle 558"/>
                <wp:cNvGraphicFramePr/>
                <a:graphic xmlns:a="http://schemas.openxmlformats.org/drawingml/2006/main">
                  <a:graphicData uri="http://schemas.microsoft.com/office/word/2010/wordprocessingShape">
                    <wps:wsp>
                      <wps:cNvSpPr/>
                      <wps:spPr>
                        <a:xfrm>
                          <a:off x="0" y="0"/>
                          <a:ext cx="575310" cy="234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78C90" id="Rectangle 558" o:spid="_x0000_s1026" style="position:absolute;margin-left:100.1pt;margin-top:130.7pt;width:45.3pt;height:18.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" filled="f" strokecolor="red" strokeweight="3pt"/>
            </w:pict>
          </mc:Fallback>
        </mc:AlternateContent>
      </w:r>
      <w:r w:rsidRPr="00C035E4">
        <w:rPr>
          <w:noProof/>
        </w:rPr>
        <w:drawing>
          <wp:inline distT="0" distB="0" distL="0" distR="0" wp14:anchorId="38B97207" wp14:editId="3D585122">
            <wp:extent cx="4622784" cy="3098800"/>
            <wp:effectExtent l="0" t="0" r="6985" b="635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4626467" cy="3101269"/>
                    </a:xfrm>
                    <a:prstGeom prst="rect">
                      <a:avLst/>
                    </a:prstGeom>
                  </pic:spPr>
                </pic:pic>
              </a:graphicData>
            </a:graphic>
          </wp:inline>
        </w:drawing>
      </w:r>
    </w:p>
    <w:p w14:paraId="6E24EBD1" w14:textId="77777777" w:rsidR="00D6377F" w:rsidRPr="00C035E4" w:rsidRDefault="00D6377F" w:rsidP="00D6377F">
      <w:pPr>
        <w:spacing w:after="120"/>
        <w:rPr>
          <w:rFonts w:ascii="Arial" w:hAnsi="Arial" w:cs="Arial"/>
          <w:color w:val="F26522"/>
          <w:sz w:val="28"/>
          <w:szCs w:val="28"/>
          <w:lang w:val="en"/>
        </w:rPr>
      </w:pPr>
    </w:p>
    <w:p w14:paraId="1977B314" w14:textId="77777777" w:rsidR="00D6377F" w:rsidRPr="00C035E4" w:rsidRDefault="00D6377F" w:rsidP="00D6377F">
      <w:pPr>
        <w:spacing w:after="120"/>
        <w:rPr>
          <w:rFonts w:ascii="Arial" w:hAnsi="Arial" w:cs="Arial"/>
          <w:color w:val="F26522"/>
          <w:sz w:val="28"/>
          <w:szCs w:val="28"/>
          <w:lang w:val="en"/>
        </w:rPr>
      </w:pPr>
    </w:p>
    <w:p w14:paraId="201DCD60" w14:textId="77777777" w:rsidR="00D6377F" w:rsidRPr="00C035E4" w:rsidRDefault="00D6377F" w:rsidP="00D6377F">
      <w:pPr>
        <w:spacing w:after="120"/>
        <w:rPr>
          <w:rFonts w:ascii="Arial" w:hAnsi="Arial" w:cs="Arial"/>
          <w:color w:val="F26522"/>
          <w:sz w:val="28"/>
          <w:szCs w:val="28"/>
          <w:lang w:val="en"/>
        </w:rPr>
      </w:pPr>
    </w:p>
    <w:p w14:paraId="325C9DD0" w14:textId="77777777" w:rsidR="00D6377F" w:rsidRPr="00C035E4" w:rsidRDefault="00D6377F" w:rsidP="00D6377F">
      <w:pPr>
        <w:spacing w:after="120"/>
        <w:rPr>
          <w:rFonts w:ascii="Arial" w:hAnsi="Arial" w:cs="Arial"/>
          <w:color w:val="F26522"/>
          <w:sz w:val="28"/>
          <w:szCs w:val="28"/>
          <w:lang w:val="en"/>
        </w:rPr>
      </w:pPr>
    </w:p>
    <w:p w14:paraId="261F0869" w14:textId="77777777" w:rsidR="00D6377F" w:rsidRPr="00C035E4" w:rsidRDefault="00D6377F" w:rsidP="00D6377F">
      <w:pPr>
        <w:spacing w:after="120"/>
        <w:rPr>
          <w:rFonts w:ascii="Arial" w:hAnsi="Arial" w:cs="Arial"/>
          <w:color w:val="F26522"/>
          <w:sz w:val="28"/>
          <w:szCs w:val="28"/>
          <w:lang w:val="en"/>
        </w:rPr>
      </w:pPr>
    </w:p>
    <w:p w14:paraId="0F926170" w14:textId="77777777" w:rsidR="00D6377F" w:rsidRPr="00C035E4" w:rsidRDefault="00D6377F" w:rsidP="00D6377F">
      <w:pPr>
        <w:spacing w:after="120"/>
        <w:rPr>
          <w:rFonts w:ascii="Arial" w:hAnsi="Arial" w:cs="Arial"/>
          <w:color w:val="F26522"/>
          <w:sz w:val="28"/>
          <w:szCs w:val="28"/>
          <w:lang w:val="en"/>
        </w:rPr>
      </w:pPr>
    </w:p>
    <w:p w14:paraId="7DB0CF7D" w14:textId="77777777" w:rsidR="00D6377F" w:rsidRPr="00C035E4" w:rsidRDefault="00D6377F" w:rsidP="00D6377F">
      <w:pPr>
        <w:spacing w:after="120"/>
        <w:rPr>
          <w:rFonts w:ascii="Arial" w:hAnsi="Arial" w:cs="Arial"/>
          <w:color w:val="F26522"/>
          <w:sz w:val="28"/>
          <w:szCs w:val="28"/>
          <w:lang w:val="en"/>
        </w:rPr>
      </w:pPr>
    </w:p>
    <w:p w14:paraId="0314EB65" w14:textId="77777777" w:rsidR="00D6377F" w:rsidRPr="00C035E4" w:rsidRDefault="00D6377F" w:rsidP="00D6377F">
      <w:pPr>
        <w:spacing w:after="120"/>
        <w:rPr>
          <w:rFonts w:ascii="Arial" w:hAnsi="Arial" w:cs="Arial"/>
          <w:color w:val="F26522"/>
          <w:sz w:val="28"/>
          <w:szCs w:val="28"/>
          <w:lang w:val="en"/>
        </w:rPr>
      </w:pPr>
    </w:p>
    <w:p w14:paraId="54973444" w14:textId="77777777" w:rsidR="00D6377F" w:rsidRPr="00C035E4" w:rsidRDefault="00D6377F" w:rsidP="00D6377F">
      <w:pPr>
        <w:spacing w:after="120"/>
        <w:rPr>
          <w:rFonts w:ascii="Arial" w:hAnsi="Arial" w:cs="Arial"/>
          <w:color w:val="F26522"/>
          <w:sz w:val="28"/>
          <w:szCs w:val="28"/>
          <w:lang w:val="en"/>
        </w:rPr>
      </w:pPr>
    </w:p>
    <w:p w14:paraId="47BD05D9" w14:textId="77777777" w:rsidR="00D6377F" w:rsidRPr="00C035E4" w:rsidRDefault="00D6377F" w:rsidP="00D6377F">
      <w:pPr>
        <w:spacing w:after="120"/>
        <w:rPr>
          <w:rFonts w:ascii="Arial" w:hAnsi="Arial" w:cs="Arial"/>
          <w:color w:val="F26522"/>
          <w:sz w:val="28"/>
          <w:szCs w:val="28"/>
          <w:lang w:val="en"/>
        </w:rPr>
      </w:pPr>
    </w:p>
    <w:p w14:paraId="39962AF4" w14:textId="77777777" w:rsidR="00D6377F" w:rsidRPr="00C035E4" w:rsidRDefault="00D6377F" w:rsidP="00D6377F">
      <w:pPr>
        <w:spacing w:after="120"/>
        <w:rPr>
          <w:rFonts w:ascii="Arial" w:hAnsi="Arial" w:cs="Arial"/>
          <w:color w:val="F26522"/>
          <w:sz w:val="28"/>
          <w:szCs w:val="28"/>
          <w:lang w:val="en"/>
        </w:rPr>
      </w:pPr>
    </w:p>
    <w:p w14:paraId="50FA934E" w14:textId="77777777" w:rsidR="00D6377F" w:rsidRPr="00C035E4" w:rsidRDefault="00D6377F" w:rsidP="00D6377F">
      <w:pPr>
        <w:spacing w:after="120"/>
        <w:rPr>
          <w:rFonts w:ascii="Arial" w:hAnsi="Arial" w:cs="Arial"/>
          <w:color w:val="F26522"/>
          <w:sz w:val="28"/>
          <w:szCs w:val="28"/>
          <w:lang w:val="en"/>
        </w:rPr>
      </w:pPr>
    </w:p>
    <w:p w14:paraId="37F1E7CF" w14:textId="77777777" w:rsidR="00D6377F" w:rsidRPr="00C035E4" w:rsidRDefault="00D6377F" w:rsidP="00D6377F">
      <w:pPr>
        <w:spacing w:after="120"/>
        <w:rPr>
          <w:rFonts w:ascii="Arial" w:hAnsi="Arial" w:cs="Arial"/>
          <w:color w:val="F26522"/>
          <w:sz w:val="28"/>
          <w:szCs w:val="28"/>
          <w:lang w:val="en"/>
        </w:rPr>
      </w:pPr>
    </w:p>
    <w:p w14:paraId="5656CD2F" w14:textId="77777777" w:rsidR="00D6377F" w:rsidRPr="00C035E4" w:rsidRDefault="00D6377F" w:rsidP="00D6377F">
      <w:pPr>
        <w:spacing w:after="120"/>
        <w:rPr>
          <w:rFonts w:ascii="Arial" w:hAnsi="Arial" w:cs="Arial"/>
          <w:color w:val="F26522"/>
          <w:sz w:val="28"/>
          <w:szCs w:val="28"/>
          <w:lang w:val="en"/>
        </w:rPr>
      </w:pPr>
    </w:p>
    <w:p w14:paraId="5B0A6DDF" w14:textId="2F6D8017" w:rsidR="00D6377F" w:rsidRPr="00C035E4" w:rsidRDefault="00D6377F" w:rsidP="00A247A2">
      <w:pPr>
        <w:pStyle w:val="NESOSubHeading"/>
        <w:rPr>
          <w:lang w:val="en"/>
        </w:rPr>
      </w:pPr>
      <w:bookmarkStart w:id="675" w:name="_Toc125642495"/>
      <w:bookmarkStart w:id="676" w:name="_Toc193267418"/>
      <w:r w:rsidRPr="00C035E4">
        <w:rPr>
          <w:lang w:val="en"/>
        </w:rPr>
        <w:t>Recording RDP Unit Pricing</w:t>
      </w:r>
      <w:bookmarkEnd w:id="675"/>
      <w:bookmarkEnd w:id="676"/>
    </w:p>
    <w:p w14:paraId="3A25F022" w14:textId="53346A73" w:rsidR="00D6377F" w:rsidRPr="00A247A2" w:rsidRDefault="00D6377F" w:rsidP="199D4B2E">
      <w:pPr>
        <w:spacing w:after="120"/>
        <w:rPr>
          <w:rFonts w:asciiTheme="minorHAnsi" w:hAnsiTheme="minorHAnsi" w:cstheme="minorHAnsi"/>
          <w:color w:val="454545"/>
          <w:lang w:val="en-US"/>
        </w:rPr>
      </w:pPr>
      <w:r w:rsidRPr="00A247A2">
        <w:rPr>
          <w:rFonts w:asciiTheme="minorHAnsi" w:hAnsiTheme="minorHAnsi" w:cstheme="minorHAnsi"/>
          <w:color w:val="454545" w:themeColor="text1"/>
          <w:lang w:val="en-US"/>
        </w:rPr>
        <w:t>The user will then be presented with the Unit Details page, which features a section in which to enter the price of the RDP Unit in £/</w:t>
      </w:r>
      <w:r w:rsidR="00E72FBC" w:rsidRPr="00A247A2">
        <w:rPr>
          <w:rFonts w:asciiTheme="minorHAnsi" w:hAnsiTheme="minorHAnsi" w:cstheme="minorHAnsi"/>
          <w:color w:val="454545" w:themeColor="text1"/>
          <w:lang w:val="en-US"/>
        </w:rPr>
        <w:t>MWh. Please</w:t>
      </w:r>
      <w:r w:rsidRPr="00A247A2">
        <w:rPr>
          <w:rFonts w:asciiTheme="minorHAnsi" w:hAnsiTheme="minorHAnsi" w:cstheme="minorHAnsi"/>
          <w:color w:val="454545" w:themeColor="text1"/>
          <w:lang w:val="en-US"/>
        </w:rPr>
        <w:t xml:space="preserve"> note that entering non-numeric characters into this section and pressing ‘Confirm pricing’ will cause the screen to become frozen so the user should enter numeric characters </w:t>
      </w:r>
      <w:r w:rsidR="00095B46" w:rsidRPr="00A247A2">
        <w:rPr>
          <w:rFonts w:asciiTheme="minorHAnsi" w:hAnsiTheme="minorHAnsi" w:cstheme="minorHAnsi"/>
          <w:color w:val="454545" w:themeColor="text1"/>
          <w:lang w:val="en-US"/>
        </w:rPr>
        <w:t>only.</w:t>
      </w:r>
      <w:r w:rsidRPr="00A247A2">
        <w:rPr>
          <w:rFonts w:asciiTheme="minorHAnsi" w:hAnsiTheme="minorHAnsi" w:cstheme="minorHAnsi"/>
          <w:color w:val="454545" w:themeColor="text1"/>
          <w:lang w:val="en-US"/>
        </w:rPr>
        <w:t xml:space="preserve"> If the price is entered on or before 4pm on a given day, the price will be valid from 5am the next day. If the price is entered after 4pm on a given day, the price will be valid from 5am the day after the next day. </w:t>
      </w:r>
    </w:p>
    <w:p w14:paraId="5C7A264F" w14:textId="78181152" w:rsidR="00D6377F" w:rsidRPr="00A247A2" w:rsidRDefault="00D6377F" w:rsidP="199D4B2E">
      <w:pPr>
        <w:spacing w:after="120"/>
        <w:rPr>
          <w:rFonts w:asciiTheme="minorHAnsi" w:hAnsiTheme="minorHAnsi" w:cstheme="minorHAnsi"/>
          <w:color w:val="454545"/>
          <w:lang w:val="en-US"/>
        </w:rPr>
      </w:pPr>
      <w:r w:rsidRPr="00A247A2">
        <w:rPr>
          <w:rFonts w:asciiTheme="minorHAnsi" w:hAnsiTheme="minorHAnsi" w:cstheme="minorHAnsi"/>
          <w:color w:val="454545" w:themeColor="text1"/>
          <w:lang w:val="en-US"/>
        </w:rPr>
        <w:t xml:space="preserve">The user enters the price in the field in the </w:t>
      </w:r>
      <w:r w:rsidR="00E72FBC" w:rsidRPr="00A247A2">
        <w:rPr>
          <w:rFonts w:asciiTheme="minorHAnsi" w:hAnsiTheme="minorHAnsi" w:cstheme="minorHAnsi"/>
          <w:color w:val="454545" w:themeColor="text1"/>
          <w:lang w:val="en-US"/>
        </w:rPr>
        <w:t>left-hand</w:t>
      </w:r>
      <w:r w:rsidRPr="00A247A2">
        <w:rPr>
          <w:rFonts w:asciiTheme="minorHAnsi" w:hAnsiTheme="minorHAnsi" w:cstheme="minorHAnsi"/>
          <w:color w:val="454545" w:themeColor="text1"/>
          <w:lang w:val="en-US"/>
        </w:rPr>
        <w:t xml:space="preserve"> side (this must be a numeric value with up to 2 decimal places i.e. pounds and pence), then presses Confirm pricing to record it. The details of the latest price will then be visible to the user in the row underneath.</w:t>
      </w:r>
    </w:p>
    <w:p w14:paraId="551C9C5C" w14:textId="77777777" w:rsidR="00D6377F" w:rsidRPr="00A247A2" w:rsidRDefault="00D6377F" w:rsidP="00D6377F">
      <w:pPr>
        <w:spacing w:after="120"/>
        <w:rPr>
          <w:rFonts w:asciiTheme="minorHAnsi" w:hAnsiTheme="minorHAnsi" w:cstheme="minorHAnsi"/>
          <w:color w:val="454545"/>
          <w:lang w:val="en"/>
        </w:rPr>
      </w:pPr>
    </w:p>
    <w:p w14:paraId="45A75255" w14:textId="68D3F7D7" w:rsidR="00D6377F" w:rsidRPr="00A247A2" w:rsidRDefault="00D6377F" w:rsidP="00D6377F">
      <w:pPr>
        <w:spacing w:after="120"/>
        <w:rPr>
          <w:rFonts w:asciiTheme="minorHAnsi" w:hAnsiTheme="minorHAnsi" w:cstheme="minorHAnsi"/>
          <w:b/>
          <w:color w:val="454545"/>
          <w:lang w:val="en"/>
        </w:rPr>
      </w:pPr>
      <w:r w:rsidRPr="00A247A2">
        <w:rPr>
          <w:rFonts w:asciiTheme="minorHAnsi" w:hAnsiTheme="minorHAnsi" w:cstheme="minorHAnsi"/>
          <w:b/>
          <w:bCs/>
          <w:color w:val="454545"/>
          <w:lang w:val="en"/>
        </w:rPr>
        <w:t>Figure</w:t>
      </w:r>
      <w:r w:rsidR="00714341" w:rsidRPr="00A247A2">
        <w:rPr>
          <w:rFonts w:asciiTheme="minorHAnsi" w:hAnsiTheme="minorHAnsi" w:cstheme="minorHAnsi"/>
          <w:b/>
          <w:bCs/>
          <w:color w:val="454545"/>
          <w:lang w:val="en"/>
        </w:rPr>
        <w:t xml:space="preserve"> 17.11:</w:t>
      </w:r>
      <w:r w:rsidRPr="00A247A2">
        <w:rPr>
          <w:rFonts w:asciiTheme="minorHAnsi" w:hAnsiTheme="minorHAnsi" w:cstheme="minorHAnsi"/>
          <w:b/>
          <w:bCs/>
          <w:color w:val="454545"/>
          <w:lang w:val="en"/>
        </w:rPr>
        <w:t xml:space="preserve"> RDP Unit Pricing section</w:t>
      </w:r>
    </w:p>
    <w:p w14:paraId="3F0E69B6" w14:textId="77777777" w:rsidR="00D6377F" w:rsidRPr="00C035E4" w:rsidRDefault="00D6377F" w:rsidP="00D6377F">
      <w:pPr>
        <w:spacing w:after="120"/>
        <w:rPr>
          <w:rFonts w:ascii="Arial" w:hAnsi="Arial"/>
          <w:lang w:val="en"/>
        </w:rPr>
      </w:pPr>
      <w:r w:rsidRPr="00C035E4">
        <w:rPr>
          <w:noProof/>
        </w:rPr>
        <mc:AlternateContent>
          <mc:Choice Requires="wps">
            <w:drawing>
              <wp:anchor distT="0" distB="0" distL="114300" distR="114300" simplePos="0" relativeHeight="251658372" behindDoc="0" locked="0" layoutInCell="1" allowOverlap="1" wp14:anchorId="002D4FFC" wp14:editId="656226B9">
                <wp:simplePos x="0" y="0"/>
                <wp:positionH relativeFrom="margin">
                  <wp:align>left</wp:align>
                </wp:positionH>
                <wp:positionV relativeFrom="paragraph">
                  <wp:posOffset>1428750</wp:posOffset>
                </wp:positionV>
                <wp:extent cx="2654300" cy="254000"/>
                <wp:effectExtent l="19050" t="19050" r="12700" b="12700"/>
                <wp:wrapNone/>
                <wp:docPr id="559" name="Rectangle 559"/>
                <wp:cNvGraphicFramePr/>
                <a:graphic xmlns:a="http://schemas.openxmlformats.org/drawingml/2006/main">
                  <a:graphicData uri="http://schemas.microsoft.com/office/word/2010/wordprocessingShape">
                    <wps:wsp>
                      <wps:cNvSpPr/>
                      <wps:spPr>
                        <a:xfrm>
                          <a:off x="0" y="0"/>
                          <a:ext cx="2654300" cy="2540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C7E9F" id="Rectangle 559" o:spid="_x0000_s1026" style="position:absolute;margin-left:0;margin-top:112.5pt;width:209pt;height:20pt;z-index:2516583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" filled="f" strokecolor="red" strokeweight="3pt">
                <w10:wrap anchorx="margin"/>
              </v:rect>
            </w:pict>
          </mc:Fallback>
        </mc:AlternateContent>
      </w:r>
      <w:r w:rsidRPr="00C035E4">
        <w:rPr>
          <w:noProof/>
        </w:rPr>
        <mc:AlternateContent>
          <mc:Choice Requires="wps">
            <w:drawing>
              <wp:anchor distT="0" distB="0" distL="114300" distR="114300" simplePos="0" relativeHeight="251658373" behindDoc="0" locked="0" layoutInCell="1" allowOverlap="1" wp14:anchorId="01747F8C" wp14:editId="6D4DD4C8">
                <wp:simplePos x="0" y="0"/>
                <wp:positionH relativeFrom="column">
                  <wp:posOffset>2839720</wp:posOffset>
                </wp:positionH>
                <wp:positionV relativeFrom="paragraph">
                  <wp:posOffset>1433830</wp:posOffset>
                </wp:positionV>
                <wp:extent cx="737870" cy="234950"/>
                <wp:effectExtent l="19050" t="19050" r="24130" b="12700"/>
                <wp:wrapNone/>
                <wp:docPr id="560" name="Rectangle 560"/>
                <wp:cNvGraphicFramePr/>
                <a:graphic xmlns:a="http://schemas.openxmlformats.org/drawingml/2006/main">
                  <a:graphicData uri="http://schemas.microsoft.com/office/word/2010/wordprocessingShape">
                    <wps:wsp>
                      <wps:cNvSpPr/>
                      <wps:spPr>
                        <a:xfrm>
                          <a:off x="0" y="0"/>
                          <a:ext cx="737870" cy="234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65339" id="Rectangle 560" o:spid="_x0000_s1026" style="position:absolute;margin-left:223.6pt;margin-top:112.9pt;width:58.1pt;height:18.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" filled="f" strokecolor="red" strokeweight="3pt"/>
            </w:pict>
          </mc:Fallback>
        </mc:AlternateContent>
      </w:r>
      <w:r w:rsidRPr="00C035E4">
        <w:rPr>
          <w:noProof/>
        </w:rPr>
        <mc:AlternateContent>
          <mc:Choice Requires="wps">
            <w:drawing>
              <wp:anchor distT="0" distB="0" distL="114300" distR="114300" simplePos="0" relativeHeight="251658374" behindDoc="0" locked="0" layoutInCell="1" allowOverlap="1" wp14:anchorId="5DE8DBF7" wp14:editId="494B79E8">
                <wp:simplePos x="0" y="0"/>
                <wp:positionH relativeFrom="column">
                  <wp:posOffset>39370</wp:posOffset>
                </wp:positionH>
                <wp:positionV relativeFrom="paragraph">
                  <wp:posOffset>1765300</wp:posOffset>
                </wp:positionV>
                <wp:extent cx="5372100" cy="453390"/>
                <wp:effectExtent l="19050" t="19050" r="19050" b="22860"/>
                <wp:wrapNone/>
                <wp:docPr id="561" name="Rectangle 561"/>
                <wp:cNvGraphicFramePr/>
                <a:graphic xmlns:a="http://schemas.openxmlformats.org/drawingml/2006/main">
                  <a:graphicData uri="http://schemas.microsoft.com/office/word/2010/wordprocessingShape">
                    <wps:wsp>
                      <wps:cNvSpPr/>
                      <wps:spPr>
                        <a:xfrm>
                          <a:off x="0" y="0"/>
                          <a:ext cx="5372100" cy="45339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0AAFB" id="Rectangle 561" o:spid="_x0000_s1026" style="position:absolute;margin-left:3.1pt;margin-top:139pt;width:423pt;height:35.7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" filled="f" strokecolor="red" strokeweight="3pt"/>
            </w:pict>
          </mc:Fallback>
        </mc:AlternateContent>
      </w:r>
      <w:r w:rsidRPr="00C035E4">
        <w:rPr>
          <w:noProof/>
        </w:rPr>
        <w:drawing>
          <wp:inline distT="0" distB="0" distL="0" distR="0" wp14:anchorId="6F9097B0" wp14:editId="1918360C">
            <wp:extent cx="5543550" cy="2602865"/>
            <wp:effectExtent l="0" t="0" r="0" b="6985"/>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5543550" cy="2602865"/>
                    </a:xfrm>
                    <a:prstGeom prst="rect">
                      <a:avLst/>
                    </a:prstGeom>
                  </pic:spPr>
                </pic:pic>
              </a:graphicData>
            </a:graphic>
          </wp:inline>
        </w:drawing>
      </w:r>
      <w:r w:rsidRPr="00C035E4">
        <w:rPr>
          <w:rFonts w:ascii="Arial" w:hAnsi="Arial"/>
          <w:lang w:val="en"/>
        </w:rPr>
        <w:t xml:space="preserve"> </w:t>
      </w:r>
    </w:p>
    <w:p w14:paraId="26FA3500" w14:textId="77777777" w:rsidR="00D6377F" w:rsidRPr="00C035E4" w:rsidRDefault="00D6377F" w:rsidP="00D6377F">
      <w:pPr>
        <w:spacing w:after="120"/>
        <w:rPr>
          <w:rFonts w:ascii="Arial" w:hAnsi="Arial" w:cs="Arial"/>
          <w:color w:val="F26522"/>
          <w:sz w:val="28"/>
          <w:szCs w:val="28"/>
          <w:lang w:val="en"/>
        </w:rPr>
      </w:pPr>
    </w:p>
    <w:p w14:paraId="44A9F197" w14:textId="77777777" w:rsidR="00A247A2" w:rsidRDefault="00A247A2" w:rsidP="00D6377F">
      <w:pPr>
        <w:keepNext/>
        <w:keepLines/>
        <w:numPr>
          <w:ilvl w:val="1"/>
          <w:numId w:val="0"/>
        </w:numPr>
        <w:spacing w:before="480" w:after="120"/>
        <w:outlineLvl w:val="1"/>
        <w:rPr>
          <w:rFonts w:ascii="Arial" w:hAnsi="Arial" w:cs="Arial"/>
          <w:color w:val="F26522"/>
          <w:sz w:val="28"/>
          <w:szCs w:val="28"/>
          <w:lang w:val="en"/>
        </w:rPr>
      </w:pPr>
      <w:bookmarkStart w:id="677" w:name="_Toc125642496"/>
    </w:p>
    <w:p w14:paraId="6C55696E" w14:textId="77777777" w:rsidR="00A247A2" w:rsidRDefault="00A247A2" w:rsidP="00D6377F">
      <w:pPr>
        <w:keepNext/>
        <w:keepLines/>
        <w:numPr>
          <w:ilvl w:val="1"/>
          <w:numId w:val="0"/>
        </w:numPr>
        <w:spacing w:before="480" w:after="120"/>
        <w:outlineLvl w:val="1"/>
        <w:rPr>
          <w:rFonts w:ascii="Arial" w:hAnsi="Arial" w:cs="Arial"/>
          <w:color w:val="F26522"/>
          <w:sz w:val="28"/>
          <w:szCs w:val="28"/>
          <w:lang w:val="en"/>
        </w:rPr>
      </w:pPr>
    </w:p>
    <w:p w14:paraId="688355F3" w14:textId="77777777" w:rsidR="00E94E31" w:rsidRDefault="00E94E31" w:rsidP="00D6377F">
      <w:pPr>
        <w:keepNext/>
        <w:keepLines/>
        <w:numPr>
          <w:ilvl w:val="1"/>
          <w:numId w:val="0"/>
        </w:numPr>
        <w:spacing w:before="480" w:after="120"/>
        <w:outlineLvl w:val="1"/>
        <w:rPr>
          <w:rFonts w:ascii="Arial" w:hAnsi="Arial" w:cs="Arial"/>
          <w:color w:val="F26522"/>
          <w:sz w:val="28"/>
          <w:szCs w:val="28"/>
          <w:lang w:val="en"/>
        </w:rPr>
      </w:pPr>
    </w:p>
    <w:p w14:paraId="02A7A1C8" w14:textId="77777777" w:rsidR="00A247A2" w:rsidRDefault="00A247A2" w:rsidP="00D6377F">
      <w:pPr>
        <w:keepNext/>
        <w:keepLines/>
        <w:numPr>
          <w:ilvl w:val="1"/>
          <w:numId w:val="0"/>
        </w:numPr>
        <w:spacing w:before="480" w:after="120"/>
        <w:outlineLvl w:val="1"/>
        <w:rPr>
          <w:rFonts w:ascii="Arial" w:hAnsi="Arial" w:cs="Arial"/>
          <w:color w:val="F26522"/>
          <w:sz w:val="28"/>
          <w:szCs w:val="28"/>
          <w:lang w:val="en"/>
        </w:rPr>
      </w:pPr>
    </w:p>
    <w:p w14:paraId="30727787" w14:textId="6CA0B53A" w:rsidR="00D6377F" w:rsidRPr="00C035E4" w:rsidRDefault="00D6377F" w:rsidP="00A247A2">
      <w:pPr>
        <w:pStyle w:val="NESOSubHeading"/>
        <w:rPr>
          <w:lang w:val="en"/>
        </w:rPr>
      </w:pPr>
      <w:bookmarkStart w:id="678" w:name="_Toc193267419"/>
      <w:r w:rsidRPr="00C035E4">
        <w:rPr>
          <w:lang w:val="en"/>
        </w:rPr>
        <w:t>Unit Pricing History</w:t>
      </w:r>
      <w:bookmarkEnd w:id="677"/>
      <w:bookmarkEnd w:id="678"/>
    </w:p>
    <w:p w14:paraId="32604132" w14:textId="22822A28" w:rsidR="00D6377F" w:rsidRPr="00A247A2" w:rsidRDefault="00D6377F" w:rsidP="00D6377F">
      <w:pPr>
        <w:spacing w:after="120"/>
        <w:rPr>
          <w:rFonts w:asciiTheme="minorHAnsi" w:hAnsiTheme="minorHAnsi" w:cstheme="minorHAnsi"/>
          <w:lang w:val="en"/>
        </w:rPr>
      </w:pPr>
      <w:r w:rsidRPr="00A247A2">
        <w:rPr>
          <w:rFonts w:asciiTheme="minorHAnsi" w:hAnsiTheme="minorHAnsi" w:cstheme="minorHAnsi"/>
          <w:lang w:val="en"/>
        </w:rPr>
        <w:t xml:space="preserve">To view the Pricing History of the Unit, the user can click the View Pricing history link of the RDP Unit Pricing </w:t>
      </w:r>
      <w:r w:rsidR="00E72FBC" w:rsidRPr="00A247A2">
        <w:rPr>
          <w:rFonts w:asciiTheme="minorHAnsi" w:hAnsiTheme="minorHAnsi" w:cstheme="minorHAnsi"/>
          <w:lang w:val="en"/>
        </w:rPr>
        <w:t>section</w:t>
      </w:r>
      <w:r w:rsidR="00E72FBC" w:rsidRPr="00A247A2">
        <w:rPr>
          <w:rFonts w:asciiTheme="minorHAnsi" w:hAnsiTheme="minorHAnsi" w:cstheme="minorHAnsi"/>
          <w:lang w:val="en"/>
        </w:rPr>
        <w:softHyphen/>
        <w:t>.</w:t>
      </w:r>
    </w:p>
    <w:p w14:paraId="31B1FC1F" w14:textId="77777777" w:rsidR="00D6377F" w:rsidRPr="00A247A2" w:rsidRDefault="00D6377F" w:rsidP="00D6377F">
      <w:pPr>
        <w:spacing w:after="120"/>
        <w:rPr>
          <w:rFonts w:asciiTheme="minorHAnsi" w:hAnsiTheme="minorHAnsi" w:cstheme="minorHAnsi"/>
          <w:lang w:val="en"/>
        </w:rPr>
      </w:pPr>
      <w:r w:rsidRPr="00A247A2">
        <w:rPr>
          <w:rFonts w:asciiTheme="minorHAnsi" w:hAnsiTheme="minorHAnsi" w:cstheme="minorHAnsi"/>
          <w:noProof/>
        </w:rPr>
        <mc:AlternateContent>
          <mc:Choice Requires="wps">
            <w:drawing>
              <wp:anchor distT="0" distB="0" distL="114300" distR="114300" simplePos="0" relativeHeight="251658375" behindDoc="0" locked="0" layoutInCell="1" allowOverlap="1" wp14:anchorId="50DE2E9E" wp14:editId="76AF4F71">
                <wp:simplePos x="0" y="0"/>
                <wp:positionH relativeFrom="column">
                  <wp:posOffset>4546600</wp:posOffset>
                </wp:positionH>
                <wp:positionV relativeFrom="paragraph">
                  <wp:posOffset>2216150</wp:posOffset>
                </wp:positionV>
                <wp:extent cx="885190" cy="234950"/>
                <wp:effectExtent l="19050" t="19050" r="10160" b="12700"/>
                <wp:wrapNone/>
                <wp:docPr id="562" name="Rectangle 562"/>
                <wp:cNvGraphicFramePr/>
                <a:graphic xmlns:a="http://schemas.openxmlformats.org/drawingml/2006/main">
                  <a:graphicData uri="http://schemas.microsoft.com/office/word/2010/wordprocessingShape">
                    <wps:wsp>
                      <wps:cNvSpPr/>
                      <wps:spPr>
                        <a:xfrm>
                          <a:off x="0" y="0"/>
                          <a:ext cx="885190" cy="234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3FD47" id="Rectangle 562" o:spid="_x0000_s1026" style="position:absolute;margin-left:358pt;margin-top:174.5pt;width:69.7pt;height:18.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" filled="f" strokecolor="red" strokeweight="3pt"/>
            </w:pict>
          </mc:Fallback>
        </mc:AlternateContent>
      </w:r>
      <w:r w:rsidRPr="00A247A2">
        <w:rPr>
          <w:rFonts w:asciiTheme="minorHAnsi" w:hAnsiTheme="minorHAnsi" w:cstheme="minorHAnsi"/>
          <w:noProof/>
        </w:rPr>
        <w:drawing>
          <wp:inline distT="0" distB="0" distL="0" distR="0" wp14:anchorId="3E879F68" wp14:editId="73FB2E46">
            <wp:extent cx="5543550" cy="256032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5543550" cy="2560320"/>
                    </a:xfrm>
                    <a:prstGeom prst="rect">
                      <a:avLst/>
                    </a:prstGeom>
                  </pic:spPr>
                </pic:pic>
              </a:graphicData>
            </a:graphic>
          </wp:inline>
        </w:drawing>
      </w:r>
    </w:p>
    <w:p w14:paraId="14220CC1" w14:textId="77777777" w:rsidR="00D6377F" w:rsidRPr="00A247A2" w:rsidRDefault="00D6377F" w:rsidP="00D6377F">
      <w:pPr>
        <w:spacing w:after="120"/>
        <w:rPr>
          <w:rFonts w:asciiTheme="minorHAnsi" w:hAnsiTheme="minorHAnsi" w:cstheme="minorHAnsi"/>
          <w:lang w:val="en"/>
        </w:rPr>
      </w:pPr>
      <w:r w:rsidRPr="00A247A2">
        <w:rPr>
          <w:rFonts w:asciiTheme="minorHAnsi" w:hAnsiTheme="minorHAnsi" w:cstheme="minorHAnsi"/>
          <w:lang w:val="en"/>
        </w:rPr>
        <w:t xml:space="preserve">Here they are presented with the prices entered for the unit, the date and time it was entered and the date and time it was valid from. </w:t>
      </w:r>
    </w:p>
    <w:p w14:paraId="794FF345" w14:textId="77777777" w:rsidR="00D6377F" w:rsidRPr="00A247A2" w:rsidRDefault="00D6377F" w:rsidP="00D6377F">
      <w:pPr>
        <w:spacing w:after="120"/>
        <w:rPr>
          <w:rFonts w:asciiTheme="minorHAnsi" w:hAnsiTheme="minorHAnsi" w:cstheme="minorHAnsi"/>
          <w:lang w:val="en"/>
        </w:rPr>
      </w:pPr>
    </w:p>
    <w:p w14:paraId="0B348FE3" w14:textId="622F6AD3" w:rsidR="00D6377F" w:rsidRPr="00A247A2" w:rsidRDefault="00D6377F" w:rsidP="00D6377F">
      <w:pPr>
        <w:spacing w:after="120"/>
        <w:rPr>
          <w:rFonts w:asciiTheme="minorHAnsi" w:hAnsiTheme="minorHAnsi" w:cstheme="minorHAnsi"/>
          <w:b/>
          <w:lang w:val="en"/>
        </w:rPr>
      </w:pPr>
      <w:r w:rsidRPr="00A247A2">
        <w:rPr>
          <w:rFonts w:asciiTheme="minorHAnsi" w:hAnsiTheme="minorHAnsi" w:cstheme="minorHAnsi"/>
          <w:b/>
          <w:lang w:val="en"/>
        </w:rPr>
        <w:t xml:space="preserve">Figure </w:t>
      </w:r>
      <w:r w:rsidR="00714341" w:rsidRPr="00A247A2">
        <w:rPr>
          <w:rFonts w:asciiTheme="minorHAnsi" w:hAnsiTheme="minorHAnsi" w:cstheme="minorHAnsi"/>
          <w:b/>
          <w:lang w:val="en"/>
        </w:rPr>
        <w:t xml:space="preserve">17.11.2: </w:t>
      </w:r>
      <w:r w:rsidRPr="00A247A2">
        <w:rPr>
          <w:rFonts w:asciiTheme="minorHAnsi" w:hAnsiTheme="minorHAnsi" w:cstheme="minorHAnsi"/>
          <w:b/>
          <w:lang w:val="en"/>
        </w:rPr>
        <w:t xml:space="preserve">RDP Unit Pricing History </w:t>
      </w:r>
    </w:p>
    <w:p w14:paraId="7A80A7A4" w14:textId="77777777" w:rsidR="00D6377F" w:rsidRDefault="00D6377F" w:rsidP="00D6377F">
      <w:r w:rsidRPr="00C035E4">
        <w:rPr>
          <w:noProof/>
        </w:rPr>
        <w:drawing>
          <wp:inline distT="0" distB="0" distL="0" distR="0" wp14:anchorId="062B16F0" wp14:editId="3E1BB10E">
            <wp:extent cx="6070746" cy="2171700"/>
            <wp:effectExtent l="0" t="0" r="635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6075302" cy="2173330"/>
                    </a:xfrm>
                    <a:prstGeom prst="rect">
                      <a:avLst/>
                    </a:prstGeom>
                  </pic:spPr>
                </pic:pic>
              </a:graphicData>
            </a:graphic>
          </wp:inline>
        </w:drawing>
      </w:r>
    </w:p>
    <w:p w14:paraId="684649DE" w14:textId="77777777" w:rsidR="00A247A2" w:rsidRDefault="00A247A2" w:rsidP="00D6377F"/>
    <w:p w14:paraId="6519CEB5" w14:textId="77777777" w:rsidR="00A247A2" w:rsidRPr="00AB2103" w:rsidRDefault="00A247A2" w:rsidP="00A247A2">
      <w:pPr>
        <w:pStyle w:val="NESOHeading"/>
        <w:framePr w:wrap="notBeside"/>
      </w:pPr>
      <w:bookmarkStart w:id="679" w:name="_Toc193267420"/>
      <w:r w:rsidRPr="00AB2103">
        <w:lastRenderedPageBreak/>
        <w:t>Onboarding Checklist</w:t>
      </w:r>
      <w:bookmarkEnd w:id="679"/>
    </w:p>
    <w:p w14:paraId="6836E01D" w14:textId="77777777" w:rsidR="00A247A2" w:rsidRDefault="00A247A2" w:rsidP="00D6377F"/>
    <w:p w14:paraId="0D9CEFAF" w14:textId="5BA0F2B6" w:rsidR="003C66BB" w:rsidRPr="00AB2103" w:rsidRDefault="003C66BB" w:rsidP="00A247A2">
      <w:pPr>
        <w:pStyle w:val="PageTitle"/>
        <w:framePr w:wrap="notBeside"/>
        <w:numPr>
          <w:ilvl w:val="0"/>
          <w:numId w:val="0"/>
        </w:numPr>
        <w:rPr>
          <w:color w:val="6A2C91" w:themeColor="accent5"/>
        </w:rPr>
      </w:pPr>
    </w:p>
    <w:p w14:paraId="6B080E37" w14:textId="77777777" w:rsidR="003C66BB" w:rsidRDefault="003C66BB" w:rsidP="003C66BB">
      <w:pPr>
        <w:pStyle w:val="BodyText"/>
      </w:pPr>
      <w:r>
        <w:t>As of Release 2.13, users will be presented with a carousel displaying Onboarding Checklist cards when they log into SMP. This will appear on the Overview page, underneath the Account section.</w:t>
      </w:r>
    </w:p>
    <w:p w14:paraId="2F1635C3" w14:textId="77777777" w:rsidR="003C66BB" w:rsidRPr="00615CE3" w:rsidRDefault="003C66BB" w:rsidP="003C66BB">
      <w:pPr>
        <w:pStyle w:val="BodyText"/>
      </w:pPr>
      <w:r>
        <w:t>Pressing the Arrow button on the left and right will move the carousel to reveal additional tasks.</w:t>
      </w:r>
    </w:p>
    <w:p w14:paraId="02195555" w14:textId="6C4FEE53" w:rsidR="003C66BB" w:rsidRPr="00A247A2" w:rsidRDefault="003C66BB" w:rsidP="003C66BB">
      <w:pPr>
        <w:pStyle w:val="BodyText"/>
        <w:rPr>
          <w:rFonts w:asciiTheme="minorHAnsi" w:hAnsiTheme="minorHAnsi" w:cstheme="minorHAnsi"/>
          <w:b/>
          <w:bCs/>
        </w:rPr>
      </w:pPr>
      <w:r w:rsidRPr="00A247A2">
        <w:rPr>
          <w:rFonts w:asciiTheme="minorHAnsi" w:hAnsiTheme="minorHAnsi" w:cstheme="minorHAnsi"/>
          <w:b/>
          <w:bCs/>
        </w:rPr>
        <w:t>Figure 1</w:t>
      </w:r>
      <w:r w:rsidR="001147E3" w:rsidRPr="00A247A2">
        <w:rPr>
          <w:rFonts w:asciiTheme="minorHAnsi" w:hAnsiTheme="minorHAnsi" w:cstheme="minorHAnsi"/>
          <w:b/>
          <w:bCs/>
        </w:rPr>
        <w:t>5</w:t>
      </w:r>
      <w:r w:rsidRPr="00A247A2">
        <w:rPr>
          <w:rFonts w:asciiTheme="minorHAnsi" w:hAnsiTheme="minorHAnsi" w:cstheme="minorHAnsi"/>
          <w:b/>
          <w:bCs/>
        </w:rPr>
        <w:t>.1: Onboarding Checklist Location</w:t>
      </w:r>
    </w:p>
    <w:p w14:paraId="20EB490A" w14:textId="00C914D3" w:rsidR="003C66BB" w:rsidRPr="00A247A2" w:rsidRDefault="00B36EE9" w:rsidP="003C66BB">
      <w:pPr>
        <w:pStyle w:val="BodyText"/>
        <w:rPr>
          <w:rFonts w:asciiTheme="minorHAnsi" w:hAnsiTheme="minorHAnsi" w:cstheme="minorHAnsi"/>
        </w:rPr>
      </w:pPr>
      <w:r w:rsidRPr="00A247A2">
        <w:rPr>
          <w:rFonts w:asciiTheme="minorHAnsi" w:hAnsiTheme="minorHAnsi" w:cstheme="minorHAnsi"/>
          <w:noProof/>
        </w:rPr>
        <mc:AlternateContent>
          <mc:Choice Requires="wps">
            <w:drawing>
              <wp:anchor distT="0" distB="0" distL="114300" distR="114300" simplePos="0" relativeHeight="251658461" behindDoc="0" locked="0" layoutInCell="1" allowOverlap="1" wp14:anchorId="3952E7ED" wp14:editId="2CA449A4">
                <wp:simplePos x="0" y="0"/>
                <wp:positionH relativeFrom="margin">
                  <wp:align>center</wp:align>
                </wp:positionH>
                <wp:positionV relativeFrom="paragraph">
                  <wp:posOffset>1413090</wp:posOffset>
                </wp:positionV>
                <wp:extent cx="5357879" cy="1013138"/>
                <wp:effectExtent l="19050" t="19050" r="14605" b="15875"/>
                <wp:wrapNone/>
                <wp:docPr id="1694314793" name="Rectangle 1694314793"/>
                <wp:cNvGraphicFramePr/>
                <a:graphic xmlns:a="http://schemas.openxmlformats.org/drawingml/2006/main">
                  <a:graphicData uri="http://schemas.microsoft.com/office/word/2010/wordprocessingShape">
                    <wps:wsp>
                      <wps:cNvSpPr/>
                      <wps:spPr>
                        <a:xfrm>
                          <a:off x="0" y="0"/>
                          <a:ext cx="5357879" cy="1013138"/>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FFA49" id="Rectangle 1694314793" o:spid="_x0000_s1026" style="position:absolute;margin-left:0;margin-top:111.25pt;width:421.9pt;height:79.75pt;z-index:2516584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" filled="f" strokecolor="red" strokeweight="3pt">
                <w10:wrap anchorx="margin"/>
              </v:rect>
            </w:pict>
          </mc:Fallback>
        </mc:AlternateContent>
      </w:r>
      <w:r>
        <w:rPr>
          <w:noProof/>
        </w:rPr>
        <w:drawing>
          <wp:inline distT="0" distB="0" distL="0" distR="0" wp14:anchorId="79A7FC3D" wp14:editId="7D352C6D">
            <wp:extent cx="5543550" cy="251650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5543550" cy="2516505"/>
                    </a:xfrm>
                    <a:prstGeom prst="rect">
                      <a:avLst/>
                    </a:prstGeom>
                  </pic:spPr>
                </pic:pic>
              </a:graphicData>
            </a:graphic>
          </wp:inline>
        </w:drawing>
      </w:r>
      <w:r w:rsidR="003C66BB" w:rsidRPr="00A247A2">
        <w:rPr>
          <w:rFonts w:asciiTheme="minorHAnsi" w:hAnsiTheme="minorHAnsi" w:cstheme="minorHAnsi"/>
        </w:rPr>
        <w:t xml:space="preserve">The cards will contain text detail on the task, a link to video guidance where applicable and a link to the page on SMP where the user can undertake the task. </w:t>
      </w:r>
    </w:p>
    <w:p w14:paraId="7D5DD016" w14:textId="2E5AF39F" w:rsidR="003C66BB" w:rsidRPr="00A247A2" w:rsidRDefault="003C66BB" w:rsidP="003C66BB">
      <w:pPr>
        <w:pStyle w:val="BodyText"/>
        <w:rPr>
          <w:rFonts w:asciiTheme="minorHAnsi" w:hAnsiTheme="minorHAnsi" w:cstheme="minorHAnsi"/>
        </w:rPr>
      </w:pPr>
      <w:r w:rsidRPr="00A247A2">
        <w:rPr>
          <w:rFonts w:asciiTheme="minorHAnsi" w:hAnsiTheme="minorHAnsi" w:cstheme="minorHAnsi"/>
          <w:b/>
          <w:bCs/>
        </w:rPr>
        <w:t>Figure 1</w:t>
      </w:r>
      <w:r w:rsidR="001147E3" w:rsidRPr="00A247A2">
        <w:rPr>
          <w:rFonts w:asciiTheme="minorHAnsi" w:hAnsiTheme="minorHAnsi" w:cstheme="minorHAnsi"/>
          <w:b/>
          <w:bCs/>
        </w:rPr>
        <w:t>5</w:t>
      </w:r>
      <w:r w:rsidRPr="00A247A2">
        <w:rPr>
          <w:rFonts w:asciiTheme="minorHAnsi" w:hAnsiTheme="minorHAnsi" w:cstheme="minorHAnsi"/>
          <w:b/>
          <w:bCs/>
        </w:rPr>
        <w:t>.2: Onboarding Checklist Task</w:t>
      </w:r>
    </w:p>
    <w:p w14:paraId="1304C977" w14:textId="77777777" w:rsidR="003C66BB" w:rsidRPr="00A247A2" w:rsidRDefault="003C66BB" w:rsidP="003C66BB">
      <w:pPr>
        <w:pStyle w:val="BodyText"/>
        <w:rPr>
          <w:rFonts w:asciiTheme="minorHAnsi" w:hAnsiTheme="minorHAnsi" w:cstheme="minorHAnsi"/>
        </w:rPr>
      </w:pPr>
      <w:r w:rsidRPr="00A247A2">
        <w:rPr>
          <w:rFonts w:asciiTheme="minorHAnsi" w:hAnsiTheme="minorHAnsi" w:cstheme="minorHAnsi"/>
          <w:noProof/>
        </w:rPr>
        <mc:AlternateContent>
          <mc:Choice Requires="wps">
            <w:drawing>
              <wp:anchor distT="0" distB="0" distL="114300" distR="114300" simplePos="0" relativeHeight="251658460" behindDoc="0" locked="0" layoutInCell="1" allowOverlap="1" wp14:anchorId="7A97A358" wp14:editId="2662612E">
                <wp:simplePos x="0" y="0"/>
                <wp:positionH relativeFrom="column">
                  <wp:posOffset>191770</wp:posOffset>
                </wp:positionH>
                <wp:positionV relativeFrom="paragraph">
                  <wp:posOffset>688975</wp:posOffset>
                </wp:positionV>
                <wp:extent cx="4006850" cy="406400"/>
                <wp:effectExtent l="19050" t="19050" r="12700" b="12700"/>
                <wp:wrapNone/>
                <wp:docPr id="1694314794" name="Rectangle 1694314794"/>
                <wp:cNvGraphicFramePr/>
                <a:graphic xmlns:a="http://schemas.openxmlformats.org/drawingml/2006/main">
                  <a:graphicData uri="http://schemas.microsoft.com/office/word/2010/wordprocessingShape">
                    <wps:wsp>
                      <wps:cNvSpPr/>
                      <wps:spPr>
                        <a:xfrm>
                          <a:off x="0" y="0"/>
                          <a:ext cx="4006850" cy="406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3C524" id="Rectangle 1694314794" o:spid="_x0000_s1026" style="position:absolute;margin-left:15.1pt;margin-top:54.25pt;width:315.5pt;height:32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" filled="f" strokecolor="red" strokeweight="3pt"/>
            </w:pict>
          </mc:Fallback>
        </mc:AlternateContent>
      </w:r>
      <w:r w:rsidRPr="00A247A2">
        <w:rPr>
          <w:rFonts w:asciiTheme="minorHAnsi" w:hAnsiTheme="minorHAnsi" w:cstheme="minorHAnsi"/>
          <w:noProof/>
        </w:rPr>
        <mc:AlternateContent>
          <mc:Choice Requires="wps">
            <w:drawing>
              <wp:anchor distT="0" distB="0" distL="114300" distR="114300" simplePos="0" relativeHeight="251658459" behindDoc="0" locked="0" layoutInCell="1" allowOverlap="1" wp14:anchorId="2736DF14" wp14:editId="7F18D309">
                <wp:simplePos x="0" y="0"/>
                <wp:positionH relativeFrom="column">
                  <wp:posOffset>3474720</wp:posOffset>
                </wp:positionH>
                <wp:positionV relativeFrom="paragraph">
                  <wp:posOffset>1438275</wp:posOffset>
                </wp:positionV>
                <wp:extent cx="876300" cy="279400"/>
                <wp:effectExtent l="19050" t="19050" r="19050" b="25400"/>
                <wp:wrapNone/>
                <wp:docPr id="1694314795" name="Rectangle 1694314795"/>
                <wp:cNvGraphicFramePr/>
                <a:graphic xmlns:a="http://schemas.openxmlformats.org/drawingml/2006/main">
                  <a:graphicData uri="http://schemas.microsoft.com/office/word/2010/wordprocessingShape">
                    <wps:wsp>
                      <wps:cNvSpPr/>
                      <wps:spPr>
                        <a:xfrm>
                          <a:off x="0" y="0"/>
                          <a:ext cx="876300" cy="279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14395" id="Rectangle 1694314795" o:spid="_x0000_s1026" style="position:absolute;margin-left:273.6pt;margin-top:113.25pt;width:69pt;height:22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" filled="f" strokecolor="red" strokeweight="3pt"/>
            </w:pict>
          </mc:Fallback>
        </mc:AlternateContent>
      </w:r>
      <w:r w:rsidRPr="00A247A2">
        <w:rPr>
          <w:rFonts w:asciiTheme="minorHAnsi" w:hAnsiTheme="minorHAnsi" w:cstheme="minorHAnsi"/>
          <w:noProof/>
        </w:rPr>
        <mc:AlternateContent>
          <mc:Choice Requires="wps">
            <w:drawing>
              <wp:anchor distT="0" distB="0" distL="114300" distR="114300" simplePos="0" relativeHeight="251658458" behindDoc="0" locked="0" layoutInCell="1" allowOverlap="1" wp14:anchorId="7664F920" wp14:editId="1AB64061">
                <wp:simplePos x="0" y="0"/>
                <wp:positionH relativeFrom="column">
                  <wp:posOffset>147320</wp:posOffset>
                </wp:positionH>
                <wp:positionV relativeFrom="paragraph">
                  <wp:posOffset>1393825</wp:posOffset>
                </wp:positionV>
                <wp:extent cx="768350" cy="285750"/>
                <wp:effectExtent l="19050" t="19050" r="12700" b="19050"/>
                <wp:wrapNone/>
                <wp:docPr id="1694314796" name="Rectangle 1694314796"/>
                <wp:cNvGraphicFramePr/>
                <a:graphic xmlns:a="http://schemas.openxmlformats.org/drawingml/2006/main">
                  <a:graphicData uri="http://schemas.microsoft.com/office/word/2010/wordprocessingShape">
                    <wps:wsp>
                      <wps:cNvSpPr/>
                      <wps:spPr>
                        <a:xfrm>
                          <a:off x="0" y="0"/>
                          <a:ext cx="768350" cy="2857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02C23" id="Rectangle 1694314796" o:spid="_x0000_s1026" style="position:absolute;margin-left:11.6pt;margin-top:109.75pt;width:60.5pt;height:22.5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" filled="f" strokecolor="red" strokeweight="3pt"/>
            </w:pict>
          </mc:Fallback>
        </mc:AlternateContent>
      </w:r>
      <w:r w:rsidRPr="00A247A2">
        <w:rPr>
          <w:rFonts w:asciiTheme="minorHAnsi" w:hAnsiTheme="minorHAnsi" w:cstheme="minorHAnsi"/>
          <w:noProof/>
        </w:rPr>
        <w:drawing>
          <wp:inline distT="0" distB="0" distL="0" distR="0" wp14:anchorId="5CD09789" wp14:editId="49525BDA">
            <wp:extent cx="4572000" cy="1866900"/>
            <wp:effectExtent l="0" t="0" r="0" b="0"/>
            <wp:docPr id="1694314798" name="Picture 169431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8">
                      <a:extLst>
                        <a:ext uri="{28A0092B-C50C-407E-A947-70E740481C1C}">
                          <a14:useLocalDpi xmlns:a14="http://schemas.microsoft.com/office/drawing/2010/main" val="0"/>
                        </a:ext>
                      </a:extLst>
                    </a:blip>
                    <a:stretch>
                      <a:fillRect/>
                    </a:stretch>
                  </pic:blipFill>
                  <pic:spPr>
                    <a:xfrm>
                      <a:off x="0" y="0"/>
                      <a:ext cx="4572000" cy="1866900"/>
                    </a:xfrm>
                    <a:prstGeom prst="rect">
                      <a:avLst/>
                    </a:prstGeom>
                  </pic:spPr>
                </pic:pic>
              </a:graphicData>
            </a:graphic>
          </wp:inline>
        </w:drawing>
      </w:r>
    </w:p>
    <w:p w14:paraId="39B19C3E" w14:textId="77777777" w:rsidR="003C66BB" w:rsidRPr="00A247A2" w:rsidRDefault="003C66BB" w:rsidP="003C66BB">
      <w:pPr>
        <w:pStyle w:val="BodyText"/>
        <w:rPr>
          <w:rFonts w:asciiTheme="minorHAnsi" w:hAnsiTheme="minorHAnsi" w:cstheme="minorHAnsi"/>
        </w:rPr>
      </w:pPr>
      <w:r w:rsidRPr="00A247A2">
        <w:rPr>
          <w:rFonts w:asciiTheme="minorHAnsi" w:hAnsiTheme="minorHAnsi" w:cstheme="minorHAnsi"/>
        </w:rPr>
        <w:t>Users with different roles will see different items relevant to them. For instance, a user with the Super User role will see tasks such as Manage Registration Requests and Assign Authorised Signatories</w:t>
      </w:r>
    </w:p>
    <w:p w14:paraId="7C0F8A77" w14:textId="77777777" w:rsidR="001147E3" w:rsidRDefault="001147E3" w:rsidP="003C66BB">
      <w:pPr>
        <w:pStyle w:val="BodyText"/>
      </w:pPr>
    </w:p>
    <w:p w14:paraId="4E684D2D" w14:textId="77777777" w:rsidR="001147E3" w:rsidRDefault="001147E3" w:rsidP="003C66BB">
      <w:pPr>
        <w:pStyle w:val="BodyText"/>
      </w:pPr>
    </w:p>
    <w:p w14:paraId="6EFF2CCC" w14:textId="77777777" w:rsidR="001147E3" w:rsidRDefault="001147E3" w:rsidP="003C66BB">
      <w:pPr>
        <w:pStyle w:val="BodyText"/>
      </w:pPr>
    </w:p>
    <w:p w14:paraId="717158A3" w14:textId="77777777" w:rsidR="001147E3" w:rsidRDefault="001147E3" w:rsidP="003C66BB">
      <w:pPr>
        <w:pStyle w:val="BodyText"/>
      </w:pPr>
    </w:p>
    <w:p w14:paraId="0EF6CFE9" w14:textId="77777777" w:rsidR="001147E3" w:rsidRDefault="001147E3" w:rsidP="003C66BB">
      <w:pPr>
        <w:pStyle w:val="BodyText"/>
      </w:pPr>
    </w:p>
    <w:p w14:paraId="15226B71" w14:textId="77777777" w:rsidR="001147E3" w:rsidRDefault="001147E3" w:rsidP="003C66BB">
      <w:pPr>
        <w:pStyle w:val="BodyText"/>
      </w:pPr>
    </w:p>
    <w:p w14:paraId="6877B349" w14:textId="77777777" w:rsidR="001147E3" w:rsidRDefault="001147E3" w:rsidP="003C66BB">
      <w:pPr>
        <w:pStyle w:val="BodyText"/>
      </w:pPr>
    </w:p>
    <w:p w14:paraId="4A0FF286" w14:textId="77777777" w:rsidR="001147E3" w:rsidRDefault="001147E3" w:rsidP="003C66BB">
      <w:pPr>
        <w:pStyle w:val="BodyText"/>
      </w:pPr>
    </w:p>
    <w:p w14:paraId="6DC3D156" w14:textId="3DD5F758" w:rsidR="003C66BB" w:rsidRPr="001239AB" w:rsidRDefault="003C66BB" w:rsidP="003C66BB">
      <w:pPr>
        <w:pStyle w:val="BodyText"/>
        <w:rPr>
          <w:b/>
          <w:bCs/>
        </w:rPr>
      </w:pPr>
      <w:r w:rsidRPr="001239AB">
        <w:rPr>
          <w:b/>
          <w:bCs/>
        </w:rPr>
        <w:t>Figure 1</w:t>
      </w:r>
      <w:r w:rsidR="001147E3">
        <w:rPr>
          <w:b/>
          <w:bCs/>
        </w:rPr>
        <w:t>5</w:t>
      </w:r>
      <w:r w:rsidRPr="001239AB">
        <w:rPr>
          <w:b/>
          <w:bCs/>
        </w:rPr>
        <w:t>.3: Super User Onboarding Checklist</w:t>
      </w:r>
    </w:p>
    <w:p w14:paraId="0C42AFC7" w14:textId="77777777" w:rsidR="003C66BB" w:rsidRDefault="003C66BB" w:rsidP="003C66BB">
      <w:pPr>
        <w:pStyle w:val="BodyText"/>
      </w:pPr>
    </w:p>
    <w:p w14:paraId="755E2F8B" w14:textId="21DE9345" w:rsidR="003C66BB" w:rsidRDefault="003C66BB" w:rsidP="003C66BB">
      <w:pPr>
        <w:pStyle w:val="BodyText"/>
      </w:pPr>
      <w:r>
        <w:rPr>
          <w:noProof/>
        </w:rPr>
        <w:drawing>
          <wp:inline distT="0" distB="0" distL="0" distR="0" wp14:anchorId="779AA869" wp14:editId="033BCBC5">
            <wp:extent cx="5543550" cy="1579245"/>
            <wp:effectExtent l="0" t="0" r="0" b="1905"/>
            <wp:docPr id="1694314799" name="Picture 169431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314785"/>
                    <pic:cNvPicPr/>
                  </pic:nvPicPr>
                  <pic:blipFill>
                    <a:blip r:embed="rId329">
                      <a:extLst>
                        <a:ext uri="{28A0092B-C50C-407E-A947-70E740481C1C}">
                          <a14:useLocalDpi xmlns:a14="http://schemas.microsoft.com/office/drawing/2010/main" val="0"/>
                        </a:ext>
                      </a:extLst>
                    </a:blip>
                    <a:stretch>
                      <a:fillRect/>
                    </a:stretch>
                  </pic:blipFill>
                  <pic:spPr>
                    <a:xfrm>
                      <a:off x="0" y="0"/>
                      <a:ext cx="5543550" cy="1579245"/>
                    </a:xfrm>
                    <a:prstGeom prst="rect">
                      <a:avLst/>
                    </a:prstGeom>
                  </pic:spPr>
                </pic:pic>
              </a:graphicData>
            </a:graphic>
          </wp:inline>
        </w:drawing>
      </w:r>
      <w:r>
        <w:t xml:space="preserve"> </w:t>
      </w:r>
    </w:p>
    <w:p w14:paraId="36005205" w14:textId="7BB2EE26" w:rsidR="00A247A2" w:rsidRDefault="00A247A2">
      <w:pPr>
        <w:spacing w:after="120"/>
      </w:pPr>
      <w:r>
        <w:br w:type="page"/>
      </w:r>
    </w:p>
    <w:p w14:paraId="7053F723" w14:textId="77777777" w:rsidR="00A247A2" w:rsidRPr="00AB2103" w:rsidRDefault="00A247A2" w:rsidP="00A247A2">
      <w:pPr>
        <w:pStyle w:val="NESOHeading"/>
        <w:framePr w:wrap="notBeside"/>
      </w:pPr>
      <w:bookmarkStart w:id="680" w:name="_Toc193267421"/>
      <w:r w:rsidRPr="00AB2103">
        <w:lastRenderedPageBreak/>
        <w:t>SMP Overview Dashboard</w:t>
      </w:r>
      <w:bookmarkEnd w:id="680"/>
    </w:p>
    <w:p w14:paraId="1A671B20" w14:textId="0F766D19" w:rsidR="00A247A2" w:rsidRDefault="00A247A2">
      <w:pPr>
        <w:spacing w:after="120"/>
      </w:pPr>
      <w:r>
        <w:br w:type="page"/>
      </w:r>
    </w:p>
    <w:p w14:paraId="4D440BA2" w14:textId="77777777" w:rsidR="00B55C88" w:rsidRDefault="00B55C88">
      <w:pPr>
        <w:spacing w:after="120"/>
      </w:pPr>
    </w:p>
    <w:p w14:paraId="70DFA90F" w14:textId="77777777" w:rsidR="00F15553" w:rsidRPr="00AB2103" w:rsidRDefault="00F15553" w:rsidP="00A247A2">
      <w:pPr>
        <w:pStyle w:val="NESOSubHeading"/>
      </w:pPr>
      <w:bookmarkStart w:id="681" w:name="_Toc193267422"/>
      <w:r w:rsidRPr="00AB2103">
        <w:t>SMP Overview Dashboard</w:t>
      </w:r>
      <w:bookmarkEnd w:id="681"/>
    </w:p>
    <w:p w14:paraId="4F659823" w14:textId="77777777" w:rsidR="00F15553" w:rsidRDefault="00F15553" w:rsidP="00F15553">
      <w:pPr>
        <w:pStyle w:val="BodyText"/>
        <w:rPr>
          <w:sz w:val="22"/>
          <w:szCs w:val="22"/>
        </w:rPr>
      </w:pPr>
      <w:r>
        <w:rPr>
          <w:sz w:val="22"/>
          <w:szCs w:val="22"/>
        </w:rPr>
        <w:t xml:space="preserve">A dashboard has been created consisting of multiple reports to display data from the user’s SMP account’s portfolio. This is accessible on the Overview page to users with Unit Manager permissions. As of Release 2.13 the following components are displayed. </w:t>
      </w:r>
    </w:p>
    <w:p w14:paraId="078A61F1" w14:textId="77777777" w:rsidR="00F15553" w:rsidRPr="00A247A2" w:rsidRDefault="00F15553" w:rsidP="00A247A2">
      <w:pPr>
        <w:pStyle w:val="NESOSubHeading"/>
      </w:pPr>
      <w:bookmarkStart w:id="682" w:name="_Toc193267423"/>
      <w:r w:rsidRPr="00A247A2">
        <w:t>Total Numbers of Units, Assets and Alignments</w:t>
      </w:r>
      <w:bookmarkEnd w:id="682"/>
    </w:p>
    <w:p w14:paraId="62DC0B41" w14:textId="77777777" w:rsidR="00F15553" w:rsidRPr="00A247A2" w:rsidRDefault="00F15553" w:rsidP="00F15553">
      <w:pPr>
        <w:pStyle w:val="BodyText"/>
        <w:rPr>
          <w:rFonts w:asciiTheme="minorHAnsi" w:hAnsiTheme="minorHAnsi" w:cstheme="minorHAnsi"/>
        </w:rPr>
      </w:pPr>
      <w:r w:rsidRPr="00A247A2">
        <w:rPr>
          <w:rFonts w:asciiTheme="minorHAnsi" w:hAnsiTheme="minorHAnsi" w:cstheme="minorHAnsi"/>
        </w:rPr>
        <w:t xml:space="preserve">These display the total number of Units and Assets (including versioned records) accessible to your account. The number of alignments between the two is displayed on the </w:t>
      </w:r>
      <w:proofErr w:type="gramStart"/>
      <w:r w:rsidRPr="00A247A2">
        <w:rPr>
          <w:rFonts w:asciiTheme="minorHAnsi" w:hAnsiTheme="minorHAnsi" w:cstheme="minorHAnsi"/>
        </w:rPr>
        <w:t>right hand</w:t>
      </w:r>
      <w:proofErr w:type="gramEnd"/>
      <w:r w:rsidRPr="00A247A2">
        <w:rPr>
          <w:rFonts w:asciiTheme="minorHAnsi" w:hAnsiTheme="minorHAnsi" w:cstheme="minorHAnsi"/>
        </w:rPr>
        <w:t xml:space="preserve"> component – this can be higher than the number of Units or Assets if a single Asset has been aligned to multiple Units. </w:t>
      </w:r>
    </w:p>
    <w:p w14:paraId="2EA89900" w14:textId="77777777" w:rsidR="00F15553" w:rsidRDefault="00F15553" w:rsidP="00F15553">
      <w:pPr>
        <w:pStyle w:val="BodyText"/>
      </w:pPr>
    </w:p>
    <w:p w14:paraId="15026D6B" w14:textId="77777777" w:rsidR="00F15553" w:rsidRDefault="00F15553" w:rsidP="00F15553">
      <w:pPr>
        <w:pStyle w:val="BodyText"/>
      </w:pPr>
      <w:r>
        <w:t>Figure 17.1:  Units, Assets and Asset Alignment Components</w:t>
      </w:r>
      <w:r>
        <w:rPr>
          <w:noProof/>
        </w:rPr>
        <w:drawing>
          <wp:inline distT="0" distB="0" distL="0" distR="0" wp14:anchorId="599CD5B2" wp14:editId="70BF015A">
            <wp:extent cx="5543550" cy="831850"/>
            <wp:effectExtent l="0" t="0" r="0" b="6350"/>
            <wp:docPr id="1694314814" name="Picture 169431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5543550" cy="831850"/>
                    </a:xfrm>
                    <a:prstGeom prst="rect">
                      <a:avLst/>
                    </a:prstGeom>
                  </pic:spPr>
                </pic:pic>
              </a:graphicData>
            </a:graphic>
          </wp:inline>
        </w:drawing>
      </w:r>
    </w:p>
    <w:p w14:paraId="192C623D" w14:textId="77777777" w:rsidR="00F15553" w:rsidRDefault="00F15553" w:rsidP="00F15553">
      <w:pPr>
        <w:pStyle w:val="BodyText"/>
      </w:pPr>
    </w:p>
    <w:p w14:paraId="56C172C2" w14:textId="77777777" w:rsidR="00F15553" w:rsidRDefault="00F15553" w:rsidP="00A247A2">
      <w:pPr>
        <w:pStyle w:val="NESOSubHeading"/>
      </w:pPr>
      <w:bookmarkStart w:id="683" w:name="_Toc193267424"/>
      <w:r>
        <w:t>Units classified by Status and Category</w:t>
      </w:r>
      <w:bookmarkEnd w:id="683"/>
    </w:p>
    <w:p w14:paraId="565C69F2" w14:textId="77777777" w:rsidR="00F15553" w:rsidRDefault="00F15553" w:rsidP="00F15553">
      <w:pPr>
        <w:pStyle w:val="BodyText"/>
      </w:pPr>
    </w:p>
    <w:p w14:paraId="32595137" w14:textId="77777777" w:rsidR="00F15553" w:rsidRDefault="00F15553" w:rsidP="00F15553">
      <w:pPr>
        <w:pStyle w:val="BodyText"/>
      </w:pPr>
      <w:r>
        <w:t xml:space="preserve">The </w:t>
      </w:r>
      <w:proofErr w:type="gramStart"/>
      <w:r>
        <w:t>left hand</w:t>
      </w:r>
      <w:proofErr w:type="gramEnd"/>
      <w:r>
        <w:t xml:space="preserve"> component shows a doughnut chart with units grouped together by status, including a percentage of the total number of units for that status. On the right the user can see the same Units classified by the Category in relation to the BM.</w:t>
      </w:r>
    </w:p>
    <w:p w14:paraId="278D7ED4" w14:textId="77777777" w:rsidR="00F15553" w:rsidRDefault="00F15553" w:rsidP="00F15553">
      <w:pPr>
        <w:pStyle w:val="BodyText"/>
      </w:pPr>
    </w:p>
    <w:p w14:paraId="7A47484E" w14:textId="77777777" w:rsidR="00F15553" w:rsidRDefault="00F15553" w:rsidP="00F15553">
      <w:pPr>
        <w:pStyle w:val="BodyText"/>
      </w:pPr>
      <w:r>
        <w:t>Figure 17.2: Units classified by Status and Category Components</w:t>
      </w:r>
    </w:p>
    <w:p w14:paraId="6A79E4AC" w14:textId="64CDDE06" w:rsidR="00F15553" w:rsidRDefault="00F15553" w:rsidP="00F15553">
      <w:pPr>
        <w:pStyle w:val="BodyText"/>
      </w:pPr>
      <w:r>
        <w:rPr>
          <w:noProof/>
        </w:rPr>
        <w:drawing>
          <wp:inline distT="0" distB="0" distL="0" distR="0" wp14:anchorId="6AA3C4EA" wp14:editId="27C64284">
            <wp:extent cx="5543550" cy="1377950"/>
            <wp:effectExtent l="0" t="0" r="0" b="0"/>
            <wp:docPr id="1694314815" name="Picture 169431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5543550" cy="1377950"/>
                    </a:xfrm>
                    <a:prstGeom prst="rect">
                      <a:avLst/>
                    </a:prstGeom>
                  </pic:spPr>
                </pic:pic>
              </a:graphicData>
            </a:graphic>
          </wp:inline>
        </w:drawing>
      </w:r>
    </w:p>
    <w:p w14:paraId="61468E06" w14:textId="77777777" w:rsidR="00F15553" w:rsidRDefault="00F15553" w:rsidP="00F15553">
      <w:pPr>
        <w:pStyle w:val="BodyText"/>
      </w:pPr>
    </w:p>
    <w:p w14:paraId="6AC35977" w14:textId="77777777" w:rsidR="00F15553" w:rsidRDefault="00F15553" w:rsidP="00F15553">
      <w:pPr>
        <w:pStyle w:val="BodyText"/>
      </w:pPr>
    </w:p>
    <w:p w14:paraId="634C098A" w14:textId="77777777" w:rsidR="00F15553" w:rsidRDefault="00F15553" w:rsidP="00A247A2">
      <w:pPr>
        <w:pStyle w:val="NESOSubHeading"/>
      </w:pPr>
      <w:bookmarkStart w:id="684" w:name="_Toc193267425"/>
      <w:r>
        <w:lastRenderedPageBreak/>
        <w:t>Prequalification requests by Status and Service</w:t>
      </w:r>
      <w:bookmarkEnd w:id="684"/>
    </w:p>
    <w:p w14:paraId="7716CEC4" w14:textId="77777777" w:rsidR="00F15553" w:rsidRDefault="00F15553" w:rsidP="00F15553">
      <w:pPr>
        <w:pStyle w:val="BodyText"/>
      </w:pPr>
    </w:p>
    <w:p w14:paraId="41073B06" w14:textId="77777777" w:rsidR="00F15553" w:rsidRDefault="00F15553" w:rsidP="00F15553">
      <w:pPr>
        <w:pStyle w:val="BodyText"/>
      </w:pPr>
      <w:r>
        <w:t xml:space="preserve">This will display the services that units accessible to this account have applied for, including the number of applications for each service. The status of these applications is grouped in each column and colour coded with a key for this on the </w:t>
      </w:r>
      <w:proofErr w:type="gramStart"/>
      <w:r>
        <w:t>right hand</w:t>
      </w:r>
      <w:proofErr w:type="gramEnd"/>
      <w:r>
        <w:t xml:space="preserve"> side of the component under Service Status.</w:t>
      </w:r>
    </w:p>
    <w:p w14:paraId="4D703EE7" w14:textId="77777777" w:rsidR="00F15553" w:rsidRPr="00CE00F9" w:rsidRDefault="00F15553" w:rsidP="00F15553">
      <w:pPr>
        <w:pStyle w:val="BodyText"/>
      </w:pPr>
    </w:p>
    <w:p w14:paraId="662A0912" w14:textId="77777777" w:rsidR="00F15553" w:rsidRPr="007B64B4" w:rsidRDefault="00F15553" w:rsidP="00F15553">
      <w:pPr>
        <w:pStyle w:val="BodyText"/>
      </w:pPr>
      <w:r>
        <w:t>Figure 17.3: Prequalification requests grouped by Service on the x-axis and Status on the y-axis</w:t>
      </w:r>
    </w:p>
    <w:p w14:paraId="75AAD99E" w14:textId="77777777" w:rsidR="00F15553" w:rsidRDefault="00F15553" w:rsidP="00F15553">
      <w:pPr>
        <w:pStyle w:val="BodyText"/>
      </w:pPr>
      <w:r>
        <w:rPr>
          <w:noProof/>
        </w:rPr>
        <w:drawing>
          <wp:inline distT="0" distB="0" distL="0" distR="0" wp14:anchorId="7BF27EF1" wp14:editId="20FCDE36">
            <wp:extent cx="5543550" cy="2268855"/>
            <wp:effectExtent l="0" t="0" r="0" b="0"/>
            <wp:docPr id="1908673505" name="Picture 190867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5543550" cy="2268855"/>
                    </a:xfrm>
                    <a:prstGeom prst="rect">
                      <a:avLst/>
                    </a:prstGeom>
                  </pic:spPr>
                </pic:pic>
              </a:graphicData>
            </a:graphic>
          </wp:inline>
        </w:drawing>
      </w:r>
    </w:p>
    <w:p w14:paraId="366B79AF" w14:textId="77777777" w:rsidR="00F15553" w:rsidRDefault="00F15553" w:rsidP="00F15553">
      <w:pPr>
        <w:pStyle w:val="BodyText"/>
      </w:pPr>
    </w:p>
    <w:p w14:paraId="54280F02" w14:textId="77777777" w:rsidR="00F15553" w:rsidRDefault="00F15553" w:rsidP="00A247A2">
      <w:pPr>
        <w:pStyle w:val="NESOSubHeading"/>
      </w:pPr>
      <w:bookmarkStart w:id="685" w:name="_Toc193267426"/>
      <w:r>
        <w:t>Units grouped by Service pre-qualification</w:t>
      </w:r>
      <w:bookmarkEnd w:id="685"/>
    </w:p>
    <w:p w14:paraId="1FD490CD" w14:textId="77777777" w:rsidR="00F15553" w:rsidRDefault="00F15553" w:rsidP="00F15553">
      <w:pPr>
        <w:pStyle w:val="BodyText"/>
      </w:pPr>
      <w:r>
        <w:t xml:space="preserve">Displayed here are Units grouped by their BMU/Non-BMU ID on the left then are </w:t>
      </w:r>
      <w:proofErr w:type="gramStart"/>
      <w:r>
        <w:t>grouped  by</w:t>
      </w:r>
      <w:proofErr w:type="gramEnd"/>
      <w:r>
        <w:t xml:space="preserve"> services they have applied for. The services are colour coded, with the key for this again on the right hand side of the component, under Service </w:t>
      </w:r>
      <w:proofErr w:type="spellStart"/>
      <w:proofErr w:type="gramStart"/>
      <w:r>
        <w:t>Catalog:Service</w:t>
      </w:r>
      <w:proofErr w:type="spellEnd"/>
      <w:proofErr w:type="gramEnd"/>
      <w:r>
        <w:t xml:space="preserve"> Name. </w:t>
      </w:r>
    </w:p>
    <w:p w14:paraId="38C3D07B" w14:textId="77777777" w:rsidR="00F15553" w:rsidRPr="005017BB" w:rsidRDefault="00F15553" w:rsidP="00F15553">
      <w:pPr>
        <w:pStyle w:val="BodyText"/>
      </w:pPr>
      <w:r>
        <w:t>Figure 17.4: Units grouped by the service they are pre-qualifying for</w:t>
      </w:r>
    </w:p>
    <w:p w14:paraId="4B21C783" w14:textId="77777777" w:rsidR="00F15553" w:rsidRDefault="00F15553" w:rsidP="00F15553">
      <w:pPr>
        <w:pStyle w:val="BodyText"/>
      </w:pPr>
      <w:r>
        <w:rPr>
          <w:noProof/>
        </w:rPr>
        <w:drawing>
          <wp:inline distT="0" distB="0" distL="0" distR="0" wp14:anchorId="1FE57E6F" wp14:editId="4230205F">
            <wp:extent cx="5543550" cy="1761490"/>
            <wp:effectExtent l="0" t="0" r="0" b="0"/>
            <wp:docPr id="1908673506" name="Picture 190867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5543550" cy="1761490"/>
                    </a:xfrm>
                    <a:prstGeom prst="rect">
                      <a:avLst/>
                    </a:prstGeom>
                  </pic:spPr>
                </pic:pic>
              </a:graphicData>
            </a:graphic>
          </wp:inline>
        </w:drawing>
      </w:r>
    </w:p>
    <w:p w14:paraId="69EFDBB5" w14:textId="77777777" w:rsidR="00F15553" w:rsidRDefault="00F15553" w:rsidP="00F15553">
      <w:pPr>
        <w:pStyle w:val="BodyText"/>
      </w:pPr>
    </w:p>
    <w:p w14:paraId="31CC96E8" w14:textId="77777777" w:rsidR="00F15553" w:rsidRDefault="00F15553" w:rsidP="00F15553">
      <w:pPr>
        <w:pStyle w:val="BodyText"/>
      </w:pPr>
    </w:p>
    <w:p w14:paraId="10C60831" w14:textId="77777777" w:rsidR="00F15553" w:rsidRDefault="00F15553" w:rsidP="00F15553">
      <w:pPr>
        <w:pStyle w:val="BodyText"/>
      </w:pPr>
    </w:p>
    <w:p w14:paraId="18350556" w14:textId="77777777" w:rsidR="00F15553" w:rsidRDefault="00F15553" w:rsidP="00F15553">
      <w:pPr>
        <w:pStyle w:val="BodyText"/>
      </w:pPr>
    </w:p>
    <w:p w14:paraId="451A7D4C" w14:textId="77777777" w:rsidR="00F15553" w:rsidRDefault="00F15553" w:rsidP="00F15553">
      <w:pPr>
        <w:pStyle w:val="BodyText"/>
      </w:pPr>
    </w:p>
    <w:p w14:paraId="2445AA46" w14:textId="77777777" w:rsidR="00F15553" w:rsidRDefault="00F15553" w:rsidP="00A247A2">
      <w:pPr>
        <w:pStyle w:val="NESOSubHeading"/>
      </w:pPr>
      <w:bookmarkStart w:id="686" w:name="_Toc193267427"/>
      <w:r>
        <w:t>Units grouped by Assets and Assets grouped by Service</w:t>
      </w:r>
      <w:bookmarkEnd w:id="686"/>
    </w:p>
    <w:p w14:paraId="1FA1F4DB" w14:textId="77777777" w:rsidR="00F15553" w:rsidRDefault="00F15553" w:rsidP="00F15553">
      <w:pPr>
        <w:pStyle w:val="BodyText"/>
      </w:pPr>
      <w:r>
        <w:t xml:space="preserve">The component on the left can be used to determine which Assets are aligned to Units. This includes the Unit Name, Asset Name and BMU/Non-BMU ID of the Unit. The component on the right shows the relationship between Assets and Services that have been applied for via the Units those Assets are aligned now. The fields shown are the Asset Name, Service Name, Unit of Measurement (from the Service) and Generation and Demand Capacity (from the Asset). </w:t>
      </w:r>
    </w:p>
    <w:p w14:paraId="233B3C98" w14:textId="77777777" w:rsidR="00F15553" w:rsidRDefault="00F15553" w:rsidP="00F15553">
      <w:pPr>
        <w:pStyle w:val="BodyText"/>
      </w:pPr>
    </w:p>
    <w:p w14:paraId="32904E30" w14:textId="77777777" w:rsidR="00F15553" w:rsidRDefault="00F15553" w:rsidP="00F15553">
      <w:pPr>
        <w:pStyle w:val="BodyText"/>
      </w:pPr>
      <w:r>
        <w:t>Figure 17.5: Units by Assets and Assets by Service</w:t>
      </w:r>
    </w:p>
    <w:p w14:paraId="65145F67" w14:textId="77777777" w:rsidR="00F15553" w:rsidRDefault="00F15553" w:rsidP="00F15553">
      <w:pPr>
        <w:pStyle w:val="BodyText"/>
      </w:pPr>
      <w:r>
        <w:rPr>
          <w:noProof/>
        </w:rPr>
        <w:drawing>
          <wp:inline distT="0" distB="0" distL="0" distR="0" wp14:anchorId="4B56B141" wp14:editId="57DAF529">
            <wp:extent cx="6315437" cy="1771650"/>
            <wp:effectExtent l="0" t="0" r="9525" b="0"/>
            <wp:docPr id="1908673507" name="Picture 190867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6322983" cy="1773767"/>
                    </a:xfrm>
                    <a:prstGeom prst="rect">
                      <a:avLst/>
                    </a:prstGeom>
                  </pic:spPr>
                </pic:pic>
              </a:graphicData>
            </a:graphic>
          </wp:inline>
        </w:drawing>
      </w:r>
    </w:p>
    <w:p w14:paraId="61D19A31" w14:textId="77777777" w:rsidR="00081753" w:rsidRDefault="00081753" w:rsidP="00F15553">
      <w:pPr>
        <w:pStyle w:val="BodyText"/>
      </w:pPr>
    </w:p>
    <w:p w14:paraId="66ED6F3E" w14:textId="77777777" w:rsidR="00081753" w:rsidRDefault="00081753" w:rsidP="00F15553">
      <w:pPr>
        <w:pStyle w:val="BodyText"/>
      </w:pPr>
    </w:p>
    <w:p w14:paraId="2B58145E" w14:textId="77777777" w:rsidR="00081753" w:rsidRDefault="00081753" w:rsidP="00F15553">
      <w:pPr>
        <w:pStyle w:val="BodyText"/>
      </w:pPr>
    </w:p>
    <w:p w14:paraId="6C955746" w14:textId="77777777" w:rsidR="00081753" w:rsidRDefault="00081753" w:rsidP="00F15553">
      <w:pPr>
        <w:pStyle w:val="BodyText"/>
      </w:pPr>
    </w:p>
    <w:p w14:paraId="560086EA" w14:textId="77777777" w:rsidR="00081753" w:rsidRDefault="00081753" w:rsidP="00F15553">
      <w:pPr>
        <w:pStyle w:val="BodyText"/>
      </w:pPr>
    </w:p>
    <w:p w14:paraId="7D4F1B7D" w14:textId="77777777" w:rsidR="00081753" w:rsidRDefault="00081753" w:rsidP="00F15553">
      <w:pPr>
        <w:pStyle w:val="BodyText"/>
      </w:pPr>
    </w:p>
    <w:p w14:paraId="1B9DAD98" w14:textId="77777777" w:rsidR="00081753" w:rsidRDefault="00081753" w:rsidP="00F15553">
      <w:pPr>
        <w:pStyle w:val="BodyText"/>
      </w:pPr>
    </w:p>
    <w:p w14:paraId="66E5F73D" w14:textId="77777777" w:rsidR="00081753" w:rsidRDefault="00081753" w:rsidP="00F15553">
      <w:pPr>
        <w:pStyle w:val="BodyText"/>
      </w:pPr>
    </w:p>
    <w:p w14:paraId="1243142E" w14:textId="77777777" w:rsidR="00081753" w:rsidRDefault="00081753" w:rsidP="00F15553">
      <w:pPr>
        <w:pStyle w:val="BodyText"/>
      </w:pPr>
    </w:p>
    <w:p w14:paraId="25CBA599" w14:textId="77777777" w:rsidR="00081753" w:rsidRDefault="00081753" w:rsidP="00F15553">
      <w:pPr>
        <w:pStyle w:val="BodyText"/>
      </w:pPr>
    </w:p>
    <w:p w14:paraId="648499A0" w14:textId="77777777" w:rsidR="00081753" w:rsidRDefault="00081753" w:rsidP="00F15553">
      <w:pPr>
        <w:pStyle w:val="BodyText"/>
      </w:pPr>
    </w:p>
    <w:p w14:paraId="67E9F268" w14:textId="77777777" w:rsidR="00081753" w:rsidRDefault="00081753" w:rsidP="00F15553">
      <w:pPr>
        <w:pStyle w:val="BodyText"/>
      </w:pPr>
    </w:p>
    <w:p w14:paraId="0E39E1AA" w14:textId="77777777" w:rsidR="00081753" w:rsidRDefault="00081753" w:rsidP="00F15553">
      <w:pPr>
        <w:pStyle w:val="BodyText"/>
      </w:pPr>
    </w:p>
    <w:p w14:paraId="6736BCB8" w14:textId="2048D6E3" w:rsidR="00081753" w:rsidRPr="003E0B0B" w:rsidRDefault="00081753" w:rsidP="00081753">
      <w:pPr>
        <w:pStyle w:val="PageTitle"/>
        <w:framePr w:wrap="notBeside"/>
        <w:rPr>
          <w:color w:val="3F0731"/>
        </w:rPr>
      </w:pPr>
      <w:bookmarkStart w:id="687" w:name="_Toc193267428"/>
      <w:r w:rsidRPr="003E0B0B">
        <w:rPr>
          <w:color w:val="3F0731"/>
        </w:rPr>
        <w:lastRenderedPageBreak/>
        <w:t>Accessing Invoice Links</w:t>
      </w:r>
      <w:bookmarkEnd w:id="687"/>
    </w:p>
    <w:p w14:paraId="5A8FD27F" w14:textId="77777777" w:rsidR="00ED0ED7" w:rsidRDefault="00ED0ED7" w:rsidP="00ED0ED7">
      <w:pPr>
        <w:pStyle w:val="BodyText"/>
        <w:rPr>
          <w:lang w:val="en-NZ"/>
        </w:rPr>
      </w:pPr>
    </w:p>
    <w:p w14:paraId="2AA6CA86" w14:textId="56D23A1A" w:rsidR="00ED0ED7" w:rsidRPr="0093548E" w:rsidRDefault="00002B8E" w:rsidP="00002B8E">
      <w:pPr>
        <w:pStyle w:val="Heading2"/>
        <w:ind w:left="453" w:hanging="453"/>
        <w:rPr>
          <w:color w:val="FF00FF"/>
        </w:rPr>
      </w:pPr>
      <w:bookmarkStart w:id="688" w:name="_Toc193267429"/>
      <w:r w:rsidRPr="0093548E">
        <w:rPr>
          <w:color w:val="FF00FF"/>
        </w:rPr>
        <w:t>How to access</w:t>
      </w:r>
      <w:r w:rsidR="00761EBE" w:rsidRPr="0093548E">
        <w:rPr>
          <w:color w:val="FF00FF"/>
        </w:rPr>
        <w:t xml:space="preserve"> Invoice Links</w:t>
      </w:r>
      <w:bookmarkEnd w:id="688"/>
    </w:p>
    <w:p w14:paraId="12EFC91E" w14:textId="6592950A" w:rsidR="00761EBE" w:rsidRDefault="00B478E3" w:rsidP="00761EBE">
      <w:pPr>
        <w:pStyle w:val="BodyText"/>
        <w:rPr>
          <w:lang w:val="en-NZ"/>
        </w:rPr>
      </w:pPr>
      <w:r>
        <w:rPr>
          <w:lang w:val="en-NZ"/>
        </w:rPr>
        <w:t>As a user with the Finance Manager role</w:t>
      </w:r>
      <w:r w:rsidR="00754026">
        <w:rPr>
          <w:lang w:val="en-NZ"/>
        </w:rPr>
        <w:t xml:space="preserve">, </w:t>
      </w:r>
      <w:r w:rsidR="00CF1581">
        <w:rPr>
          <w:lang w:val="en-NZ"/>
        </w:rPr>
        <w:t>the</w:t>
      </w:r>
      <w:r w:rsidR="00707E24">
        <w:rPr>
          <w:lang w:val="en-NZ"/>
        </w:rPr>
        <w:t xml:space="preserve">re is a tab ‘My Invoices’ that can be accessed. </w:t>
      </w:r>
    </w:p>
    <w:p w14:paraId="09466DE7" w14:textId="62CC5CFB" w:rsidR="00F320C3" w:rsidRDefault="0093548E" w:rsidP="00761EBE">
      <w:pPr>
        <w:pStyle w:val="BodyText"/>
        <w:rPr>
          <w:lang w:val="en-NZ"/>
        </w:rPr>
      </w:pPr>
      <w:r>
        <w:rPr>
          <w:noProof/>
        </w:rPr>
        <mc:AlternateContent>
          <mc:Choice Requires="wps">
            <w:drawing>
              <wp:anchor distT="0" distB="0" distL="114300" distR="114300" simplePos="0" relativeHeight="251681134" behindDoc="0" locked="0" layoutInCell="1" allowOverlap="1" wp14:anchorId="65FABA29" wp14:editId="5517F1DC">
                <wp:simplePos x="0" y="0"/>
                <wp:positionH relativeFrom="column">
                  <wp:posOffset>3449320</wp:posOffset>
                </wp:positionH>
                <wp:positionV relativeFrom="paragraph">
                  <wp:posOffset>347980</wp:posOffset>
                </wp:positionV>
                <wp:extent cx="571500" cy="154305"/>
                <wp:effectExtent l="0" t="0" r="19050" b="17145"/>
                <wp:wrapNone/>
                <wp:docPr id="401221233" name="Rectangle 401221233"/>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70812" id="Rectangle 401221233" o:spid="_x0000_s1026" style="position:absolute;margin-left:271.6pt;margin-top:27.4pt;width:45pt;height:12.15pt;flip:x y;z-index:251681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" filled="f" strokecolor="red" strokeweight="1pt"/>
            </w:pict>
          </mc:Fallback>
        </mc:AlternateContent>
      </w:r>
      <w:r w:rsidR="00F320C3">
        <w:rPr>
          <w:noProof/>
        </w:rPr>
        <w:drawing>
          <wp:inline distT="0" distB="0" distL="0" distR="0" wp14:anchorId="15A08637" wp14:editId="7C4887DE">
            <wp:extent cx="5543550" cy="2197735"/>
            <wp:effectExtent l="0" t="0" r="0" b="0"/>
            <wp:docPr id="10051505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50553" name="Picture 1" descr="A screenshot of a computer&#10;&#10;AI-generated content may be incorrect."/>
                    <pic:cNvPicPr/>
                  </pic:nvPicPr>
                  <pic:blipFill>
                    <a:blip r:embed="rId335"/>
                    <a:stretch>
                      <a:fillRect/>
                    </a:stretch>
                  </pic:blipFill>
                  <pic:spPr>
                    <a:xfrm>
                      <a:off x="0" y="0"/>
                      <a:ext cx="5543550" cy="2197735"/>
                    </a:xfrm>
                    <a:prstGeom prst="rect">
                      <a:avLst/>
                    </a:prstGeom>
                  </pic:spPr>
                </pic:pic>
              </a:graphicData>
            </a:graphic>
          </wp:inline>
        </w:drawing>
      </w:r>
    </w:p>
    <w:p w14:paraId="3312EB8C" w14:textId="09C499E0" w:rsidR="00F320C3" w:rsidRDefault="00F320C3" w:rsidP="00761EBE">
      <w:pPr>
        <w:pStyle w:val="BodyText"/>
        <w:rPr>
          <w:lang w:val="en-NZ"/>
        </w:rPr>
      </w:pPr>
    </w:p>
    <w:p w14:paraId="64972BB1" w14:textId="25381EF7" w:rsidR="00AB62B7" w:rsidRDefault="0093548E" w:rsidP="00761EBE">
      <w:pPr>
        <w:pStyle w:val="BodyText"/>
        <w:rPr>
          <w:lang w:val="en-NZ"/>
        </w:rPr>
      </w:pPr>
      <w:r>
        <w:rPr>
          <w:noProof/>
        </w:rPr>
        <mc:AlternateContent>
          <mc:Choice Requires="wps">
            <w:drawing>
              <wp:anchor distT="0" distB="0" distL="114300" distR="114300" simplePos="0" relativeHeight="251683182" behindDoc="0" locked="0" layoutInCell="1" allowOverlap="1" wp14:anchorId="1ACBCC2B" wp14:editId="59864691">
                <wp:simplePos x="0" y="0"/>
                <wp:positionH relativeFrom="column">
                  <wp:posOffset>4582795</wp:posOffset>
                </wp:positionH>
                <wp:positionV relativeFrom="paragraph">
                  <wp:posOffset>2341245</wp:posOffset>
                </wp:positionV>
                <wp:extent cx="571500" cy="154305"/>
                <wp:effectExtent l="0" t="0" r="19050" b="17145"/>
                <wp:wrapNone/>
                <wp:docPr id="1757944794" name="Rectangle 1757944794"/>
                <wp:cNvGraphicFramePr/>
                <a:graphic xmlns:a="http://schemas.openxmlformats.org/drawingml/2006/main">
                  <a:graphicData uri="http://schemas.microsoft.com/office/word/2010/wordprocessingShape">
                    <wps:wsp>
                      <wps:cNvSpPr/>
                      <wps:spPr>
                        <a:xfrm flipH="1" flipV="1">
                          <a:off x="0" y="0"/>
                          <a:ext cx="571500" cy="1543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C10BF" id="Rectangle 1757944794" o:spid="_x0000_s1026" style="position:absolute;margin-left:360.85pt;margin-top:184.35pt;width:45pt;height:12.15pt;flip:x y;z-index:251683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" filled="f" strokecolor="red" strokeweight="1pt"/>
            </w:pict>
          </mc:Fallback>
        </mc:AlternateContent>
      </w:r>
      <w:r w:rsidR="00F320C3">
        <w:rPr>
          <w:lang w:val="en-NZ"/>
        </w:rPr>
        <w:t xml:space="preserve">The page </w:t>
      </w:r>
      <w:r w:rsidR="00256F9A">
        <w:rPr>
          <w:lang w:val="en-NZ"/>
        </w:rPr>
        <w:t>will show a list of Accepted Units a</w:t>
      </w:r>
      <w:r w:rsidR="00CB4EB1">
        <w:rPr>
          <w:lang w:val="en-NZ"/>
        </w:rPr>
        <w:t xml:space="preserve">ssociated with your account along with </w:t>
      </w:r>
      <w:r w:rsidR="00AB62B7">
        <w:rPr>
          <w:lang w:val="en-NZ"/>
        </w:rPr>
        <w:t>relevant links to the NESO Settlements Portal (</w:t>
      </w:r>
      <w:proofErr w:type="spellStart"/>
      <w:r w:rsidR="00AB62B7">
        <w:rPr>
          <w:lang w:val="en-NZ"/>
        </w:rPr>
        <w:t>Sharepoint</w:t>
      </w:r>
      <w:proofErr w:type="spellEnd"/>
      <w:r w:rsidR="00AB62B7">
        <w:rPr>
          <w:lang w:val="en-NZ"/>
        </w:rPr>
        <w:t>)</w:t>
      </w:r>
      <w:r w:rsidR="00AB62B7">
        <w:rPr>
          <w:lang w:val="en-NZ"/>
        </w:rPr>
        <w:br/>
      </w:r>
      <w:r w:rsidR="00AB62B7">
        <w:rPr>
          <w:noProof/>
        </w:rPr>
        <w:drawing>
          <wp:inline distT="0" distB="0" distL="0" distR="0" wp14:anchorId="2459A1DC" wp14:editId="4465140E">
            <wp:extent cx="5543550" cy="2501900"/>
            <wp:effectExtent l="0" t="0" r="0" b="0"/>
            <wp:docPr id="7827903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90353" name="Picture 1" descr="A screenshot of a computer&#10;&#10;AI-generated content may be incorrect."/>
                    <pic:cNvPicPr/>
                  </pic:nvPicPr>
                  <pic:blipFill>
                    <a:blip r:embed="rId336"/>
                    <a:stretch>
                      <a:fillRect/>
                    </a:stretch>
                  </pic:blipFill>
                  <pic:spPr>
                    <a:xfrm>
                      <a:off x="0" y="0"/>
                      <a:ext cx="5543550" cy="2501900"/>
                    </a:xfrm>
                    <a:prstGeom prst="rect">
                      <a:avLst/>
                    </a:prstGeom>
                  </pic:spPr>
                </pic:pic>
              </a:graphicData>
            </a:graphic>
          </wp:inline>
        </w:drawing>
      </w:r>
    </w:p>
    <w:p w14:paraId="5F7D2BA4" w14:textId="6FB1187A" w:rsidR="00F320C3" w:rsidRPr="00761EBE" w:rsidRDefault="0093548E" w:rsidP="00761EBE">
      <w:pPr>
        <w:pStyle w:val="BodyText"/>
        <w:rPr>
          <w:lang w:val="en-NZ"/>
        </w:rPr>
      </w:pPr>
      <w:r>
        <w:rPr>
          <w:lang w:val="en-NZ"/>
        </w:rPr>
        <w:t xml:space="preserve">Clicking on the link will open the Settlements Portal in a new tab. </w:t>
      </w:r>
      <w:r w:rsidR="00AB62B7">
        <w:rPr>
          <w:lang w:val="en-NZ"/>
        </w:rPr>
        <w:t xml:space="preserve">Please note there is no single sign on </w:t>
      </w:r>
      <w:r w:rsidR="00B53CA7">
        <w:rPr>
          <w:lang w:val="en-NZ"/>
        </w:rPr>
        <w:t>between SMP and the Settlements Portal</w:t>
      </w:r>
      <w:r w:rsidR="00620B1B">
        <w:rPr>
          <w:lang w:val="en-NZ"/>
        </w:rPr>
        <w:t>. I</w:t>
      </w:r>
      <w:r w:rsidR="00B53CA7">
        <w:rPr>
          <w:lang w:val="en-NZ"/>
        </w:rPr>
        <w:t xml:space="preserve">f you require access to the </w:t>
      </w:r>
      <w:proofErr w:type="gramStart"/>
      <w:r w:rsidR="00B53CA7">
        <w:rPr>
          <w:lang w:val="en-NZ"/>
        </w:rPr>
        <w:t>portal</w:t>
      </w:r>
      <w:proofErr w:type="gramEnd"/>
      <w:r w:rsidR="00B53CA7">
        <w:rPr>
          <w:lang w:val="en-NZ"/>
        </w:rPr>
        <w:t xml:space="preserve"> please get in touch with</w:t>
      </w:r>
      <w:r w:rsidR="00E5479E">
        <w:rPr>
          <w:lang w:val="en-NZ"/>
        </w:rPr>
        <w:t xml:space="preserve"> </w:t>
      </w:r>
      <w:r w:rsidR="00E5479E" w:rsidRPr="00E5479E">
        <w:rPr>
          <w:lang w:val="en-NZ"/>
        </w:rPr>
        <w:t xml:space="preserve">settlement.queries@nationalenergyso.com </w:t>
      </w:r>
      <w:r w:rsidR="00E5479E">
        <w:rPr>
          <w:lang w:val="en-NZ"/>
        </w:rPr>
        <w:t xml:space="preserve"> </w:t>
      </w:r>
    </w:p>
    <w:p w14:paraId="691E3382" w14:textId="77777777" w:rsidR="00AF4D88" w:rsidRDefault="00AF4D88">
      <w:pPr>
        <w:spacing w:after="120"/>
      </w:pPr>
    </w:p>
    <w:p w14:paraId="2E6D1877" w14:textId="3603C77C" w:rsidR="000D4CBA" w:rsidRDefault="000D4CBA">
      <w:pPr>
        <w:spacing w:after="120"/>
        <w:rPr>
          <w:color w:val="454545" w:themeColor="text1"/>
          <w:lang w:val="en-GB"/>
        </w:rPr>
      </w:pPr>
      <w:r>
        <w:br w:type="page"/>
      </w:r>
    </w:p>
    <w:p w14:paraId="7EF31D2A" w14:textId="77777777" w:rsidR="000D4CBA" w:rsidRPr="00AB2103" w:rsidRDefault="000D4CBA" w:rsidP="000D4CBA">
      <w:pPr>
        <w:pStyle w:val="NESOHeading"/>
        <w:framePr w:wrap="notBeside"/>
      </w:pPr>
      <w:bookmarkStart w:id="689" w:name="_Toc193267430"/>
      <w:r w:rsidRPr="00AB2103">
        <w:lastRenderedPageBreak/>
        <w:t>Glossary of Terms</w:t>
      </w:r>
      <w:bookmarkEnd w:id="689"/>
    </w:p>
    <w:p w14:paraId="4A08C2BA" w14:textId="77777777" w:rsidR="002C6B89" w:rsidRDefault="002C6B89" w:rsidP="0075309A">
      <w:pPr>
        <w:pStyle w:val="BodyText"/>
      </w:pPr>
    </w:p>
    <w:p w14:paraId="095580B9" w14:textId="77777777" w:rsidR="000D4CBA" w:rsidRDefault="000D4CBA" w:rsidP="0075309A">
      <w:pPr>
        <w:pStyle w:val="BodyText"/>
      </w:pPr>
    </w:p>
    <w:p w14:paraId="6B8F2972" w14:textId="77777777" w:rsidR="000D4CBA" w:rsidRDefault="000D4CBA" w:rsidP="0075309A">
      <w:pPr>
        <w:pStyle w:val="BodyText"/>
      </w:pPr>
    </w:p>
    <w:p w14:paraId="484B44EE" w14:textId="77777777" w:rsidR="000D4CBA" w:rsidRDefault="000D4CBA" w:rsidP="0075309A">
      <w:pPr>
        <w:pStyle w:val="BodyText"/>
      </w:pPr>
    </w:p>
    <w:p w14:paraId="3D6D9566" w14:textId="77777777" w:rsidR="000D4CBA" w:rsidRDefault="000D4CBA" w:rsidP="0075309A">
      <w:pPr>
        <w:pStyle w:val="BodyText"/>
      </w:pPr>
    </w:p>
    <w:p w14:paraId="28ACF112" w14:textId="77777777" w:rsidR="000D4CBA" w:rsidRDefault="000D4CBA" w:rsidP="0075309A">
      <w:pPr>
        <w:pStyle w:val="BodyText"/>
      </w:pPr>
    </w:p>
    <w:p w14:paraId="232AF6B4" w14:textId="77777777" w:rsidR="000D4CBA" w:rsidRDefault="000D4CBA" w:rsidP="0075309A">
      <w:pPr>
        <w:pStyle w:val="BodyText"/>
      </w:pPr>
    </w:p>
    <w:p w14:paraId="3416ABC3" w14:textId="77777777" w:rsidR="000D4CBA" w:rsidRDefault="000D4CBA" w:rsidP="0075309A">
      <w:pPr>
        <w:pStyle w:val="BodyText"/>
      </w:pPr>
    </w:p>
    <w:p w14:paraId="173ED08E" w14:textId="77777777" w:rsidR="000D4CBA" w:rsidRDefault="000D4CBA" w:rsidP="0075309A">
      <w:pPr>
        <w:pStyle w:val="BodyText"/>
      </w:pPr>
    </w:p>
    <w:p w14:paraId="5C3679C1" w14:textId="77777777" w:rsidR="000D4CBA" w:rsidRDefault="000D4CBA" w:rsidP="0075309A">
      <w:pPr>
        <w:pStyle w:val="BodyText"/>
      </w:pPr>
    </w:p>
    <w:p w14:paraId="7B015D9E" w14:textId="77777777" w:rsidR="000D4CBA" w:rsidRDefault="000D4CBA" w:rsidP="0075309A">
      <w:pPr>
        <w:pStyle w:val="BodyText"/>
      </w:pPr>
    </w:p>
    <w:p w14:paraId="1C954679" w14:textId="77777777" w:rsidR="000D4CBA" w:rsidRDefault="000D4CBA" w:rsidP="0075309A">
      <w:pPr>
        <w:pStyle w:val="BodyText"/>
      </w:pPr>
    </w:p>
    <w:p w14:paraId="63E85EC5" w14:textId="77777777" w:rsidR="000D4CBA" w:rsidRDefault="000D4CBA" w:rsidP="0075309A">
      <w:pPr>
        <w:pStyle w:val="BodyText"/>
      </w:pPr>
    </w:p>
    <w:p w14:paraId="27E2CE36" w14:textId="77777777" w:rsidR="000D4CBA" w:rsidRDefault="000D4CBA" w:rsidP="0075309A">
      <w:pPr>
        <w:pStyle w:val="BodyText"/>
      </w:pPr>
    </w:p>
    <w:p w14:paraId="04FD4BDF" w14:textId="77777777" w:rsidR="000D4CBA" w:rsidRDefault="000D4CBA" w:rsidP="0075309A">
      <w:pPr>
        <w:pStyle w:val="BodyText"/>
      </w:pPr>
    </w:p>
    <w:p w14:paraId="44197E36" w14:textId="77777777" w:rsidR="000D4CBA" w:rsidRDefault="000D4CBA" w:rsidP="0075309A">
      <w:pPr>
        <w:pStyle w:val="BodyText"/>
      </w:pPr>
    </w:p>
    <w:p w14:paraId="7F5700E5" w14:textId="77777777" w:rsidR="000D4CBA" w:rsidRDefault="000D4CBA" w:rsidP="0075309A">
      <w:pPr>
        <w:pStyle w:val="BodyText"/>
      </w:pPr>
    </w:p>
    <w:p w14:paraId="1595EFFD" w14:textId="77777777" w:rsidR="000D4CBA" w:rsidRDefault="000D4CBA" w:rsidP="0075309A">
      <w:pPr>
        <w:pStyle w:val="BodyText"/>
      </w:pPr>
    </w:p>
    <w:p w14:paraId="40AE301C" w14:textId="77777777" w:rsidR="000D4CBA" w:rsidRDefault="000D4CBA" w:rsidP="0075309A">
      <w:pPr>
        <w:pStyle w:val="BodyText"/>
      </w:pPr>
    </w:p>
    <w:p w14:paraId="465A5B23" w14:textId="77777777" w:rsidR="000D4CBA" w:rsidRDefault="000D4CBA" w:rsidP="0075309A">
      <w:pPr>
        <w:pStyle w:val="BodyText"/>
      </w:pPr>
    </w:p>
    <w:p w14:paraId="105CAD74" w14:textId="77777777" w:rsidR="000D4CBA" w:rsidRDefault="000D4CBA" w:rsidP="0075309A">
      <w:pPr>
        <w:pStyle w:val="BodyText"/>
      </w:pPr>
    </w:p>
    <w:p w14:paraId="0ECBF341" w14:textId="77777777" w:rsidR="000D4CBA" w:rsidRDefault="000D4CBA" w:rsidP="0075309A">
      <w:pPr>
        <w:pStyle w:val="BodyText"/>
      </w:pPr>
    </w:p>
    <w:p w14:paraId="3CAFD498" w14:textId="77777777" w:rsidR="000D4CBA" w:rsidRDefault="000D4CBA" w:rsidP="0075309A">
      <w:pPr>
        <w:pStyle w:val="BodyText"/>
      </w:pPr>
    </w:p>
    <w:p w14:paraId="25899DAF" w14:textId="77777777" w:rsidR="000D4CBA" w:rsidRDefault="000D4CBA" w:rsidP="0075309A">
      <w:pPr>
        <w:pStyle w:val="BodyText"/>
      </w:pPr>
    </w:p>
    <w:p w14:paraId="1C21F35D" w14:textId="77777777" w:rsidR="000D4CBA" w:rsidRDefault="000D4CBA" w:rsidP="0075309A">
      <w:pPr>
        <w:pStyle w:val="BodyText"/>
      </w:pPr>
    </w:p>
    <w:p w14:paraId="6A7CF090" w14:textId="77777777" w:rsidR="000D4CBA" w:rsidRPr="0075309A" w:rsidRDefault="000D4CBA" w:rsidP="0075309A">
      <w:pPr>
        <w:pStyle w:val="BodyText"/>
      </w:pPr>
    </w:p>
    <w:p w14:paraId="3CD3AD84" w14:textId="2DAF171D" w:rsidR="00B75C77" w:rsidRPr="00AB2103" w:rsidRDefault="00B75C77" w:rsidP="000D4CBA">
      <w:pPr>
        <w:pStyle w:val="NESOSubHeading"/>
      </w:pPr>
      <w:bookmarkStart w:id="690" w:name="_Toc193267431"/>
      <w:r w:rsidRPr="00AB2103">
        <w:lastRenderedPageBreak/>
        <w:t>Glossary of Terms</w:t>
      </w:r>
      <w:bookmarkEnd w:id="690"/>
    </w:p>
    <w:p w14:paraId="34CAAD4F" w14:textId="2BFF2CC6" w:rsidR="00B75C77" w:rsidRDefault="00B75C77" w:rsidP="00B75C77">
      <w:pPr>
        <w:pStyle w:val="BodyText"/>
      </w:pPr>
    </w:p>
    <w:tbl>
      <w:tblPr>
        <w:tblStyle w:val="TableGrid"/>
        <w:tblW w:w="9634" w:type="dxa"/>
        <w:tblLook w:val="04A0" w:firstRow="1" w:lastRow="0" w:firstColumn="1" w:lastColumn="0" w:noHBand="0" w:noVBand="1"/>
      </w:tblPr>
      <w:tblGrid>
        <w:gridCol w:w="3256"/>
        <w:gridCol w:w="6378"/>
      </w:tblGrid>
      <w:tr w:rsidR="00B75C77" w:rsidRPr="000D4CBA" w14:paraId="2A5432E6" w14:textId="77777777" w:rsidTr="00753C83">
        <w:trPr>
          <w:trHeight w:val="762"/>
        </w:trPr>
        <w:tc>
          <w:tcPr>
            <w:tcW w:w="3256" w:type="dxa"/>
          </w:tcPr>
          <w:p w14:paraId="40F15AB2" w14:textId="12820B60" w:rsidR="00B75C77" w:rsidRPr="000D4CBA" w:rsidRDefault="00153092" w:rsidP="00B75C77">
            <w:pPr>
              <w:pStyle w:val="BodyText"/>
              <w:rPr>
                <w:b/>
                <w:bCs/>
                <w:sz w:val="22"/>
                <w:szCs w:val="22"/>
              </w:rPr>
            </w:pPr>
            <w:r w:rsidRPr="000D4CBA">
              <w:rPr>
                <w:b/>
                <w:bCs/>
                <w:sz w:val="22"/>
                <w:szCs w:val="22"/>
              </w:rPr>
              <w:t>Term</w:t>
            </w:r>
          </w:p>
        </w:tc>
        <w:tc>
          <w:tcPr>
            <w:tcW w:w="6378" w:type="dxa"/>
          </w:tcPr>
          <w:p w14:paraId="06313F40" w14:textId="47787B91" w:rsidR="00B75C77" w:rsidRPr="000D4CBA" w:rsidRDefault="00153092" w:rsidP="00B75C77">
            <w:pPr>
              <w:pStyle w:val="BodyText"/>
              <w:rPr>
                <w:b/>
                <w:bCs/>
                <w:sz w:val="22"/>
                <w:szCs w:val="22"/>
              </w:rPr>
            </w:pPr>
            <w:r w:rsidRPr="000D4CBA">
              <w:rPr>
                <w:b/>
                <w:bCs/>
                <w:sz w:val="22"/>
                <w:szCs w:val="22"/>
              </w:rPr>
              <w:t>Description</w:t>
            </w:r>
          </w:p>
        </w:tc>
      </w:tr>
      <w:tr w:rsidR="00510BD0" w:rsidRPr="000D4CBA" w14:paraId="6DE7EFEC" w14:textId="77777777" w:rsidTr="00753C83">
        <w:trPr>
          <w:trHeight w:val="830"/>
        </w:trPr>
        <w:tc>
          <w:tcPr>
            <w:tcW w:w="3256" w:type="dxa"/>
          </w:tcPr>
          <w:p w14:paraId="5DDA4E44" w14:textId="46066C09" w:rsidR="00510BD0" w:rsidRPr="000D4CBA" w:rsidRDefault="00510BD0" w:rsidP="00B75C77">
            <w:pPr>
              <w:pStyle w:val="BodyText"/>
              <w:rPr>
                <w:sz w:val="22"/>
                <w:szCs w:val="22"/>
              </w:rPr>
            </w:pPr>
            <w:r w:rsidRPr="000D4CBA">
              <w:rPr>
                <w:sz w:val="22"/>
                <w:szCs w:val="22"/>
              </w:rPr>
              <w:t>Account</w:t>
            </w:r>
          </w:p>
        </w:tc>
        <w:tc>
          <w:tcPr>
            <w:tcW w:w="6378" w:type="dxa"/>
          </w:tcPr>
          <w:p w14:paraId="1AF96D6F" w14:textId="5DF8471C" w:rsidR="00510BD0" w:rsidRPr="000D4CBA" w:rsidRDefault="008D3120" w:rsidP="00B75C77">
            <w:pPr>
              <w:pStyle w:val="BodyText"/>
              <w:rPr>
                <w:sz w:val="22"/>
                <w:szCs w:val="22"/>
              </w:rPr>
            </w:pPr>
            <w:r w:rsidRPr="000D4CBA">
              <w:rPr>
                <w:sz w:val="22"/>
                <w:szCs w:val="22"/>
              </w:rPr>
              <w:t xml:space="preserve">A </w:t>
            </w:r>
            <w:r w:rsidR="00A27961" w:rsidRPr="000D4CBA">
              <w:rPr>
                <w:sz w:val="22"/>
                <w:szCs w:val="22"/>
              </w:rPr>
              <w:t>Salesforce account.</w:t>
            </w:r>
          </w:p>
        </w:tc>
      </w:tr>
      <w:tr w:rsidR="00510BD0" w:rsidRPr="000D4CBA" w14:paraId="7DE046DA" w14:textId="77777777" w:rsidTr="00753C83">
        <w:trPr>
          <w:trHeight w:val="830"/>
        </w:trPr>
        <w:tc>
          <w:tcPr>
            <w:tcW w:w="3256" w:type="dxa"/>
          </w:tcPr>
          <w:p w14:paraId="45768875" w14:textId="0827F2CF" w:rsidR="00510BD0" w:rsidRPr="000D4CBA" w:rsidRDefault="00510BD0" w:rsidP="00B75C77">
            <w:pPr>
              <w:pStyle w:val="BodyText"/>
              <w:rPr>
                <w:sz w:val="22"/>
                <w:szCs w:val="22"/>
              </w:rPr>
            </w:pPr>
            <w:r w:rsidRPr="000D4CBA">
              <w:rPr>
                <w:sz w:val="22"/>
                <w:szCs w:val="22"/>
              </w:rPr>
              <w:t xml:space="preserve">Alignment of Assets </w:t>
            </w:r>
          </w:p>
        </w:tc>
        <w:tc>
          <w:tcPr>
            <w:tcW w:w="6378" w:type="dxa"/>
          </w:tcPr>
          <w:p w14:paraId="6F5DD5CF" w14:textId="77E8EFC9" w:rsidR="00510BD0" w:rsidRPr="000D4CBA" w:rsidRDefault="00B84C63" w:rsidP="00B75C77">
            <w:pPr>
              <w:pStyle w:val="BodyText"/>
              <w:rPr>
                <w:sz w:val="22"/>
                <w:szCs w:val="22"/>
              </w:rPr>
            </w:pPr>
            <w:r w:rsidRPr="000D4CBA">
              <w:rPr>
                <w:sz w:val="22"/>
                <w:szCs w:val="22"/>
              </w:rPr>
              <w:t>Assign one or more assets to a unit.</w:t>
            </w:r>
          </w:p>
        </w:tc>
      </w:tr>
      <w:tr w:rsidR="00510BD0" w:rsidRPr="000D4CBA" w14:paraId="49A0B0FE" w14:textId="77777777" w:rsidTr="00753C83">
        <w:trPr>
          <w:trHeight w:val="830"/>
        </w:trPr>
        <w:tc>
          <w:tcPr>
            <w:tcW w:w="3256" w:type="dxa"/>
          </w:tcPr>
          <w:p w14:paraId="178C78FF" w14:textId="7F9AAC1D" w:rsidR="00510BD0" w:rsidRPr="000D4CBA" w:rsidRDefault="00510BD0" w:rsidP="00B75C77">
            <w:pPr>
              <w:pStyle w:val="BodyText"/>
              <w:rPr>
                <w:sz w:val="22"/>
                <w:szCs w:val="22"/>
              </w:rPr>
            </w:pPr>
            <w:r w:rsidRPr="000D4CBA">
              <w:rPr>
                <w:sz w:val="22"/>
                <w:szCs w:val="22"/>
              </w:rPr>
              <w:t>Asset</w:t>
            </w:r>
          </w:p>
        </w:tc>
        <w:tc>
          <w:tcPr>
            <w:tcW w:w="6378" w:type="dxa"/>
          </w:tcPr>
          <w:p w14:paraId="030A9FCA" w14:textId="1D3B3B12" w:rsidR="00510BD0" w:rsidRPr="000D4CBA" w:rsidRDefault="000102F8" w:rsidP="00B75C77">
            <w:pPr>
              <w:pStyle w:val="BodyText"/>
              <w:rPr>
                <w:sz w:val="22"/>
                <w:szCs w:val="22"/>
              </w:rPr>
            </w:pPr>
            <w:r w:rsidRPr="000D4CBA">
              <w:rPr>
                <w:sz w:val="22"/>
                <w:szCs w:val="22"/>
              </w:rPr>
              <w:t xml:space="preserve">One Plant and Apparatus located </w:t>
            </w:r>
            <w:r w:rsidR="001903A9" w:rsidRPr="000D4CBA">
              <w:rPr>
                <w:sz w:val="22"/>
                <w:szCs w:val="22"/>
              </w:rPr>
              <w:t>at the same Grid Supply Point</w:t>
            </w:r>
            <w:r w:rsidR="00CC10A8" w:rsidRPr="000D4CBA">
              <w:rPr>
                <w:sz w:val="22"/>
                <w:szCs w:val="22"/>
              </w:rPr>
              <w:t xml:space="preserve"> that has a single physical connection.</w:t>
            </w:r>
          </w:p>
        </w:tc>
      </w:tr>
      <w:tr w:rsidR="00510BD0" w:rsidRPr="000D4CBA" w14:paraId="11F7F753" w14:textId="77777777" w:rsidTr="00753C83">
        <w:trPr>
          <w:trHeight w:val="830"/>
        </w:trPr>
        <w:tc>
          <w:tcPr>
            <w:tcW w:w="3256" w:type="dxa"/>
          </w:tcPr>
          <w:p w14:paraId="0D394C10" w14:textId="5453FC52" w:rsidR="00510BD0" w:rsidRPr="000D4CBA" w:rsidRDefault="00510BD0" w:rsidP="00B75C77">
            <w:pPr>
              <w:pStyle w:val="BodyText"/>
              <w:rPr>
                <w:sz w:val="22"/>
                <w:szCs w:val="22"/>
              </w:rPr>
            </w:pPr>
            <w:r w:rsidRPr="000D4CBA">
              <w:rPr>
                <w:sz w:val="22"/>
                <w:szCs w:val="22"/>
              </w:rPr>
              <w:t>Asset Testing</w:t>
            </w:r>
          </w:p>
        </w:tc>
        <w:tc>
          <w:tcPr>
            <w:tcW w:w="6378" w:type="dxa"/>
          </w:tcPr>
          <w:p w14:paraId="6A27BFDA" w14:textId="24F82D1E" w:rsidR="00510BD0" w:rsidRPr="000D4CBA" w:rsidRDefault="00B84C63" w:rsidP="00B75C77">
            <w:pPr>
              <w:pStyle w:val="BodyText"/>
              <w:rPr>
                <w:sz w:val="22"/>
                <w:szCs w:val="22"/>
              </w:rPr>
            </w:pPr>
            <w:r w:rsidRPr="000D4CBA">
              <w:rPr>
                <w:sz w:val="22"/>
                <w:szCs w:val="22"/>
              </w:rPr>
              <w:t xml:space="preserve">The Asset test records, MW, Date of testing by an Independent Technical Engineer (ITE), which will </w:t>
            </w:r>
            <w:r w:rsidR="00A52A5F" w:rsidRPr="000D4CBA">
              <w:rPr>
                <w:sz w:val="22"/>
                <w:szCs w:val="22"/>
              </w:rPr>
              <w:t xml:space="preserve">be aligned against a service.  </w:t>
            </w:r>
          </w:p>
        </w:tc>
      </w:tr>
      <w:tr w:rsidR="00C60EED" w:rsidRPr="000D4CBA" w14:paraId="0D0C1C1F" w14:textId="77777777" w:rsidTr="00753C83">
        <w:trPr>
          <w:trHeight w:val="830"/>
        </w:trPr>
        <w:tc>
          <w:tcPr>
            <w:tcW w:w="3256" w:type="dxa"/>
          </w:tcPr>
          <w:p w14:paraId="349BB33F" w14:textId="76503879" w:rsidR="00C60EED" w:rsidRPr="000D4CBA" w:rsidRDefault="00534018" w:rsidP="00B75C77">
            <w:pPr>
              <w:pStyle w:val="BodyText"/>
              <w:rPr>
                <w:sz w:val="22"/>
                <w:szCs w:val="22"/>
              </w:rPr>
            </w:pPr>
            <w:r w:rsidRPr="000D4CBA">
              <w:rPr>
                <w:sz w:val="22"/>
                <w:szCs w:val="22"/>
              </w:rPr>
              <w:t>Balancing Service Provider</w:t>
            </w:r>
          </w:p>
        </w:tc>
        <w:tc>
          <w:tcPr>
            <w:tcW w:w="6378" w:type="dxa"/>
          </w:tcPr>
          <w:p w14:paraId="5438406B" w14:textId="13DD8655" w:rsidR="00C60EED" w:rsidRPr="000D4CBA" w:rsidRDefault="00534018" w:rsidP="00B75C77">
            <w:pPr>
              <w:pStyle w:val="BodyText"/>
              <w:rPr>
                <w:sz w:val="22"/>
                <w:szCs w:val="22"/>
              </w:rPr>
            </w:pPr>
            <w:r w:rsidRPr="000D4CBA">
              <w:rPr>
                <w:sz w:val="22"/>
                <w:szCs w:val="22"/>
              </w:rPr>
              <w:t xml:space="preserve">A market participant as defined by the Electricity Balancing Guidelines who is </w:t>
            </w:r>
            <w:r w:rsidR="0060358F" w:rsidRPr="000D4CBA">
              <w:rPr>
                <w:sz w:val="22"/>
                <w:szCs w:val="22"/>
              </w:rPr>
              <w:t>NN </w:t>
            </w:r>
            <w:r w:rsidR="00077047" w:rsidRPr="000D4CBA">
              <w:rPr>
                <w:sz w:val="22"/>
                <w:szCs w:val="22"/>
              </w:rPr>
              <w:t>NATIONAL ENERGY SYSTEM OPERATOR LIMITED</w:t>
            </w:r>
            <w:r w:rsidR="0060358F" w:rsidRPr="000D4CBA">
              <w:rPr>
                <w:sz w:val="22"/>
                <w:szCs w:val="22"/>
              </w:rPr>
              <w:t xml:space="preserve"> </w:t>
            </w:r>
            <w:r w:rsidRPr="000D4CBA">
              <w:rPr>
                <w:sz w:val="22"/>
                <w:szCs w:val="22"/>
              </w:rPr>
              <w:t>’s counterparty to a Balancing Services Contract.</w:t>
            </w:r>
          </w:p>
        </w:tc>
      </w:tr>
      <w:tr w:rsidR="00B75C77" w:rsidRPr="000D4CBA" w14:paraId="396B0E60" w14:textId="77777777" w:rsidTr="00753C83">
        <w:trPr>
          <w:trHeight w:val="830"/>
        </w:trPr>
        <w:tc>
          <w:tcPr>
            <w:tcW w:w="3256" w:type="dxa"/>
          </w:tcPr>
          <w:p w14:paraId="7B316151" w14:textId="31C774E2" w:rsidR="00B75C77" w:rsidRPr="000D4CBA" w:rsidRDefault="000301B0" w:rsidP="00B75C77">
            <w:pPr>
              <w:pStyle w:val="BodyText"/>
              <w:rPr>
                <w:sz w:val="22"/>
                <w:szCs w:val="22"/>
              </w:rPr>
            </w:pPr>
            <w:r w:rsidRPr="000D4CBA">
              <w:rPr>
                <w:sz w:val="22"/>
                <w:szCs w:val="22"/>
              </w:rPr>
              <w:t>Connection Type</w:t>
            </w:r>
          </w:p>
        </w:tc>
        <w:tc>
          <w:tcPr>
            <w:tcW w:w="6378" w:type="dxa"/>
          </w:tcPr>
          <w:p w14:paraId="306F505F" w14:textId="7115CF4F" w:rsidR="00B75C77" w:rsidRPr="000D4CBA" w:rsidRDefault="00887A0B" w:rsidP="00B75C77">
            <w:pPr>
              <w:pStyle w:val="BodyText"/>
              <w:rPr>
                <w:sz w:val="22"/>
                <w:szCs w:val="22"/>
              </w:rPr>
            </w:pPr>
            <w:r w:rsidRPr="000D4CBA">
              <w:rPr>
                <w:sz w:val="22"/>
                <w:szCs w:val="22"/>
              </w:rPr>
              <w:t>This can be Firm or Flexible</w:t>
            </w:r>
            <w:r w:rsidR="005E7B03" w:rsidRPr="000D4CBA">
              <w:rPr>
                <w:sz w:val="22"/>
                <w:szCs w:val="22"/>
              </w:rPr>
              <w:t>.</w:t>
            </w:r>
          </w:p>
        </w:tc>
      </w:tr>
      <w:tr w:rsidR="0099654E" w:rsidRPr="000D4CBA" w14:paraId="60050A79" w14:textId="77777777" w:rsidTr="00753C83">
        <w:trPr>
          <w:trHeight w:val="762"/>
        </w:trPr>
        <w:tc>
          <w:tcPr>
            <w:tcW w:w="3256" w:type="dxa"/>
          </w:tcPr>
          <w:p w14:paraId="5B1345C0" w14:textId="412A3FE4" w:rsidR="0099654E" w:rsidRPr="000D4CBA" w:rsidRDefault="0099654E" w:rsidP="0099654E">
            <w:pPr>
              <w:pStyle w:val="BodyText"/>
              <w:rPr>
                <w:sz w:val="22"/>
                <w:szCs w:val="22"/>
              </w:rPr>
            </w:pPr>
            <w:r w:rsidRPr="000D4CBA">
              <w:rPr>
                <w:sz w:val="22"/>
                <w:szCs w:val="22"/>
              </w:rPr>
              <w:t>DNO Type</w:t>
            </w:r>
          </w:p>
        </w:tc>
        <w:tc>
          <w:tcPr>
            <w:tcW w:w="6378" w:type="dxa"/>
          </w:tcPr>
          <w:p w14:paraId="0D67BE87" w14:textId="50C0196F" w:rsidR="0099654E" w:rsidRPr="000D4CBA" w:rsidRDefault="0099654E" w:rsidP="0099654E">
            <w:pPr>
              <w:pStyle w:val="BodyText"/>
              <w:rPr>
                <w:sz w:val="22"/>
                <w:szCs w:val="22"/>
              </w:rPr>
            </w:pPr>
            <w:r w:rsidRPr="000D4CBA">
              <w:rPr>
                <w:sz w:val="22"/>
                <w:szCs w:val="22"/>
              </w:rPr>
              <w:t>Distribution Network Operator</w:t>
            </w:r>
            <w:r w:rsidR="005E7B03" w:rsidRPr="000D4CBA">
              <w:rPr>
                <w:sz w:val="22"/>
                <w:szCs w:val="22"/>
              </w:rPr>
              <w:t>.</w:t>
            </w:r>
            <w:r w:rsidRPr="000D4CBA">
              <w:rPr>
                <w:sz w:val="22"/>
                <w:szCs w:val="22"/>
              </w:rPr>
              <w:t xml:space="preserve"> </w:t>
            </w:r>
          </w:p>
        </w:tc>
      </w:tr>
      <w:tr w:rsidR="000514B9" w:rsidRPr="000D4CBA" w14:paraId="496E7E1D" w14:textId="77777777" w:rsidTr="00753C83">
        <w:trPr>
          <w:trHeight w:val="762"/>
        </w:trPr>
        <w:tc>
          <w:tcPr>
            <w:tcW w:w="3256" w:type="dxa"/>
          </w:tcPr>
          <w:p w14:paraId="1E2E7E13" w14:textId="1E1AC908" w:rsidR="000514B9" w:rsidRPr="000D4CBA" w:rsidRDefault="000514B9" w:rsidP="0099654E">
            <w:pPr>
              <w:pStyle w:val="BodyText"/>
              <w:rPr>
                <w:sz w:val="22"/>
                <w:szCs w:val="22"/>
              </w:rPr>
            </w:pPr>
            <w:r w:rsidRPr="000D4CBA">
              <w:rPr>
                <w:sz w:val="22"/>
                <w:szCs w:val="22"/>
              </w:rPr>
              <w:t>Effective from Date</w:t>
            </w:r>
          </w:p>
        </w:tc>
        <w:tc>
          <w:tcPr>
            <w:tcW w:w="6378" w:type="dxa"/>
          </w:tcPr>
          <w:p w14:paraId="78A768DA" w14:textId="557C5E9A" w:rsidR="000514B9" w:rsidRPr="000D4CBA" w:rsidRDefault="006D06EF" w:rsidP="0099654E">
            <w:pPr>
              <w:pStyle w:val="BodyText"/>
              <w:rPr>
                <w:sz w:val="22"/>
                <w:szCs w:val="22"/>
              </w:rPr>
            </w:pPr>
            <w:r w:rsidRPr="000D4CBA">
              <w:rPr>
                <w:sz w:val="22"/>
                <w:szCs w:val="22"/>
              </w:rPr>
              <w:t>The date that an asset is live and connected to the Grid.</w:t>
            </w:r>
          </w:p>
        </w:tc>
      </w:tr>
      <w:tr w:rsidR="0099654E" w:rsidRPr="000D4CBA" w14:paraId="2144B59C" w14:textId="77777777" w:rsidTr="00753C83">
        <w:trPr>
          <w:trHeight w:val="762"/>
        </w:trPr>
        <w:tc>
          <w:tcPr>
            <w:tcW w:w="3256" w:type="dxa"/>
          </w:tcPr>
          <w:p w14:paraId="3C6F9E19" w14:textId="0E7DAFCB" w:rsidR="0099654E" w:rsidRPr="000D4CBA" w:rsidRDefault="00412920" w:rsidP="0099654E">
            <w:pPr>
              <w:pStyle w:val="BodyText"/>
              <w:rPr>
                <w:sz w:val="22"/>
                <w:szCs w:val="22"/>
              </w:rPr>
            </w:pPr>
            <w:r w:rsidRPr="000D4CBA">
              <w:rPr>
                <w:sz w:val="22"/>
                <w:szCs w:val="22"/>
              </w:rPr>
              <w:t xml:space="preserve">Grid Supply </w:t>
            </w:r>
            <w:r w:rsidR="00887A0B" w:rsidRPr="000D4CBA">
              <w:rPr>
                <w:sz w:val="22"/>
                <w:szCs w:val="22"/>
              </w:rPr>
              <w:t>Point</w:t>
            </w:r>
          </w:p>
        </w:tc>
        <w:tc>
          <w:tcPr>
            <w:tcW w:w="6378" w:type="dxa"/>
          </w:tcPr>
          <w:p w14:paraId="2110EC44" w14:textId="5C63C5D1" w:rsidR="0099654E" w:rsidRPr="000D4CBA" w:rsidRDefault="00A24C05" w:rsidP="0099654E">
            <w:pPr>
              <w:pStyle w:val="BodyText"/>
              <w:rPr>
                <w:sz w:val="22"/>
                <w:szCs w:val="22"/>
              </w:rPr>
            </w:pPr>
            <w:r w:rsidRPr="000D4CBA">
              <w:rPr>
                <w:sz w:val="22"/>
                <w:szCs w:val="22"/>
              </w:rPr>
              <w:t>The points where power is delivered from the transmission system to either a distribution network or a customer directly connected to the transmission system.</w:t>
            </w:r>
          </w:p>
        </w:tc>
      </w:tr>
      <w:tr w:rsidR="0099654E" w:rsidRPr="000D4CBA" w14:paraId="76D3E67D" w14:textId="77777777" w:rsidTr="00753C83">
        <w:trPr>
          <w:trHeight w:val="830"/>
        </w:trPr>
        <w:tc>
          <w:tcPr>
            <w:tcW w:w="3256" w:type="dxa"/>
          </w:tcPr>
          <w:p w14:paraId="63F7F165" w14:textId="0DD47D40" w:rsidR="0099654E" w:rsidRPr="000D4CBA" w:rsidRDefault="00C75DF9" w:rsidP="0099654E">
            <w:pPr>
              <w:pStyle w:val="BodyText"/>
              <w:rPr>
                <w:sz w:val="22"/>
                <w:szCs w:val="22"/>
              </w:rPr>
            </w:pPr>
            <w:r w:rsidRPr="000D4CBA">
              <w:rPr>
                <w:sz w:val="22"/>
                <w:szCs w:val="22"/>
              </w:rPr>
              <w:t>Pre-qualification for Services</w:t>
            </w:r>
          </w:p>
        </w:tc>
        <w:tc>
          <w:tcPr>
            <w:tcW w:w="6378" w:type="dxa"/>
          </w:tcPr>
          <w:p w14:paraId="39F493B9" w14:textId="43E8102D" w:rsidR="0099654E" w:rsidRPr="000D4CBA" w:rsidRDefault="00AE4856" w:rsidP="0099654E">
            <w:pPr>
              <w:pStyle w:val="BodyText"/>
              <w:rPr>
                <w:sz w:val="22"/>
                <w:szCs w:val="22"/>
              </w:rPr>
            </w:pPr>
            <w:r w:rsidRPr="000D4CBA">
              <w:rPr>
                <w:sz w:val="22"/>
                <w:szCs w:val="22"/>
              </w:rPr>
              <w:t xml:space="preserve">Process of submitting data and evidence for a unit requesting approval for participation for </w:t>
            </w:r>
            <w:r w:rsidR="00EE62EA" w:rsidRPr="000D4CBA">
              <w:rPr>
                <w:sz w:val="22"/>
                <w:szCs w:val="22"/>
              </w:rPr>
              <w:t>a particular service.</w:t>
            </w:r>
          </w:p>
        </w:tc>
      </w:tr>
      <w:tr w:rsidR="0099654E" w:rsidRPr="000D4CBA" w14:paraId="0EC398C9" w14:textId="77777777" w:rsidTr="00753C83">
        <w:trPr>
          <w:trHeight w:val="762"/>
        </w:trPr>
        <w:tc>
          <w:tcPr>
            <w:tcW w:w="3256" w:type="dxa"/>
          </w:tcPr>
          <w:p w14:paraId="3A3E31C9" w14:textId="52C10104" w:rsidR="0099654E" w:rsidRPr="000D4CBA" w:rsidRDefault="00555207" w:rsidP="0099654E">
            <w:pPr>
              <w:pStyle w:val="BodyText"/>
              <w:rPr>
                <w:sz w:val="22"/>
                <w:szCs w:val="22"/>
              </w:rPr>
            </w:pPr>
            <w:r w:rsidRPr="000D4CBA">
              <w:rPr>
                <w:sz w:val="22"/>
                <w:szCs w:val="22"/>
              </w:rPr>
              <w:t>Unit</w:t>
            </w:r>
          </w:p>
        </w:tc>
        <w:tc>
          <w:tcPr>
            <w:tcW w:w="6378" w:type="dxa"/>
          </w:tcPr>
          <w:p w14:paraId="7F08C6E7" w14:textId="0E3BD42D" w:rsidR="0099654E" w:rsidRPr="000D4CBA" w:rsidRDefault="00CC10A8" w:rsidP="0099654E">
            <w:pPr>
              <w:pStyle w:val="BodyText"/>
              <w:rPr>
                <w:sz w:val="22"/>
                <w:szCs w:val="22"/>
              </w:rPr>
            </w:pPr>
            <w:r w:rsidRPr="000D4CBA">
              <w:rPr>
                <w:sz w:val="22"/>
                <w:szCs w:val="22"/>
              </w:rPr>
              <w:t xml:space="preserve">A logical grouping of a </w:t>
            </w:r>
            <w:r w:rsidR="003B6F62" w:rsidRPr="000D4CBA">
              <w:rPr>
                <w:sz w:val="22"/>
                <w:szCs w:val="22"/>
              </w:rPr>
              <w:t xml:space="preserve">single or multiple </w:t>
            </w:r>
            <w:proofErr w:type="gramStart"/>
            <w:r w:rsidR="003B6F62" w:rsidRPr="000D4CBA">
              <w:rPr>
                <w:sz w:val="22"/>
                <w:szCs w:val="22"/>
              </w:rPr>
              <w:t>group</w:t>
            </w:r>
            <w:proofErr w:type="gramEnd"/>
            <w:r w:rsidR="003B6F62" w:rsidRPr="000D4CBA">
              <w:rPr>
                <w:sz w:val="22"/>
                <w:szCs w:val="22"/>
              </w:rPr>
              <w:t xml:space="preserve"> of assets</w:t>
            </w:r>
            <w:r w:rsidRPr="000D4CBA">
              <w:rPr>
                <w:sz w:val="22"/>
                <w:szCs w:val="22"/>
              </w:rPr>
              <w:t>.</w:t>
            </w:r>
          </w:p>
        </w:tc>
      </w:tr>
      <w:tr w:rsidR="0099654E" w:rsidRPr="000D4CBA" w14:paraId="0465227A" w14:textId="77777777" w:rsidTr="00753C83">
        <w:trPr>
          <w:trHeight w:val="762"/>
        </w:trPr>
        <w:tc>
          <w:tcPr>
            <w:tcW w:w="3256" w:type="dxa"/>
          </w:tcPr>
          <w:p w14:paraId="00C91D15" w14:textId="26739F9C" w:rsidR="0099654E" w:rsidRPr="000D4CBA" w:rsidRDefault="00555207" w:rsidP="0099654E">
            <w:pPr>
              <w:pStyle w:val="BodyText"/>
              <w:rPr>
                <w:sz w:val="22"/>
                <w:szCs w:val="22"/>
              </w:rPr>
            </w:pPr>
            <w:r w:rsidRPr="000D4CBA">
              <w:rPr>
                <w:sz w:val="22"/>
                <w:szCs w:val="22"/>
              </w:rPr>
              <w:t>Unit Calibration</w:t>
            </w:r>
          </w:p>
        </w:tc>
        <w:tc>
          <w:tcPr>
            <w:tcW w:w="6378" w:type="dxa"/>
          </w:tcPr>
          <w:p w14:paraId="3E6D5BBC" w14:textId="0420E6E5" w:rsidR="0099654E" w:rsidRPr="000D4CBA" w:rsidRDefault="0085048F" w:rsidP="0099654E">
            <w:pPr>
              <w:pStyle w:val="BodyText"/>
              <w:rPr>
                <w:sz w:val="22"/>
                <w:szCs w:val="22"/>
              </w:rPr>
            </w:pPr>
            <w:r w:rsidRPr="000D4CBA">
              <w:rPr>
                <w:sz w:val="22"/>
                <w:szCs w:val="22"/>
              </w:rPr>
              <w:t xml:space="preserve">Process of assigning a unit </w:t>
            </w:r>
            <w:r w:rsidR="004D0187" w:rsidRPr="000D4CBA">
              <w:rPr>
                <w:sz w:val="22"/>
                <w:szCs w:val="22"/>
              </w:rPr>
              <w:t>across multiple services.</w:t>
            </w:r>
          </w:p>
        </w:tc>
      </w:tr>
      <w:tr w:rsidR="0099654E" w:rsidRPr="000D4CBA" w14:paraId="27A80AA6" w14:textId="77777777" w:rsidTr="00753C83">
        <w:trPr>
          <w:trHeight w:val="830"/>
        </w:trPr>
        <w:tc>
          <w:tcPr>
            <w:tcW w:w="3256" w:type="dxa"/>
          </w:tcPr>
          <w:p w14:paraId="36E865D5" w14:textId="227FC7D8" w:rsidR="0099654E" w:rsidRPr="000D4CBA" w:rsidRDefault="00555207" w:rsidP="0099654E">
            <w:pPr>
              <w:pStyle w:val="BodyText"/>
              <w:rPr>
                <w:sz w:val="22"/>
                <w:szCs w:val="22"/>
              </w:rPr>
            </w:pPr>
            <w:r w:rsidRPr="000D4CBA">
              <w:rPr>
                <w:sz w:val="22"/>
                <w:szCs w:val="22"/>
              </w:rPr>
              <w:t>User</w:t>
            </w:r>
          </w:p>
        </w:tc>
        <w:tc>
          <w:tcPr>
            <w:tcW w:w="6378" w:type="dxa"/>
          </w:tcPr>
          <w:p w14:paraId="0C97691C" w14:textId="175F6D04" w:rsidR="0099654E" w:rsidRPr="000D4CBA" w:rsidRDefault="004D0187" w:rsidP="0099654E">
            <w:pPr>
              <w:pStyle w:val="BodyText"/>
              <w:rPr>
                <w:sz w:val="22"/>
                <w:szCs w:val="22"/>
              </w:rPr>
            </w:pPr>
            <w:r w:rsidRPr="000D4CBA">
              <w:rPr>
                <w:sz w:val="22"/>
                <w:szCs w:val="22"/>
              </w:rPr>
              <w:t>Registered user of SMP.</w:t>
            </w:r>
          </w:p>
        </w:tc>
      </w:tr>
    </w:tbl>
    <w:p w14:paraId="0B6752FF" w14:textId="77777777" w:rsidR="00B75C77" w:rsidRPr="00B75C77" w:rsidRDefault="00B75C77" w:rsidP="00B75C77">
      <w:pPr>
        <w:pStyle w:val="BodyText"/>
      </w:pPr>
    </w:p>
    <w:p w14:paraId="4E27877D" w14:textId="1B9B8371" w:rsidR="00865169" w:rsidRDefault="00865169">
      <w:pPr>
        <w:spacing w:after="120"/>
        <w:rPr>
          <w:rFonts w:asciiTheme="minorHAnsi" w:hAnsiTheme="minorHAnsi" w:cstheme="minorBidi"/>
          <w:color w:val="454545" w:themeColor="text1"/>
        </w:rPr>
      </w:pPr>
      <w:r>
        <w:rPr>
          <w:rFonts w:asciiTheme="minorHAnsi" w:hAnsiTheme="minorHAnsi" w:cstheme="minorBidi"/>
          <w:color w:val="454545" w:themeColor="text1"/>
        </w:rPr>
        <w:br w:type="page"/>
      </w:r>
    </w:p>
    <w:p w14:paraId="3DA16C4C" w14:textId="41D53D39" w:rsidR="00865169" w:rsidRPr="00AB2103" w:rsidRDefault="5716F19F" w:rsidP="000D4CBA">
      <w:pPr>
        <w:pStyle w:val="NESOSubHeading"/>
      </w:pPr>
      <w:bookmarkStart w:id="691" w:name="_Toc193267432"/>
      <w:r w:rsidRPr="00AB2103">
        <w:lastRenderedPageBreak/>
        <w:t xml:space="preserve">19. </w:t>
      </w:r>
      <w:r w:rsidR="008F589A" w:rsidRPr="00AB2103">
        <w:t>Updates</w:t>
      </w:r>
      <w:r w:rsidR="00DA4731" w:rsidRPr="00AB2103">
        <w:t xml:space="preserve"> - Release 2.</w:t>
      </w:r>
      <w:r w:rsidR="00757B38" w:rsidRPr="00AB2103">
        <w:t>1</w:t>
      </w:r>
      <w:r w:rsidR="002E1007" w:rsidRPr="00AB2103">
        <w:t>3</w:t>
      </w:r>
      <w:bookmarkEnd w:id="691"/>
    </w:p>
    <w:p w14:paraId="78D7BD5F" w14:textId="65590F78" w:rsidR="007F5E72" w:rsidRDefault="007F5E72" w:rsidP="007F5E72">
      <w:pPr>
        <w:pStyle w:val="BodyText"/>
      </w:pPr>
      <w:r>
        <w:t>As of release 2.1</w:t>
      </w:r>
      <w:r w:rsidR="007310D3">
        <w:t>0</w:t>
      </w:r>
      <w:r>
        <w:t xml:space="preserve"> users will be able to pre-qualify for 2 new services – Positive Balancing Reserve and Negative Balancing Reserve. These include 3 new parameters on the application screen:</w:t>
      </w:r>
    </w:p>
    <w:p w14:paraId="0788DDA0" w14:textId="77777777" w:rsidR="007F5E72" w:rsidRDefault="007F5E72" w:rsidP="001A1C01">
      <w:pPr>
        <w:pStyle w:val="BodyText"/>
        <w:numPr>
          <w:ilvl w:val="0"/>
          <w:numId w:val="58"/>
        </w:numPr>
      </w:pPr>
      <w:r w:rsidRPr="00C679B7">
        <w:t>Telephony Available to</w:t>
      </w:r>
    </w:p>
    <w:p w14:paraId="28AAFD32" w14:textId="77777777" w:rsidR="007F5E72" w:rsidRDefault="007F5E72" w:rsidP="001A1C01">
      <w:pPr>
        <w:pStyle w:val="BodyText"/>
        <w:numPr>
          <w:ilvl w:val="0"/>
          <w:numId w:val="58"/>
        </w:numPr>
      </w:pPr>
      <w:r w:rsidRPr="00C679B7">
        <w:t xml:space="preserve">Telephony Available </w:t>
      </w:r>
      <w:r>
        <w:t>from</w:t>
      </w:r>
    </w:p>
    <w:p w14:paraId="42C0383D" w14:textId="77777777" w:rsidR="007F5E72" w:rsidRDefault="007F5E72" w:rsidP="001A1C01">
      <w:pPr>
        <w:pStyle w:val="BodyText"/>
        <w:numPr>
          <w:ilvl w:val="0"/>
          <w:numId w:val="58"/>
        </w:numPr>
      </w:pPr>
      <w:r w:rsidRPr="00B52B18">
        <w:t>Time to Full Delivery (in mins)</w:t>
      </w:r>
    </w:p>
    <w:p w14:paraId="633A442A" w14:textId="77777777" w:rsidR="007F5E72" w:rsidRDefault="007F5E72" w:rsidP="007F5E72">
      <w:pPr>
        <w:pStyle w:val="BodyText"/>
      </w:pPr>
      <w:r>
        <w:t>Accounts that already submitted a pre-qualification for Balancing Regulating Reserve should find that they are able to use the same units to qualify for these new services, and that the values they inputted for their prior application should copy across to their new application for Positive Balancing Reserve.</w:t>
      </w:r>
    </w:p>
    <w:p w14:paraId="0875F8B6" w14:textId="3769C069" w:rsidR="00D04E0C" w:rsidRPr="00092893" w:rsidRDefault="00D04E0C" w:rsidP="007F5E72">
      <w:pPr>
        <w:pStyle w:val="BodyText"/>
        <w:rPr>
          <w:b/>
          <w:bCs/>
        </w:rPr>
      </w:pPr>
      <w:r w:rsidRPr="00092893">
        <w:rPr>
          <w:b/>
          <w:bCs/>
        </w:rPr>
        <w:t>Figure 19.1</w:t>
      </w:r>
      <w:r w:rsidR="00092893" w:rsidRPr="00092893">
        <w:rPr>
          <w:b/>
          <w:bCs/>
        </w:rPr>
        <w:t>: Telephony Available from/to &amp; Time to Full Delivery fields</w:t>
      </w:r>
    </w:p>
    <w:p w14:paraId="450157A9" w14:textId="0C88B637" w:rsidR="00E02D51" w:rsidRDefault="00D04E0C" w:rsidP="007223D8">
      <w:pPr>
        <w:pStyle w:val="BodyText"/>
      </w:pPr>
      <w:r>
        <w:rPr>
          <w:noProof/>
        </w:rPr>
        <mc:AlternateContent>
          <mc:Choice Requires="wps">
            <w:drawing>
              <wp:anchor distT="0" distB="0" distL="114300" distR="114300" simplePos="0" relativeHeight="251658463" behindDoc="0" locked="0" layoutInCell="1" allowOverlap="1" wp14:anchorId="7F06CD3F" wp14:editId="0136A27B">
                <wp:simplePos x="0" y="0"/>
                <wp:positionH relativeFrom="margin">
                  <wp:posOffset>3268344</wp:posOffset>
                </wp:positionH>
                <wp:positionV relativeFrom="paragraph">
                  <wp:posOffset>1508125</wp:posOffset>
                </wp:positionV>
                <wp:extent cx="1171575" cy="361950"/>
                <wp:effectExtent l="19050" t="19050" r="28575" b="19050"/>
                <wp:wrapNone/>
                <wp:docPr id="1694314803" name="Rectangle 1694314803"/>
                <wp:cNvGraphicFramePr/>
                <a:graphic xmlns:a="http://schemas.openxmlformats.org/drawingml/2006/main">
                  <a:graphicData uri="http://schemas.microsoft.com/office/word/2010/wordprocessingShape">
                    <wps:wsp>
                      <wps:cNvSpPr/>
                      <wps:spPr>
                        <a:xfrm>
                          <a:off x="0" y="0"/>
                          <a:ext cx="1171575" cy="361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E2264" id="Rectangle 1694314803" o:spid="_x0000_s1026" style="position:absolute;margin-left:257.35pt;margin-top:118.75pt;width:92.25pt;height:28.5pt;z-index:2516584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" filled="f" strokecolor="red" strokeweight="3pt">
                <w10:wrap anchorx="margin"/>
              </v:rect>
            </w:pict>
          </mc:Fallback>
        </mc:AlternateContent>
      </w:r>
      <w:r>
        <w:rPr>
          <w:noProof/>
        </w:rPr>
        <mc:AlternateContent>
          <mc:Choice Requires="wps">
            <w:drawing>
              <wp:anchor distT="0" distB="0" distL="114300" distR="114300" simplePos="0" relativeHeight="251658462" behindDoc="0" locked="0" layoutInCell="1" allowOverlap="1" wp14:anchorId="3CADF46D" wp14:editId="3BA7F665">
                <wp:simplePos x="0" y="0"/>
                <wp:positionH relativeFrom="margin">
                  <wp:align>left</wp:align>
                </wp:positionH>
                <wp:positionV relativeFrom="paragraph">
                  <wp:posOffset>1851025</wp:posOffset>
                </wp:positionV>
                <wp:extent cx="3190875" cy="361950"/>
                <wp:effectExtent l="19050" t="19050" r="28575" b="19050"/>
                <wp:wrapNone/>
                <wp:docPr id="1694314802" name="Rectangle 1694314802"/>
                <wp:cNvGraphicFramePr/>
                <a:graphic xmlns:a="http://schemas.openxmlformats.org/drawingml/2006/main">
                  <a:graphicData uri="http://schemas.microsoft.com/office/word/2010/wordprocessingShape">
                    <wps:wsp>
                      <wps:cNvSpPr/>
                      <wps:spPr>
                        <a:xfrm>
                          <a:off x="0" y="0"/>
                          <a:ext cx="3190875" cy="361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4628" id="Rectangle 1694314802" o:spid="_x0000_s1026" style="position:absolute;margin-left:0;margin-top:145.75pt;width:251.25pt;height:28.5pt;z-index:25165846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" filled="f" strokecolor="red" strokeweight="3pt">
                <w10:wrap anchorx="margin"/>
              </v:rect>
            </w:pict>
          </mc:Fallback>
        </mc:AlternateContent>
      </w:r>
      <w:r>
        <w:rPr>
          <w:noProof/>
        </w:rPr>
        <w:drawing>
          <wp:inline distT="0" distB="0" distL="0" distR="0" wp14:anchorId="0364B37D" wp14:editId="5D1C8005">
            <wp:extent cx="5543550" cy="2461260"/>
            <wp:effectExtent l="0" t="0" r="0" b="0"/>
            <wp:docPr id="1694314801" name="Picture 169431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5543550" cy="2461260"/>
                    </a:xfrm>
                    <a:prstGeom prst="rect">
                      <a:avLst/>
                    </a:prstGeom>
                  </pic:spPr>
                </pic:pic>
              </a:graphicData>
            </a:graphic>
          </wp:inline>
        </w:drawing>
      </w:r>
    </w:p>
    <w:p w14:paraId="2536B3F6" w14:textId="6CF4F5DB" w:rsidR="001736F3" w:rsidRDefault="68ECFD2B" w:rsidP="00EB68BE">
      <w:pPr>
        <w:pStyle w:val="BodyText"/>
      </w:pPr>
      <w:r>
        <w:t>As of Release 2.</w:t>
      </w:r>
      <w:r w:rsidR="002E1007">
        <w:t>13</w:t>
      </w:r>
      <w:r>
        <w:t>, there is a new field available when pre-qualifying for Positive and Negative Balancing Reserve</w:t>
      </w:r>
      <w:r w:rsidR="12AC4BC1">
        <w:t xml:space="preserve"> titled ’Service Provision’.</w:t>
      </w:r>
      <w:r w:rsidR="00567ED8">
        <w:t xml:space="preserve"> This is a mandatory picklist field w</w:t>
      </w:r>
      <w:r w:rsidR="001905AD">
        <w:t xml:space="preserve">ith options for Generator, Supplier and Through Zero. </w:t>
      </w:r>
    </w:p>
    <w:p w14:paraId="7FD11F94" w14:textId="683C183A" w:rsidR="00D3281D" w:rsidRPr="00D3281D" w:rsidRDefault="00D3281D" w:rsidP="00EB68BE">
      <w:pPr>
        <w:pStyle w:val="BodyText"/>
        <w:rPr>
          <w:b/>
          <w:bCs/>
        </w:rPr>
      </w:pPr>
      <w:r w:rsidRPr="00D3281D">
        <w:rPr>
          <w:b/>
          <w:bCs/>
        </w:rPr>
        <w:t>Figure 19.</w:t>
      </w:r>
      <w:r w:rsidR="007310D3">
        <w:rPr>
          <w:b/>
          <w:bCs/>
        </w:rPr>
        <w:t>2</w:t>
      </w:r>
      <w:r w:rsidRPr="00D3281D">
        <w:rPr>
          <w:b/>
          <w:bCs/>
        </w:rPr>
        <w:t>: Service Provision Field</w:t>
      </w:r>
    </w:p>
    <w:p w14:paraId="58C5BF99" w14:textId="2571A0D2" w:rsidR="000D4CBA" w:rsidRDefault="00567ED8" w:rsidP="2EDB9C17">
      <w:pPr>
        <w:pStyle w:val="BodyText"/>
      </w:pPr>
      <w:r>
        <w:rPr>
          <w:noProof/>
        </w:rPr>
        <mc:AlternateContent>
          <mc:Choice Requires="wps">
            <w:drawing>
              <wp:anchor distT="0" distB="0" distL="114300" distR="114300" simplePos="0" relativeHeight="251658457" behindDoc="0" locked="0" layoutInCell="1" allowOverlap="1" wp14:anchorId="171FF7EA" wp14:editId="21E62CA3">
                <wp:simplePos x="0" y="0"/>
                <wp:positionH relativeFrom="margin">
                  <wp:posOffset>86995</wp:posOffset>
                </wp:positionH>
                <wp:positionV relativeFrom="paragraph">
                  <wp:posOffset>1764665</wp:posOffset>
                </wp:positionV>
                <wp:extent cx="1428750" cy="361950"/>
                <wp:effectExtent l="19050" t="19050" r="19050" b="19050"/>
                <wp:wrapNone/>
                <wp:docPr id="1908673504" name="Rectangle 1908673504"/>
                <wp:cNvGraphicFramePr/>
                <a:graphic xmlns:a="http://schemas.openxmlformats.org/drawingml/2006/main">
                  <a:graphicData uri="http://schemas.microsoft.com/office/word/2010/wordprocessingShape">
                    <wps:wsp>
                      <wps:cNvSpPr/>
                      <wps:spPr>
                        <a:xfrm>
                          <a:off x="0" y="0"/>
                          <a:ext cx="1428750" cy="3619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53442" id="Rectangle 1908673504" o:spid="_x0000_s1026" style="position:absolute;margin-left:6.85pt;margin-top:138.95pt;width:112.5pt;height:28.5pt;z-index:2516584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" filled="f" strokecolor="red" strokeweight="3pt">
                <w10:wrap anchorx="margin"/>
              </v:rect>
            </w:pict>
          </mc:Fallback>
        </mc:AlternateContent>
      </w:r>
      <w:r w:rsidR="12AC4BC1">
        <w:rPr>
          <w:noProof/>
        </w:rPr>
        <w:drawing>
          <wp:inline distT="0" distB="0" distL="0" distR="0" wp14:anchorId="3BC10E8B" wp14:editId="1D3F5484">
            <wp:extent cx="1457325" cy="2313298"/>
            <wp:effectExtent l="0" t="0" r="0" b="0"/>
            <wp:docPr id="1897078493" name="Picture 189707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a:extLst>
                        <a:ext uri="{28A0092B-C50C-407E-A947-70E740481C1C}">
                          <a14:useLocalDpi xmlns:a14="http://schemas.microsoft.com/office/drawing/2010/main" val="0"/>
                        </a:ext>
                      </a:extLst>
                    </a:blip>
                    <a:stretch>
                      <a:fillRect/>
                    </a:stretch>
                  </pic:blipFill>
                  <pic:spPr>
                    <a:xfrm>
                      <a:off x="0" y="0"/>
                      <a:ext cx="1468617" cy="2331222"/>
                    </a:xfrm>
                    <a:prstGeom prst="rect">
                      <a:avLst/>
                    </a:prstGeom>
                  </pic:spPr>
                </pic:pic>
              </a:graphicData>
            </a:graphic>
          </wp:inline>
        </w:drawing>
      </w:r>
    </w:p>
    <w:p w14:paraId="3530CDD7" w14:textId="77777777" w:rsidR="000D4CBA" w:rsidRPr="00AB2103" w:rsidRDefault="000D4CBA" w:rsidP="000D4CBA">
      <w:pPr>
        <w:pStyle w:val="NESOHeading"/>
        <w:framePr w:wrap="notBeside"/>
      </w:pPr>
      <w:r>
        <w:lastRenderedPageBreak/>
        <w:br w:type="page"/>
      </w:r>
      <w:bookmarkStart w:id="692" w:name="_Toc193267433"/>
      <w:r w:rsidRPr="00AB2103">
        <w:t>FAQs</w:t>
      </w:r>
      <w:bookmarkEnd w:id="692"/>
      <w:r w:rsidRPr="00AB2103">
        <w:t xml:space="preserve"> </w:t>
      </w:r>
    </w:p>
    <w:p w14:paraId="133354E9" w14:textId="2C5575BE" w:rsidR="000D4CBA" w:rsidRDefault="000D4CBA">
      <w:pPr>
        <w:spacing w:after="120"/>
        <w:rPr>
          <w:color w:val="454545" w:themeColor="text1"/>
          <w:lang w:val="en-GB"/>
        </w:rPr>
      </w:pPr>
    </w:p>
    <w:p w14:paraId="79A0B5F6" w14:textId="7A4F594D" w:rsidR="000D4CBA" w:rsidRDefault="000D4CBA">
      <w:pPr>
        <w:spacing w:after="120"/>
        <w:rPr>
          <w:color w:val="454545" w:themeColor="text1"/>
          <w:lang w:val="en-GB"/>
        </w:rPr>
      </w:pPr>
      <w:r>
        <w:br w:type="page"/>
      </w:r>
    </w:p>
    <w:p w14:paraId="5121E8EA" w14:textId="77777777" w:rsidR="12AC4BC1" w:rsidRDefault="12AC4BC1" w:rsidP="2EDB9C17">
      <w:pPr>
        <w:pStyle w:val="BodyText"/>
      </w:pPr>
    </w:p>
    <w:p w14:paraId="2202A475" w14:textId="13C236E9" w:rsidR="0068141D" w:rsidRPr="00AB2103" w:rsidRDefault="0068141D" w:rsidP="000D4CBA">
      <w:pPr>
        <w:pStyle w:val="NESOSubHeading"/>
      </w:pPr>
      <w:bookmarkStart w:id="693" w:name="_Toc193267434"/>
      <w:r w:rsidRPr="00AB2103">
        <w:t>FAQs</w:t>
      </w:r>
      <w:bookmarkEnd w:id="693"/>
      <w:r w:rsidRPr="00AB2103">
        <w:t xml:space="preserve"> </w:t>
      </w:r>
    </w:p>
    <w:p w14:paraId="5A6BE196" w14:textId="77777777" w:rsidR="0068141D" w:rsidRDefault="0068141D" w:rsidP="0068141D">
      <w:pPr>
        <w:pStyle w:val="BodyText"/>
      </w:pPr>
    </w:p>
    <w:tbl>
      <w:tblPr>
        <w:tblStyle w:val="TableGrid"/>
        <w:tblW w:w="10355" w:type="dxa"/>
        <w:tblInd w:w="-735" w:type="dxa"/>
        <w:tblLook w:val="04A0" w:firstRow="1" w:lastRow="0" w:firstColumn="1" w:lastColumn="0" w:noHBand="0" w:noVBand="1"/>
      </w:tblPr>
      <w:tblGrid>
        <w:gridCol w:w="1631"/>
        <w:gridCol w:w="2976"/>
        <w:gridCol w:w="5748"/>
      </w:tblGrid>
      <w:tr w:rsidR="00413479" w:rsidRPr="00153092" w14:paraId="0BB30328" w14:textId="77777777" w:rsidTr="008F0E98">
        <w:trPr>
          <w:trHeight w:val="771"/>
        </w:trPr>
        <w:tc>
          <w:tcPr>
            <w:tcW w:w="1464" w:type="dxa"/>
          </w:tcPr>
          <w:p w14:paraId="1691EE0E" w14:textId="128DCD57" w:rsidR="00413479" w:rsidRPr="00413479" w:rsidRDefault="00413479" w:rsidP="00700C14">
            <w:pPr>
              <w:pStyle w:val="BodyText"/>
              <w:rPr>
                <w:b/>
                <w:bCs/>
                <w:sz w:val="22"/>
                <w:szCs w:val="22"/>
              </w:rPr>
            </w:pPr>
            <w:r>
              <w:rPr>
                <w:b/>
                <w:bCs/>
                <w:sz w:val="22"/>
                <w:szCs w:val="22"/>
              </w:rPr>
              <w:t>Topic</w:t>
            </w:r>
          </w:p>
        </w:tc>
        <w:tc>
          <w:tcPr>
            <w:tcW w:w="3016" w:type="dxa"/>
          </w:tcPr>
          <w:p w14:paraId="77BA2376" w14:textId="540D2003" w:rsidR="00413479" w:rsidRPr="00413479" w:rsidRDefault="00413479" w:rsidP="00700C14">
            <w:pPr>
              <w:pStyle w:val="BodyText"/>
              <w:rPr>
                <w:b/>
                <w:bCs/>
                <w:sz w:val="22"/>
                <w:szCs w:val="22"/>
              </w:rPr>
            </w:pPr>
            <w:r w:rsidRPr="00413479">
              <w:rPr>
                <w:b/>
                <w:bCs/>
                <w:sz w:val="22"/>
                <w:szCs w:val="22"/>
              </w:rPr>
              <w:t>Question</w:t>
            </w:r>
          </w:p>
        </w:tc>
        <w:tc>
          <w:tcPr>
            <w:tcW w:w="5875" w:type="dxa"/>
          </w:tcPr>
          <w:p w14:paraId="3AEF5C41" w14:textId="3CE2F19B" w:rsidR="00413479" w:rsidRPr="00413479" w:rsidRDefault="00413479" w:rsidP="00700C14">
            <w:pPr>
              <w:pStyle w:val="BodyText"/>
              <w:rPr>
                <w:b/>
                <w:bCs/>
                <w:sz w:val="22"/>
                <w:szCs w:val="22"/>
              </w:rPr>
            </w:pPr>
            <w:r w:rsidRPr="00413479">
              <w:rPr>
                <w:b/>
                <w:bCs/>
                <w:sz w:val="22"/>
                <w:szCs w:val="22"/>
              </w:rPr>
              <w:t>Answer</w:t>
            </w:r>
          </w:p>
        </w:tc>
      </w:tr>
      <w:tr w:rsidR="008F0E98" w:rsidRPr="00153092" w14:paraId="26C9AC22" w14:textId="77777777" w:rsidTr="008F0E98">
        <w:trPr>
          <w:trHeight w:val="840"/>
        </w:trPr>
        <w:tc>
          <w:tcPr>
            <w:tcW w:w="1464" w:type="dxa"/>
          </w:tcPr>
          <w:p w14:paraId="0BF71D8A" w14:textId="1262DDCB" w:rsidR="008F0E98" w:rsidRPr="00413479" w:rsidRDefault="008F0E98" w:rsidP="00700C14">
            <w:pPr>
              <w:pStyle w:val="BodyText"/>
              <w:rPr>
                <w:sz w:val="22"/>
                <w:szCs w:val="22"/>
              </w:rPr>
            </w:pPr>
            <w:r>
              <w:rPr>
                <w:sz w:val="22"/>
                <w:szCs w:val="22"/>
              </w:rPr>
              <w:t xml:space="preserve">SSO (User &amp; Company Registration) </w:t>
            </w:r>
          </w:p>
        </w:tc>
        <w:tc>
          <w:tcPr>
            <w:tcW w:w="3016" w:type="dxa"/>
          </w:tcPr>
          <w:p w14:paraId="6D8CCB54" w14:textId="21909D44" w:rsidR="008F0E98" w:rsidRPr="00413479" w:rsidRDefault="008F0E98" w:rsidP="00700C14">
            <w:pPr>
              <w:pStyle w:val="BodyText"/>
              <w:rPr>
                <w:sz w:val="22"/>
                <w:szCs w:val="22"/>
              </w:rPr>
            </w:pPr>
            <w:r w:rsidRPr="00413479">
              <w:rPr>
                <w:sz w:val="22"/>
                <w:szCs w:val="22"/>
              </w:rPr>
              <w:t>I’ve changed my mobile phone – do I have to do anything regarding</w:t>
            </w:r>
            <w:r>
              <w:rPr>
                <w:sz w:val="22"/>
                <w:szCs w:val="22"/>
              </w:rPr>
              <w:t xml:space="preserve"> my</w:t>
            </w:r>
            <w:r w:rsidRPr="00413479">
              <w:rPr>
                <w:sz w:val="22"/>
                <w:szCs w:val="22"/>
              </w:rPr>
              <w:t xml:space="preserve"> </w:t>
            </w:r>
            <w:r>
              <w:rPr>
                <w:sz w:val="22"/>
                <w:szCs w:val="22"/>
              </w:rPr>
              <w:t xml:space="preserve">SSO Credentials </w:t>
            </w:r>
          </w:p>
        </w:tc>
        <w:tc>
          <w:tcPr>
            <w:tcW w:w="5875" w:type="dxa"/>
          </w:tcPr>
          <w:p w14:paraId="4D613F64" w14:textId="02D1BC01" w:rsidR="008F0E98" w:rsidRPr="00413479" w:rsidRDefault="008F0E98" w:rsidP="00700C14">
            <w:pPr>
              <w:pStyle w:val="BodyText"/>
              <w:rPr>
                <w:sz w:val="22"/>
                <w:szCs w:val="22"/>
              </w:rPr>
            </w:pPr>
            <w:r w:rsidRPr="00413479">
              <w:rPr>
                <w:sz w:val="22"/>
                <w:szCs w:val="22"/>
              </w:rPr>
              <w:t xml:space="preserve">Your </w:t>
            </w:r>
            <w:r>
              <w:rPr>
                <w:sz w:val="22"/>
                <w:szCs w:val="22"/>
              </w:rPr>
              <w:t xml:space="preserve">will need to approach your Contract Manager to raise a support desk ticket to update your mobile phone number. </w:t>
            </w:r>
            <w:r w:rsidRPr="00413479">
              <w:rPr>
                <w:sz w:val="22"/>
                <w:szCs w:val="22"/>
              </w:rPr>
              <w:t>.</w:t>
            </w:r>
          </w:p>
        </w:tc>
      </w:tr>
      <w:tr w:rsidR="008F0E98" w:rsidRPr="00153092" w14:paraId="1559EE29" w14:textId="77777777" w:rsidTr="008F0E98">
        <w:trPr>
          <w:trHeight w:val="840"/>
        </w:trPr>
        <w:tc>
          <w:tcPr>
            <w:tcW w:w="1464" w:type="dxa"/>
          </w:tcPr>
          <w:p w14:paraId="5DE90D12" w14:textId="35DB9529" w:rsidR="008F0E98" w:rsidRPr="00413479" w:rsidRDefault="008F0E98" w:rsidP="00700C14">
            <w:pPr>
              <w:pStyle w:val="BodyText"/>
              <w:rPr>
                <w:sz w:val="22"/>
                <w:szCs w:val="22"/>
              </w:rPr>
            </w:pPr>
            <w:r>
              <w:rPr>
                <w:sz w:val="22"/>
                <w:szCs w:val="22"/>
              </w:rPr>
              <w:t>SSO (User &amp; Company Registration)</w:t>
            </w:r>
          </w:p>
        </w:tc>
        <w:tc>
          <w:tcPr>
            <w:tcW w:w="3016" w:type="dxa"/>
          </w:tcPr>
          <w:p w14:paraId="21DD4ECC" w14:textId="038BE387" w:rsidR="008F0E98" w:rsidRPr="00413479" w:rsidRDefault="008F0E98" w:rsidP="00700C14">
            <w:pPr>
              <w:pStyle w:val="BodyText"/>
              <w:rPr>
                <w:sz w:val="22"/>
                <w:szCs w:val="22"/>
              </w:rPr>
            </w:pPr>
            <w:r w:rsidRPr="00413479">
              <w:rPr>
                <w:sz w:val="22"/>
                <w:szCs w:val="22"/>
              </w:rPr>
              <w:t>I’</w:t>
            </w:r>
            <w:r>
              <w:rPr>
                <w:sz w:val="22"/>
                <w:szCs w:val="22"/>
              </w:rPr>
              <w:t xml:space="preserve">m experiencing problems with my password </w:t>
            </w:r>
          </w:p>
        </w:tc>
        <w:tc>
          <w:tcPr>
            <w:tcW w:w="5875" w:type="dxa"/>
          </w:tcPr>
          <w:p w14:paraId="4224B5A9" w14:textId="79A7CD39" w:rsidR="008F0E98" w:rsidRPr="00413479" w:rsidRDefault="008F0E98" w:rsidP="00700C14">
            <w:pPr>
              <w:pStyle w:val="BodyText"/>
              <w:rPr>
                <w:sz w:val="22"/>
                <w:szCs w:val="22"/>
              </w:rPr>
            </w:pPr>
            <w:r w:rsidRPr="00413479">
              <w:rPr>
                <w:sz w:val="22"/>
                <w:szCs w:val="22"/>
              </w:rPr>
              <w:t>Please approach your Contract’s Manager who will raise an IT helpdesk ticket on your behalf</w:t>
            </w:r>
          </w:p>
        </w:tc>
      </w:tr>
      <w:tr w:rsidR="008F0E98" w:rsidRPr="00153092" w14:paraId="2B357292" w14:textId="77777777" w:rsidTr="008F0E98">
        <w:trPr>
          <w:trHeight w:val="840"/>
        </w:trPr>
        <w:tc>
          <w:tcPr>
            <w:tcW w:w="1464" w:type="dxa"/>
          </w:tcPr>
          <w:p w14:paraId="26ECDB4A" w14:textId="2C0B5A00" w:rsidR="008F0E98" w:rsidRPr="00413479" w:rsidRDefault="008F0E98" w:rsidP="00700C14">
            <w:pPr>
              <w:pStyle w:val="BodyText"/>
              <w:rPr>
                <w:sz w:val="22"/>
                <w:szCs w:val="22"/>
              </w:rPr>
            </w:pPr>
            <w:r>
              <w:rPr>
                <w:sz w:val="22"/>
                <w:szCs w:val="22"/>
              </w:rPr>
              <w:t>SSO (User &amp; Company Registration)</w:t>
            </w:r>
          </w:p>
        </w:tc>
        <w:tc>
          <w:tcPr>
            <w:tcW w:w="3016" w:type="dxa"/>
          </w:tcPr>
          <w:p w14:paraId="36126599" w14:textId="567FD963" w:rsidR="008F0E98" w:rsidRPr="00413479" w:rsidRDefault="008F0E98" w:rsidP="00700C14">
            <w:pPr>
              <w:pStyle w:val="BodyText"/>
              <w:rPr>
                <w:sz w:val="22"/>
                <w:szCs w:val="22"/>
              </w:rPr>
            </w:pPr>
            <w:r w:rsidRPr="00413479">
              <w:rPr>
                <w:sz w:val="22"/>
                <w:szCs w:val="22"/>
              </w:rPr>
              <w:t>I’d lik</w:t>
            </w:r>
            <w:r>
              <w:rPr>
                <w:sz w:val="22"/>
                <w:szCs w:val="22"/>
              </w:rPr>
              <w:t xml:space="preserve">e to access more </w:t>
            </w:r>
            <w:r w:rsidR="00FA7201">
              <w:rPr>
                <w:sz w:val="22"/>
                <w:szCs w:val="22"/>
              </w:rPr>
              <w:t>than</w:t>
            </w:r>
            <w:r>
              <w:rPr>
                <w:sz w:val="22"/>
                <w:szCs w:val="22"/>
              </w:rPr>
              <w:t xml:space="preserve"> one Account for </w:t>
            </w:r>
            <w:r w:rsidR="00FA7201">
              <w:rPr>
                <w:sz w:val="22"/>
                <w:szCs w:val="22"/>
              </w:rPr>
              <w:t>SMP;</w:t>
            </w:r>
            <w:r>
              <w:rPr>
                <w:sz w:val="22"/>
                <w:szCs w:val="22"/>
              </w:rPr>
              <w:t xml:space="preserve"> </w:t>
            </w:r>
            <w:proofErr w:type="gramStart"/>
            <w:r>
              <w:rPr>
                <w:sz w:val="22"/>
                <w:szCs w:val="22"/>
              </w:rPr>
              <w:t>however</w:t>
            </w:r>
            <w:proofErr w:type="gramEnd"/>
            <w:r>
              <w:rPr>
                <w:sz w:val="22"/>
                <w:szCs w:val="22"/>
              </w:rPr>
              <w:t xml:space="preserve"> I have the same email address – how do I got about this</w:t>
            </w:r>
          </w:p>
        </w:tc>
        <w:tc>
          <w:tcPr>
            <w:tcW w:w="5875" w:type="dxa"/>
          </w:tcPr>
          <w:p w14:paraId="7AD07C17" w14:textId="5ADEA011" w:rsidR="008F0E98" w:rsidRPr="00413479" w:rsidRDefault="008F0E98" w:rsidP="00700C14">
            <w:pPr>
              <w:pStyle w:val="BodyText"/>
              <w:rPr>
                <w:sz w:val="22"/>
                <w:szCs w:val="22"/>
              </w:rPr>
            </w:pPr>
            <w:r w:rsidRPr="00413479">
              <w:rPr>
                <w:sz w:val="22"/>
                <w:szCs w:val="22"/>
              </w:rPr>
              <w:t>Please approach your Contract’s Manager who will raise an IT helpdesk ticket on your behalf</w:t>
            </w:r>
            <w:r>
              <w:rPr>
                <w:sz w:val="22"/>
                <w:szCs w:val="22"/>
              </w:rPr>
              <w:t xml:space="preserve"> to set up your credentials and access for a ‘Secondary Account’ </w:t>
            </w:r>
          </w:p>
        </w:tc>
      </w:tr>
    </w:tbl>
    <w:p w14:paraId="084E2ADE" w14:textId="77777777" w:rsidR="00E20DDC" w:rsidRPr="00096EBD" w:rsidRDefault="00E20DDC" w:rsidP="00096EBD">
      <w:pPr>
        <w:spacing w:after="120"/>
        <w:rPr>
          <w:rFonts w:asciiTheme="minorHAnsi" w:hAnsiTheme="minorHAnsi" w:cstheme="minorBidi"/>
          <w:color w:val="454545" w:themeColor="text1"/>
        </w:rPr>
      </w:pPr>
    </w:p>
    <w:bookmarkStart w:id="694" w:name="_Hlk524361428" w:displacedByCustomXml="next"/>
    <w:sdt>
      <w:sdtPr>
        <w:id w:val="-1254353140"/>
        <w:docPartObj>
          <w:docPartGallery w:val="Cover Pages"/>
        </w:docPartObj>
      </w:sdtPr>
      <w:sdtEndPr/>
      <w:sdtContent>
        <w:p w14:paraId="797B6860" w14:textId="78B633C8" w:rsidR="00183E54" w:rsidRDefault="00183E54" w:rsidP="0048202A">
          <w:pPr>
            <w:pStyle w:val="BodyText"/>
          </w:pPr>
        </w:p>
        <w:p w14:paraId="0A1648B2" w14:textId="77777777" w:rsidR="008643D3" w:rsidRDefault="008643D3" w:rsidP="008643D3"/>
        <w:p w14:paraId="029F59F2" w14:textId="77777777" w:rsidR="008643D3" w:rsidRPr="00261DC1" w:rsidRDefault="008643D3" w:rsidP="008643D3"/>
        <w:p w14:paraId="2979E520" w14:textId="6F2B2250" w:rsidR="001D2077" w:rsidRDefault="001D2077" w:rsidP="001D2077">
          <w:pPr>
            <w:rPr>
              <w:rFonts w:asciiTheme="majorHAnsi" w:hAnsiTheme="majorHAnsi" w:cstheme="majorHAnsi"/>
              <w:b/>
              <w:bCs/>
            </w:rPr>
          </w:pPr>
        </w:p>
        <w:p w14:paraId="4457BF04" w14:textId="77777777" w:rsidR="001D2077" w:rsidRPr="001D2077" w:rsidRDefault="001D2077" w:rsidP="001D2077">
          <w:pPr>
            <w:rPr>
              <w:rFonts w:asciiTheme="majorHAnsi" w:hAnsiTheme="majorHAnsi" w:cstheme="majorHAnsi"/>
              <w:b/>
              <w:bCs/>
              <w:color w:val="F26522" w:themeColor="accent1"/>
            </w:rPr>
          </w:pPr>
        </w:p>
        <w:p w14:paraId="7547C462" w14:textId="36DCE850" w:rsidR="001D2077" w:rsidRPr="001D2077" w:rsidRDefault="001D2077" w:rsidP="00183E54">
          <w:pPr>
            <w:rPr>
              <w:rFonts w:asciiTheme="minorHAnsi" w:hAnsiTheme="minorHAnsi" w:cstheme="minorHAnsi"/>
              <w:color w:val="454545" w:themeColor="text1"/>
            </w:rPr>
          </w:pPr>
        </w:p>
        <w:p w14:paraId="5D45CBD3" w14:textId="77777777" w:rsidR="001D2077" w:rsidRDefault="001D2077" w:rsidP="00183E54"/>
        <w:p w14:paraId="59A950F7" w14:textId="77777777" w:rsidR="001D2077" w:rsidRDefault="001D2077" w:rsidP="00183E54"/>
        <w:p w14:paraId="4F940279" w14:textId="77777777" w:rsidR="001D2077" w:rsidRDefault="001D2077" w:rsidP="00183E54"/>
        <w:p w14:paraId="7C2FC7A0" w14:textId="77777777" w:rsidR="001D2077" w:rsidRDefault="001D2077" w:rsidP="00183E54"/>
        <w:p w14:paraId="500A4600" w14:textId="77777777" w:rsidR="001D2077" w:rsidRDefault="001D2077" w:rsidP="00183E54"/>
        <w:p w14:paraId="352C5806" w14:textId="77777777" w:rsidR="001D2077" w:rsidRDefault="001D2077" w:rsidP="00183E54"/>
        <w:p w14:paraId="0139B8D9" w14:textId="77777777" w:rsidR="001D2077" w:rsidRDefault="001D2077" w:rsidP="00183E54"/>
        <w:p w14:paraId="1E750811" w14:textId="77777777" w:rsidR="001D2077" w:rsidRDefault="001D2077" w:rsidP="00183E54"/>
        <w:p w14:paraId="0AC3469A" w14:textId="77777777" w:rsidR="001D2077" w:rsidRDefault="001D2077" w:rsidP="00183E54"/>
        <w:p w14:paraId="0078396F" w14:textId="77777777" w:rsidR="001D2077" w:rsidRDefault="001D2077" w:rsidP="00183E54"/>
        <w:p w14:paraId="1F400AFD" w14:textId="77777777" w:rsidR="001D2077" w:rsidRDefault="001D2077" w:rsidP="00183E54"/>
        <w:p w14:paraId="76F25BD2" w14:textId="77777777" w:rsidR="001D2077" w:rsidRDefault="001D2077" w:rsidP="00183E54"/>
        <w:p w14:paraId="4AB9750F" w14:textId="77777777" w:rsidR="00183E54" w:rsidRDefault="00183E54" w:rsidP="00183E54"/>
        <w:p w14:paraId="47CC9E56" w14:textId="77777777" w:rsidR="00183E54" w:rsidRDefault="00183E54" w:rsidP="00183E54"/>
        <w:p w14:paraId="0FE31393" w14:textId="77777777" w:rsidR="00183E54" w:rsidRDefault="00183E54" w:rsidP="00183E54"/>
        <w:p w14:paraId="1572A913" w14:textId="77777777" w:rsidR="00183E54" w:rsidRDefault="00183E54" w:rsidP="00183E54"/>
        <w:p w14:paraId="6ACCF9FE" w14:textId="41CE89B8" w:rsidR="00183E54" w:rsidRDefault="00183E54" w:rsidP="00183E54"/>
        <w:p w14:paraId="549F7909" w14:textId="77777777" w:rsidR="00183E54" w:rsidRDefault="00183E54" w:rsidP="00183E54"/>
        <w:p w14:paraId="04F3408A" w14:textId="7BB6FE36" w:rsidR="00183E54" w:rsidRDefault="00183E54" w:rsidP="00183E54"/>
        <w:p w14:paraId="02FFA1B0" w14:textId="17B72B9F" w:rsidR="00183E54" w:rsidRDefault="00183E54" w:rsidP="00183E54"/>
        <w:p w14:paraId="23EA8F37" w14:textId="77777777" w:rsidR="00183E54" w:rsidRDefault="00183E54" w:rsidP="00183E54"/>
        <w:p w14:paraId="78850640" w14:textId="039EF6E3" w:rsidR="00183E54" w:rsidRDefault="00183E54" w:rsidP="00183E54"/>
        <w:p w14:paraId="224DAADB" w14:textId="48ACD338" w:rsidR="00183E54" w:rsidRDefault="00183E54" w:rsidP="00183E54"/>
        <w:p w14:paraId="18A052BA" w14:textId="231021BC" w:rsidR="00183E54" w:rsidRDefault="00183E54" w:rsidP="00183E54"/>
        <w:p w14:paraId="599261C4" w14:textId="590FD48C" w:rsidR="00183E54" w:rsidRDefault="00183E54" w:rsidP="00183E54"/>
        <w:p w14:paraId="5FBD7EE2" w14:textId="6C216523" w:rsidR="00183E54" w:rsidRDefault="00183E54" w:rsidP="00183E54"/>
        <w:p w14:paraId="03B98669" w14:textId="05A9DC8E" w:rsidR="00183E54" w:rsidRDefault="00183E54" w:rsidP="00183E54"/>
        <w:p w14:paraId="7F66299B" w14:textId="689A9283" w:rsidR="00183E54" w:rsidRDefault="00183E54" w:rsidP="00183E54"/>
        <w:p w14:paraId="0D5719BF" w14:textId="69E4849B" w:rsidR="00183E54" w:rsidRDefault="00183E54" w:rsidP="00183E54"/>
        <w:p w14:paraId="6183605E" w14:textId="08C60173" w:rsidR="00183E54" w:rsidRDefault="00183E54" w:rsidP="00183E54"/>
        <w:p w14:paraId="0814E7E5" w14:textId="0FDAF65E" w:rsidR="00183E54" w:rsidRDefault="00A3515C" w:rsidP="00A3515C">
          <w:pPr>
            <w:tabs>
              <w:tab w:val="left" w:pos="7590"/>
            </w:tabs>
          </w:pPr>
          <w:r>
            <w:tab/>
          </w:r>
        </w:p>
        <w:p w14:paraId="2510E554" w14:textId="7A42EA33" w:rsidR="00183E54" w:rsidRDefault="00183E54" w:rsidP="00183E54"/>
        <w:p w14:paraId="143A96A5" w14:textId="7C19C002" w:rsidR="00183E54" w:rsidRDefault="00183E54" w:rsidP="00183E54"/>
        <w:p w14:paraId="26B1E43A" w14:textId="371D740F" w:rsidR="00183E54" w:rsidRDefault="00183E54" w:rsidP="00183E54"/>
        <w:p w14:paraId="118D45F6" w14:textId="7F04CD2A" w:rsidR="00183E54" w:rsidRDefault="00183E54" w:rsidP="00183E54"/>
        <w:p w14:paraId="73C1AD61" w14:textId="7A21FC7A" w:rsidR="00183E54" w:rsidRDefault="00183E54" w:rsidP="00183E54"/>
        <w:p w14:paraId="68255939" w14:textId="1066549B" w:rsidR="00183E54" w:rsidRDefault="00183E54" w:rsidP="00183E54"/>
        <w:p w14:paraId="7BDCCAA0" w14:textId="5E21F329" w:rsidR="00183E54" w:rsidRDefault="00183E54" w:rsidP="00183E54"/>
        <w:p w14:paraId="6056640B" w14:textId="00A090E5" w:rsidR="00183E54" w:rsidRDefault="00183E54" w:rsidP="00183E54"/>
        <w:p w14:paraId="2232DA69" w14:textId="550A1BAB" w:rsidR="00A3515C" w:rsidRDefault="00A3515C" w:rsidP="007A5155">
          <w:pPr>
            <w:pStyle w:val="BodyText"/>
            <w:ind w:left="720"/>
          </w:pPr>
        </w:p>
        <w:p w14:paraId="53E564EB" w14:textId="5B67FFD1" w:rsidR="00A3515C" w:rsidRDefault="00A3515C" w:rsidP="007A5155">
          <w:pPr>
            <w:pStyle w:val="BodyText"/>
            <w:ind w:left="720"/>
          </w:pPr>
        </w:p>
        <w:p w14:paraId="234BB92A" w14:textId="6960E7F6" w:rsidR="00A3515C" w:rsidRDefault="00A3515C" w:rsidP="007A5155">
          <w:pPr>
            <w:pStyle w:val="BodyText"/>
            <w:ind w:left="720"/>
          </w:pPr>
        </w:p>
        <w:p w14:paraId="33D524AC" w14:textId="6BCCCE78" w:rsidR="00A3515C" w:rsidRDefault="00A3515C" w:rsidP="007A5155">
          <w:pPr>
            <w:pStyle w:val="BodyText"/>
            <w:ind w:left="720"/>
          </w:pPr>
        </w:p>
        <w:p w14:paraId="4C6068D8" w14:textId="79348B33" w:rsidR="00A3515C" w:rsidRDefault="00A3515C" w:rsidP="007A5155">
          <w:pPr>
            <w:pStyle w:val="BodyText"/>
            <w:ind w:left="720"/>
          </w:pPr>
        </w:p>
        <w:p w14:paraId="3B6228E7" w14:textId="20889F51" w:rsidR="00A3515C" w:rsidRDefault="005524E0" w:rsidP="007A5155">
          <w:pPr>
            <w:pStyle w:val="BodyText"/>
            <w:ind w:left="720"/>
          </w:pPr>
          <w:r>
            <w:rPr>
              <w:noProof/>
            </w:rPr>
            <mc:AlternateContent>
              <mc:Choice Requires="wps">
                <w:drawing>
                  <wp:anchor distT="45720" distB="45720" distL="114300" distR="114300" simplePos="0" relativeHeight="251658348" behindDoc="0" locked="0" layoutInCell="1" allowOverlap="1" wp14:anchorId="0CF8FC4D" wp14:editId="49105CAC">
                    <wp:simplePos x="0" y="0"/>
                    <wp:positionH relativeFrom="column">
                      <wp:posOffset>-448945</wp:posOffset>
                    </wp:positionH>
                    <wp:positionV relativeFrom="paragraph">
                      <wp:posOffset>123825</wp:posOffset>
                    </wp:positionV>
                    <wp:extent cx="5317490" cy="1309370"/>
                    <wp:effectExtent l="0" t="0" r="0"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1309370"/>
                            </a:xfrm>
                            <a:prstGeom prst="rect">
                              <a:avLst/>
                            </a:prstGeom>
                            <a:solidFill>
                              <a:srgbClr val="FFFFFF"/>
                            </a:solidFill>
                            <a:ln w="9525">
                              <a:noFill/>
                              <a:miter lim="800000"/>
                              <a:headEnd/>
                              <a:tailEnd/>
                            </a:ln>
                          </wps:spPr>
                          <wps:txbx>
                            <w:txbxContent>
                              <w:p w14:paraId="1CDF6F2F" w14:textId="4D46A16F" w:rsidR="00700C14" w:rsidRPr="00192C2B" w:rsidRDefault="00700C14">
                                <w:pPr>
                                  <w:rPr>
                                    <w:rFonts w:asciiTheme="majorHAnsi" w:hAnsiTheme="majorHAnsi" w:cstheme="majorHAnsi"/>
                                    <w:color w:val="FF0000"/>
                                    <w:sz w:val="24"/>
                                    <w:szCs w:val="24"/>
                                  </w:rPr>
                                </w:pPr>
                                <w:r w:rsidRPr="00192C2B">
                                  <w:rPr>
                                    <w:rFonts w:asciiTheme="majorHAnsi" w:hAnsiTheme="majorHAnsi" w:cstheme="majorHAnsi"/>
                                    <w:sz w:val="24"/>
                                    <w:szCs w:val="24"/>
                                  </w:rPr>
                                  <w:t>If you have any feedback on this document please email</w:t>
                                </w:r>
                                <w:r w:rsidR="00192C2B" w:rsidRPr="00192C2B">
                                  <w:rPr>
                                    <w:rFonts w:asciiTheme="majorHAnsi" w:hAnsiTheme="majorHAnsi" w:cstheme="majorHAnsi"/>
                                    <w:sz w:val="24"/>
                                    <w:szCs w:val="24"/>
                                  </w:rPr>
                                  <w:t xml:space="preserve">: </w:t>
                                </w:r>
                                <w:hyperlink r:id="rId339" w:tgtFrame="_blank" w:tooltip="mailto:commercial.operations@nationalenergyso.co.uk" w:history="1">
                                  <w:r w:rsidR="00192C2B" w:rsidRPr="00192C2B">
                                    <w:rPr>
                                      <w:rStyle w:val="Strong"/>
                                      <w:b w:val="0"/>
                                      <w:bCs w:val="0"/>
                                      <w:sz w:val="24"/>
                                      <w:szCs w:val="24"/>
                                    </w:rPr>
                                    <w:t>commercial.operations@NationalEnergySO.co.uk</w:t>
                                  </w:r>
                                </w:hyperlink>
                                <w:r w:rsidR="00192C2B" w:rsidRPr="00192C2B">
                                  <w:rPr>
                                    <w:rStyle w:val="ui-provider"/>
                                    <w:sz w:val="24"/>
                                    <w:szCs w:val="24"/>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F8FC4D" id="_x0000_t202" coordsize="21600,21600" o:spt="202" path="m,l,21600r21600,l21600,xe">
                    <v:stroke joinstyle="miter"/>
                    <v:path gradientshapeok="t" o:connecttype="rect"/>
                  </v:shapetype>
                  <v:shape id="Text Box 217" o:spid="_x0000_s1043" type="#_x0000_t202" style="position:absolute;left:0;text-align:left;margin-left:-35.35pt;margin-top:9.75pt;width:418.7pt;height:103.1pt;z-index:2516583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" stroked="f">
                    <v:textbox>
                      <w:txbxContent>
                        <w:p w14:paraId="1CDF6F2F" w14:textId="4D46A16F" w:rsidR="00700C14" w:rsidRPr="00192C2B" w:rsidRDefault="00700C14">
                          <w:pPr>
                            <w:rPr>
                              <w:rFonts w:asciiTheme="majorHAnsi" w:hAnsiTheme="majorHAnsi" w:cstheme="majorHAnsi"/>
                              <w:color w:val="FF0000"/>
                              <w:sz w:val="24"/>
                              <w:szCs w:val="24"/>
                            </w:rPr>
                          </w:pPr>
                          <w:r w:rsidRPr="00192C2B">
                            <w:rPr>
                              <w:rFonts w:asciiTheme="majorHAnsi" w:hAnsiTheme="majorHAnsi" w:cstheme="majorHAnsi"/>
                              <w:sz w:val="24"/>
                              <w:szCs w:val="24"/>
                            </w:rPr>
                            <w:t>If you have any feedback on this document please email</w:t>
                          </w:r>
                          <w:r w:rsidR="00192C2B" w:rsidRPr="00192C2B">
                            <w:rPr>
                              <w:rFonts w:asciiTheme="majorHAnsi" w:hAnsiTheme="majorHAnsi" w:cstheme="majorHAnsi"/>
                              <w:sz w:val="24"/>
                              <w:szCs w:val="24"/>
                            </w:rPr>
                            <w:t xml:space="preserve">: </w:t>
                          </w:r>
                          <w:hyperlink r:id="rId340" w:tgtFrame="_blank" w:tooltip="mailto:commercial.operations@nationalenergyso.co.uk" w:history="1">
                            <w:r w:rsidR="00192C2B" w:rsidRPr="00192C2B">
                              <w:rPr>
                                <w:rStyle w:val="Strong"/>
                                <w:b w:val="0"/>
                                <w:bCs w:val="0"/>
                                <w:sz w:val="24"/>
                                <w:szCs w:val="24"/>
                              </w:rPr>
                              <w:t>commercial.operations@NationalEnergySO.co.uk</w:t>
                            </w:r>
                          </w:hyperlink>
                          <w:r w:rsidR="00192C2B" w:rsidRPr="00192C2B">
                            <w:rPr>
                              <w:rStyle w:val="ui-provider"/>
                              <w:sz w:val="24"/>
                              <w:szCs w:val="24"/>
                            </w:rPr>
                            <w:t> </w:t>
                          </w:r>
                        </w:p>
                      </w:txbxContent>
                    </v:textbox>
                    <w10:wrap type="square"/>
                  </v:shape>
                </w:pict>
              </mc:Fallback>
            </mc:AlternateContent>
          </w:r>
        </w:p>
        <w:p w14:paraId="04197C96" w14:textId="42224C9E" w:rsidR="00B61459" w:rsidRDefault="00B61459" w:rsidP="007A5155">
          <w:pPr>
            <w:pStyle w:val="BodyText"/>
            <w:ind w:left="720"/>
          </w:pPr>
        </w:p>
        <w:p w14:paraId="17670D68" w14:textId="090F06E8" w:rsidR="00B61459" w:rsidRDefault="00B61459" w:rsidP="007A5155">
          <w:pPr>
            <w:pStyle w:val="BodyText"/>
            <w:ind w:left="720"/>
          </w:pPr>
        </w:p>
        <w:p w14:paraId="676DD204" w14:textId="6EC710D6" w:rsidR="00B61459" w:rsidRDefault="00B61459" w:rsidP="007A5155">
          <w:pPr>
            <w:pStyle w:val="BodyText"/>
            <w:ind w:left="720"/>
          </w:pPr>
        </w:p>
        <w:p w14:paraId="1EE070CA" w14:textId="77777777" w:rsidR="00B61459" w:rsidRDefault="00B61459" w:rsidP="007A5155">
          <w:pPr>
            <w:pStyle w:val="BodyText"/>
            <w:ind w:left="720"/>
          </w:pPr>
        </w:p>
        <w:p w14:paraId="0D7017F9" w14:textId="3DC999DF" w:rsidR="00A3515C" w:rsidRDefault="00C87D9F" w:rsidP="007A5155">
          <w:pPr>
            <w:pStyle w:val="BodyText"/>
            <w:ind w:left="720"/>
          </w:pPr>
        </w:p>
      </w:sdtContent>
    </w:sdt>
    <w:bookmarkEnd w:id="694" w:displacedByCustomXml="prev"/>
    <w:p w14:paraId="697BC20E" w14:textId="45861451" w:rsidR="009800BC" w:rsidRPr="007A5155" w:rsidRDefault="00AE22E4" w:rsidP="00907068">
      <w:pPr>
        <w:pStyle w:val="BodyText"/>
        <w:spacing w:after="0"/>
        <w:ind w:left="-794"/>
      </w:pPr>
      <w:r>
        <w:rPr>
          <w:noProof/>
        </w:rPr>
        <w:drawing>
          <wp:inline distT="0" distB="0" distL="0" distR="0" wp14:anchorId="16FAEE6A" wp14:editId="7D59E24A">
            <wp:extent cx="4038600" cy="1333500"/>
            <wp:effectExtent l="0" t="0" r="0" b="0"/>
            <wp:docPr id="71" name="Picture 71" descr="A white text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white text on a purple background&#10;&#10;Description automatically generated"/>
                    <pic:cNvPicPr/>
                  </pic:nvPicPr>
                  <pic:blipFill>
                    <a:blip r:embed="rId341"/>
                    <a:stretch>
                      <a:fillRect/>
                    </a:stretch>
                  </pic:blipFill>
                  <pic:spPr>
                    <a:xfrm>
                      <a:off x="0" y="0"/>
                      <a:ext cx="4038600" cy="1333500"/>
                    </a:xfrm>
                    <a:prstGeom prst="rect">
                      <a:avLst/>
                    </a:prstGeom>
                  </pic:spPr>
                </pic:pic>
              </a:graphicData>
            </a:graphic>
          </wp:inline>
        </w:drawing>
      </w:r>
    </w:p>
    <w:sectPr w:rsidR="009800BC" w:rsidRPr="007A5155" w:rsidSect="005D67E8">
      <w:pgSz w:w="11906" w:h="16838" w:code="9"/>
      <w:pgMar w:top="1701" w:right="1588" w:bottom="1134" w:left="1588" w:header="567" w:footer="567" w:gutter="0"/>
      <w:cols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4EA4" w14:textId="77777777" w:rsidR="000B69C3" w:rsidRDefault="000B69C3" w:rsidP="00A62BFF">
      <w:r>
        <w:separator/>
      </w:r>
    </w:p>
  </w:endnote>
  <w:endnote w:type="continuationSeparator" w:id="0">
    <w:p w14:paraId="4BB44EF9" w14:textId="77777777" w:rsidR="000B69C3" w:rsidRDefault="000B69C3" w:rsidP="00A62BFF">
      <w:r>
        <w:continuationSeparator/>
      </w:r>
    </w:p>
  </w:endnote>
  <w:endnote w:type="continuationNotice" w:id="1">
    <w:p w14:paraId="2EC8D461" w14:textId="77777777" w:rsidR="000B69C3" w:rsidRDefault="000B6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mbria"/>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EA5D" w14:textId="1447E261" w:rsidR="00700C14" w:rsidRPr="0065406D" w:rsidRDefault="00382E91" w:rsidP="000501BC">
    <w:pPr>
      <w:pStyle w:val="Footer"/>
    </w:pPr>
    <w:r>
      <w:t>March</w:t>
    </w:r>
    <w:r w:rsidR="00456C14">
      <w:t xml:space="preserve"> 2025</w:t>
    </w:r>
    <w:r w:rsidR="00700C1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7689" w14:textId="55508091" w:rsidR="00700C14" w:rsidRDefault="00F668B9">
    <w:pPr>
      <w:pStyle w:val="Footer"/>
    </w:pPr>
    <w:r>
      <w:fldChar w:fldCharType="begin"/>
    </w:r>
    <w:r>
      <w:instrText>STYLEREF  "Cover date"  \* MERGEFORMAT</w:instrText>
    </w:r>
    <w:r>
      <w:fldChar w:fldCharType="end"/>
    </w:r>
    <w:r w:rsidR="00700C14">
      <w:t> </w:t>
    </w:r>
    <w:r w:rsidR="00700C14" w:rsidRPr="001F3114">
      <w:t>|</w:t>
    </w:r>
    <w:r w:rsidR="00700C14">
      <w:t> </w:t>
    </w:r>
    <w:r>
      <w:fldChar w:fldCharType="begin"/>
    </w:r>
    <w:r>
      <w:instrText>STYLEREF  Cover  \* MERGEFORMAT</w:instrText>
    </w:r>
    <w:r>
      <w:fldChar w:fldCharType="separate"/>
    </w:r>
    <w:r w:rsidR="005C4797">
      <w:rPr>
        <w:b/>
        <w:bCs/>
        <w:lang w:val="en-US"/>
      </w:rPr>
      <w:t>Error! No text of specified style in document.</w:t>
    </w:r>
    <w:r>
      <w:fldChar w:fldCharType="end"/>
    </w:r>
    <w:r w:rsidR="00700C14">
      <w:ptab w:relativeTo="margin" w:alignment="right" w:leader="none"/>
    </w:r>
    <w:r w:rsidR="00700C14" w:rsidRPr="0065406D">
      <w:fldChar w:fldCharType="begin"/>
    </w:r>
    <w:r w:rsidR="00700C14" w:rsidRPr="0065406D">
      <w:instrText xml:space="preserve"> PAGE   \* MERGEFORMAT </w:instrText>
    </w:r>
    <w:r w:rsidR="00700C14" w:rsidRPr="0065406D">
      <w:fldChar w:fldCharType="separate"/>
    </w:r>
    <w:r w:rsidR="00700C14">
      <w:t>0</w:t>
    </w:r>
    <w:r w:rsidR="00700C14" w:rsidRPr="006540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F54C" w14:textId="5DFC2BED" w:rsidR="00700C14" w:rsidRPr="00F91D74" w:rsidRDefault="00456C14" w:rsidP="00BE07E5">
    <w:pPr>
      <w:pStyle w:val="Footer"/>
    </w:pPr>
    <w:fldSimple w:instr="STYLEREF  &quot;Cover date&quot;  \* MERGEFORMAT">
      <w:r>
        <w:t>January 2025</w:t>
      </w:r>
    </w:fldSimple>
    <w:r w:rsidR="00700C14">
      <w:t> </w:t>
    </w:r>
    <w:r w:rsidR="00700C14" w:rsidRPr="001F3114">
      <w:t>|</w:t>
    </w:r>
    <w:r w:rsidR="00700C14">
      <w:t> </w:t>
    </w:r>
    <w:r w:rsidR="00A3515C">
      <w:fldChar w:fldCharType="begin"/>
    </w:r>
    <w:r w:rsidR="00A3515C">
      <w:instrText>STYLEREF  Cover  \* MERGEFORMAT</w:instrText>
    </w:r>
    <w:r w:rsidR="00A3515C">
      <w:fldChar w:fldCharType="separate"/>
    </w:r>
    <w:r>
      <w:rPr>
        <w:b/>
        <w:bCs/>
        <w:lang w:val="en-US"/>
      </w:rPr>
      <w:t>Error! No text of specified style in document.</w:t>
    </w:r>
    <w:r w:rsidR="00A3515C">
      <w:fldChar w:fldCharType="end"/>
    </w:r>
    <w:r w:rsidR="00700C14">
      <w:ptab w:relativeTo="margin" w:alignment="right" w:leader="none"/>
    </w:r>
    <w:r w:rsidR="00700C14" w:rsidRPr="0065406D">
      <w:fldChar w:fldCharType="begin"/>
    </w:r>
    <w:r w:rsidR="00700C14" w:rsidRPr="0065406D">
      <w:instrText xml:space="preserve"> PAGE   \* MERGEFORMAT </w:instrText>
    </w:r>
    <w:r w:rsidR="00700C14" w:rsidRPr="0065406D">
      <w:fldChar w:fldCharType="separate"/>
    </w:r>
    <w:r w:rsidR="00700C14">
      <w:t>1</w:t>
    </w:r>
    <w:r w:rsidR="00700C14" w:rsidRPr="006540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12B95" w14:textId="77777777" w:rsidR="000B69C3" w:rsidRDefault="000B69C3" w:rsidP="00A62BFF">
      <w:r>
        <w:separator/>
      </w:r>
    </w:p>
  </w:footnote>
  <w:footnote w:type="continuationSeparator" w:id="0">
    <w:p w14:paraId="6B725D23" w14:textId="77777777" w:rsidR="000B69C3" w:rsidRDefault="000B69C3" w:rsidP="00A62BFF">
      <w:r>
        <w:continuationSeparator/>
      </w:r>
    </w:p>
  </w:footnote>
  <w:footnote w:type="continuationNotice" w:id="1">
    <w:p w14:paraId="54A971D8" w14:textId="77777777" w:rsidR="000B69C3" w:rsidRDefault="000B6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10"/>
      <w:gridCol w:w="2910"/>
      <w:gridCol w:w="2910"/>
    </w:tblGrid>
    <w:tr w:rsidR="212F66B5" w14:paraId="48E5363C" w14:textId="77777777" w:rsidTr="212F66B5">
      <w:trPr>
        <w:trHeight w:val="300"/>
      </w:trPr>
      <w:tc>
        <w:tcPr>
          <w:tcW w:w="2910" w:type="dxa"/>
        </w:tcPr>
        <w:p w14:paraId="2A7851A0" w14:textId="415C58BF" w:rsidR="212F66B5" w:rsidRDefault="212F66B5" w:rsidP="212F66B5">
          <w:pPr>
            <w:pStyle w:val="Header"/>
            <w:ind w:left="-115"/>
          </w:pPr>
          <w:r>
            <w:rPr>
              <w:noProof/>
            </w:rPr>
            <w:drawing>
              <wp:inline distT="0" distB="0" distL="0" distR="0" wp14:anchorId="18785BC8" wp14:editId="19615696">
                <wp:extent cx="1628775" cy="1099174"/>
                <wp:effectExtent l="0" t="0" r="6350" b="0"/>
                <wp:docPr id="14790402" name="Picture 1479040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078473"/>
                        <pic:cNvPicPr/>
                      </pic:nvPicPr>
                      <pic:blipFill>
                        <a:blip r:embed="rId1">
                          <a:extLst>
                            <a:ext uri="{28A0092B-C50C-407E-A947-70E740481C1C}">
                              <a14:useLocalDpi xmlns:a14="http://schemas.microsoft.com/office/drawing/2010/main" val="0"/>
                            </a:ext>
                          </a:extLst>
                        </a:blip>
                        <a:stretch>
                          <a:fillRect/>
                        </a:stretch>
                      </pic:blipFill>
                      <pic:spPr>
                        <a:xfrm>
                          <a:off x="0" y="0"/>
                          <a:ext cx="1628775" cy="1099174"/>
                        </a:xfrm>
                        <a:prstGeom prst="rect">
                          <a:avLst/>
                        </a:prstGeom>
                      </pic:spPr>
                    </pic:pic>
                  </a:graphicData>
                </a:graphic>
              </wp:inline>
            </w:drawing>
          </w:r>
        </w:p>
      </w:tc>
      <w:tc>
        <w:tcPr>
          <w:tcW w:w="2910" w:type="dxa"/>
        </w:tcPr>
        <w:p w14:paraId="2E4B2F82" w14:textId="08B11A89" w:rsidR="212F66B5" w:rsidRDefault="212F66B5" w:rsidP="212F66B5">
          <w:pPr>
            <w:pStyle w:val="Header"/>
            <w:jc w:val="center"/>
          </w:pPr>
        </w:p>
      </w:tc>
      <w:tc>
        <w:tcPr>
          <w:tcW w:w="2910" w:type="dxa"/>
        </w:tcPr>
        <w:p w14:paraId="3D7395F6" w14:textId="4BCF5173" w:rsidR="212F66B5" w:rsidRDefault="212F66B5" w:rsidP="212F66B5">
          <w:pPr>
            <w:pStyle w:val="Header"/>
            <w:ind w:right="-115"/>
            <w:jc w:val="right"/>
          </w:pPr>
        </w:p>
      </w:tc>
    </w:tr>
  </w:tbl>
  <w:p w14:paraId="307F2765" w14:textId="072292FE" w:rsidR="212F66B5" w:rsidRDefault="212F66B5" w:rsidP="212F6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0A48" w14:textId="6229511F" w:rsidR="00700C14" w:rsidRPr="00A6517C" w:rsidRDefault="00A53F7B" w:rsidP="00A6517C">
    <w:r>
      <w:rPr>
        <w:noProof/>
        <w:lang w:val="en-US"/>
      </w:rPr>
      <w:drawing>
        <wp:anchor distT="0" distB="0" distL="114300" distR="114300" simplePos="0" relativeHeight="251658241" behindDoc="0" locked="0" layoutInCell="1" allowOverlap="1" wp14:anchorId="7C6980DC" wp14:editId="76A9E9F4">
          <wp:simplePos x="0" y="0"/>
          <wp:positionH relativeFrom="column">
            <wp:posOffset>-735635</wp:posOffset>
          </wp:positionH>
          <wp:positionV relativeFrom="paragraph">
            <wp:posOffset>-169430</wp:posOffset>
          </wp:positionV>
          <wp:extent cx="2553194" cy="1723014"/>
          <wp:effectExtent l="0" t="0" r="0" b="0"/>
          <wp:wrapTopAndBottom/>
          <wp:docPr id="68597205" name="Picture 6859720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78470" name="Picture 1897078470" descr="A logo for a company&#10;&#10;Description automatically generated"/>
                  <pic:cNvPicPr/>
                </pic:nvPicPr>
                <pic:blipFill>
                  <a:blip r:embed="rId1"/>
                  <a:stretch>
                    <a:fillRect/>
                  </a:stretch>
                </pic:blipFill>
                <pic:spPr>
                  <a:xfrm>
                    <a:off x="0" y="0"/>
                    <a:ext cx="2553194" cy="1723014"/>
                  </a:xfrm>
                  <a:prstGeom prst="rect">
                    <a:avLst/>
                  </a:prstGeom>
                </pic:spPr>
              </pic:pic>
            </a:graphicData>
          </a:graphic>
        </wp:anchor>
      </w:drawing>
    </w:r>
    <w:r w:rsidR="00700C14" w:rsidRPr="002C1211">
      <w:rPr>
        <w:noProof/>
        <w:lang w:val="en-US"/>
      </w:rPr>
      <w:drawing>
        <wp:anchor distT="0" distB="0" distL="114300" distR="114300" simplePos="0" relativeHeight="251658240" behindDoc="0" locked="1" layoutInCell="1" allowOverlap="1" wp14:anchorId="30ACC696" wp14:editId="6F7F6F7B">
          <wp:simplePos x="0" y="0"/>
          <wp:positionH relativeFrom="page">
            <wp:align>left</wp:align>
          </wp:positionH>
          <wp:positionV relativeFrom="page">
            <wp:posOffset>-3644900</wp:posOffset>
          </wp:positionV>
          <wp:extent cx="7844155" cy="3501390"/>
          <wp:effectExtent l="0" t="0" r="4445" b="3810"/>
          <wp:wrapNone/>
          <wp:docPr id="2128549821" name="Picture 212854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7844155" cy="3501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10"/>
      <w:gridCol w:w="2910"/>
      <w:gridCol w:w="2910"/>
    </w:tblGrid>
    <w:tr w:rsidR="212F66B5" w14:paraId="32AE3E96" w14:textId="77777777" w:rsidTr="212F66B5">
      <w:trPr>
        <w:trHeight w:val="300"/>
      </w:trPr>
      <w:tc>
        <w:tcPr>
          <w:tcW w:w="2910" w:type="dxa"/>
        </w:tcPr>
        <w:p w14:paraId="098EF589" w14:textId="1E40D64B" w:rsidR="212F66B5" w:rsidRDefault="212F66B5" w:rsidP="212F66B5">
          <w:pPr>
            <w:pStyle w:val="Header"/>
            <w:ind w:left="-115"/>
          </w:pPr>
        </w:p>
      </w:tc>
      <w:tc>
        <w:tcPr>
          <w:tcW w:w="2910" w:type="dxa"/>
        </w:tcPr>
        <w:p w14:paraId="1C1C83D3" w14:textId="0571B9E5" w:rsidR="212F66B5" w:rsidRDefault="212F66B5" w:rsidP="212F66B5">
          <w:pPr>
            <w:pStyle w:val="Header"/>
            <w:jc w:val="center"/>
          </w:pPr>
        </w:p>
      </w:tc>
      <w:tc>
        <w:tcPr>
          <w:tcW w:w="2910" w:type="dxa"/>
        </w:tcPr>
        <w:p w14:paraId="1AEFE945" w14:textId="78CBDDBF" w:rsidR="212F66B5" w:rsidRDefault="212F66B5" w:rsidP="212F66B5">
          <w:pPr>
            <w:pStyle w:val="Header"/>
            <w:ind w:right="-115"/>
            <w:jc w:val="right"/>
          </w:pPr>
        </w:p>
      </w:tc>
    </w:tr>
  </w:tbl>
  <w:p w14:paraId="2B3AA56F" w14:textId="18729DAF" w:rsidR="212F66B5" w:rsidRDefault="212F66B5" w:rsidP="212F66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03C1" w14:textId="77777777" w:rsidR="00700C14" w:rsidRPr="00A6517C" w:rsidRDefault="00700C14" w:rsidP="00A651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6593" w14:textId="77777777" w:rsidR="00AD5E27" w:rsidRPr="00980623" w:rsidRDefault="00AD5E27" w:rsidP="009806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5D97" w14:textId="77777777" w:rsidR="00700C14" w:rsidRPr="00980623" w:rsidRDefault="00700C14" w:rsidP="0098062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2356335"/>
    <w:multiLevelType w:val="hybridMultilevel"/>
    <w:tmpl w:val="8318C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994705"/>
    <w:multiLevelType w:val="hybridMultilevel"/>
    <w:tmpl w:val="BD64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724149"/>
    <w:multiLevelType w:val="multilevel"/>
    <w:tmpl w:val="F8461CFE"/>
    <w:styleLink w:val="Bullets"/>
    <w:lvl w:ilvl="0">
      <w:start w:val="1"/>
      <w:numFmt w:val="bullet"/>
      <w:lvlText w:val=""/>
      <w:lvlJc w:val="left"/>
      <w:pPr>
        <w:ind w:left="284" w:hanging="284"/>
      </w:pPr>
      <w:rPr>
        <w:rFonts w:ascii="Symbol" w:hAnsi="Symbol"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59D1028"/>
    <w:multiLevelType w:val="hybridMultilevel"/>
    <w:tmpl w:val="0290B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12790C"/>
    <w:multiLevelType w:val="hybridMultilevel"/>
    <w:tmpl w:val="23E2F45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A20257C"/>
    <w:multiLevelType w:val="hybridMultilevel"/>
    <w:tmpl w:val="62D8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365E70"/>
    <w:multiLevelType w:val="hybridMultilevel"/>
    <w:tmpl w:val="6E32E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3D745E"/>
    <w:multiLevelType w:val="hybridMultilevel"/>
    <w:tmpl w:val="3B5C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D93E39"/>
    <w:multiLevelType w:val="hybridMultilevel"/>
    <w:tmpl w:val="9CC8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CF7DAC"/>
    <w:multiLevelType w:val="hybridMultilevel"/>
    <w:tmpl w:val="22D2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674420"/>
    <w:multiLevelType w:val="multilevel"/>
    <w:tmpl w:val="63EE2864"/>
    <w:lvl w:ilvl="0">
      <w:start w:val="1"/>
      <w:numFmt w:val="upperLetter"/>
      <w:pStyle w:val="AppendixSectionNumber"/>
      <w:lvlText w:val="%1"/>
      <w:lvlJc w:val="left"/>
      <w:pPr>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1B4B5543"/>
    <w:multiLevelType w:val="hybridMultilevel"/>
    <w:tmpl w:val="73587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3921D9"/>
    <w:multiLevelType w:val="hybridMultilevel"/>
    <w:tmpl w:val="601A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640194"/>
    <w:multiLevelType w:val="hybridMultilevel"/>
    <w:tmpl w:val="76B8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702FBE"/>
    <w:multiLevelType w:val="hybridMultilevel"/>
    <w:tmpl w:val="A52C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73116B"/>
    <w:multiLevelType w:val="hybridMultilevel"/>
    <w:tmpl w:val="7A8A9E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803268"/>
    <w:multiLevelType w:val="hybridMultilevel"/>
    <w:tmpl w:val="14C0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680DCF"/>
    <w:multiLevelType w:val="hybridMultilevel"/>
    <w:tmpl w:val="D7D49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8352DA"/>
    <w:multiLevelType w:val="hybridMultilevel"/>
    <w:tmpl w:val="9C922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3A131F"/>
    <w:multiLevelType w:val="hybridMultilevel"/>
    <w:tmpl w:val="7DCEA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E3145E"/>
    <w:multiLevelType w:val="hybridMultilevel"/>
    <w:tmpl w:val="1E2A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DD1A7B"/>
    <w:multiLevelType w:val="hybridMultilevel"/>
    <w:tmpl w:val="2B3E4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F83689F"/>
    <w:multiLevelType w:val="hybridMultilevel"/>
    <w:tmpl w:val="EC88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F73A1F"/>
    <w:multiLevelType w:val="hybridMultilevel"/>
    <w:tmpl w:val="D854B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22106F"/>
    <w:multiLevelType w:val="hybridMultilevel"/>
    <w:tmpl w:val="50EE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573FE3"/>
    <w:multiLevelType w:val="hybridMultilevel"/>
    <w:tmpl w:val="51F45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DC45E8"/>
    <w:multiLevelType w:val="hybridMultilevel"/>
    <w:tmpl w:val="CACE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4B58C8"/>
    <w:multiLevelType w:val="hybridMultilevel"/>
    <w:tmpl w:val="55E8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240C14"/>
    <w:multiLevelType w:val="hybridMultilevel"/>
    <w:tmpl w:val="14FA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9B57F4"/>
    <w:multiLevelType w:val="hybridMultilevel"/>
    <w:tmpl w:val="EB02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A832EA"/>
    <w:multiLevelType w:val="hybridMultilevel"/>
    <w:tmpl w:val="F91E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470857"/>
    <w:multiLevelType w:val="hybridMultilevel"/>
    <w:tmpl w:val="39A26B6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2" w15:restartNumberingAfterBreak="0">
    <w:nsid w:val="3BEB67C1"/>
    <w:multiLevelType w:val="multilevel"/>
    <w:tmpl w:val="7D7CA560"/>
    <w:numStyleLink w:val="NumberedBulletsList"/>
  </w:abstractNum>
  <w:abstractNum w:abstractNumId="43" w15:restartNumberingAfterBreak="0">
    <w:nsid w:val="3BF57230"/>
    <w:multiLevelType w:val="multilevel"/>
    <w:tmpl w:val="B9E2BC82"/>
    <w:lvl w:ilvl="0">
      <w:start w:val="1"/>
      <w:numFmt w:val="bullet"/>
      <w:lvlText w:val=""/>
      <w:lvlJc w:val="left"/>
      <w:pPr>
        <w:ind w:left="810" w:hanging="405"/>
      </w:pPr>
      <w:rPr>
        <w:rFonts w:ascii="Wingdings" w:hAnsi="Wingdings" w:hint="default"/>
      </w:rPr>
    </w:lvl>
    <w:lvl w:ilvl="1">
      <w:start w:val="7"/>
      <w:numFmt w:val="decimal"/>
      <w:lvlText w:val="%1.%2"/>
      <w:lvlJc w:val="left"/>
      <w:pPr>
        <w:ind w:left="1125" w:hanging="720"/>
      </w:pPr>
      <w:rPr>
        <w:rFonts w:hint="default"/>
      </w:rPr>
    </w:lvl>
    <w:lvl w:ilvl="2">
      <w:start w:val="1"/>
      <w:numFmt w:val="decimal"/>
      <w:lvlText w:val="%1.%2.%3"/>
      <w:lvlJc w:val="left"/>
      <w:pPr>
        <w:ind w:left="1125"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845" w:hanging="1440"/>
      </w:pPr>
      <w:rPr>
        <w:rFonts w:hint="default"/>
      </w:rPr>
    </w:lvl>
    <w:lvl w:ilvl="5">
      <w:start w:val="1"/>
      <w:numFmt w:val="decimal"/>
      <w:lvlText w:val="%1.%2.%3.%4.%5.%6"/>
      <w:lvlJc w:val="left"/>
      <w:pPr>
        <w:ind w:left="1845" w:hanging="1440"/>
      </w:pPr>
      <w:rPr>
        <w:rFonts w:hint="default"/>
      </w:rPr>
    </w:lvl>
    <w:lvl w:ilvl="6">
      <w:start w:val="1"/>
      <w:numFmt w:val="decimal"/>
      <w:lvlText w:val="%1.%2.%3.%4.%5.%6.%7"/>
      <w:lvlJc w:val="left"/>
      <w:pPr>
        <w:ind w:left="2205" w:hanging="1800"/>
      </w:pPr>
      <w:rPr>
        <w:rFonts w:hint="default"/>
      </w:rPr>
    </w:lvl>
    <w:lvl w:ilvl="7">
      <w:start w:val="1"/>
      <w:numFmt w:val="decimal"/>
      <w:lvlText w:val="%1.%2.%3.%4.%5.%6.%7.%8"/>
      <w:lvlJc w:val="left"/>
      <w:pPr>
        <w:ind w:left="2205" w:hanging="1800"/>
      </w:pPr>
      <w:rPr>
        <w:rFonts w:hint="default"/>
      </w:rPr>
    </w:lvl>
    <w:lvl w:ilvl="8">
      <w:start w:val="1"/>
      <w:numFmt w:val="decimal"/>
      <w:lvlText w:val="%1.%2.%3.%4.%5.%6.%7.%8.%9"/>
      <w:lvlJc w:val="left"/>
      <w:pPr>
        <w:ind w:left="2565" w:hanging="2160"/>
      </w:pPr>
      <w:rPr>
        <w:rFonts w:hint="default"/>
      </w:rPr>
    </w:lvl>
  </w:abstractNum>
  <w:abstractNum w:abstractNumId="44" w15:restartNumberingAfterBreak="0">
    <w:nsid w:val="3D2451C8"/>
    <w:multiLevelType w:val="hybridMultilevel"/>
    <w:tmpl w:val="77A8E0F2"/>
    <w:lvl w:ilvl="0" w:tplc="376ECDAE">
      <w:start w:val="46"/>
      <w:numFmt w:val="bullet"/>
      <w:lvlText w:val="-"/>
      <w:lvlJc w:val="left"/>
      <w:pPr>
        <w:ind w:left="765" w:hanging="360"/>
      </w:pPr>
      <w:rPr>
        <w:rFonts w:ascii="Arial" w:eastAsiaTheme="minorHAns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5" w15:restartNumberingAfterBreak="0">
    <w:nsid w:val="3DCA411D"/>
    <w:multiLevelType w:val="hybridMultilevel"/>
    <w:tmpl w:val="66D0A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1676FE"/>
    <w:multiLevelType w:val="hybridMultilevel"/>
    <w:tmpl w:val="A614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7D0A28"/>
    <w:multiLevelType w:val="hybridMultilevel"/>
    <w:tmpl w:val="C11E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A002694"/>
    <w:multiLevelType w:val="hybridMultilevel"/>
    <w:tmpl w:val="2D42C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AE86EF5"/>
    <w:multiLevelType w:val="multilevel"/>
    <w:tmpl w:val="088E97C8"/>
    <w:lvl w:ilvl="0">
      <w:start w:val="1"/>
      <w:numFmt w:val="bullet"/>
      <w:lvlText w:val=""/>
      <w:lvlJc w:val="left"/>
      <w:pPr>
        <w:ind w:left="405" w:hanging="405"/>
      </w:pPr>
      <w:rPr>
        <w:rFonts w:ascii="Symbol" w:hAnsi="Symbol"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AF13741"/>
    <w:multiLevelType w:val="hybridMultilevel"/>
    <w:tmpl w:val="F664F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B0248FD"/>
    <w:multiLevelType w:val="hybridMultilevel"/>
    <w:tmpl w:val="3BDCF6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B1064D5"/>
    <w:multiLevelType w:val="hybridMultilevel"/>
    <w:tmpl w:val="18A8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AA0143"/>
    <w:multiLevelType w:val="hybridMultilevel"/>
    <w:tmpl w:val="0590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D160641"/>
    <w:multiLevelType w:val="hybridMultilevel"/>
    <w:tmpl w:val="51BA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EE61225"/>
    <w:multiLevelType w:val="hybridMultilevel"/>
    <w:tmpl w:val="A6106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344992"/>
    <w:multiLevelType w:val="hybridMultilevel"/>
    <w:tmpl w:val="2D42C9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4977083"/>
    <w:multiLevelType w:val="hybridMultilevel"/>
    <w:tmpl w:val="55B2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8A6790"/>
    <w:multiLevelType w:val="multilevel"/>
    <w:tmpl w:val="C46E3CC8"/>
    <w:lvl w:ilvl="0">
      <w:start w:val="1"/>
      <w:numFmt w:val="bullet"/>
      <w:lvlText w:val=""/>
      <w:lvlJc w:val="left"/>
      <w:pPr>
        <w:ind w:left="810" w:hanging="405"/>
      </w:pPr>
      <w:rPr>
        <w:rFonts w:ascii="Symbol" w:hAnsi="Symbol" w:hint="default"/>
      </w:rPr>
    </w:lvl>
    <w:lvl w:ilvl="1">
      <w:start w:val="7"/>
      <w:numFmt w:val="decimal"/>
      <w:lvlText w:val="%1.%2"/>
      <w:lvlJc w:val="left"/>
      <w:pPr>
        <w:ind w:left="1125" w:hanging="720"/>
      </w:pPr>
      <w:rPr>
        <w:rFonts w:hint="default"/>
      </w:rPr>
    </w:lvl>
    <w:lvl w:ilvl="2">
      <w:start w:val="1"/>
      <w:numFmt w:val="decimal"/>
      <w:lvlText w:val="%1.%2.%3"/>
      <w:lvlJc w:val="left"/>
      <w:pPr>
        <w:ind w:left="1125"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845" w:hanging="1440"/>
      </w:pPr>
      <w:rPr>
        <w:rFonts w:hint="default"/>
      </w:rPr>
    </w:lvl>
    <w:lvl w:ilvl="5">
      <w:start w:val="1"/>
      <w:numFmt w:val="decimal"/>
      <w:lvlText w:val="%1.%2.%3.%4.%5.%6"/>
      <w:lvlJc w:val="left"/>
      <w:pPr>
        <w:ind w:left="1845" w:hanging="1440"/>
      </w:pPr>
      <w:rPr>
        <w:rFonts w:hint="default"/>
      </w:rPr>
    </w:lvl>
    <w:lvl w:ilvl="6">
      <w:start w:val="1"/>
      <w:numFmt w:val="decimal"/>
      <w:lvlText w:val="%1.%2.%3.%4.%5.%6.%7"/>
      <w:lvlJc w:val="left"/>
      <w:pPr>
        <w:ind w:left="2205" w:hanging="1800"/>
      </w:pPr>
      <w:rPr>
        <w:rFonts w:hint="default"/>
      </w:rPr>
    </w:lvl>
    <w:lvl w:ilvl="7">
      <w:start w:val="1"/>
      <w:numFmt w:val="decimal"/>
      <w:lvlText w:val="%1.%2.%3.%4.%5.%6.%7.%8"/>
      <w:lvlJc w:val="left"/>
      <w:pPr>
        <w:ind w:left="2205" w:hanging="1800"/>
      </w:pPr>
      <w:rPr>
        <w:rFonts w:hint="default"/>
      </w:rPr>
    </w:lvl>
    <w:lvl w:ilvl="8">
      <w:start w:val="1"/>
      <w:numFmt w:val="decimal"/>
      <w:lvlText w:val="%1.%2.%3.%4.%5.%6.%7.%8.%9"/>
      <w:lvlJc w:val="left"/>
      <w:pPr>
        <w:ind w:left="2565" w:hanging="2160"/>
      </w:pPr>
      <w:rPr>
        <w:rFonts w:hint="default"/>
      </w:rPr>
    </w:lvl>
  </w:abstractNum>
  <w:abstractNum w:abstractNumId="59" w15:restartNumberingAfterBreak="0">
    <w:nsid w:val="5AA233D9"/>
    <w:multiLevelType w:val="hybridMultilevel"/>
    <w:tmpl w:val="7194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01B3B70"/>
    <w:multiLevelType w:val="hybridMultilevel"/>
    <w:tmpl w:val="66D461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02830CB"/>
    <w:multiLevelType w:val="hybridMultilevel"/>
    <w:tmpl w:val="47502E3E"/>
    <w:lvl w:ilvl="0" w:tplc="0809000F">
      <w:start w:val="1"/>
      <w:numFmt w:val="decimal"/>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62" w15:restartNumberingAfterBreak="0">
    <w:nsid w:val="64C64B3C"/>
    <w:multiLevelType w:val="hybridMultilevel"/>
    <w:tmpl w:val="2C12354C"/>
    <w:lvl w:ilvl="0" w:tplc="68BC8DD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5F253EE"/>
    <w:multiLevelType w:val="hybridMultilevel"/>
    <w:tmpl w:val="2E8A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307E6A"/>
    <w:multiLevelType w:val="hybridMultilevel"/>
    <w:tmpl w:val="F9D880B6"/>
    <w:lvl w:ilvl="0" w:tplc="0809000F">
      <w:start w:val="1"/>
      <w:numFmt w:val="decimal"/>
      <w:lvlText w:val="%1."/>
      <w:lvlJc w:val="left"/>
      <w:pPr>
        <w:ind w:left="3660" w:hanging="360"/>
      </w:pPr>
    </w:lvl>
    <w:lvl w:ilvl="1" w:tplc="08090019" w:tentative="1">
      <w:start w:val="1"/>
      <w:numFmt w:val="lowerLetter"/>
      <w:lvlText w:val="%2."/>
      <w:lvlJc w:val="left"/>
      <w:pPr>
        <w:ind w:left="4380" w:hanging="360"/>
      </w:pPr>
    </w:lvl>
    <w:lvl w:ilvl="2" w:tplc="0809001B" w:tentative="1">
      <w:start w:val="1"/>
      <w:numFmt w:val="lowerRoman"/>
      <w:lvlText w:val="%3."/>
      <w:lvlJc w:val="right"/>
      <w:pPr>
        <w:ind w:left="5100" w:hanging="180"/>
      </w:pPr>
    </w:lvl>
    <w:lvl w:ilvl="3" w:tplc="0809000F" w:tentative="1">
      <w:start w:val="1"/>
      <w:numFmt w:val="decimal"/>
      <w:lvlText w:val="%4."/>
      <w:lvlJc w:val="left"/>
      <w:pPr>
        <w:ind w:left="5820" w:hanging="360"/>
      </w:pPr>
    </w:lvl>
    <w:lvl w:ilvl="4" w:tplc="08090019" w:tentative="1">
      <w:start w:val="1"/>
      <w:numFmt w:val="lowerLetter"/>
      <w:lvlText w:val="%5."/>
      <w:lvlJc w:val="left"/>
      <w:pPr>
        <w:ind w:left="6540" w:hanging="360"/>
      </w:pPr>
    </w:lvl>
    <w:lvl w:ilvl="5" w:tplc="0809001B" w:tentative="1">
      <w:start w:val="1"/>
      <w:numFmt w:val="lowerRoman"/>
      <w:lvlText w:val="%6."/>
      <w:lvlJc w:val="right"/>
      <w:pPr>
        <w:ind w:left="7260" w:hanging="180"/>
      </w:pPr>
    </w:lvl>
    <w:lvl w:ilvl="6" w:tplc="0809000F" w:tentative="1">
      <w:start w:val="1"/>
      <w:numFmt w:val="decimal"/>
      <w:lvlText w:val="%7."/>
      <w:lvlJc w:val="left"/>
      <w:pPr>
        <w:ind w:left="7980" w:hanging="360"/>
      </w:pPr>
    </w:lvl>
    <w:lvl w:ilvl="7" w:tplc="08090019" w:tentative="1">
      <w:start w:val="1"/>
      <w:numFmt w:val="lowerLetter"/>
      <w:lvlText w:val="%8."/>
      <w:lvlJc w:val="left"/>
      <w:pPr>
        <w:ind w:left="8700" w:hanging="360"/>
      </w:pPr>
    </w:lvl>
    <w:lvl w:ilvl="8" w:tplc="0809001B" w:tentative="1">
      <w:start w:val="1"/>
      <w:numFmt w:val="lowerRoman"/>
      <w:lvlText w:val="%9."/>
      <w:lvlJc w:val="right"/>
      <w:pPr>
        <w:ind w:left="9420" w:hanging="180"/>
      </w:pPr>
    </w:lvl>
  </w:abstractNum>
  <w:abstractNum w:abstractNumId="65" w15:restartNumberingAfterBreak="0">
    <w:nsid w:val="683C00E6"/>
    <w:multiLevelType w:val="hybridMultilevel"/>
    <w:tmpl w:val="60B2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1610D5"/>
    <w:multiLevelType w:val="multilevel"/>
    <w:tmpl w:val="7D7CA560"/>
    <w:styleLink w:val="NumberedBulletsList"/>
    <w:lvl w:ilvl="0">
      <w:start w:val="1"/>
      <w:numFmt w:val="decimal"/>
      <w:pStyle w:val="PageTitle"/>
      <w:lvlText w:val="%1."/>
      <w:lvlJc w:val="left"/>
      <w:pPr>
        <w:ind w:left="284" w:hanging="284"/>
      </w:pPr>
      <w:rPr>
        <w:rFonts w:hint="default"/>
      </w:rPr>
    </w:lvl>
    <w:lvl w:ilvl="1">
      <w:start w:val="1"/>
      <w:numFmt w:val="decimal"/>
      <w:pStyle w:val="Heading2"/>
      <w:lvlText w:val="%1.%2."/>
      <w:lvlJc w:val="left"/>
      <w:pPr>
        <w:ind w:left="453" w:hanging="453"/>
      </w:pPr>
      <w:rPr>
        <w:rFonts w:hint="default"/>
      </w:rPr>
    </w:lvl>
    <w:lvl w:ilvl="2">
      <w:start w:val="1"/>
      <w:numFmt w:val="decimal"/>
      <w:pStyle w:val="Heading3"/>
      <w:lvlText w:val="%1.%2.%3."/>
      <w:lvlJc w:val="left"/>
      <w:pPr>
        <w:ind w:left="284"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67" w15:restartNumberingAfterBreak="0">
    <w:nsid w:val="6AFA37BC"/>
    <w:multiLevelType w:val="hybridMultilevel"/>
    <w:tmpl w:val="CF94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B7B119F"/>
    <w:multiLevelType w:val="hybridMultilevel"/>
    <w:tmpl w:val="CB506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CC34489"/>
    <w:multiLevelType w:val="hybridMultilevel"/>
    <w:tmpl w:val="1B10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F8919DD"/>
    <w:multiLevelType w:val="hybridMultilevel"/>
    <w:tmpl w:val="B0F2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2CB1A8D"/>
    <w:multiLevelType w:val="hybridMultilevel"/>
    <w:tmpl w:val="B79C9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C11011"/>
    <w:multiLevelType w:val="hybridMultilevel"/>
    <w:tmpl w:val="ECE0D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5D767B"/>
    <w:multiLevelType w:val="hybridMultilevel"/>
    <w:tmpl w:val="5AE80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95741FA"/>
    <w:multiLevelType w:val="hybridMultilevel"/>
    <w:tmpl w:val="BFCC8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B246D4E"/>
    <w:multiLevelType w:val="hybridMultilevel"/>
    <w:tmpl w:val="1B34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7B1A5F"/>
    <w:multiLevelType w:val="hybridMultilevel"/>
    <w:tmpl w:val="2BE08D24"/>
    <w:lvl w:ilvl="0" w:tplc="B8368462">
      <w:start w:val="1"/>
      <w:numFmt w:val="decimal"/>
      <w:pStyle w:val="SectionNumber"/>
      <w:lvlText w:val="%1"/>
      <w:lvlJc w:val="left"/>
      <w:pPr>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DA867CE"/>
    <w:multiLevelType w:val="hybridMultilevel"/>
    <w:tmpl w:val="4AD8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609358">
    <w:abstractNumId w:val="9"/>
  </w:num>
  <w:num w:numId="2" w16cid:durableId="1767655990">
    <w:abstractNumId w:val="7"/>
  </w:num>
  <w:num w:numId="3" w16cid:durableId="1980107518">
    <w:abstractNumId w:val="6"/>
  </w:num>
  <w:num w:numId="4" w16cid:durableId="2121222149">
    <w:abstractNumId w:val="5"/>
  </w:num>
  <w:num w:numId="5" w16cid:durableId="235552558">
    <w:abstractNumId w:val="4"/>
  </w:num>
  <w:num w:numId="6" w16cid:durableId="840391483">
    <w:abstractNumId w:val="8"/>
  </w:num>
  <w:num w:numId="7" w16cid:durableId="849759573">
    <w:abstractNumId w:val="3"/>
  </w:num>
  <w:num w:numId="8" w16cid:durableId="133179048">
    <w:abstractNumId w:val="2"/>
  </w:num>
  <w:num w:numId="9" w16cid:durableId="1682319750">
    <w:abstractNumId w:val="1"/>
  </w:num>
  <w:num w:numId="10" w16cid:durableId="795441743">
    <w:abstractNumId w:val="0"/>
  </w:num>
  <w:num w:numId="11" w16cid:durableId="1488747646">
    <w:abstractNumId w:val="66"/>
  </w:num>
  <w:num w:numId="12" w16cid:durableId="675838704">
    <w:abstractNumId w:val="76"/>
  </w:num>
  <w:num w:numId="13" w16cid:durableId="1568879145">
    <w:abstractNumId w:val="12"/>
  </w:num>
  <w:num w:numId="14" w16cid:durableId="1687901440">
    <w:abstractNumId w:val="20"/>
  </w:num>
  <w:num w:numId="15" w16cid:durableId="1174607405">
    <w:abstractNumId w:val="42"/>
    <w:lvlOverride w:ilvl="0">
      <w:lvl w:ilvl="0">
        <w:start w:val="1"/>
        <w:numFmt w:val="decimal"/>
        <w:pStyle w:val="PageTitle"/>
        <w:lvlText w:val="%1."/>
        <w:lvlJc w:val="left"/>
        <w:pPr>
          <w:ind w:left="284" w:hanging="284"/>
        </w:pPr>
        <w:rPr>
          <w:rFonts w:hint="default"/>
        </w:rPr>
      </w:lvl>
    </w:lvlOverride>
    <w:lvlOverride w:ilvl="1">
      <w:lvl w:ilvl="1">
        <w:start w:val="1"/>
        <w:numFmt w:val="decimal"/>
        <w:pStyle w:val="Heading2"/>
        <w:lvlText w:val="%1.%2."/>
        <w:lvlJc w:val="left"/>
        <w:pPr>
          <w:ind w:left="453" w:hanging="453"/>
        </w:pPr>
        <w:rPr>
          <w:rFonts w:hint="default"/>
          <w:color w:val="FF00FF"/>
          <w:sz w:val="32"/>
          <w:szCs w:val="32"/>
        </w:rPr>
      </w:lvl>
    </w:lvlOverride>
    <w:lvlOverride w:ilvl="2">
      <w:lvl w:ilvl="2">
        <w:start w:val="1"/>
        <w:numFmt w:val="decimal"/>
        <w:pStyle w:val="Heading3"/>
        <w:lvlText w:val="%1.%2.%3."/>
        <w:lvlJc w:val="left"/>
        <w:pPr>
          <w:ind w:left="284"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16" w16cid:durableId="1076438779">
    <w:abstractNumId w:val="25"/>
  </w:num>
  <w:num w:numId="17" w16cid:durableId="1029331716">
    <w:abstractNumId w:val="49"/>
  </w:num>
  <w:num w:numId="18" w16cid:durableId="1383865271">
    <w:abstractNumId w:val="43"/>
  </w:num>
  <w:num w:numId="19" w16cid:durableId="1786655762">
    <w:abstractNumId w:val="58"/>
  </w:num>
  <w:num w:numId="20" w16cid:durableId="882134557">
    <w:abstractNumId w:val="55"/>
  </w:num>
  <w:num w:numId="21" w16cid:durableId="1338462241">
    <w:abstractNumId w:val="74"/>
  </w:num>
  <w:num w:numId="22" w16cid:durableId="1975215174">
    <w:abstractNumId w:val="64"/>
  </w:num>
  <w:num w:numId="23" w16cid:durableId="1760327869">
    <w:abstractNumId w:val="72"/>
  </w:num>
  <w:num w:numId="24" w16cid:durableId="1785266598">
    <w:abstractNumId w:val="26"/>
  </w:num>
  <w:num w:numId="25" w16cid:durableId="1292831237">
    <w:abstractNumId w:val="32"/>
  </w:num>
  <w:num w:numId="26" w16cid:durableId="1435710992">
    <w:abstractNumId w:val="77"/>
  </w:num>
  <w:num w:numId="27" w16cid:durableId="1140461631">
    <w:abstractNumId w:val="57"/>
  </w:num>
  <w:num w:numId="28" w16cid:durableId="1449008582">
    <w:abstractNumId w:val="48"/>
  </w:num>
  <w:num w:numId="29" w16cid:durableId="2068527584">
    <w:abstractNumId w:val="44"/>
  </w:num>
  <w:num w:numId="30" w16cid:durableId="1937790856">
    <w:abstractNumId w:val="51"/>
  </w:num>
  <w:num w:numId="31" w16cid:durableId="1656760100">
    <w:abstractNumId w:val="63"/>
  </w:num>
  <w:num w:numId="32" w16cid:durableId="1558661732">
    <w:abstractNumId w:val="21"/>
  </w:num>
  <w:num w:numId="33" w16cid:durableId="401753734">
    <w:abstractNumId w:val="54"/>
  </w:num>
  <w:num w:numId="34" w16cid:durableId="1943032251">
    <w:abstractNumId w:val="34"/>
  </w:num>
  <w:num w:numId="35" w16cid:durableId="792017419">
    <w:abstractNumId w:val="75"/>
  </w:num>
  <w:num w:numId="36" w16cid:durableId="1964729901">
    <w:abstractNumId w:val="17"/>
  </w:num>
  <w:num w:numId="37" w16cid:durableId="878125846">
    <w:abstractNumId w:val="38"/>
  </w:num>
  <w:num w:numId="38" w16cid:durableId="598102908">
    <w:abstractNumId w:val="11"/>
  </w:num>
  <w:num w:numId="39" w16cid:durableId="1202279974">
    <w:abstractNumId w:val="29"/>
  </w:num>
  <w:num w:numId="40" w16cid:durableId="1305549084">
    <w:abstractNumId w:val="71"/>
  </w:num>
  <w:num w:numId="41" w16cid:durableId="223881938">
    <w:abstractNumId w:val="69"/>
  </w:num>
  <w:num w:numId="42" w16cid:durableId="615869044">
    <w:abstractNumId w:val="45"/>
  </w:num>
  <w:num w:numId="43" w16cid:durableId="840778239">
    <w:abstractNumId w:val="15"/>
  </w:num>
  <w:num w:numId="44" w16cid:durableId="50464158">
    <w:abstractNumId w:val="40"/>
  </w:num>
  <w:num w:numId="45" w16cid:durableId="509486979">
    <w:abstractNumId w:val="13"/>
  </w:num>
  <w:num w:numId="46" w16cid:durableId="1949924366">
    <w:abstractNumId w:val="70"/>
  </w:num>
  <w:num w:numId="47" w16cid:durableId="325936646">
    <w:abstractNumId w:val="46"/>
  </w:num>
  <w:num w:numId="48" w16cid:durableId="1164513672">
    <w:abstractNumId w:val="47"/>
  </w:num>
  <w:num w:numId="49" w16cid:durableId="393896533">
    <w:abstractNumId w:val="19"/>
  </w:num>
  <w:num w:numId="50" w16cid:durableId="1828471260">
    <w:abstractNumId w:val="68"/>
  </w:num>
  <w:num w:numId="51" w16cid:durableId="46491258">
    <w:abstractNumId w:val="33"/>
  </w:num>
  <w:num w:numId="52" w16cid:durableId="708265683">
    <w:abstractNumId w:val="61"/>
  </w:num>
  <w:num w:numId="53" w16cid:durableId="2144761594">
    <w:abstractNumId w:val="22"/>
  </w:num>
  <w:num w:numId="54" w16cid:durableId="2125414788">
    <w:abstractNumId w:val="36"/>
  </w:num>
  <w:num w:numId="55" w16cid:durableId="1541358380">
    <w:abstractNumId w:val="30"/>
  </w:num>
  <w:num w:numId="56" w16cid:durableId="2045903929">
    <w:abstractNumId w:val="27"/>
  </w:num>
  <w:num w:numId="57" w16cid:durableId="2011759165">
    <w:abstractNumId w:val="16"/>
  </w:num>
  <w:num w:numId="58" w16cid:durableId="1072586432">
    <w:abstractNumId w:val="24"/>
  </w:num>
  <w:num w:numId="59" w16cid:durableId="252784262">
    <w:abstractNumId w:val="31"/>
  </w:num>
  <w:num w:numId="60" w16cid:durableId="741760911">
    <w:abstractNumId w:val="37"/>
  </w:num>
  <w:num w:numId="61" w16cid:durableId="692878967">
    <w:abstractNumId w:val="65"/>
  </w:num>
  <w:num w:numId="62" w16cid:durableId="1023438660">
    <w:abstractNumId w:val="56"/>
  </w:num>
  <w:num w:numId="63" w16cid:durableId="27605338">
    <w:abstractNumId w:val="73"/>
  </w:num>
  <w:num w:numId="64" w16cid:durableId="42561954">
    <w:abstractNumId w:val="50"/>
  </w:num>
  <w:num w:numId="65" w16cid:durableId="366833095">
    <w:abstractNumId w:val="52"/>
  </w:num>
  <w:num w:numId="66" w16cid:durableId="831094480">
    <w:abstractNumId w:val="60"/>
  </w:num>
  <w:num w:numId="67" w16cid:durableId="1005548139">
    <w:abstractNumId w:val="10"/>
  </w:num>
  <w:num w:numId="68" w16cid:durableId="859011792">
    <w:abstractNumId w:val="14"/>
  </w:num>
  <w:num w:numId="69" w16cid:durableId="1516575646">
    <w:abstractNumId w:val="59"/>
  </w:num>
  <w:num w:numId="70" w16cid:durableId="1578400880">
    <w:abstractNumId w:val="35"/>
  </w:num>
  <w:num w:numId="71" w16cid:durableId="307395165">
    <w:abstractNumId w:val="23"/>
  </w:num>
  <w:num w:numId="72" w16cid:durableId="2111045902">
    <w:abstractNumId w:val="28"/>
  </w:num>
  <w:num w:numId="73" w16cid:durableId="447354675">
    <w:abstractNumId w:val="39"/>
  </w:num>
  <w:num w:numId="74" w16cid:durableId="677805345">
    <w:abstractNumId w:val="62"/>
  </w:num>
  <w:num w:numId="75" w16cid:durableId="1412193941">
    <w:abstractNumId w:val="53"/>
  </w:num>
  <w:num w:numId="76" w16cid:durableId="1698891064">
    <w:abstractNumId w:val="67"/>
  </w:num>
  <w:num w:numId="77" w16cid:durableId="387345588">
    <w:abstractNumId w:val="18"/>
  </w:num>
  <w:num w:numId="78" w16cid:durableId="1565140401">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C1F"/>
    <w:rsid w:val="0000092C"/>
    <w:rsid w:val="000017C7"/>
    <w:rsid w:val="00001C7A"/>
    <w:rsid w:val="00002537"/>
    <w:rsid w:val="0000259D"/>
    <w:rsid w:val="000025F8"/>
    <w:rsid w:val="00002801"/>
    <w:rsid w:val="00002853"/>
    <w:rsid w:val="00002B8E"/>
    <w:rsid w:val="00003922"/>
    <w:rsid w:val="00003F1F"/>
    <w:rsid w:val="00003FDA"/>
    <w:rsid w:val="000041BB"/>
    <w:rsid w:val="00004253"/>
    <w:rsid w:val="00004E62"/>
    <w:rsid w:val="00005844"/>
    <w:rsid w:val="00006036"/>
    <w:rsid w:val="000061C5"/>
    <w:rsid w:val="0000636D"/>
    <w:rsid w:val="000067AF"/>
    <w:rsid w:val="00006BD2"/>
    <w:rsid w:val="00006F3A"/>
    <w:rsid w:val="00007028"/>
    <w:rsid w:val="00007322"/>
    <w:rsid w:val="000076AA"/>
    <w:rsid w:val="000077FE"/>
    <w:rsid w:val="00007AAC"/>
    <w:rsid w:val="00007D1E"/>
    <w:rsid w:val="00007F56"/>
    <w:rsid w:val="000102F8"/>
    <w:rsid w:val="0001182E"/>
    <w:rsid w:val="00011992"/>
    <w:rsid w:val="00011FD3"/>
    <w:rsid w:val="00012250"/>
    <w:rsid w:val="000125C6"/>
    <w:rsid w:val="000128D0"/>
    <w:rsid w:val="00012FF5"/>
    <w:rsid w:val="0001309B"/>
    <w:rsid w:val="0001319C"/>
    <w:rsid w:val="0001340D"/>
    <w:rsid w:val="000136D1"/>
    <w:rsid w:val="00013752"/>
    <w:rsid w:val="00013FF2"/>
    <w:rsid w:val="00014C74"/>
    <w:rsid w:val="00014EBE"/>
    <w:rsid w:val="0001521C"/>
    <w:rsid w:val="000154A2"/>
    <w:rsid w:val="000155DE"/>
    <w:rsid w:val="00015A2A"/>
    <w:rsid w:val="00015A97"/>
    <w:rsid w:val="000162AB"/>
    <w:rsid w:val="0001642B"/>
    <w:rsid w:val="00016711"/>
    <w:rsid w:val="0001671D"/>
    <w:rsid w:val="0001673B"/>
    <w:rsid w:val="000167D1"/>
    <w:rsid w:val="00016DD6"/>
    <w:rsid w:val="00016EF9"/>
    <w:rsid w:val="000173BB"/>
    <w:rsid w:val="00017448"/>
    <w:rsid w:val="000175EE"/>
    <w:rsid w:val="0002043F"/>
    <w:rsid w:val="0002080A"/>
    <w:rsid w:val="00020F89"/>
    <w:rsid w:val="00021319"/>
    <w:rsid w:val="000213BA"/>
    <w:rsid w:val="000218CE"/>
    <w:rsid w:val="000220A9"/>
    <w:rsid w:val="0002265D"/>
    <w:rsid w:val="00022819"/>
    <w:rsid w:val="00022B39"/>
    <w:rsid w:val="00022E72"/>
    <w:rsid w:val="00023028"/>
    <w:rsid w:val="000244D5"/>
    <w:rsid w:val="0002463D"/>
    <w:rsid w:val="000246B0"/>
    <w:rsid w:val="00024988"/>
    <w:rsid w:val="00026248"/>
    <w:rsid w:val="00026F06"/>
    <w:rsid w:val="00027320"/>
    <w:rsid w:val="00027845"/>
    <w:rsid w:val="0002784B"/>
    <w:rsid w:val="00027ADD"/>
    <w:rsid w:val="00027B0A"/>
    <w:rsid w:val="00027B73"/>
    <w:rsid w:val="00027BE7"/>
    <w:rsid w:val="00027DF5"/>
    <w:rsid w:val="00027F3D"/>
    <w:rsid w:val="00030017"/>
    <w:rsid w:val="000301B0"/>
    <w:rsid w:val="00030548"/>
    <w:rsid w:val="0003092A"/>
    <w:rsid w:val="00030CA4"/>
    <w:rsid w:val="00030DFB"/>
    <w:rsid w:val="00031305"/>
    <w:rsid w:val="0003130B"/>
    <w:rsid w:val="00031494"/>
    <w:rsid w:val="000316D8"/>
    <w:rsid w:val="00032331"/>
    <w:rsid w:val="000323B0"/>
    <w:rsid w:val="000326FE"/>
    <w:rsid w:val="00032CE9"/>
    <w:rsid w:val="0003395B"/>
    <w:rsid w:val="0003396D"/>
    <w:rsid w:val="0003406D"/>
    <w:rsid w:val="00034C23"/>
    <w:rsid w:val="00034DE8"/>
    <w:rsid w:val="0003531E"/>
    <w:rsid w:val="000354A1"/>
    <w:rsid w:val="000354F6"/>
    <w:rsid w:val="000356CA"/>
    <w:rsid w:val="00035C44"/>
    <w:rsid w:val="000365B6"/>
    <w:rsid w:val="00036E0D"/>
    <w:rsid w:val="00036ECA"/>
    <w:rsid w:val="00037515"/>
    <w:rsid w:val="00037675"/>
    <w:rsid w:val="00037C5E"/>
    <w:rsid w:val="00037D0E"/>
    <w:rsid w:val="00037DA2"/>
    <w:rsid w:val="00037E97"/>
    <w:rsid w:val="0004021E"/>
    <w:rsid w:val="000402BF"/>
    <w:rsid w:val="0004031A"/>
    <w:rsid w:val="00040A8D"/>
    <w:rsid w:val="00040FFD"/>
    <w:rsid w:val="00041822"/>
    <w:rsid w:val="0004185A"/>
    <w:rsid w:val="00041BFC"/>
    <w:rsid w:val="00041CA3"/>
    <w:rsid w:val="000421C8"/>
    <w:rsid w:val="000424AF"/>
    <w:rsid w:val="0004277D"/>
    <w:rsid w:val="00042818"/>
    <w:rsid w:val="000447D4"/>
    <w:rsid w:val="00044A01"/>
    <w:rsid w:val="00044DA4"/>
    <w:rsid w:val="0004599D"/>
    <w:rsid w:val="00045CB0"/>
    <w:rsid w:val="0004611D"/>
    <w:rsid w:val="000462F3"/>
    <w:rsid w:val="000464A4"/>
    <w:rsid w:val="000478ED"/>
    <w:rsid w:val="000501BC"/>
    <w:rsid w:val="000507CF"/>
    <w:rsid w:val="000514B9"/>
    <w:rsid w:val="00051B03"/>
    <w:rsid w:val="00051CD7"/>
    <w:rsid w:val="00052C57"/>
    <w:rsid w:val="00053295"/>
    <w:rsid w:val="00053545"/>
    <w:rsid w:val="000538C5"/>
    <w:rsid w:val="000538E0"/>
    <w:rsid w:val="000546B4"/>
    <w:rsid w:val="00054C5A"/>
    <w:rsid w:val="00054CD3"/>
    <w:rsid w:val="00054E0F"/>
    <w:rsid w:val="00055072"/>
    <w:rsid w:val="000556E6"/>
    <w:rsid w:val="00056402"/>
    <w:rsid w:val="000572D0"/>
    <w:rsid w:val="00057967"/>
    <w:rsid w:val="00057A4F"/>
    <w:rsid w:val="00057E94"/>
    <w:rsid w:val="00060CA6"/>
    <w:rsid w:val="00060FB6"/>
    <w:rsid w:val="0006108C"/>
    <w:rsid w:val="0006126F"/>
    <w:rsid w:val="000612F7"/>
    <w:rsid w:val="00061495"/>
    <w:rsid w:val="00061D67"/>
    <w:rsid w:val="00061FBD"/>
    <w:rsid w:val="0006247C"/>
    <w:rsid w:val="00062681"/>
    <w:rsid w:val="00062737"/>
    <w:rsid w:val="00062788"/>
    <w:rsid w:val="00062AAD"/>
    <w:rsid w:val="00062B8A"/>
    <w:rsid w:val="00062E14"/>
    <w:rsid w:val="00062E92"/>
    <w:rsid w:val="00062F4C"/>
    <w:rsid w:val="00063817"/>
    <w:rsid w:val="000638EF"/>
    <w:rsid w:val="00063CFD"/>
    <w:rsid w:val="0006421B"/>
    <w:rsid w:val="000644F8"/>
    <w:rsid w:val="0006536F"/>
    <w:rsid w:val="00065683"/>
    <w:rsid w:val="00065867"/>
    <w:rsid w:val="0006598D"/>
    <w:rsid w:val="00065A08"/>
    <w:rsid w:val="00065CBD"/>
    <w:rsid w:val="00066209"/>
    <w:rsid w:val="00066512"/>
    <w:rsid w:val="00066ABB"/>
    <w:rsid w:val="00067BA8"/>
    <w:rsid w:val="00067F33"/>
    <w:rsid w:val="00067FC7"/>
    <w:rsid w:val="00070BFC"/>
    <w:rsid w:val="00070CDE"/>
    <w:rsid w:val="000714E6"/>
    <w:rsid w:val="0007199F"/>
    <w:rsid w:val="00071BE7"/>
    <w:rsid w:val="00071EA2"/>
    <w:rsid w:val="00071FE5"/>
    <w:rsid w:val="00072085"/>
    <w:rsid w:val="000720F4"/>
    <w:rsid w:val="00072FFA"/>
    <w:rsid w:val="00073245"/>
    <w:rsid w:val="000734CD"/>
    <w:rsid w:val="00073AA7"/>
    <w:rsid w:val="00073ED4"/>
    <w:rsid w:val="00073F31"/>
    <w:rsid w:val="00073F44"/>
    <w:rsid w:val="0007438B"/>
    <w:rsid w:val="000744FD"/>
    <w:rsid w:val="000748CB"/>
    <w:rsid w:val="00074C32"/>
    <w:rsid w:val="0007521C"/>
    <w:rsid w:val="00075575"/>
    <w:rsid w:val="0007571B"/>
    <w:rsid w:val="000757D8"/>
    <w:rsid w:val="00075963"/>
    <w:rsid w:val="00075AD8"/>
    <w:rsid w:val="00076586"/>
    <w:rsid w:val="00076762"/>
    <w:rsid w:val="000768C6"/>
    <w:rsid w:val="00076F26"/>
    <w:rsid w:val="00077047"/>
    <w:rsid w:val="000770A4"/>
    <w:rsid w:val="000770C3"/>
    <w:rsid w:val="000772BB"/>
    <w:rsid w:val="00077688"/>
    <w:rsid w:val="0008037F"/>
    <w:rsid w:val="00080802"/>
    <w:rsid w:val="00080AC2"/>
    <w:rsid w:val="00080C7B"/>
    <w:rsid w:val="00081028"/>
    <w:rsid w:val="00081106"/>
    <w:rsid w:val="000816B3"/>
    <w:rsid w:val="00081753"/>
    <w:rsid w:val="00081A90"/>
    <w:rsid w:val="00081BEA"/>
    <w:rsid w:val="00081F84"/>
    <w:rsid w:val="00081FD6"/>
    <w:rsid w:val="000821BE"/>
    <w:rsid w:val="00083958"/>
    <w:rsid w:val="00083974"/>
    <w:rsid w:val="00083B15"/>
    <w:rsid w:val="00083E12"/>
    <w:rsid w:val="000847DC"/>
    <w:rsid w:val="00084C57"/>
    <w:rsid w:val="00084C5F"/>
    <w:rsid w:val="00084E21"/>
    <w:rsid w:val="00084EE8"/>
    <w:rsid w:val="00085187"/>
    <w:rsid w:val="000854D2"/>
    <w:rsid w:val="00085F0C"/>
    <w:rsid w:val="00086727"/>
    <w:rsid w:val="00086C31"/>
    <w:rsid w:val="00086CA3"/>
    <w:rsid w:val="00087020"/>
    <w:rsid w:val="00087B0D"/>
    <w:rsid w:val="00087D8B"/>
    <w:rsid w:val="00090395"/>
    <w:rsid w:val="00090FA9"/>
    <w:rsid w:val="00091255"/>
    <w:rsid w:val="00091505"/>
    <w:rsid w:val="0009211E"/>
    <w:rsid w:val="000925A4"/>
    <w:rsid w:val="0009276B"/>
    <w:rsid w:val="00092893"/>
    <w:rsid w:val="00092C02"/>
    <w:rsid w:val="00092D2F"/>
    <w:rsid w:val="00093308"/>
    <w:rsid w:val="00093369"/>
    <w:rsid w:val="000938B4"/>
    <w:rsid w:val="00093F36"/>
    <w:rsid w:val="0009436B"/>
    <w:rsid w:val="00094623"/>
    <w:rsid w:val="000946F1"/>
    <w:rsid w:val="000949AA"/>
    <w:rsid w:val="00094E5F"/>
    <w:rsid w:val="00095156"/>
    <w:rsid w:val="0009580F"/>
    <w:rsid w:val="00095B46"/>
    <w:rsid w:val="0009609C"/>
    <w:rsid w:val="00096345"/>
    <w:rsid w:val="00096694"/>
    <w:rsid w:val="000966D4"/>
    <w:rsid w:val="00096B7D"/>
    <w:rsid w:val="00096EBD"/>
    <w:rsid w:val="00097395"/>
    <w:rsid w:val="00097FED"/>
    <w:rsid w:val="000A0037"/>
    <w:rsid w:val="000A0448"/>
    <w:rsid w:val="000A13D9"/>
    <w:rsid w:val="000A1805"/>
    <w:rsid w:val="000A1C65"/>
    <w:rsid w:val="000A202E"/>
    <w:rsid w:val="000A2307"/>
    <w:rsid w:val="000A23AD"/>
    <w:rsid w:val="000A29D1"/>
    <w:rsid w:val="000A29D7"/>
    <w:rsid w:val="000A2C20"/>
    <w:rsid w:val="000A3039"/>
    <w:rsid w:val="000A3B81"/>
    <w:rsid w:val="000A3E63"/>
    <w:rsid w:val="000A3F7D"/>
    <w:rsid w:val="000A4598"/>
    <w:rsid w:val="000A4998"/>
    <w:rsid w:val="000A4AAE"/>
    <w:rsid w:val="000A4F99"/>
    <w:rsid w:val="000A4FAD"/>
    <w:rsid w:val="000A62EB"/>
    <w:rsid w:val="000A6667"/>
    <w:rsid w:val="000A6697"/>
    <w:rsid w:val="000A6E3B"/>
    <w:rsid w:val="000A6ECD"/>
    <w:rsid w:val="000A733B"/>
    <w:rsid w:val="000A7BE6"/>
    <w:rsid w:val="000B0BE9"/>
    <w:rsid w:val="000B0F9C"/>
    <w:rsid w:val="000B19B2"/>
    <w:rsid w:val="000B1A4B"/>
    <w:rsid w:val="000B1FEC"/>
    <w:rsid w:val="000B283E"/>
    <w:rsid w:val="000B296B"/>
    <w:rsid w:val="000B2BF9"/>
    <w:rsid w:val="000B304C"/>
    <w:rsid w:val="000B335A"/>
    <w:rsid w:val="000B3C64"/>
    <w:rsid w:val="000B3E0F"/>
    <w:rsid w:val="000B3F97"/>
    <w:rsid w:val="000B41A3"/>
    <w:rsid w:val="000B475E"/>
    <w:rsid w:val="000B5338"/>
    <w:rsid w:val="000B536C"/>
    <w:rsid w:val="000B55FF"/>
    <w:rsid w:val="000B61C8"/>
    <w:rsid w:val="000B6756"/>
    <w:rsid w:val="000B69C3"/>
    <w:rsid w:val="000B6A4C"/>
    <w:rsid w:val="000B6CC9"/>
    <w:rsid w:val="000B6D45"/>
    <w:rsid w:val="000B6F53"/>
    <w:rsid w:val="000B7484"/>
    <w:rsid w:val="000B76E8"/>
    <w:rsid w:val="000B773C"/>
    <w:rsid w:val="000B7870"/>
    <w:rsid w:val="000B7B2D"/>
    <w:rsid w:val="000B7E99"/>
    <w:rsid w:val="000B7E9A"/>
    <w:rsid w:val="000C0366"/>
    <w:rsid w:val="000C07CE"/>
    <w:rsid w:val="000C0AE0"/>
    <w:rsid w:val="000C0BB2"/>
    <w:rsid w:val="000C0D0A"/>
    <w:rsid w:val="000C0E20"/>
    <w:rsid w:val="000C1C96"/>
    <w:rsid w:val="000C1E18"/>
    <w:rsid w:val="000C1F4B"/>
    <w:rsid w:val="000C26A9"/>
    <w:rsid w:val="000C35E2"/>
    <w:rsid w:val="000C3F23"/>
    <w:rsid w:val="000C5017"/>
    <w:rsid w:val="000C53DB"/>
    <w:rsid w:val="000C55FD"/>
    <w:rsid w:val="000C570E"/>
    <w:rsid w:val="000C57AA"/>
    <w:rsid w:val="000C5C70"/>
    <w:rsid w:val="000C5D63"/>
    <w:rsid w:val="000C64F6"/>
    <w:rsid w:val="000C66C7"/>
    <w:rsid w:val="000C6F40"/>
    <w:rsid w:val="000C7780"/>
    <w:rsid w:val="000D0B72"/>
    <w:rsid w:val="000D0C4F"/>
    <w:rsid w:val="000D0DF3"/>
    <w:rsid w:val="000D117E"/>
    <w:rsid w:val="000D16EC"/>
    <w:rsid w:val="000D1820"/>
    <w:rsid w:val="000D1B78"/>
    <w:rsid w:val="000D220B"/>
    <w:rsid w:val="000D2220"/>
    <w:rsid w:val="000D3539"/>
    <w:rsid w:val="000D3A7B"/>
    <w:rsid w:val="000D3E58"/>
    <w:rsid w:val="000D41D4"/>
    <w:rsid w:val="000D4835"/>
    <w:rsid w:val="000D4C01"/>
    <w:rsid w:val="000D4C4E"/>
    <w:rsid w:val="000D4CBA"/>
    <w:rsid w:val="000D4D30"/>
    <w:rsid w:val="000D4D38"/>
    <w:rsid w:val="000D5042"/>
    <w:rsid w:val="000D51F1"/>
    <w:rsid w:val="000D57F0"/>
    <w:rsid w:val="000D590E"/>
    <w:rsid w:val="000D5C7B"/>
    <w:rsid w:val="000D5D52"/>
    <w:rsid w:val="000D5F37"/>
    <w:rsid w:val="000D5F7E"/>
    <w:rsid w:val="000D65A7"/>
    <w:rsid w:val="000D66C2"/>
    <w:rsid w:val="000D6A94"/>
    <w:rsid w:val="000E0057"/>
    <w:rsid w:val="000E068A"/>
    <w:rsid w:val="000E07C1"/>
    <w:rsid w:val="000E0BE6"/>
    <w:rsid w:val="000E10E4"/>
    <w:rsid w:val="000E1593"/>
    <w:rsid w:val="000E1BE5"/>
    <w:rsid w:val="000E1CFC"/>
    <w:rsid w:val="000E1D80"/>
    <w:rsid w:val="000E1ECB"/>
    <w:rsid w:val="000E2306"/>
    <w:rsid w:val="000E2331"/>
    <w:rsid w:val="000E23EB"/>
    <w:rsid w:val="000E2847"/>
    <w:rsid w:val="000E297D"/>
    <w:rsid w:val="000E2B3B"/>
    <w:rsid w:val="000E2F4A"/>
    <w:rsid w:val="000E3126"/>
    <w:rsid w:val="000E33A9"/>
    <w:rsid w:val="000E34CF"/>
    <w:rsid w:val="000E3824"/>
    <w:rsid w:val="000E3B0E"/>
    <w:rsid w:val="000E3DFF"/>
    <w:rsid w:val="000E43B5"/>
    <w:rsid w:val="000E4555"/>
    <w:rsid w:val="000E496F"/>
    <w:rsid w:val="000E4BE8"/>
    <w:rsid w:val="000E4C65"/>
    <w:rsid w:val="000E4C7B"/>
    <w:rsid w:val="000E4D60"/>
    <w:rsid w:val="000E5122"/>
    <w:rsid w:val="000E5135"/>
    <w:rsid w:val="000E55C6"/>
    <w:rsid w:val="000E593A"/>
    <w:rsid w:val="000E5A75"/>
    <w:rsid w:val="000E5E97"/>
    <w:rsid w:val="000E6380"/>
    <w:rsid w:val="000E6C4F"/>
    <w:rsid w:val="000E6C6B"/>
    <w:rsid w:val="000E74B9"/>
    <w:rsid w:val="000E7EE6"/>
    <w:rsid w:val="000F006F"/>
    <w:rsid w:val="000F00CF"/>
    <w:rsid w:val="000F02F5"/>
    <w:rsid w:val="000F033D"/>
    <w:rsid w:val="000F0452"/>
    <w:rsid w:val="000F0EFE"/>
    <w:rsid w:val="000F120C"/>
    <w:rsid w:val="000F194A"/>
    <w:rsid w:val="000F224C"/>
    <w:rsid w:val="000F2AB1"/>
    <w:rsid w:val="000F2B0F"/>
    <w:rsid w:val="000F3E38"/>
    <w:rsid w:val="000F46FB"/>
    <w:rsid w:val="000F49E7"/>
    <w:rsid w:val="000F4CBD"/>
    <w:rsid w:val="000F4DF5"/>
    <w:rsid w:val="000F5051"/>
    <w:rsid w:val="000F50D2"/>
    <w:rsid w:val="000F523B"/>
    <w:rsid w:val="000F598A"/>
    <w:rsid w:val="000F5A87"/>
    <w:rsid w:val="000F5B90"/>
    <w:rsid w:val="000F5D00"/>
    <w:rsid w:val="000F5DF1"/>
    <w:rsid w:val="000F65D6"/>
    <w:rsid w:val="000F67B8"/>
    <w:rsid w:val="000F7560"/>
    <w:rsid w:val="000F7598"/>
    <w:rsid w:val="000F7742"/>
    <w:rsid w:val="000F788A"/>
    <w:rsid w:val="000F7AB0"/>
    <w:rsid w:val="000F7B01"/>
    <w:rsid w:val="001007CC"/>
    <w:rsid w:val="00100C1E"/>
    <w:rsid w:val="001015FB"/>
    <w:rsid w:val="00101F95"/>
    <w:rsid w:val="001026E2"/>
    <w:rsid w:val="00102956"/>
    <w:rsid w:val="0010297B"/>
    <w:rsid w:val="001029BD"/>
    <w:rsid w:val="00102BC8"/>
    <w:rsid w:val="00102F10"/>
    <w:rsid w:val="0010311E"/>
    <w:rsid w:val="00103C56"/>
    <w:rsid w:val="00103CF3"/>
    <w:rsid w:val="00103DA4"/>
    <w:rsid w:val="00103DF2"/>
    <w:rsid w:val="00105276"/>
    <w:rsid w:val="00105624"/>
    <w:rsid w:val="001056B2"/>
    <w:rsid w:val="001056C3"/>
    <w:rsid w:val="0010595F"/>
    <w:rsid w:val="001060D4"/>
    <w:rsid w:val="00106568"/>
    <w:rsid w:val="001066FF"/>
    <w:rsid w:val="00106B84"/>
    <w:rsid w:val="00107079"/>
    <w:rsid w:val="00107C4C"/>
    <w:rsid w:val="00110268"/>
    <w:rsid w:val="0011036A"/>
    <w:rsid w:val="00110513"/>
    <w:rsid w:val="001109F1"/>
    <w:rsid w:val="00110A2F"/>
    <w:rsid w:val="00110D1D"/>
    <w:rsid w:val="00110D4B"/>
    <w:rsid w:val="00110F32"/>
    <w:rsid w:val="001113D8"/>
    <w:rsid w:val="001117BF"/>
    <w:rsid w:val="00111826"/>
    <w:rsid w:val="00111BB9"/>
    <w:rsid w:val="00111D45"/>
    <w:rsid w:val="001126B2"/>
    <w:rsid w:val="0011298F"/>
    <w:rsid w:val="00112C46"/>
    <w:rsid w:val="00112CB9"/>
    <w:rsid w:val="00112CE2"/>
    <w:rsid w:val="00112CFA"/>
    <w:rsid w:val="00112EE5"/>
    <w:rsid w:val="00113330"/>
    <w:rsid w:val="001137FB"/>
    <w:rsid w:val="0011389F"/>
    <w:rsid w:val="00113BF5"/>
    <w:rsid w:val="00113CB3"/>
    <w:rsid w:val="00113F39"/>
    <w:rsid w:val="0011423A"/>
    <w:rsid w:val="00114376"/>
    <w:rsid w:val="001145E7"/>
    <w:rsid w:val="001147E3"/>
    <w:rsid w:val="00114BC5"/>
    <w:rsid w:val="0011517F"/>
    <w:rsid w:val="00115455"/>
    <w:rsid w:val="001154DF"/>
    <w:rsid w:val="00115505"/>
    <w:rsid w:val="001155B3"/>
    <w:rsid w:val="00115C1E"/>
    <w:rsid w:val="00115DEB"/>
    <w:rsid w:val="00115F6B"/>
    <w:rsid w:val="00116009"/>
    <w:rsid w:val="00116087"/>
    <w:rsid w:val="0011645B"/>
    <w:rsid w:val="001166E7"/>
    <w:rsid w:val="00116EAE"/>
    <w:rsid w:val="001173F1"/>
    <w:rsid w:val="00117780"/>
    <w:rsid w:val="00117869"/>
    <w:rsid w:val="001179DB"/>
    <w:rsid w:val="00117DA6"/>
    <w:rsid w:val="00120547"/>
    <w:rsid w:val="00120C96"/>
    <w:rsid w:val="001214AC"/>
    <w:rsid w:val="00121C61"/>
    <w:rsid w:val="00121FE8"/>
    <w:rsid w:val="0012278A"/>
    <w:rsid w:val="001228BA"/>
    <w:rsid w:val="0012349D"/>
    <w:rsid w:val="001239AB"/>
    <w:rsid w:val="00123C5B"/>
    <w:rsid w:val="00123D62"/>
    <w:rsid w:val="001245AB"/>
    <w:rsid w:val="00124925"/>
    <w:rsid w:val="00124A7A"/>
    <w:rsid w:val="00124B1D"/>
    <w:rsid w:val="00124E29"/>
    <w:rsid w:val="00124EF0"/>
    <w:rsid w:val="0012528D"/>
    <w:rsid w:val="00125631"/>
    <w:rsid w:val="0012574D"/>
    <w:rsid w:val="001258BB"/>
    <w:rsid w:val="00125B55"/>
    <w:rsid w:val="001260FB"/>
    <w:rsid w:val="00127322"/>
    <w:rsid w:val="00127759"/>
    <w:rsid w:val="00127CF0"/>
    <w:rsid w:val="00130229"/>
    <w:rsid w:val="001305EB"/>
    <w:rsid w:val="001306CE"/>
    <w:rsid w:val="0013096C"/>
    <w:rsid w:val="00130B67"/>
    <w:rsid w:val="00130F65"/>
    <w:rsid w:val="00131395"/>
    <w:rsid w:val="00132404"/>
    <w:rsid w:val="00132631"/>
    <w:rsid w:val="00132A50"/>
    <w:rsid w:val="00132C86"/>
    <w:rsid w:val="00132DEE"/>
    <w:rsid w:val="001330C6"/>
    <w:rsid w:val="001340C9"/>
    <w:rsid w:val="00134223"/>
    <w:rsid w:val="00134626"/>
    <w:rsid w:val="001349FB"/>
    <w:rsid w:val="00134AC2"/>
    <w:rsid w:val="00134AF9"/>
    <w:rsid w:val="00134F82"/>
    <w:rsid w:val="00135287"/>
    <w:rsid w:val="00135F3C"/>
    <w:rsid w:val="0013659A"/>
    <w:rsid w:val="001366A6"/>
    <w:rsid w:val="00136B6F"/>
    <w:rsid w:val="00136FF6"/>
    <w:rsid w:val="00137014"/>
    <w:rsid w:val="00137834"/>
    <w:rsid w:val="001378B7"/>
    <w:rsid w:val="00137944"/>
    <w:rsid w:val="00137A5D"/>
    <w:rsid w:val="00137D1B"/>
    <w:rsid w:val="00137F2C"/>
    <w:rsid w:val="00137FA8"/>
    <w:rsid w:val="00140198"/>
    <w:rsid w:val="0014020C"/>
    <w:rsid w:val="00140BA3"/>
    <w:rsid w:val="0014185A"/>
    <w:rsid w:val="00141AD4"/>
    <w:rsid w:val="00141F92"/>
    <w:rsid w:val="0014253D"/>
    <w:rsid w:val="001426CA"/>
    <w:rsid w:val="001427BE"/>
    <w:rsid w:val="0014293F"/>
    <w:rsid w:val="00142C38"/>
    <w:rsid w:val="00142E20"/>
    <w:rsid w:val="00143445"/>
    <w:rsid w:val="0014366F"/>
    <w:rsid w:val="00143788"/>
    <w:rsid w:val="001440DB"/>
    <w:rsid w:val="001443CE"/>
    <w:rsid w:val="00144465"/>
    <w:rsid w:val="001446CA"/>
    <w:rsid w:val="00144C22"/>
    <w:rsid w:val="00144D31"/>
    <w:rsid w:val="00144DBD"/>
    <w:rsid w:val="00144FBF"/>
    <w:rsid w:val="0014519C"/>
    <w:rsid w:val="00145245"/>
    <w:rsid w:val="00145D25"/>
    <w:rsid w:val="001463B4"/>
    <w:rsid w:val="001464BA"/>
    <w:rsid w:val="001465FE"/>
    <w:rsid w:val="001466CB"/>
    <w:rsid w:val="00146DE3"/>
    <w:rsid w:val="00146EC7"/>
    <w:rsid w:val="00147154"/>
    <w:rsid w:val="001476EB"/>
    <w:rsid w:val="00147BF4"/>
    <w:rsid w:val="00147C3F"/>
    <w:rsid w:val="001509EE"/>
    <w:rsid w:val="001510CA"/>
    <w:rsid w:val="001511FE"/>
    <w:rsid w:val="001514B5"/>
    <w:rsid w:val="0015164E"/>
    <w:rsid w:val="001516B9"/>
    <w:rsid w:val="00151D8A"/>
    <w:rsid w:val="00151F8D"/>
    <w:rsid w:val="0015202C"/>
    <w:rsid w:val="00152180"/>
    <w:rsid w:val="00152912"/>
    <w:rsid w:val="0015297C"/>
    <w:rsid w:val="00152C78"/>
    <w:rsid w:val="00153039"/>
    <w:rsid w:val="00153066"/>
    <w:rsid w:val="00153092"/>
    <w:rsid w:val="001535B0"/>
    <w:rsid w:val="001536C3"/>
    <w:rsid w:val="001537EE"/>
    <w:rsid w:val="00153A82"/>
    <w:rsid w:val="00153CF0"/>
    <w:rsid w:val="00154041"/>
    <w:rsid w:val="00154063"/>
    <w:rsid w:val="00154142"/>
    <w:rsid w:val="00154161"/>
    <w:rsid w:val="001542A3"/>
    <w:rsid w:val="001542CA"/>
    <w:rsid w:val="0015436E"/>
    <w:rsid w:val="00154713"/>
    <w:rsid w:val="0015494C"/>
    <w:rsid w:val="00154B49"/>
    <w:rsid w:val="00154C3B"/>
    <w:rsid w:val="00154FBD"/>
    <w:rsid w:val="00155E29"/>
    <w:rsid w:val="00156B79"/>
    <w:rsid w:val="00156F0B"/>
    <w:rsid w:val="001572F1"/>
    <w:rsid w:val="00157888"/>
    <w:rsid w:val="00157E85"/>
    <w:rsid w:val="001608DE"/>
    <w:rsid w:val="001614EF"/>
    <w:rsid w:val="00161E82"/>
    <w:rsid w:val="00161F8B"/>
    <w:rsid w:val="0016219E"/>
    <w:rsid w:val="00162ADF"/>
    <w:rsid w:val="00162F40"/>
    <w:rsid w:val="0016337B"/>
    <w:rsid w:val="0016339B"/>
    <w:rsid w:val="00163EC9"/>
    <w:rsid w:val="00164050"/>
    <w:rsid w:val="001642AF"/>
    <w:rsid w:val="00164401"/>
    <w:rsid w:val="0016480C"/>
    <w:rsid w:val="0016481F"/>
    <w:rsid w:val="00164E04"/>
    <w:rsid w:val="001651BA"/>
    <w:rsid w:val="00165848"/>
    <w:rsid w:val="0016594A"/>
    <w:rsid w:val="00165C6F"/>
    <w:rsid w:val="00165F3D"/>
    <w:rsid w:val="00166030"/>
    <w:rsid w:val="0016650E"/>
    <w:rsid w:val="001665A5"/>
    <w:rsid w:val="001666F7"/>
    <w:rsid w:val="00166720"/>
    <w:rsid w:val="001668BE"/>
    <w:rsid w:val="00166A57"/>
    <w:rsid w:val="00166EBC"/>
    <w:rsid w:val="00167258"/>
    <w:rsid w:val="0016758D"/>
    <w:rsid w:val="00167720"/>
    <w:rsid w:val="0016792E"/>
    <w:rsid w:val="00167AF4"/>
    <w:rsid w:val="00167F6A"/>
    <w:rsid w:val="00167F9A"/>
    <w:rsid w:val="0017000A"/>
    <w:rsid w:val="0017003F"/>
    <w:rsid w:val="00170745"/>
    <w:rsid w:val="001707B9"/>
    <w:rsid w:val="00170B39"/>
    <w:rsid w:val="0017122F"/>
    <w:rsid w:val="00171427"/>
    <w:rsid w:val="001722A3"/>
    <w:rsid w:val="00172340"/>
    <w:rsid w:val="0017274A"/>
    <w:rsid w:val="00172FD4"/>
    <w:rsid w:val="0017301F"/>
    <w:rsid w:val="00173215"/>
    <w:rsid w:val="0017346A"/>
    <w:rsid w:val="001736F3"/>
    <w:rsid w:val="00173D8D"/>
    <w:rsid w:val="00173FC9"/>
    <w:rsid w:val="00174406"/>
    <w:rsid w:val="001744C8"/>
    <w:rsid w:val="00174EFE"/>
    <w:rsid w:val="00174FA5"/>
    <w:rsid w:val="001750B9"/>
    <w:rsid w:val="0017581D"/>
    <w:rsid w:val="00175F4B"/>
    <w:rsid w:val="001765F4"/>
    <w:rsid w:val="00176B3D"/>
    <w:rsid w:val="00176D17"/>
    <w:rsid w:val="00176FB8"/>
    <w:rsid w:val="00177CCF"/>
    <w:rsid w:val="00180152"/>
    <w:rsid w:val="00180390"/>
    <w:rsid w:val="00180A8F"/>
    <w:rsid w:val="00180C79"/>
    <w:rsid w:val="001810A1"/>
    <w:rsid w:val="0018195F"/>
    <w:rsid w:val="00181AAB"/>
    <w:rsid w:val="00181B49"/>
    <w:rsid w:val="00181E7E"/>
    <w:rsid w:val="00182168"/>
    <w:rsid w:val="0018239A"/>
    <w:rsid w:val="00182A71"/>
    <w:rsid w:val="00182BDF"/>
    <w:rsid w:val="00182DC4"/>
    <w:rsid w:val="00182FCA"/>
    <w:rsid w:val="001832B3"/>
    <w:rsid w:val="001832EF"/>
    <w:rsid w:val="00183E54"/>
    <w:rsid w:val="001840C0"/>
    <w:rsid w:val="00184361"/>
    <w:rsid w:val="001846C5"/>
    <w:rsid w:val="001848D6"/>
    <w:rsid w:val="00184E5C"/>
    <w:rsid w:val="00184E75"/>
    <w:rsid w:val="00185053"/>
    <w:rsid w:val="0018513E"/>
    <w:rsid w:val="00185200"/>
    <w:rsid w:val="001852B3"/>
    <w:rsid w:val="001853DF"/>
    <w:rsid w:val="001854A4"/>
    <w:rsid w:val="001859F4"/>
    <w:rsid w:val="00186547"/>
    <w:rsid w:val="001866C7"/>
    <w:rsid w:val="00186A6D"/>
    <w:rsid w:val="00186DF4"/>
    <w:rsid w:val="00186FE8"/>
    <w:rsid w:val="0018771A"/>
    <w:rsid w:val="001902B1"/>
    <w:rsid w:val="001902F1"/>
    <w:rsid w:val="001903A9"/>
    <w:rsid w:val="001905AD"/>
    <w:rsid w:val="00190A96"/>
    <w:rsid w:val="00190E35"/>
    <w:rsid w:val="00190E62"/>
    <w:rsid w:val="00190F73"/>
    <w:rsid w:val="00191105"/>
    <w:rsid w:val="001914B8"/>
    <w:rsid w:val="00191755"/>
    <w:rsid w:val="001917FE"/>
    <w:rsid w:val="00191DA3"/>
    <w:rsid w:val="00191E06"/>
    <w:rsid w:val="001920B4"/>
    <w:rsid w:val="00192BCD"/>
    <w:rsid w:val="00192C2B"/>
    <w:rsid w:val="00193098"/>
    <w:rsid w:val="001935DE"/>
    <w:rsid w:val="00193869"/>
    <w:rsid w:val="001938FD"/>
    <w:rsid w:val="00193E2E"/>
    <w:rsid w:val="00193F3F"/>
    <w:rsid w:val="00194160"/>
    <w:rsid w:val="001941C4"/>
    <w:rsid w:val="00195340"/>
    <w:rsid w:val="0019567E"/>
    <w:rsid w:val="00195B2B"/>
    <w:rsid w:val="00195C2B"/>
    <w:rsid w:val="00195E7B"/>
    <w:rsid w:val="00195F8F"/>
    <w:rsid w:val="001960E1"/>
    <w:rsid w:val="00196281"/>
    <w:rsid w:val="00196381"/>
    <w:rsid w:val="0019677B"/>
    <w:rsid w:val="001979AC"/>
    <w:rsid w:val="00197A8A"/>
    <w:rsid w:val="00197DA3"/>
    <w:rsid w:val="001A04BA"/>
    <w:rsid w:val="001A0E5B"/>
    <w:rsid w:val="001A170B"/>
    <w:rsid w:val="001A1A07"/>
    <w:rsid w:val="001A1C01"/>
    <w:rsid w:val="001A1F8C"/>
    <w:rsid w:val="001A1FDA"/>
    <w:rsid w:val="001A24B0"/>
    <w:rsid w:val="001A2639"/>
    <w:rsid w:val="001A2FD3"/>
    <w:rsid w:val="001A321D"/>
    <w:rsid w:val="001A3BE2"/>
    <w:rsid w:val="001A3DC7"/>
    <w:rsid w:val="001A40A0"/>
    <w:rsid w:val="001A4623"/>
    <w:rsid w:val="001A466F"/>
    <w:rsid w:val="001A493E"/>
    <w:rsid w:val="001A4D76"/>
    <w:rsid w:val="001A4EB3"/>
    <w:rsid w:val="001A4F90"/>
    <w:rsid w:val="001A5004"/>
    <w:rsid w:val="001A5356"/>
    <w:rsid w:val="001A574A"/>
    <w:rsid w:val="001A59AF"/>
    <w:rsid w:val="001A5D7E"/>
    <w:rsid w:val="001A69B8"/>
    <w:rsid w:val="001A6A43"/>
    <w:rsid w:val="001A6BA5"/>
    <w:rsid w:val="001A6CA6"/>
    <w:rsid w:val="001A6D1D"/>
    <w:rsid w:val="001A6D83"/>
    <w:rsid w:val="001A721C"/>
    <w:rsid w:val="001A7A36"/>
    <w:rsid w:val="001A7AF6"/>
    <w:rsid w:val="001A7D89"/>
    <w:rsid w:val="001B08D0"/>
    <w:rsid w:val="001B0F63"/>
    <w:rsid w:val="001B112F"/>
    <w:rsid w:val="001B1BCC"/>
    <w:rsid w:val="001B33CC"/>
    <w:rsid w:val="001B3537"/>
    <w:rsid w:val="001B35DC"/>
    <w:rsid w:val="001B3799"/>
    <w:rsid w:val="001B38E5"/>
    <w:rsid w:val="001B3B38"/>
    <w:rsid w:val="001B3E3A"/>
    <w:rsid w:val="001B41A0"/>
    <w:rsid w:val="001B44C2"/>
    <w:rsid w:val="001B4815"/>
    <w:rsid w:val="001B4DA9"/>
    <w:rsid w:val="001B53A3"/>
    <w:rsid w:val="001B54B9"/>
    <w:rsid w:val="001B60BF"/>
    <w:rsid w:val="001B6296"/>
    <w:rsid w:val="001B6297"/>
    <w:rsid w:val="001B68A0"/>
    <w:rsid w:val="001B6F52"/>
    <w:rsid w:val="001B76CE"/>
    <w:rsid w:val="001B772D"/>
    <w:rsid w:val="001B799C"/>
    <w:rsid w:val="001B79AE"/>
    <w:rsid w:val="001B7A30"/>
    <w:rsid w:val="001B7BD5"/>
    <w:rsid w:val="001B7D49"/>
    <w:rsid w:val="001C0468"/>
    <w:rsid w:val="001C058E"/>
    <w:rsid w:val="001C0639"/>
    <w:rsid w:val="001C0C0E"/>
    <w:rsid w:val="001C111E"/>
    <w:rsid w:val="001C160D"/>
    <w:rsid w:val="001C1745"/>
    <w:rsid w:val="001C185D"/>
    <w:rsid w:val="001C1930"/>
    <w:rsid w:val="001C1EBB"/>
    <w:rsid w:val="001C26F8"/>
    <w:rsid w:val="001C28CE"/>
    <w:rsid w:val="001C293E"/>
    <w:rsid w:val="001C2E7E"/>
    <w:rsid w:val="001C30D3"/>
    <w:rsid w:val="001C3172"/>
    <w:rsid w:val="001C338E"/>
    <w:rsid w:val="001C3826"/>
    <w:rsid w:val="001C3D33"/>
    <w:rsid w:val="001C417A"/>
    <w:rsid w:val="001C4ABF"/>
    <w:rsid w:val="001C4DB5"/>
    <w:rsid w:val="001C5715"/>
    <w:rsid w:val="001C5B7C"/>
    <w:rsid w:val="001C5C75"/>
    <w:rsid w:val="001C6249"/>
    <w:rsid w:val="001C62A7"/>
    <w:rsid w:val="001C67DA"/>
    <w:rsid w:val="001C6B0B"/>
    <w:rsid w:val="001C6EA5"/>
    <w:rsid w:val="001C70D5"/>
    <w:rsid w:val="001C7A6B"/>
    <w:rsid w:val="001D00F7"/>
    <w:rsid w:val="001D023D"/>
    <w:rsid w:val="001D035A"/>
    <w:rsid w:val="001D0820"/>
    <w:rsid w:val="001D088C"/>
    <w:rsid w:val="001D1294"/>
    <w:rsid w:val="001D14F7"/>
    <w:rsid w:val="001D2077"/>
    <w:rsid w:val="001D2140"/>
    <w:rsid w:val="001D26B9"/>
    <w:rsid w:val="001D2BD5"/>
    <w:rsid w:val="001D2FA5"/>
    <w:rsid w:val="001D3158"/>
    <w:rsid w:val="001D3609"/>
    <w:rsid w:val="001D3709"/>
    <w:rsid w:val="001D4AA4"/>
    <w:rsid w:val="001D4CF0"/>
    <w:rsid w:val="001D4E38"/>
    <w:rsid w:val="001D598F"/>
    <w:rsid w:val="001D5C0A"/>
    <w:rsid w:val="001D5D71"/>
    <w:rsid w:val="001D5E69"/>
    <w:rsid w:val="001D61F5"/>
    <w:rsid w:val="001D67FD"/>
    <w:rsid w:val="001D682C"/>
    <w:rsid w:val="001D6872"/>
    <w:rsid w:val="001D6BA2"/>
    <w:rsid w:val="001D6EA7"/>
    <w:rsid w:val="001D6F81"/>
    <w:rsid w:val="001E0604"/>
    <w:rsid w:val="001E0B54"/>
    <w:rsid w:val="001E12AB"/>
    <w:rsid w:val="001E13D8"/>
    <w:rsid w:val="001E184C"/>
    <w:rsid w:val="001E1E04"/>
    <w:rsid w:val="001E2110"/>
    <w:rsid w:val="001E2431"/>
    <w:rsid w:val="001E2458"/>
    <w:rsid w:val="001E2C15"/>
    <w:rsid w:val="001E2E4F"/>
    <w:rsid w:val="001E3197"/>
    <w:rsid w:val="001E33A7"/>
    <w:rsid w:val="001E372F"/>
    <w:rsid w:val="001E3AAC"/>
    <w:rsid w:val="001E3F9E"/>
    <w:rsid w:val="001E4060"/>
    <w:rsid w:val="001E4830"/>
    <w:rsid w:val="001E4924"/>
    <w:rsid w:val="001E4DF6"/>
    <w:rsid w:val="001E53BF"/>
    <w:rsid w:val="001E54FC"/>
    <w:rsid w:val="001E5631"/>
    <w:rsid w:val="001E5D73"/>
    <w:rsid w:val="001E5DE1"/>
    <w:rsid w:val="001E647E"/>
    <w:rsid w:val="001E6636"/>
    <w:rsid w:val="001E6D31"/>
    <w:rsid w:val="001E6E38"/>
    <w:rsid w:val="001E6F47"/>
    <w:rsid w:val="001E7038"/>
    <w:rsid w:val="001E74F3"/>
    <w:rsid w:val="001E7752"/>
    <w:rsid w:val="001E7ABE"/>
    <w:rsid w:val="001E7F89"/>
    <w:rsid w:val="001F04C9"/>
    <w:rsid w:val="001F0D1C"/>
    <w:rsid w:val="001F101E"/>
    <w:rsid w:val="001F1740"/>
    <w:rsid w:val="001F1748"/>
    <w:rsid w:val="001F1818"/>
    <w:rsid w:val="001F187E"/>
    <w:rsid w:val="001F19E0"/>
    <w:rsid w:val="001F2866"/>
    <w:rsid w:val="001F3227"/>
    <w:rsid w:val="001F32D0"/>
    <w:rsid w:val="001F3397"/>
    <w:rsid w:val="001F348E"/>
    <w:rsid w:val="001F4D58"/>
    <w:rsid w:val="001F5057"/>
    <w:rsid w:val="001F5332"/>
    <w:rsid w:val="001F548C"/>
    <w:rsid w:val="001F557E"/>
    <w:rsid w:val="001F55F6"/>
    <w:rsid w:val="001F571B"/>
    <w:rsid w:val="001F58A3"/>
    <w:rsid w:val="001F59CD"/>
    <w:rsid w:val="001F5C63"/>
    <w:rsid w:val="001F6065"/>
    <w:rsid w:val="001F6249"/>
    <w:rsid w:val="001F6599"/>
    <w:rsid w:val="001F7081"/>
    <w:rsid w:val="001F70E5"/>
    <w:rsid w:val="001F77DC"/>
    <w:rsid w:val="00200286"/>
    <w:rsid w:val="00200343"/>
    <w:rsid w:val="002005E2"/>
    <w:rsid w:val="002009FA"/>
    <w:rsid w:val="00200E13"/>
    <w:rsid w:val="00200E17"/>
    <w:rsid w:val="0020128F"/>
    <w:rsid w:val="002018E3"/>
    <w:rsid w:val="002019EB"/>
    <w:rsid w:val="00202512"/>
    <w:rsid w:val="002026F5"/>
    <w:rsid w:val="002027EF"/>
    <w:rsid w:val="00202A2E"/>
    <w:rsid w:val="00202B1F"/>
    <w:rsid w:val="00202D29"/>
    <w:rsid w:val="00202F00"/>
    <w:rsid w:val="00202FFF"/>
    <w:rsid w:val="00203045"/>
    <w:rsid w:val="00203C59"/>
    <w:rsid w:val="00203D83"/>
    <w:rsid w:val="0020404D"/>
    <w:rsid w:val="00204120"/>
    <w:rsid w:val="0020414A"/>
    <w:rsid w:val="0020430B"/>
    <w:rsid w:val="0020435B"/>
    <w:rsid w:val="00205022"/>
    <w:rsid w:val="0020555B"/>
    <w:rsid w:val="002055D8"/>
    <w:rsid w:val="00205B26"/>
    <w:rsid w:val="002060A0"/>
    <w:rsid w:val="00206624"/>
    <w:rsid w:val="00206704"/>
    <w:rsid w:val="00206D7A"/>
    <w:rsid w:val="00206F71"/>
    <w:rsid w:val="002071F6"/>
    <w:rsid w:val="002071FF"/>
    <w:rsid w:val="002076BA"/>
    <w:rsid w:val="00207A13"/>
    <w:rsid w:val="00207C62"/>
    <w:rsid w:val="00207EBF"/>
    <w:rsid w:val="00207FF1"/>
    <w:rsid w:val="00210057"/>
    <w:rsid w:val="00210125"/>
    <w:rsid w:val="00210628"/>
    <w:rsid w:val="002106B6"/>
    <w:rsid w:val="00210921"/>
    <w:rsid w:val="00210C0B"/>
    <w:rsid w:val="00211605"/>
    <w:rsid w:val="0021196A"/>
    <w:rsid w:val="00211DAD"/>
    <w:rsid w:val="002121DE"/>
    <w:rsid w:val="002122D2"/>
    <w:rsid w:val="00212343"/>
    <w:rsid w:val="002133FA"/>
    <w:rsid w:val="002137AD"/>
    <w:rsid w:val="0021382B"/>
    <w:rsid w:val="0021391E"/>
    <w:rsid w:val="00213BBD"/>
    <w:rsid w:val="00213C47"/>
    <w:rsid w:val="00213CD3"/>
    <w:rsid w:val="0021404C"/>
    <w:rsid w:val="00214793"/>
    <w:rsid w:val="002147C7"/>
    <w:rsid w:val="00214A69"/>
    <w:rsid w:val="0021513D"/>
    <w:rsid w:val="00215172"/>
    <w:rsid w:val="002152FA"/>
    <w:rsid w:val="002155AC"/>
    <w:rsid w:val="002157B0"/>
    <w:rsid w:val="00215B3E"/>
    <w:rsid w:val="00216034"/>
    <w:rsid w:val="002161BD"/>
    <w:rsid w:val="002169E5"/>
    <w:rsid w:val="002169FD"/>
    <w:rsid w:val="00216A65"/>
    <w:rsid w:val="00216E85"/>
    <w:rsid w:val="0021725C"/>
    <w:rsid w:val="00217C9E"/>
    <w:rsid w:val="00220292"/>
    <w:rsid w:val="00220B0B"/>
    <w:rsid w:val="00220C9F"/>
    <w:rsid w:val="002218E5"/>
    <w:rsid w:val="00221B5A"/>
    <w:rsid w:val="00221DE2"/>
    <w:rsid w:val="0022204E"/>
    <w:rsid w:val="00222428"/>
    <w:rsid w:val="002224BB"/>
    <w:rsid w:val="002225DA"/>
    <w:rsid w:val="00222AA5"/>
    <w:rsid w:val="00222D3E"/>
    <w:rsid w:val="00222EAA"/>
    <w:rsid w:val="00222F75"/>
    <w:rsid w:val="002230CD"/>
    <w:rsid w:val="002233A4"/>
    <w:rsid w:val="002234CB"/>
    <w:rsid w:val="00223566"/>
    <w:rsid w:val="002235A2"/>
    <w:rsid w:val="00223A62"/>
    <w:rsid w:val="0022499B"/>
    <w:rsid w:val="002249B4"/>
    <w:rsid w:val="002249DB"/>
    <w:rsid w:val="00224DCF"/>
    <w:rsid w:val="00225056"/>
    <w:rsid w:val="002251FA"/>
    <w:rsid w:val="00225B2C"/>
    <w:rsid w:val="002266B6"/>
    <w:rsid w:val="0022671A"/>
    <w:rsid w:val="00226DDB"/>
    <w:rsid w:val="00226EAA"/>
    <w:rsid w:val="00227893"/>
    <w:rsid w:val="00227DEE"/>
    <w:rsid w:val="002302D0"/>
    <w:rsid w:val="00230540"/>
    <w:rsid w:val="002305B3"/>
    <w:rsid w:val="00230EB6"/>
    <w:rsid w:val="00230EE1"/>
    <w:rsid w:val="002310D9"/>
    <w:rsid w:val="00231C96"/>
    <w:rsid w:val="002327FC"/>
    <w:rsid w:val="00232B8E"/>
    <w:rsid w:val="00232E33"/>
    <w:rsid w:val="00232FD4"/>
    <w:rsid w:val="00233099"/>
    <w:rsid w:val="00233607"/>
    <w:rsid w:val="0023366F"/>
    <w:rsid w:val="00233A0A"/>
    <w:rsid w:val="00233DE0"/>
    <w:rsid w:val="00234728"/>
    <w:rsid w:val="00234920"/>
    <w:rsid w:val="00234C57"/>
    <w:rsid w:val="002353CD"/>
    <w:rsid w:val="0023612C"/>
    <w:rsid w:val="00236930"/>
    <w:rsid w:val="00236931"/>
    <w:rsid w:val="00236BBD"/>
    <w:rsid w:val="00236BE1"/>
    <w:rsid w:val="00236F2D"/>
    <w:rsid w:val="0023728C"/>
    <w:rsid w:val="002372AE"/>
    <w:rsid w:val="0023755D"/>
    <w:rsid w:val="00237C9C"/>
    <w:rsid w:val="00240618"/>
    <w:rsid w:val="0024092B"/>
    <w:rsid w:val="00240BBA"/>
    <w:rsid w:val="00240BCC"/>
    <w:rsid w:val="00240C11"/>
    <w:rsid w:val="0024129E"/>
    <w:rsid w:val="00241AA1"/>
    <w:rsid w:val="00241B4F"/>
    <w:rsid w:val="00241B62"/>
    <w:rsid w:val="00241BDD"/>
    <w:rsid w:val="002428C0"/>
    <w:rsid w:val="00242B66"/>
    <w:rsid w:val="00242DFC"/>
    <w:rsid w:val="00242E9A"/>
    <w:rsid w:val="002430BE"/>
    <w:rsid w:val="00243AC8"/>
    <w:rsid w:val="00243CD1"/>
    <w:rsid w:val="0024575B"/>
    <w:rsid w:val="00245C93"/>
    <w:rsid w:val="00246113"/>
    <w:rsid w:val="00246119"/>
    <w:rsid w:val="00246170"/>
    <w:rsid w:val="0024669E"/>
    <w:rsid w:val="00246BBB"/>
    <w:rsid w:val="00246BDF"/>
    <w:rsid w:val="00246FF1"/>
    <w:rsid w:val="002472DD"/>
    <w:rsid w:val="00247340"/>
    <w:rsid w:val="00247397"/>
    <w:rsid w:val="00247976"/>
    <w:rsid w:val="00247C46"/>
    <w:rsid w:val="00247E0B"/>
    <w:rsid w:val="00250381"/>
    <w:rsid w:val="00250951"/>
    <w:rsid w:val="002509C1"/>
    <w:rsid w:val="00250CF6"/>
    <w:rsid w:val="00251245"/>
    <w:rsid w:val="00251AC7"/>
    <w:rsid w:val="00251C0F"/>
    <w:rsid w:val="00251E89"/>
    <w:rsid w:val="00251EF1"/>
    <w:rsid w:val="00252466"/>
    <w:rsid w:val="00252AA5"/>
    <w:rsid w:val="00252CE1"/>
    <w:rsid w:val="00253022"/>
    <w:rsid w:val="002533D2"/>
    <w:rsid w:val="0025356A"/>
    <w:rsid w:val="0025377E"/>
    <w:rsid w:val="00253A48"/>
    <w:rsid w:val="00253FF0"/>
    <w:rsid w:val="0025419A"/>
    <w:rsid w:val="00254702"/>
    <w:rsid w:val="002549C6"/>
    <w:rsid w:val="00254ACB"/>
    <w:rsid w:val="00254EB1"/>
    <w:rsid w:val="0025501B"/>
    <w:rsid w:val="0025509C"/>
    <w:rsid w:val="002559D1"/>
    <w:rsid w:val="00255C79"/>
    <w:rsid w:val="00256CA1"/>
    <w:rsid w:val="00256E94"/>
    <w:rsid w:val="00256F9A"/>
    <w:rsid w:val="00257293"/>
    <w:rsid w:val="00257847"/>
    <w:rsid w:val="0025796B"/>
    <w:rsid w:val="00260BE1"/>
    <w:rsid w:val="0026103B"/>
    <w:rsid w:val="00261382"/>
    <w:rsid w:val="00261DB9"/>
    <w:rsid w:val="00261DC1"/>
    <w:rsid w:val="00261DFC"/>
    <w:rsid w:val="00261FDF"/>
    <w:rsid w:val="002620D4"/>
    <w:rsid w:val="00262355"/>
    <w:rsid w:val="002632F1"/>
    <w:rsid w:val="0026343B"/>
    <w:rsid w:val="002637D2"/>
    <w:rsid w:val="00263DF1"/>
    <w:rsid w:val="00265E68"/>
    <w:rsid w:val="00266B98"/>
    <w:rsid w:val="00266BB3"/>
    <w:rsid w:val="00266FBB"/>
    <w:rsid w:val="00267ACD"/>
    <w:rsid w:val="00267BEF"/>
    <w:rsid w:val="00267DD1"/>
    <w:rsid w:val="00270143"/>
    <w:rsid w:val="00270199"/>
    <w:rsid w:val="00270A9E"/>
    <w:rsid w:val="00270D14"/>
    <w:rsid w:val="00270DDA"/>
    <w:rsid w:val="00270E18"/>
    <w:rsid w:val="00270EF4"/>
    <w:rsid w:val="00271135"/>
    <w:rsid w:val="00271547"/>
    <w:rsid w:val="002717C6"/>
    <w:rsid w:val="00271FDD"/>
    <w:rsid w:val="00271FFE"/>
    <w:rsid w:val="00272013"/>
    <w:rsid w:val="0027215E"/>
    <w:rsid w:val="00272C15"/>
    <w:rsid w:val="00273021"/>
    <w:rsid w:val="0027379E"/>
    <w:rsid w:val="00273931"/>
    <w:rsid w:val="00273A50"/>
    <w:rsid w:val="00273C75"/>
    <w:rsid w:val="00273E18"/>
    <w:rsid w:val="00273FEC"/>
    <w:rsid w:val="002740A3"/>
    <w:rsid w:val="002741A3"/>
    <w:rsid w:val="002743AE"/>
    <w:rsid w:val="002743DC"/>
    <w:rsid w:val="002748DA"/>
    <w:rsid w:val="00274989"/>
    <w:rsid w:val="00274FB1"/>
    <w:rsid w:val="00275218"/>
    <w:rsid w:val="00275493"/>
    <w:rsid w:val="0027568B"/>
    <w:rsid w:val="002757DE"/>
    <w:rsid w:val="00275859"/>
    <w:rsid w:val="00275BC0"/>
    <w:rsid w:val="00275D21"/>
    <w:rsid w:val="00275D22"/>
    <w:rsid w:val="00275E09"/>
    <w:rsid w:val="00276356"/>
    <w:rsid w:val="00276698"/>
    <w:rsid w:val="00276AB1"/>
    <w:rsid w:val="00276BA1"/>
    <w:rsid w:val="00276C70"/>
    <w:rsid w:val="00277702"/>
    <w:rsid w:val="002778F6"/>
    <w:rsid w:val="00277943"/>
    <w:rsid w:val="002779D4"/>
    <w:rsid w:val="00277B32"/>
    <w:rsid w:val="00277C97"/>
    <w:rsid w:val="00277F24"/>
    <w:rsid w:val="00280106"/>
    <w:rsid w:val="0028011A"/>
    <w:rsid w:val="00280320"/>
    <w:rsid w:val="002803F9"/>
    <w:rsid w:val="00280499"/>
    <w:rsid w:val="00280536"/>
    <w:rsid w:val="00280E08"/>
    <w:rsid w:val="002814F9"/>
    <w:rsid w:val="0028155A"/>
    <w:rsid w:val="00281809"/>
    <w:rsid w:val="00281906"/>
    <w:rsid w:val="00281AB6"/>
    <w:rsid w:val="00281C43"/>
    <w:rsid w:val="00281CDF"/>
    <w:rsid w:val="002824C4"/>
    <w:rsid w:val="002827FE"/>
    <w:rsid w:val="0028288E"/>
    <w:rsid w:val="00282A6B"/>
    <w:rsid w:val="00282C10"/>
    <w:rsid w:val="00282F82"/>
    <w:rsid w:val="002836DA"/>
    <w:rsid w:val="00283AD4"/>
    <w:rsid w:val="00283C0E"/>
    <w:rsid w:val="00284229"/>
    <w:rsid w:val="00284A52"/>
    <w:rsid w:val="00284AB2"/>
    <w:rsid w:val="00284B25"/>
    <w:rsid w:val="0028525C"/>
    <w:rsid w:val="002852AA"/>
    <w:rsid w:val="00285D15"/>
    <w:rsid w:val="00285D36"/>
    <w:rsid w:val="00286084"/>
    <w:rsid w:val="00286477"/>
    <w:rsid w:val="00286C3D"/>
    <w:rsid w:val="002872AD"/>
    <w:rsid w:val="002874BE"/>
    <w:rsid w:val="002876A7"/>
    <w:rsid w:val="00287853"/>
    <w:rsid w:val="00290262"/>
    <w:rsid w:val="00290476"/>
    <w:rsid w:val="00290763"/>
    <w:rsid w:val="00290786"/>
    <w:rsid w:val="0029099A"/>
    <w:rsid w:val="00290AD8"/>
    <w:rsid w:val="00290C56"/>
    <w:rsid w:val="002914DE"/>
    <w:rsid w:val="00291861"/>
    <w:rsid w:val="00291B33"/>
    <w:rsid w:val="00291E2C"/>
    <w:rsid w:val="0029230D"/>
    <w:rsid w:val="002928C3"/>
    <w:rsid w:val="002929E2"/>
    <w:rsid w:val="00292BDD"/>
    <w:rsid w:val="00292C67"/>
    <w:rsid w:val="002932EC"/>
    <w:rsid w:val="00293344"/>
    <w:rsid w:val="0029334F"/>
    <w:rsid w:val="00293837"/>
    <w:rsid w:val="00293875"/>
    <w:rsid w:val="00293B61"/>
    <w:rsid w:val="00293B6E"/>
    <w:rsid w:val="00293E01"/>
    <w:rsid w:val="0029450F"/>
    <w:rsid w:val="0029478F"/>
    <w:rsid w:val="00294C88"/>
    <w:rsid w:val="00295124"/>
    <w:rsid w:val="002954C1"/>
    <w:rsid w:val="00295835"/>
    <w:rsid w:val="00295EA4"/>
    <w:rsid w:val="002966DA"/>
    <w:rsid w:val="002968DD"/>
    <w:rsid w:val="00296CD3"/>
    <w:rsid w:val="00296D15"/>
    <w:rsid w:val="0029743F"/>
    <w:rsid w:val="00297C15"/>
    <w:rsid w:val="00297CEF"/>
    <w:rsid w:val="00297E64"/>
    <w:rsid w:val="002A0266"/>
    <w:rsid w:val="002A0A91"/>
    <w:rsid w:val="002A1D2E"/>
    <w:rsid w:val="002A21AE"/>
    <w:rsid w:val="002A2249"/>
    <w:rsid w:val="002A25BA"/>
    <w:rsid w:val="002A2A53"/>
    <w:rsid w:val="002A2C93"/>
    <w:rsid w:val="002A338A"/>
    <w:rsid w:val="002A33EF"/>
    <w:rsid w:val="002A3CF9"/>
    <w:rsid w:val="002A42A5"/>
    <w:rsid w:val="002A47B7"/>
    <w:rsid w:val="002A4BCD"/>
    <w:rsid w:val="002A5208"/>
    <w:rsid w:val="002A5384"/>
    <w:rsid w:val="002A53AC"/>
    <w:rsid w:val="002A5FDC"/>
    <w:rsid w:val="002A660B"/>
    <w:rsid w:val="002A67C7"/>
    <w:rsid w:val="002A6FD0"/>
    <w:rsid w:val="002A7AC3"/>
    <w:rsid w:val="002A7C66"/>
    <w:rsid w:val="002A7FE3"/>
    <w:rsid w:val="002B087C"/>
    <w:rsid w:val="002B0E2D"/>
    <w:rsid w:val="002B0EB2"/>
    <w:rsid w:val="002B11DF"/>
    <w:rsid w:val="002B164A"/>
    <w:rsid w:val="002B1962"/>
    <w:rsid w:val="002B1FC9"/>
    <w:rsid w:val="002B1FE7"/>
    <w:rsid w:val="002B20E2"/>
    <w:rsid w:val="002B214F"/>
    <w:rsid w:val="002B228B"/>
    <w:rsid w:val="002B25D2"/>
    <w:rsid w:val="002B29C7"/>
    <w:rsid w:val="002B305C"/>
    <w:rsid w:val="002B3A58"/>
    <w:rsid w:val="002B40DC"/>
    <w:rsid w:val="002B43B4"/>
    <w:rsid w:val="002B43DB"/>
    <w:rsid w:val="002B47B1"/>
    <w:rsid w:val="002B4D42"/>
    <w:rsid w:val="002B56D4"/>
    <w:rsid w:val="002B5BCF"/>
    <w:rsid w:val="002B622E"/>
    <w:rsid w:val="002B64BA"/>
    <w:rsid w:val="002B6819"/>
    <w:rsid w:val="002B6E33"/>
    <w:rsid w:val="002B6EDB"/>
    <w:rsid w:val="002B7671"/>
    <w:rsid w:val="002C055D"/>
    <w:rsid w:val="002C1047"/>
    <w:rsid w:val="002C112B"/>
    <w:rsid w:val="002C1211"/>
    <w:rsid w:val="002C1261"/>
    <w:rsid w:val="002C1553"/>
    <w:rsid w:val="002C2476"/>
    <w:rsid w:val="002C2938"/>
    <w:rsid w:val="002C2A2B"/>
    <w:rsid w:val="002C2BB2"/>
    <w:rsid w:val="002C2D0B"/>
    <w:rsid w:val="002C326A"/>
    <w:rsid w:val="002C3A7C"/>
    <w:rsid w:val="002C3C01"/>
    <w:rsid w:val="002C3D4F"/>
    <w:rsid w:val="002C4777"/>
    <w:rsid w:val="002C496F"/>
    <w:rsid w:val="002C49CA"/>
    <w:rsid w:val="002C4AC0"/>
    <w:rsid w:val="002C4BAB"/>
    <w:rsid w:val="002C4D36"/>
    <w:rsid w:val="002C4EDB"/>
    <w:rsid w:val="002C527D"/>
    <w:rsid w:val="002C5A96"/>
    <w:rsid w:val="002C5AD3"/>
    <w:rsid w:val="002C5D72"/>
    <w:rsid w:val="002C5D9C"/>
    <w:rsid w:val="002C5F75"/>
    <w:rsid w:val="002C5FDF"/>
    <w:rsid w:val="002C67A7"/>
    <w:rsid w:val="002C67B0"/>
    <w:rsid w:val="002C690F"/>
    <w:rsid w:val="002C6B89"/>
    <w:rsid w:val="002C7440"/>
    <w:rsid w:val="002C7A80"/>
    <w:rsid w:val="002D000E"/>
    <w:rsid w:val="002D02A7"/>
    <w:rsid w:val="002D02FA"/>
    <w:rsid w:val="002D065D"/>
    <w:rsid w:val="002D11B6"/>
    <w:rsid w:val="002D1E7A"/>
    <w:rsid w:val="002D1FA9"/>
    <w:rsid w:val="002D21B6"/>
    <w:rsid w:val="002D22E1"/>
    <w:rsid w:val="002D2782"/>
    <w:rsid w:val="002D2B5E"/>
    <w:rsid w:val="002D2C2F"/>
    <w:rsid w:val="002D3490"/>
    <w:rsid w:val="002D3503"/>
    <w:rsid w:val="002D3531"/>
    <w:rsid w:val="002D358A"/>
    <w:rsid w:val="002D388A"/>
    <w:rsid w:val="002D3B60"/>
    <w:rsid w:val="002D3C6B"/>
    <w:rsid w:val="002D4322"/>
    <w:rsid w:val="002D460F"/>
    <w:rsid w:val="002D4AE7"/>
    <w:rsid w:val="002D4AF6"/>
    <w:rsid w:val="002D4CD5"/>
    <w:rsid w:val="002D4D4B"/>
    <w:rsid w:val="002D5145"/>
    <w:rsid w:val="002D5225"/>
    <w:rsid w:val="002D5648"/>
    <w:rsid w:val="002D5FF1"/>
    <w:rsid w:val="002D60A3"/>
    <w:rsid w:val="002D6406"/>
    <w:rsid w:val="002D6BAE"/>
    <w:rsid w:val="002D6BFF"/>
    <w:rsid w:val="002D6DF2"/>
    <w:rsid w:val="002D728B"/>
    <w:rsid w:val="002E0A98"/>
    <w:rsid w:val="002E0E15"/>
    <w:rsid w:val="002E1007"/>
    <w:rsid w:val="002E13AA"/>
    <w:rsid w:val="002E13AD"/>
    <w:rsid w:val="002E13B9"/>
    <w:rsid w:val="002E199E"/>
    <w:rsid w:val="002E1A13"/>
    <w:rsid w:val="002E1FA9"/>
    <w:rsid w:val="002E253C"/>
    <w:rsid w:val="002E255C"/>
    <w:rsid w:val="002E2BF9"/>
    <w:rsid w:val="002E2C98"/>
    <w:rsid w:val="002E2E61"/>
    <w:rsid w:val="002E3662"/>
    <w:rsid w:val="002E374C"/>
    <w:rsid w:val="002E37A6"/>
    <w:rsid w:val="002E3B4D"/>
    <w:rsid w:val="002E412B"/>
    <w:rsid w:val="002E41AB"/>
    <w:rsid w:val="002E44EE"/>
    <w:rsid w:val="002E471B"/>
    <w:rsid w:val="002E4F95"/>
    <w:rsid w:val="002E512A"/>
    <w:rsid w:val="002E54D7"/>
    <w:rsid w:val="002E5EC8"/>
    <w:rsid w:val="002E74B8"/>
    <w:rsid w:val="002E7806"/>
    <w:rsid w:val="002E7B26"/>
    <w:rsid w:val="002F00D4"/>
    <w:rsid w:val="002F01E6"/>
    <w:rsid w:val="002F0E85"/>
    <w:rsid w:val="002F1760"/>
    <w:rsid w:val="002F2088"/>
    <w:rsid w:val="002F26C8"/>
    <w:rsid w:val="002F2E69"/>
    <w:rsid w:val="002F2FB1"/>
    <w:rsid w:val="002F3145"/>
    <w:rsid w:val="002F31EA"/>
    <w:rsid w:val="002F329C"/>
    <w:rsid w:val="002F3304"/>
    <w:rsid w:val="002F33C6"/>
    <w:rsid w:val="002F3900"/>
    <w:rsid w:val="002F3BF9"/>
    <w:rsid w:val="002F3F4B"/>
    <w:rsid w:val="002F46B4"/>
    <w:rsid w:val="002F4904"/>
    <w:rsid w:val="002F4C0B"/>
    <w:rsid w:val="002F4C38"/>
    <w:rsid w:val="002F4FA7"/>
    <w:rsid w:val="002F592C"/>
    <w:rsid w:val="002F5AEE"/>
    <w:rsid w:val="002F6002"/>
    <w:rsid w:val="002F613D"/>
    <w:rsid w:val="002F645C"/>
    <w:rsid w:val="002F68A2"/>
    <w:rsid w:val="002F693F"/>
    <w:rsid w:val="002F6DAD"/>
    <w:rsid w:val="002F6F4F"/>
    <w:rsid w:val="002F6F59"/>
    <w:rsid w:val="002F7420"/>
    <w:rsid w:val="002F7DB8"/>
    <w:rsid w:val="002F7F83"/>
    <w:rsid w:val="002F7FB7"/>
    <w:rsid w:val="003003BD"/>
    <w:rsid w:val="00300CC5"/>
    <w:rsid w:val="00300E76"/>
    <w:rsid w:val="00301068"/>
    <w:rsid w:val="00301219"/>
    <w:rsid w:val="0030153C"/>
    <w:rsid w:val="0030182C"/>
    <w:rsid w:val="00301C3D"/>
    <w:rsid w:val="00301E06"/>
    <w:rsid w:val="00301EF5"/>
    <w:rsid w:val="0030205D"/>
    <w:rsid w:val="003020A3"/>
    <w:rsid w:val="003024BA"/>
    <w:rsid w:val="00302539"/>
    <w:rsid w:val="00302D6C"/>
    <w:rsid w:val="00303137"/>
    <w:rsid w:val="00303237"/>
    <w:rsid w:val="00303612"/>
    <w:rsid w:val="003039BF"/>
    <w:rsid w:val="00303A76"/>
    <w:rsid w:val="00303F59"/>
    <w:rsid w:val="00304453"/>
    <w:rsid w:val="0030453A"/>
    <w:rsid w:val="003049B7"/>
    <w:rsid w:val="00305111"/>
    <w:rsid w:val="0030557C"/>
    <w:rsid w:val="00305635"/>
    <w:rsid w:val="00305777"/>
    <w:rsid w:val="00305C81"/>
    <w:rsid w:val="00305D04"/>
    <w:rsid w:val="00305DAC"/>
    <w:rsid w:val="00305DEF"/>
    <w:rsid w:val="003061D9"/>
    <w:rsid w:val="003061F1"/>
    <w:rsid w:val="0030632F"/>
    <w:rsid w:val="00306550"/>
    <w:rsid w:val="003067B1"/>
    <w:rsid w:val="00306812"/>
    <w:rsid w:val="003068E6"/>
    <w:rsid w:val="00306BFD"/>
    <w:rsid w:val="00306E54"/>
    <w:rsid w:val="00307BB0"/>
    <w:rsid w:val="00307D85"/>
    <w:rsid w:val="003102FE"/>
    <w:rsid w:val="00310541"/>
    <w:rsid w:val="003106B2"/>
    <w:rsid w:val="00310827"/>
    <w:rsid w:val="00310AB7"/>
    <w:rsid w:val="00310D37"/>
    <w:rsid w:val="00311A0D"/>
    <w:rsid w:val="0031239F"/>
    <w:rsid w:val="00312610"/>
    <w:rsid w:val="0031289C"/>
    <w:rsid w:val="00312F61"/>
    <w:rsid w:val="00313018"/>
    <w:rsid w:val="003134DD"/>
    <w:rsid w:val="00313615"/>
    <w:rsid w:val="00313DC3"/>
    <w:rsid w:val="00313E17"/>
    <w:rsid w:val="00313E6E"/>
    <w:rsid w:val="00314210"/>
    <w:rsid w:val="0031463A"/>
    <w:rsid w:val="00314E11"/>
    <w:rsid w:val="00314E7F"/>
    <w:rsid w:val="003156BA"/>
    <w:rsid w:val="0031633F"/>
    <w:rsid w:val="00316343"/>
    <w:rsid w:val="003168B5"/>
    <w:rsid w:val="003171B1"/>
    <w:rsid w:val="00317594"/>
    <w:rsid w:val="00317896"/>
    <w:rsid w:val="003179A9"/>
    <w:rsid w:val="00317FA7"/>
    <w:rsid w:val="00320318"/>
    <w:rsid w:val="0032033B"/>
    <w:rsid w:val="003212A9"/>
    <w:rsid w:val="003213E8"/>
    <w:rsid w:val="00321D29"/>
    <w:rsid w:val="003221AF"/>
    <w:rsid w:val="00322B7D"/>
    <w:rsid w:val="0032351D"/>
    <w:rsid w:val="0032363A"/>
    <w:rsid w:val="00323A75"/>
    <w:rsid w:val="00323E4E"/>
    <w:rsid w:val="00323F41"/>
    <w:rsid w:val="00324233"/>
    <w:rsid w:val="00324C06"/>
    <w:rsid w:val="00324FD3"/>
    <w:rsid w:val="00325028"/>
    <w:rsid w:val="00325261"/>
    <w:rsid w:val="00325703"/>
    <w:rsid w:val="0032584C"/>
    <w:rsid w:val="003259C2"/>
    <w:rsid w:val="003259F1"/>
    <w:rsid w:val="00325D75"/>
    <w:rsid w:val="00325F43"/>
    <w:rsid w:val="0032644E"/>
    <w:rsid w:val="0032666D"/>
    <w:rsid w:val="003267B3"/>
    <w:rsid w:val="00326D32"/>
    <w:rsid w:val="00326DAB"/>
    <w:rsid w:val="003271B3"/>
    <w:rsid w:val="003274CC"/>
    <w:rsid w:val="003275CC"/>
    <w:rsid w:val="00327646"/>
    <w:rsid w:val="003276FB"/>
    <w:rsid w:val="00327E0B"/>
    <w:rsid w:val="0033065A"/>
    <w:rsid w:val="003312B9"/>
    <w:rsid w:val="00331596"/>
    <w:rsid w:val="003315A6"/>
    <w:rsid w:val="00331618"/>
    <w:rsid w:val="00331CB7"/>
    <w:rsid w:val="00331EC9"/>
    <w:rsid w:val="0033200E"/>
    <w:rsid w:val="00332436"/>
    <w:rsid w:val="0033243A"/>
    <w:rsid w:val="00332474"/>
    <w:rsid w:val="00332817"/>
    <w:rsid w:val="00332A06"/>
    <w:rsid w:val="00333219"/>
    <w:rsid w:val="00333566"/>
    <w:rsid w:val="003336BD"/>
    <w:rsid w:val="0033397E"/>
    <w:rsid w:val="00333BB8"/>
    <w:rsid w:val="00333D82"/>
    <w:rsid w:val="00333F0B"/>
    <w:rsid w:val="003347CE"/>
    <w:rsid w:val="00334AFD"/>
    <w:rsid w:val="00335512"/>
    <w:rsid w:val="00335645"/>
    <w:rsid w:val="00336494"/>
    <w:rsid w:val="0033690A"/>
    <w:rsid w:val="00336BB6"/>
    <w:rsid w:val="00336E0A"/>
    <w:rsid w:val="00336E40"/>
    <w:rsid w:val="00336E6A"/>
    <w:rsid w:val="00337021"/>
    <w:rsid w:val="003370A7"/>
    <w:rsid w:val="0033728E"/>
    <w:rsid w:val="0033729C"/>
    <w:rsid w:val="00337655"/>
    <w:rsid w:val="00337DE3"/>
    <w:rsid w:val="00337F2F"/>
    <w:rsid w:val="00340133"/>
    <w:rsid w:val="00340325"/>
    <w:rsid w:val="00340451"/>
    <w:rsid w:val="0034047D"/>
    <w:rsid w:val="0034072B"/>
    <w:rsid w:val="003407E7"/>
    <w:rsid w:val="003408E5"/>
    <w:rsid w:val="00341DBA"/>
    <w:rsid w:val="00342557"/>
    <w:rsid w:val="003426AA"/>
    <w:rsid w:val="00342C34"/>
    <w:rsid w:val="00342D29"/>
    <w:rsid w:val="00342D7A"/>
    <w:rsid w:val="00342D8D"/>
    <w:rsid w:val="00342DF2"/>
    <w:rsid w:val="003430B8"/>
    <w:rsid w:val="00343659"/>
    <w:rsid w:val="00343BD9"/>
    <w:rsid w:val="0034400C"/>
    <w:rsid w:val="0034494E"/>
    <w:rsid w:val="00345948"/>
    <w:rsid w:val="00345BEE"/>
    <w:rsid w:val="00345CD5"/>
    <w:rsid w:val="0034619D"/>
    <w:rsid w:val="003461DE"/>
    <w:rsid w:val="003463AE"/>
    <w:rsid w:val="003463ED"/>
    <w:rsid w:val="00346D94"/>
    <w:rsid w:val="00347736"/>
    <w:rsid w:val="00347951"/>
    <w:rsid w:val="003479D4"/>
    <w:rsid w:val="00350B33"/>
    <w:rsid w:val="003518D2"/>
    <w:rsid w:val="00351D8B"/>
    <w:rsid w:val="00351FA6"/>
    <w:rsid w:val="003522C9"/>
    <w:rsid w:val="003524B1"/>
    <w:rsid w:val="0035258D"/>
    <w:rsid w:val="003526B2"/>
    <w:rsid w:val="003528CD"/>
    <w:rsid w:val="00352FAF"/>
    <w:rsid w:val="003530E1"/>
    <w:rsid w:val="003531AF"/>
    <w:rsid w:val="00353279"/>
    <w:rsid w:val="0035376E"/>
    <w:rsid w:val="00354291"/>
    <w:rsid w:val="003549CB"/>
    <w:rsid w:val="003550C3"/>
    <w:rsid w:val="0035561E"/>
    <w:rsid w:val="00355954"/>
    <w:rsid w:val="003561D4"/>
    <w:rsid w:val="00357149"/>
    <w:rsid w:val="003579E9"/>
    <w:rsid w:val="00360218"/>
    <w:rsid w:val="003602DA"/>
    <w:rsid w:val="00360526"/>
    <w:rsid w:val="003605A6"/>
    <w:rsid w:val="0036087C"/>
    <w:rsid w:val="0036093F"/>
    <w:rsid w:val="00360B0F"/>
    <w:rsid w:val="00360E0D"/>
    <w:rsid w:val="003613B3"/>
    <w:rsid w:val="0036152E"/>
    <w:rsid w:val="003616B4"/>
    <w:rsid w:val="00361845"/>
    <w:rsid w:val="00361FEA"/>
    <w:rsid w:val="003624D6"/>
    <w:rsid w:val="0036251F"/>
    <w:rsid w:val="00362567"/>
    <w:rsid w:val="00362781"/>
    <w:rsid w:val="00362ADD"/>
    <w:rsid w:val="00362CC4"/>
    <w:rsid w:val="00362E7A"/>
    <w:rsid w:val="00364091"/>
    <w:rsid w:val="003642CD"/>
    <w:rsid w:val="003644FB"/>
    <w:rsid w:val="0036495F"/>
    <w:rsid w:val="00364EFC"/>
    <w:rsid w:val="00365304"/>
    <w:rsid w:val="00365446"/>
    <w:rsid w:val="00365E0F"/>
    <w:rsid w:val="0036612E"/>
    <w:rsid w:val="0036649F"/>
    <w:rsid w:val="0036699E"/>
    <w:rsid w:val="00366B02"/>
    <w:rsid w:val="003675C2"/>
    <w:rsid w:val="00367904"/>
    <w:rsid w:val="00367B5A"/>
    <w:rsid w:val="00367F4D"/>
    <w:rsid w:val="00370587"/>
    <w:rsid w:val="00370AD2"/>
    <w:rsid w:val="00370C59"/>
    <w:rsid w:val="00370F3F"/>
    <w:rsid w:val="00370F62"/>
    <w:rsid w:val="003727C1"/>
    <w:rsid w:val="003738E5"/>
    <w:rsid w:val="00373C16"/>
    <w:rsid w:val="003742B9"/>
    <w:rsid w:val="003745D3"/>
    <w:rsid w:val="0037551A"/>
    <w:rsid w:val="00375899"/>
    <w:rsid w:val="00375931"/>
    <w:rsid w:val="00375A11"/>
    <w:rsid w:val="00375AE4"/>
    <w:rsid w:val="00376309"/>
    <w:rsid w:val="00376820"/>
    <w:rsid w:val="00376923"/>
    <w:rsid w:val="00376A55"/>
    <w:rsid w:val="00376A7A"/>
    <w:rsid w:val="00376C61"/>
    <w:rsid w:val="00376E10"/>
    <w:rsid w:val="00376EE1"/>
    <w:rsid w:val="00377291"/>
    <w:rsid w:val="00377595"/>
    <w:rsid w:val="003776D2"/>
    <w:rsid w:val="00377981"/>
    <w:rsid w:val="00377A6F"/>
    <w:rsid w:val="00377CE7"/>
    <w:rsid w:val="00380139"/>
    <w:rsid w:val="0038044A"/>
    <w:rsid w:val="00380BE2"/>
    <w:rsid w:val="00382302"/>
    <w:rsid w:val="003824AF"/>
    <w:rsid w:val="003825A4"/>
    <w:rsid w:val="00382894"/>
    <w:rsid w:val="00382E91"/>
    <w:rsid w:val="0038336D"/>
    <w:rsid w:val="0038375F"/>
    <w:rsid w:val="00383D0D"/>
    <w:rsid w:val="00383E69"/>
    <w:rsid w:val="0038497C"/>
    <w:rsid w:val="0038523A"/>
    <w:rsid w:val="0038532E"/>
    <w:rsid w:val="003853CD"/>
    <w:rsid w:val="00385C50"/>
    <w:rsid w:val="00386151"/>
    <w:rsid w:val="003861C6"/>
    <w:rsid w:val="003861CD"/>
    <w:rsid w:val="00386822"/>
    <w:rsid w:val="00386C20"/>
    <w:rsid w:val="00387792"/>
    <w:rsid w:val="00387BCB"/>
    <w:rsid w:val="003901E6"/>
    <w:rsid w:val="003904AC"/>
    <w:rsid w:val="00390B84"/>
    <w:rsid w:val="003910FA"/>
    <w:rsid w:val="0039124F"/>
    <w:rsid w:val="0039257D"/>
    <w:rsid w:val="0039264B"/>
    <w:rsid w:val="00392DC9"/>
    <w:rsid w:val="00392E28"/>
    <w:rsid w:val="00393EF8"/>
    <w:rsid w:val="00394124"/>
    <w:rsid w:val="0039426F"/>
    <w:rsid w:val="0039506D"/>
    <w:rsid w:val="003950CB"/>
    <w:rsid w:val="0039649D"/>
    <w:rsid w:val="00396715"/>
    <w:rsid w:val="00396BA9"/>
    <w:rsid w:val="00396C59"/>
    <w:rsid w:val="00396EE4"/>
    <w:rsid w:val="00396FEA"/>
    <w:rsid w:val="003972E3"/>
    <w:rsid w:val="003A057A"/>
    <w:rsid w:val="003A0C36"/>
    <w:rsid w:val="003A0C6B"/>
    <w:rsid w:val="003A12CD"/>
    <w:rsid w:val="003A1470"/>
    <w:rsid w:val="003A15FB"/>
    <w:rsid w:val="003A16DD"/>
    <w:rsid w:val="003A187C"/>
    <w:rsid w:val="003A19D8"/>
    <w:rsid w:val="003A1ADE"/>
    <w:rsid w:val="003A1D19"/>
    <w:rsid w:val="003A2057"/>
    <w:rsid w:val="003A2196"/>
    <w:rsid w:val="003A2840"/>
    <w:rsid w:val="003A2F3D"/>
    <w:rsid w:val="003A305A"/>
    <w:rsid w:val="003A36A6"/>
    <w:rsid w:val="003A4115"/>
    <w:rsid w:val="003A458E"/>
    <w:rsid w:val="003A4705"/>
    <w:rsid w:val="003A4C44"/>
    <w:rsid w:val="003A4F1D"/>
    <w:rsid w:val="003A55E8"/>
    <w:rsid w:val="003A588F"/>
    <w:rsid w:val="003A5C41"/>
    <w:rsid w:val="003A67C8"/>
    <w:rsid w:val="003A6862"/>
    <w:rsid w:val="003A687F"/>
    <w:rsid w:val="003A69ED"/>
    <w:rsid w:val="003A7445"/>
    <w:rsid w:val="003A7B73"/>
    <w:rsid w:val="003B036D"/>
    <w:rsid w:val="003B0767"/>
    <w:rsid w:val="003B0BBF"/>
    <w:rsid w:val="003B0FE8"/>
    <w:rsid w:val="003B133C"/>
    <w:rsid w:val="003B150B"/>
    <w:rsid w:val="003B1B8F"/>
    <w:rsid w:val="003B1E45"/>
    <w:rsid w:val="003B2144"/>
    <w:rsid w:val="003B23D7"/>
    <w:rsid w:val="003B2874"/>
    <w:rsid w:val="003B3803"/>
    <w:rsid w:val="003B3D1C"/>
    <w:rsid w:val="003B43B8"/>
    <w:rsid w:val="003B4AC5"/>
    <w:rsid w:val="003B55BF"/>
    <w:rsid w:val="003B58BD"/>
    <w:rsid w:val="003B5A58"/>
    <w:rsid w:val="003B5C8F"/>
    <w:rsid w:val="003B63D7"/>
    <w:rsid w:val="003B6591"/>
    <w:rsid w:val="003B6831"/>
    <w:rsid w:val="003B6A3F"/>
    <w:rsid w:val="003B6A68"/>
    <w:rsid w:val="003B6D10"/>
    <w:rsid w:val="003B6EC3"/>
    <w:rsid w:val="003B6EFD"/>
    <w:rsid w:val="003B6F62"/>
    <w:rsid w:val="003B7580"/>
    <w:rsid w:val="003B79DF"/>
    <w:rsid w:val="003C1039"/>
    <w:rsid w:val="003C1DE8"/>
    <w:rsid w:val="003C215F"/>
    <w:rsid w:val="003C347C"/>
    <w:rsid w:val="003C451B"/>
    <w:rsid w:val="003C4649"/>
    <w:rsid w:val="003C53A8"/>
    <w:rsid w:val="003C53ED"/>
    <w:rsid w:val="003C55B5"/>
    <w:rsid w:val="003C578B"/>
    <w:rsid w:val="003C5C1D"/>
    <w:rsid w:val="003C649F"/>
    <w:rsid w:val="003C66BB"/>
    <w:rsid w:val="003C6728"/>
    <w:rsid w:val="003C67C0"/>
    <w:rsid w:val="003C6D2C"/>
    <w:rsid w:val="003C71EA"/>
    <w:rsid w:val="003C7585"/>
    <w:rsid w:val="003C7BF6"/>
    <w:rsid w:val="003C7CC7"/>
    <w:rsid w:val="003D007B"/>
    <w:rsid w:val="003D01FA"/>
    <w:rsid w:val="003D0B46"/>
    <w:rsid w:val="003D11E0"/>
    <w:rsid w:val="003D1B89"/>
    <w:rsid w:val="003D1EC0"/>
    <w:rsid w:val="003D2376"/>
    <w:rsid w:val="003D2678"/>
    <w:rsid w:val="003D2866"/>
    <w:rsid w:val="003D2867"/>
    <w:rsid w:val="003D2BAD"/>
    <w:rsid w:val="003D2EA8"/>
    <w:rsid w:val="003D3152"/>
    <w:rsid w:val="003D3186"/>
    <w:rsid w:val="003D3F00"/>
    <w:rsid w:val="003D47F6"/>
    <w:rsid w:val="003D47F9"/>
    <w:rsid w:val="003D4F2C"/>
    <w:rsid w:val="003D634B"/>
    <w:rsid w:val="003D6AE7"/>
    <w:rsid w:val="003D6B83"/>
    <w:rsid w:val="003D6BAB"/>
    <w:rsid w:val="003D6C92"/>
    <w:rsid w:val="003D7124"/>
    <w:rsid w:val="003D749A"/>
    <w:rsid w:val="003E026F"/>
    <w:rsid w:val="003E04AC"/>
    <w:rsid w:val="003E0619"/>
    <w:rsid w:val="003E0734"/>
    <w:rsid w:val="003E0904"/>
    <w:rsid w:val="003E0A82"/>
    <w:rsid w:val="003E0B0B"/>
    <w:rsid w:val="003E18E1"/>
    <w:rsid w:val="003E1D86"/>
    <w:rsid w:val="003E1E18"/>
    <w:rsid w:val="003E245C"/>
    <w:rsid w:val="003E2BC8"/>
    <w:rsid w:val="003E2DA4"/>
    <w:rsid w:val="003E300B"/>
    <w:rsid w:val="003E32C8"/>
    <w:rsid w:val="003E33AF"/>
    <w:rsid w:val="003E34FE"/>
    <w:rsid w:val="003E3599"/>
    <w:rsid w:val="003E3C8B"/>
    <w:rsid w:val="003E3DFE"/>
    <w:rsid w:val="003E400C"/>
    <w:rsid w:val="003E407D"/>
    <w:rsid w:val="003E411B"/>
    <w:rsid w:val="003E4903"/>
    <w:rsid w:val="003E4B78"/>
    <w:rsid w:val="003E5626"/>
    <w:rsid w:val="003E56F2"/>
    <w:rsid w:val="003E59AF"/>
    <w:rsid w:val="003E59BE"/>
    <w:rsid w:val="003E5A7C"/>
    <w:rsid w:val="003E68F2"/>
    <w:rsid w:val="003E780E"/>
    <w:rsid w:val="003E7A69"/>
    <w:rsid w:val="003E7F1C"/>
    <w:rsid w:val="003F0008"/>
    <w:rsid w:val="003F0850"/>
    <w:rsid w:val="003F0A45"/>
    <w:rsid w:val="003F12E6"/>
    <w:rsid w:val="003F134B"/>
    <w:rsid w:val="003F1B5E"/>
    <w:rsid w:val="003F2179"/>
    <w:rsid w:val="003F254C"/>
    <w:rsid w:val="003F2855"/>
    <w:rsid w:val="003F32AA"/>
    <w:rsid w:val="003F3325"/>
    <w:rsid w:val="003F3635"/>
    <w:rsid w:val="003F3C1D"/>
    <w:rsid w:val="003F3C92"/>
    <w:rsid w:val="003F4485"/>
    <w:rsid w:val="003F45C8"/>
    <w:rsid w:val="003F483C"/>
    <w:rsid w:val="003F4A4C"/>
    <w:rsid w:val="003F56EA"/>
    <w:rsid w:val="003F699C"/>
    <w:rsid w:val="003F6A40"/>
    <w:rsid w:val="003F6BD0"/>
    <w:rsid w:val="003F6FBE"/>
    <w:rsid w:val="003F758D"/>
    <w:rsid w:val="003F7E82"/>
    <w:rsid w:val="0040007F"/>
    <w:rsid w:val="00400625"/>
    <w:rsid w:val="004006BF"/>
    <w:rsid w:val="00400E68"/>
    <w:rsid w:val="004011DE"/>
    <w:rsid w:val="00401532"/>
    <w:rsid w:val="00401903"/>
    <w:rsid w:val="00401C48"/>
    <w:rsid w:val="00401DC8"/>
    <w:rsid w:val="00402213"/>
    <w:rsid w:val="0040264F"/>
    <w:rsid w:val="00402C56"/>
    <w:rsid w:val="00403161"/>
    <w:rsid w:val="00403A08"/>
    <w:rsid w:val="00403DC0"/>
    <w:rsid w:val="00404065"/>
    <w:rsid w:val="0040422E"/>
    <w:rsid w:val="0040460B"/>
    <w:rsid w:val="00405104"/>
    <w:rsid w:val="00405212"/>
    <w:rsid w:val="004053E3"/>
    <w:rsid w:val="004054DD"/>
    <w:rsid w:val="00405F40"/>
    <w:rsid w:val="004064C4"/>
    <w:rsid w:val="00406ED7"/>
    <w:rsid w:val="0040761A"/>
    <w:rsid w:val="004078F6"/>
    <w:rsid w:val="00407DA2"/>
    <w:rsid w:val="00410161"/>
    <w:rsid w:val="004107ED"/>
    <w:rsid w:val="00410BF8"/>
    <w:rsid w:val="00410FAF"/>
    <w:rsid w:val="004124B9"/>
    <w:rsid w:val="00412920"/>
    <w:rsid w:val="004132D1"/>
    <w:rsid w:val="00413479"/>
    <w:rsid w:val="00413490"/>
    <w:rsid w:val="00413956"/>
    <w:rsid w:val="00413CEE"/>
    <w:rsid w:val="004140D9"/>
    <w:rsid w:val="0041426B"/>
    <w:rsid w:val="00414F14"/>
    <w:rsid w:val="0041583A"/>
    <w:rsid w:val="00415A85"/>
    <w:rsid w:val="00416E60"/>
    <w:rsid w:val="00417018"/>
    <w:rsid w:val="0041707C"/>
    <w:rsid w:val="00417126"/>
    <w:rsid w:val="0041716D"/>
    <w:rsid w:val="004175B4"/>
    <w:rsid w:val="00417818"/>
    <w:rsid w:val="00420331"/>
    <w:rsid w:val="004205FC"/>
    <w:rsid w:val="004207B5"/>
    <w:rsid w:val="004207C1"/>
    <w:rsid w:val="00420B40"/>
    <w:rsid w:val="00420CF4"/>
    <w:rsid w:val="00420D5A"/>
    <w:rsid w:val="00420DE8"/>
    <w:rsid w:val="00420E9B"/>
    <w:rsid w:val="004223CF"/>
    <w:rsid w:val="00423403"/>
    <w:rsid w:val="0042354B"/>
    <w:rsid w:val="00423C39"/>
    <w:rsid w:val="00423DA3"/>
    <w:rsid w:val="00423F35"/>
    <w:rsid w:val="00424349"/>
    <w:rsid w:val="0042476B"/>
    <w:rsid w:val="0042481A"/>
    <w:rsid w:val="00424A7D"/>
    <w:rsid w:val="00424DDB"/>
    <w:rsid w:val="00424E3E"/>
    <w:rsid w:val="00424FCC"/>
    <w:rsid w:val="00425059"/>
    <w:rsid w:val="0042510F"/>
    <w:rsid w:val="004254C2"/>
    <w:rsid w:val="004260C9"/>
    <w:rsid w:val="00426547"/>
    <w:rsid w:val="00426A3C"/>
    <w:rsid w:val="00426AE0"/>
    <w:rsid w:val="00426B39"/>
    <w:rsid w:val="00426F5C"/>
    <w:rsid w:val="00427049"/>
    <w:rsid w:val="004271DD"/>
    <w:rsid w:val="00427285"/>
    <w:rsid w:val="00427955"/>
    <w:rsid w:val="00427EE0"/>
    <w:rsid w:val="00430803"/>
    <w:rsid w:val="004311CD"/>
    <w:rsid w:val="004319CB"/>
    <w:rsid w:val="00431F4F"/>
    <w:rsid w:val="004323E0"/>
    <w:rsid w:val="00433084"/>
    <w:rsid w:val="004334F5"/>
    <w:rsid w:val="004335BD"/>
    <w:rsid w:val="00433AA6"/>
    <w:rsid w:val="00433EC3"/>
    <w:rsid w:val="00434037"/>
    <w:rsid w:val="0043487F"/>
    <w:rsid w:val="0043538E"/>
    <w:rsid w:val="00435512"/>
    <w:rsid w:val="00435BD1"/>
    <w:rsid w:val="00435D90"/>
    <w:rsid w:val="00436720"/>
    <w:rsid w:val="0043703E"/>
    <w:rsid w:val="0043738A"/>
    <w:rsid w:val="00437DCA"/>
    <w:rsid w:val="0044072B"/>
    <w:rsid w:val="00440CE8"/>
    <w:rsid w:val="00440E17"/>
    <w:rsid w:val="00440E8E"/>
    <w:rsid w:val="00440F03"/>
    <w:rsid w:val="004418A1"/>
    <w:rsid w:val="004419F9"/>
    <w:rsid w:val="00441AA9"/>
    <w:rsid w:val="004423CB"/>
    <w:rsid w:val="00442EA6"/>
    <w:rsid w:val="00443293"/>
    <w:rsid w:val="00443555"/>
    <w:rsid w:val="004435E6"/>
    <w:rsid w:val="00443681"/>
    <w:rsid w:val="004436DC"/>
    <w:rsid w:val="004437E8"/>
    <w:rsid w:val="00444AE6"/>
    <w:rsid w:val="004451D9"/>
    <w:rsid w:val="0044531C"/>
    <w:rsid w:val="0044547D"/>
    <w:rsid w:val="004457A6"/>
    <w:rsid w:val="004466E5"/>
    <w:rsid w:val="00446A2D"/>
    <w:rsid w:val="00446CE9"/>
    <w:rsid w:val="00446D35"/>
    <w:rsid w:val="004474EE"/>
    <w:rsid w:val="00450377"/>
    <w:rsid w:val="004506FD"/>
    <w:rsid w:val="00450AA5"/>
    <w:rsid w:val="00450AB3"/>
    <w:rsid w:val="0045115E"/>
    <w:rsid w:val="00451774"/>
    <w:rsid w:val="004518B4"/>
    <w:rsid w:val="00452142"/>
    <w:rsid w:val="00452435"/>
    <w:rsid w:val="004527F5"/>
    <w:rsid w:val="00452BD2"/>
    <w:rsid w:val="00452CB1"/>
    <w:rsid w:val="0045315B"/>
    <w:rsid w:val="00453209"/>
    <w:rsid w:val="004533DD"/>
    <w:rsid w:val="00453749"/>
    <w:rsid w:val="00453C26"/>
    <w:rsid w:val="00453F7E"/>
    <w:rsid w:val="0045450A"/>
    <w:rsid w:val="00454660"/>
    <w:rsid w:val="00454E53"/>
    <w:rsid w:val="0045574A"/>
    <w:rsid w:val="004558E5"/>
    <w:rsid w:val="0045595E"/>
    <w:rsid w:val="00456484"/>
    <w:rsid w:val="00456C14"/>
    <w:rsid w:val="00457032"/>
    <w:rsid w:val="004570D9"/>
    <w:rsid w:val="0045737B"/>
    <w:rsid w:val="00457453"/>
    <w:rsid w:val="00457740"/>
    <w:rsid w:val="00457AC0"/>
    <w:rsid w:val="00460281"/>
    <w:rsid w:val="004602DB"/>
    <w:rsid w:val="00460433"/>
    <w:rsid w:val="00460952"/>
    <w:rsid w:val="004609B7"/>
    <w:rsid w:val="00460A65"/>
    <w:rsid w:val="00460CE0"/>
    <w:rsid w:val="0046112A"/>
    <w:rsid w:val="0046124D"/>
    <w:rsid w:val="0046180F"/>
    <w:rsid w:val="00461B32"/>
    <w:rsid w:val="00462458"/>
    <w:rsid w:val="00462625"/>
    <w:rsid w:val="004631BF"/>
    <w:rsid w:val="004632B4"/>
    <w:rsid w:val="00463314"/>
    <w:rsid w:val="00463487"/>
    <w:rsid w:val="004639B5"/>
    <w:rsid w:val="004647AE"/>
    <w:rsid w:val="00464A3D"/>
    <w:rsid w:val="00464F2E"/>
    <w:rsid w:val="00464F7C"/>
    <w:rsid w:val="004657AD"/>
    <w:rsid w:val="004659BC"/>
    <w:rsid w:val="004662A5"/>
    <w:rsid w:val="00466578"/>
    <w:rsid w:val="004665E3"/>
    <w:rsid w:val="004668A9"/>
    <w:rsid w:val="00466B04"/>
    <w:rsid w:val="00466CCE"/>
    <w:rsid w:val="004670BA"/>
    <w:rsid w:val="00467853"/>
    <w:rsid w:val="00467AA9"/>
    <w:rsid w:val="00467AC1"/>
    <w:rsid w:val="004702C7"/>
    <w:rsid w:val="004703EF"/>
    <w:rsid w:val="00470731"/>
    <w:rsid w:val="00470A2B"/>
    <w:rsid w:val="004710DC"/>
    <w:rsid w:val="004713FB"/>
    <w:rsid w:val="00471621"/>
    <w:rsid w:val="0047192A"/>
    <w:rsid w:val="00471EC8"/>
    <w:rsid w:val="004723EF"/>
    <w:rsid w:val="00472508"/>
    <w:rsid w:val="004729A8"/>
    <w:rsid w:val="00472AE4"/>
    <w:rsid w:val="0047328F"/>
    <w:rsid w:val="004732F5"/>
    <w:rsid w:val="00473562"/>
    <w:rsid w:val="00473A24"/>
    <w:rsid w:val="00473C1A"/>
    <w:rsid w:val="00473CB1"/>
    <w:rsid w:val="00473D47"/>
    <w:rsid w:val="00473F62"/>
    <w:rsid w:val="00474271"/>
    <w:rsid w:val="00474678"/>
    <w:rsid w:val="0047470B"/>
    <w:rsid w:val="004749A9"/>
    <w:rsid w:val="00474C03"/>
    <w:rsid w:val="0047546F"/>
    <w:rsid w:val="004759F3"/>
    <w:rsid w:val="00476049"/>
    <w:rsid w:val="0047687E"/>
    <w:rsid w:val="00476F7E"/>
    <w:rsid w:val="0047710A"/>
    <w:rsid w:val="004772A9"/>
    <w:rsid w:val="00477C68"/>
    <w:rsid w:val="00480297"/>
    <w:rsid w:val="00480421"/>
    <w:rsid w:val="00480697"/>
    <w:rsid w:val="00480CE8"/>
    <w:rsid w:val="00480DA6"/>
    <w:rsid w:val="0048102A"/>
    <w:rsid w:val="0048144A"/>
    <w:rsid w:val="00481933"/>
    <w:rsid w:val="00481F5E"/>
    <w:rsid w:val="0048202A"/>
    <w:rsid w:val="0048211E"/>
    <w:rsid w:val="00482450"/>
    <w:rsid w:val="00483254"/>
    <w:rsid w:val="0048334D"/>
    <w:rsid w:val="004833B0"/>
    <w:rsid w:val="004835D3"/>
    <w:rsid w:val="00483CF4"/>
    <w:rsid w:val="00483E04"/>
    <w:rsid w:val="00483FB9"/>
    <w:rsid w:val="00484800"/>
    <w:rsid w:val="00484AFF"/>
    <w:rsid w:val="00484B52"/>
    <w:rsid w:val="0048569C"/>
    <w:rsid w:val="0048579A"/>
    <w:rsid w:val="00485B0F"/>
    <w:rsid w:val="00485EEA"/>
    <w:rsid w:val="004860DE"/>
    <w:rsid w:val="004867BD"/>
    <w:rsid w:val="00486BFE"/>
    <w:rsid w:val="00486CB3"/>
    <w:rsid w:val="00486CFC"/>
    <w:rsid w:val="0048704E"/>
    <w:rsid w:val="004870CC"/>
    <w:rsid w:val="004871D5"/>
    <w:rsid w:val="00490260"/>
    <w:rsid w:val="00490640"/>
    <w:rsid w:val="004906A1"/>
    <w:rsid w:val="00490743"/>
    <w:rsid w:val="00490A25"/>
    <w:rsid w:val="00490BA7"/>
    <w:rsid w:val="00490FF0"/>
    <w:rsid w:val="004913B1"/>
    <w:rsid w:val="00491465"/>
    <w:rsid w:val="00491B6D"/>
    <w:rsid w:val="0049205D"/>
    <w:rsid w:val="004926EE"/>
    <w:rsid w:val="004928A1"/>
    <w:rsid w:val="00492AA7"/>
    <w:rsid w:val="00492D4F"/>
    <w:rsid w:val="00492FC9"/>
    <w:rsid w:val="00493670"/>
    <w:rsid w:val="00493C98"/>
    <w:rsid w:val="00494150"/>
    <w:rsid w:val="004944F2"/>
    <w:rsid w:val="00494C49"/>
    <w:rsid w:val="00494E9B"/>
    <w:rsid w:val="00495E9F"/>
    <w:rsid w:val="004960EF"/>
    <w:rsid w:val="004966C6"/>
    <w:rsid w:val="00496719"/>
    <w:rsid w:val="00496763"/>
    <w:rsid w:val="004969EE"/>
    <w:rsid w:val="00496C08"/>
    <w:rsid w:val="0049709C"/>
    <w:rsid w:val="00497673"/>
    <w:rsid w:val="004A00A6"/>
    <w:rsid w:val="004A01F5"/>
    <w:rsid w:val="004A0218"/>
    <w:rsid w:val="004A031A"/>
    <w:rsid w:val="004A04BA"/>
    <w:rsid w:val="004A0632"/>
    <w:rsid w:val="004A07FA"/>
    <w:rsid w:val="004A0A92"/>
    <w:rsid w:val="004A0B25"/>
    <w:rsid w:val="004A10CE"/>
    <w:rsid w:val="004A125E"/>
    <w:rsid w:val="004A1A47"/>
    <w:rsid w:val="004A1EBB"/>
    <w:rsid w:val="004A1FAF"/>
    <w:rsid w:val="004A27EF"/>
    <w:rsid w:val="004A2A23"/>
    <w:rsid w:val="004A30B7"/>
    <w:rsid w:val="004A338B"/>
    <w:rsid w:val="004A356A"/>
    <w:rsid w:val="004A43DA"/>
    <w:rsid w:val="004A4591"/>
    <w:rsid w:val="004A461F"/>
    <w:rsid w:val="004A48AB"/>
    <w:rsid w:val="004A4991"/>
    <w:rsid w:val="004A4AB5"/>
    <w:rsid w:val="004A4AB6"/>
    <w:rsid w:val="004A4FA7"/>
    <w:rsid w:val="004A50B5"/>
    <w:rsid w:val="004A530B"/>
    <w:rsid w:val="004A534F"/>
    <w:rsid w:val="004A579A"/>
    <w:rsid w:val="004A58ED"/>
    <w:rsid w:val="004A5C7B"/>
    <w:rsid w:val="004A6440"/>
    <w:rsid w:val="004A645D"/>
    <w:rsid w:val="004A6582"/>
    <w:rsid w:val="004A6683"/>
    <w:rsid w:val="004A6774"/>
    <w:rsid w:val="004A682C"/>
    <w:rsid w:val="004A6B4F"/>
    <w:rsid w:val="004A75FE"/>
    <w:rsid w:val="004B0367"/>
    <w:rsid w:val="004B080B"/>
    <w:rsid w:val="004B0D34"/>
    <w:rsid w:val="004B0FFC"/>
    <w:rsid w:val="004B1859"/>
    <w:rsid w:val="004B19A0"/>
    <w:rsid w:val="004B1D4E"/>
    <w:rsid w:val="004B1F72"/>
    <w:rsid w:val="004B1FF0"/>
    <w:rsid w:val="004B20C7"/>
    <w:rsid w:val="004B2195"/>
    <w:rsid w:val="004B2654"/>
    <w:rsid w:val="004B2854"/>
    <w:rsid w:val="004B308B"/>
    <w:rsid w:val="004B32DC"/>
    <w:rsid w:val="004B3731"/>
    <w:rsid w:val="004B38CA"/>
    <w:rsid w:val="004B3949"/>
    <w:rsid w:val="004B3E8C"/>
    <w:rsid w:val="004B3FCE"/>
    <w:rsid w:val="004B41AE"/>
    <w:rsid w:val="004B422A"/>
    <w:rsid w:val="004B4BAF"/>
    <w:rsid w:val="004B5480"/>
    <w:rsid w:val="004B58FE"/>
    <w:rsid w:val="004B5BBE"/>
    <w:rsid w:val="004B5E4F"/>
    <w:rsid w:val="004B6581"/>
    <w:rsid w:val="004B6600"/>
    <w:rsid w:val="004B6A17"/>
    <w:rsid w:val="004B71EE"/>
    <w:rsid w:val="004B7350"/>
    <w:rsid w:val="004B7424"/>
    <w:rsid w:val="004B74AD"/>
    <w:rsid w:val="004B7878"/>
    <w:rsid w:val="004B78F0"/>
    <w:rsid w:val="004C003B"/>
    <w:rsid w:val="004C0165"/>
    <w:rsid w:val="004C0532"/>
    <w:rsid w:val="004C0938"/>
    <w:rsid w:val="004C0A5C"/>
    <w:rsid w:val="004C0DC4"/>
    <w:rsid w:val="004C0EC9"/>
    <w:rsid w:val="004C0F63"/>
    <w:rsid w:val="004C11B5"/>
    <w:rsid w:val="004C1497"/>
    <w:rsid w:val="004C1501"/>
    <w:rsid w:val="004C1619"/>
    <w:rsid w:val="004C16F7"/>
    <w:rsid w:val="004C1766"/>
    <w:rsid w:val="004C184E"/>
    <w:rsid w:val="004C1B12"/>
    <w:rsid w:val="004C1B9B"/>
    <w:rsid w:val="004C1C6D"/>
    <w:rsid w:val="004C1FF5"/>
    <w:rsid w:val="004C2725"/>
    <w:rsid w:val="004C2A37"/>
    <w:rsid w:val="004C2CF4"/>
    <w:rsid w:val="004C2E60"/>
    <w:rsid w:val="004C2FD5"/>
    <w:rsid w:val="004C318D"/>
    <w:rsid w:val="004C3252"/>
    <w:rsid w:val="004C3C9A"/>
    <w:rsid w:val="004C3E6A"/>
    <w:rsid w:val="004C42EF"/>
    <w:rsid w:val="004C4C01"/>
    <w:rsid w:val="004C5266"/>
    <w:rsid w:val="004C5B3C"/>
    <w:rsid w:val="004C5DFA"/>
    <w:rsid w:val="004C5EA5"/>
    <w:rsid w:val="004C61EB"/>
    <w:rsid w:val="004C6831"/>
    <w:rsid w:val="004C6A69"/>
    <w:rsid w:val="004C6EC9"/>
    <w:rsid w:val="004C6FD2"/>
    <w:rsid w:val="004C70EC"/>
    <w:rsid w:val="004C7495"/>
    <w:rsid w:val="004C7CD0"/>
    <w:rsid w:val="004C7F40"/>
    <w:rsid w:val="004D0187"/>
    <w:rsid w:val="004D05C7"/>
    <w:rsid w:val="004D065F"/>
    <w:rsid w:val="004D092D"/>
    <w:rsid w:val="004D0A0E"/>
    <w:rsid w:val="004D0C44"/>
    <w:rsid w:val="004D1031"/>
    <w:rsid w:val="004D2069"/>
    <w:rsid w:val="004D234A"/>
    <w:rsid w:val="004D277D"/>
    <w:rsid w:val="004D27A7"/>
    <w:rsid w:val="004D284B"/>
    <w:rsid w:val="004D298F"/>
    <w:rsid w:val="004D2B62"/>
    <w:rsid w:val="004D2C68"/>
    <w:rsid w:val="004D320E"/>
    <w:rsid w:val="004D3260"/>
    <w:rsid w:val="004D5006"/>
    <w:rsid w:val="004D50EC"/>
    <w:rsid w:val="004D524D"/>
    <w:rsid w:val="004D578C"/>
    <w:rsid w:val="004D5FD6"/>
    <w:rsid w:val="004D616D"/>
    <w:rsid w:val="004D69D3"/>
    <w:rsid w:val="004D6B77"/>
    <w:rsid w:val="004D7120"/>
    <w:rsid w:val="004D734E"/>
    <w:rsid w:val="004D7559"/>
    <w:rsid w:val="004D7704"/>
    <w:rsid w:val="004D78CA"/>
    <w:rsid w:val="004D7F83"/>
    <w:rsid w:val="004D7FE4"/>
    <w:rsid w:val="004E024A"/>
    <w:rsid w:val="004E0368"/>
    <w:rsid w:val="004E0492"/>
    <w:rsid w:val="004E04D0"/>
    <w:rsid w:val="004E076E"/>
    <w:rsid w:val="004E09DF"/>
    <w:rsid w:val="004E0A14"/>
    <w:rsid w:val="004E0C02"/>
    <w:rsid w:val="004E0CB9"/>
    <w:rsid w:val="004E1176"/>
    <w:rsid w:val="004E1596"/>
    <w:rsid w:val="004E16BA"/>
    <w:rsid w:val="004E1976"/>
    <w:rsid w:val="004E19EE"/>
    <w:rsid w:val="004E1BDB"/>
    <w:rsid w:val="004E1F66"/>
    <w:rsid w:val="004E2219"/>
    <w:rsid w:val="004E2CF4"/>
    <w:rsid w:val="004E30B9"/>
    <w:rsid w:val="004E30DC"/>
    <w:rsid w:val="004E34A5"/>
    <w:rsid w:val="004E3DF5"/>
    <w:rsid w:val="004E3FC7"/>
    <w:rsid w:val="004E4290"/>
    <w:rsid w:val="004E436B"/>
    <w:rsid w:val="004E49C3"/>
    <w:rsid w:val="004E4B89"/>
    <w:rsid w:val="004E4EE3"/>
    <w:rsid w:val="004E5106"/>
    <w:rsid w:val="004E5416"/>
    <w:rsid w:val="004E55A0"/>
    <w:rsid w:val="004E5EDA"/>
    <w:rsid w:val="004E672F"/>
    <w:rsid w:val="004E6F2B"/>
    <w:rsid w:val="004E71AE"/>
    <w:rsid w:val="004E75EE"/>
    <w:rsid w:val="004F0137"/>
    <w:rsid w:val="004F020B"/>
    <w:rsid w:val="004F031C"/>
    <w:rsid w:val="004F0340"/>
    <w:rsid w:val="004F0517"/>
    <w:rsid w:val="004F0551"/>
    <w:rsid w:val="004F05CF"/>
    <w:rsid w:val="004F0640"/>
    <w:rsid w:val="004F0AF4"/>
    <w:rsid w:val="004F113E"/>
    <w:rsid w:val="004F1750"/>
    <w:rsid w:val="004F17B5"/>
    <w:rsid w:val="004F1887"/>
    <w:rsid w:val="004F1AB2"/>
    <w:rsid w:val="004F1ECC"/>
    <w:rsid w:val="004F2200"/>
    <w:rsid w:val="004F23EF"/>
    <w:rsid w:val="004F29C3"/>
    <w:rsid w:val="004F2C92"/>
    <w:rsid w:val="004F2DF0"/>
    <w:rsid w:val="004F3182"/>
    <w:rsid w:val="004F3217"/>
    <w:rsid w:val="004F369D"/>
    <w:rsid w:val="004F38CF"/>
    <w:rsid w:val="004F3A56"/>
    <w:rsid w:val="004F3C5A"/>
    <w:rsid w:val="004F44C4"/>
    <w:rsid w:val="004F488A"/>
    <w:rsid w:val="004F51DB"/>
    <w:rsid w:val="004F5905"/>
    <w:rsid w:val="004F59B5"/>
    <w:rsid w:val="004F5AEA"/>
    <w:rsid w:val="004F5B48"/>
    <w:rsid w:val="004F673E"/>
    <w:rsid w:val="004F6A4F"/>
    <w:rsid w:val="004F6BF0"/>
    <w:rsid w:val="004F6CC0"/>
    <w:rsid w:val="004F79C8"/>
    <w:rsid w:val="005006F9"/>
    <w:rsid w:val="005007C7"/>
    <w:rsid w:val="00500BE3"/>
    <w:rsid w:val="00500C34"/>
    <w:rsid w:val="00501166"/>
    <w:rsid w:val="005013AA"/>
    <w:rsid w:val="00501FD8"/>
    <w:rsid w:val="0050235D"/>
    <w:rsid w:val="005029FF"/>
    <w:rsid w:val="005034BD"/>
    <w:rsid w:val="005035E2"/>
    <w:rsid w:val="0050387B"/>
    <w:rsid w:val="005038BF"/>
    <w:rsid w:val="0050390E"/>
    <w:rsid w:val="005042E9"/>
    <w:rsid w:val="00504424"/>
    <w:rsid w:val="0050442A"/>
    <w:rsid w:val="005046DF"/>
    <w:rsid w:val="005048A3"/>
    <w:rsid w:val="00504F8E"/>
    <w:rsid w:val="005053AC"/>
    <w:rsid w:val="005054A0"/>
    <w:rsid w:val="00505611"/>
    <w:rsid w:val="00505799"/>
    <w:rsid w:val="005058EB"/>
    <w:rsid w:val="00506216"/>
    <w:rsid w:val="0050634D"/>
    <w:rsid w:val="00506A2E"/>
    <w:rsid w:val="00506A8F"/>
    <w:rsid w:val="00506FA8"/>
    <w:rsid w:val="00507579"/>
    <w:rsid w:val="0050791B"/>
    <w:rsid w:val="00507AA9"/>
    <w:rsid w:val="00507C43"/>
    <w:rsid w:val="005100D1"/>
    <w:rsid w:val="00510457"/>
    <w:rsid w:val="00510A20"/>
    <w:rsid w:val="00510BD0"/>
    <w:rsid w:val="0051127D"/>
    <w:rsid w:val="00511769"/>
    <w:rsid w:val="00511784"/>
    <w:rsid w:val="00511BF5"/>
    <w:rsid w:val="00511EDA"/>
    <w:rsid w:val="0051247A"/>
    <w:rsid w:val="005131C3"/>
    <w:rsid w:val="00513461"/>
    <w:rsid w:val="005134B5"/>
    <w:rsid w:val="00513C27"/>
    <w:rsid w:val="00513CBA"/>
    <w:rsid w:val="00513E61"/>
    <w:rsid w:val="00513F13"/>
    <w:rsid w:val="00513FAC"/>
    <w:rsid w:val="00514389"/>
    <w:rsid w:val="00514486"/>
    <w:rsid w:val="00514809"/>
    <w:rsid w:val="005148FF"/>
    <w:rsid w:val="00514E24"/>
    <w:rsid w:val="005154C7"/>
    <w:rsid w:val="005158C4"/>
    <w:rsid w:val="00515E39"/>
    <w:rsid w:val="00515EBD"/>
    <w:rsid w:val="00516216"/>
    <w:rsid w:val="0051635D"/>
    <w:rsid w:val="00516555"/>
    <w:rsid w:val="005166EE"/>
    <w:rsid w:val="005175C7"/>
    <w:rsid w:val="00517A92"/>
    <w:rsid w:val="00517B00"/>
    <w:rsid w:val="00520009"/>
    <w:rsid w:val="005202EA"/>
    <w:rsid w:val="005215FB"/>
    <w:rsid w:val="00521C9E"/>
    <w:rsid w:val="00522096"/>
    <w:rsid w:val="005220C6"/>
    <w:rsid w:val="00522129"/>
    <w:rsid w:val="005228B8"/>
    <w:rsid w:val="005229B5"/>
    <w:rsid w:val="00522CBA"/>
    <w:rsid w:val="00522F09"/>
    <w:rsid w:val="005230D7"/>
    <w:rsid w:val="00523A90"/>
    <w:rsid w:val="00523D3C"/>
    <w:rsid w:val="00523E39"/>
    <w:rsid w:val="00523FCC"/>
    <w:rsid w:val="00524917"/>
    <w:rsid w:val="0052533B"/>
    <w:rsid w:val="005253A1"/>
    <w:rsid w:val="005253BF"/>
    <w:rsid w:val="00525AD5"/>
    <w:rsid w:val="00525C91"/>
    <w:rsid w:val="00525F7C"/>
    <w:rsid w:val="00526296"/>
    <w:rsid w:val="00526326"/>
    <w:rsid w:val="00526507"/>
    <w:rsid w:val="00527A61"/>
    <w:rsid w:val="00527AED"/>
    <w:rsid w:val="00527EF2"/>
    <w:rsid w:val="00530B60"/>
    <w:rsid w:val="00530DCC"/>
    <w:rsid w:val="00531A92"/>
    <w:rsid w:val="00531BD0"/>
    <w:rsid w:val="0053207F"/>
    <w:rsid w:val="005320A2"/>
    <w:rsid w:val="00532314"/>
    <w:rsid w:val="005323AA"/>
    <w:rsid w:val="0053252F"/>
    <w:rsid w:val="005329E2"/>
    <w:rsid w:val="00532BE9"/>
    <w:rsid w:val="0053334A"/>
    <w:rsid w:val="005337E8"/>
    <w:rsid w:val="00533C8E"/>
    <w:rsid w:val="00533FC9"/>
    <w:rsid w:val="00534018"/>
    <w:rsid w:val="00534078"/>
    <w:rsid w:val="005343A0"/>
    <w:rsid w:val="00534760"/>
    <w:rsid w:val="00534D92"/>
    <w:rsid w:val="00535700"/>
    <w:rsid w:val="00535C9F"/>
    <w:rsid w:val="00536556"/>
    <w:rsid w:val="0053657C"/>
    <w:rsid w:val="00536706"/>
    <w:rsid w:val="00537498"/>
    <w:rsid w:val="0053756A"/>
    <w:rsid w:val="005375D0"/>
    <w:rsid w:val="0053780B"/>
    <w:rsid w:val="00537D6C"/>
    <w:rsid w:val="0054017F"/>
    <w:rsid w:val="00540390"/>
    <w:rsid w:val="00540800"/>
    <w:rsid w:val="00541600"/>
    <w:rsid w:val="005419B5"/>
    <w:rsid w:val="00541A93"/>
    <w:rsid w:val="00541E47"/>
    <w:rsid w:val="005421DD"/>
    <w:rsid w:val="00542377"/>
    <w:rsid w:val="00543184"/>
    <w:rsid w:val="00543237"/>
    <w:rsid w:val="005433C5"/>
    <w:rsid w:val="005436D6"/>
    <w:rsid w:val="00543B47"/>
    <w:rsid w:val="005441CC"/>
    <w:rsid w:val="00544C6E"/>
    <w:rsid w:val="00544DBC"/>
    <w:rsid w:val="00545563"/>
    <w:rsid w:val="00545942"/>
    <w:rsid w:val="00545A13"/>
    <w:rsid w:val="00545F4B"/>
    <w:rsid w:val="00546376"/>
    <w:rsid w:val="005468BC"/>
    <w:rsid w:val="00546974"/>
    <w:rsid w:val="00546D78"/>
    <w:rsid w:val="00546D81"/>
    <w:rsid w:val="0054724C"/>
    <w:rsid w:val="005473EC"/>
    <w:rsid w:val="00547976"/>
    <w:rsid w:val="005479AB"/>
    <w:rsid w:val="00547A7F"/>
    <w:rsid w:val="0055013A"/>
    <w:rsid w:val="005503F4"/>
    <w:rsid w:val="005508BD"/>
    <w:rsid w:val="0055095A"/>
    <w:rsid w:val="00550984"/>
    <w:rsid w:val="005509F7"/>
    <w:rsid w:val="00550B0B"/>
    <w:rsid w:val="00550CF9"/>
    <w:rsid w:val="00551299"/>
    <w:rsid w:val="0055236E"/>
    <w:rsid w:val="005524E0"/>
    <w:rsid w:val="005526FA"/>
    <w:rsid w:val="00552DB7"/>
    <w:rsid w:val="005530F0"/>
    <w:rsid w:val="00553481"/>
    <w:rsid w:val="0055390E"/>
    <w:rsid w:val="00553ABF"/>
    <w:rsid w:val="00553E61"/>
    <w:rsid w:val="00554020"/>
    <w:rsid w:val="005541C1"/>
    <w:rsid w:val="0055425E"/>
    <w:rsid w:val="00554277"/>
    <w:rsid w:val="0055433C"/>
    <w:rsid w:val="0055435D"/>
    <w:rsid w:val="00555014"/>
    <w:rsid w:val="00555207"/>
    <w:rsid w:val="005553E5"/>
    <w:rsid w:val="00555703"/>
    <w:rsid w:val="00555960"/>
    <w:rsid w:val="00555ABA"/>
    <w:rsid w:val="005565D4"/>
    <w:rsid w:val="00556898"/>
    <w:rsid w:val="00556994"/>
    <w:rsid w:val="005569D1"/>
    <w:rsid w:val="00556F2E"/>
    <w:rsid w:val="00556F55"/>
    <w:rsid w:val="00557125"/>
    <w:rsid w:val="00557666"/>
    <w:rsid w:val="005579B6"/>
    <w:rsid w:val="00557A56"/>
    <w:rsid w:val="00557CB9"/>
    <w:rsid w:val="00557E23"/>
    <w:rsid w:val="00560216"/>
    <w:rsid w:val="005607CA"/>
    <w:rsid w:val="00560E16"/>
    <w:rsid w:val="00560F67"/>
    <w:rsid w:val="00561290"/>
    <w:rsid w:val="005613B2"/>
    <w:rsid w:val="00561432"/>
    <w:rsid w:val="0056170E"/>
    <w:rsid w:val="00561AF0"/>
    <w:rsid w:val="00561FE6"/>
    <w:rsid w:val="0056272C"/>
    <w:rsid w:val="00562AB2"/>
    <w:rsid w:val="00562BAF"/>
    <w:rsid w:val="00563BAB"/>
    <w:rsid w:val="00563FC7"/>
    <w:rsid w:val="0056474B"/>
    <w:rsid w:val="0056490B"/>
    <w:rsid w:val="00564A4C"/>
    <w:rsid w:val="00564F85"/>
    <w:rsid w:val="005650C3"/>
    <w:rsid w:val="00565304"/>
    <w:rsid w:val="005655AE"/>
    <w:rsid w:val="00565BD7"/>
    <w:rsid w:val="00565D48"/>
    <w:rsid w:val="00566366"/>
    <w:rsid w:val="00566638"/>
    <w:rsid w:val="005668F2"/>
    <w:rsid w:val="00566A40"/>
    <w:rsid w:val="00566BC8"/>
    <w:rsid w:val="00566D67"/>
    <w:rsid w:val="00566DB9"/>
    <w:rsid w:val="00566EAA"/>
    <w:rsid w:val="00567685"/>
    <w:rsid w:val="005676BC"/>
    <w:rsid w:val="00567A72"/>
    <w:rsid w:val="00567CDA"/>
    <w:rsid w:val="00567DE2"/>
    <w:rsid w:val="00567ED8"/>
    <w:rsid w:val="005706DC"/>
    <w:rsid w:val="00570BF0"/>
    <w:rsid w:val="00571029"/>
    <w:rsid w:val="00571096"/>
    <w:rsid w:val="0057154F"/>
    <w:rsid w:val="0057172E"/>
    <w:rsid w:val="00571D91"/>
    <w:rsid w:val="0057202E"/>
    <w:rsid w:val="0057247B"/>
    <w:rsid w:val="005725F3"/>
    <w:rsid w:val="00572D99"/>
    <w:rsid w:val="00572DD8"/>
    <w:rsid w:val="00572E73"/>
    <w:rsid w:val="00572F8B"/>
    <w:rsid w:val="0057377D"/>
    <w:rsid w:val="005737CD"/>
    <w:rsid w:val="005741D5"/>
    <w:rsid w:val="005745FE"/>
    <w:rsid w:val="00574682"/>
    <w:rsid w:val="005749B3"/>
    <w:rsid w:val="00574ADB"/>
    <w:rsid w:val="00574FB6"/>
    <w:rsid w:val="00575372"/>
    <w:rsid w:val="005753B3"/>
    <w:rsid w:val="00575665"/>
    <w:rsid w:val="00575C0B"/>
    <w:rsid w:val="00575CF0"/>
    <w:rsid w:val="0057642E"/>
    <w:rsid w:val="0057651A"/>
    <w:rsid w:val="005767E1"/>
    <w:rsid w:val="0057690A"/>
    <w:rsid w:val="0057714B"/>
    <w:rsid w:val="005771C5"/>
    <w:rsid w:val="00577A69"/>
    <w:rsid w:val="005802D9"/>
    <w:rsid w:val="005807FE"/>
    <w:rsid w:val="00580911"/>
    <w:rsid w:val="00580E46"/>
    <w:rsid w:val="00580E5F"/>
    <w:rsid w:val="005811BF"/>
    <w:rsid w:val="005814D1"/>
    <w:rsid w:val="005815F8"/>
    <w:rsid w:val="00581623"/>
    <w:rsid w:val="00581DF6"/>
    <w:rsid w:val="0058200C"/>
    <w:rsid w:val="00583222"/>
    <w:rsid w:val="00583DE4"/>
    <w:rsid w:val="0058408C"/>
    <w:rsid w:val="005844C3"/>
    <w:rsid w:val="0058466C"/>
    <w:rsid w:val="005847D4"/>
    <w:rsid w:val="005851CE"/>
    <w:rsid w:val="005852D7"/>
    <w:rsid w:val="0058569E"/>
    <w:rsid w:val="00585D57"/>
    <w:rsid w:val="005864B7"/>
    <w:rsid w:val="00587057"/>
    <w:rsid w:val="0058733A"/>
    <w:rsid w:val="00587762"/>
    <w:rsid w:val="005879FD"/>
    <w:rsid w:val="00587C39"/>
    <w:rsid w:val="00587C4F"/>
    <w:rsid w:val="00590399"/>
    <w:rsid w:val="00590493"/>
    <w:rsid w:val="005908B1"/>
    <w:rsid w:val="00590A20"/>
    <w:rsid w:val="00590C0B"/>
    <w:rsid w:val="00590C4E"/>
    <w:rsid w:val="005918B6"/>
    <w:rsid w:val="00591F83"/>
    <w:rsid w:val="00592331"/>
    <w:rsid w:val="00592455"/>
    <w:rsid w:val="00592A61"/>
    <w:rsid w:val="00592AB2"/>
    <w:rsid w:val="00592BC6"/>
    <w:rsid w:val="00593A95"/>
    <w:rsid w:val="00593BAF"/>
    <w:rsid w:val="00593CB9"/>
    <w:rsid w:val="00593CC6"/>
    <w:rsid w:val="0059429E"/>
    <w:rsid w:val="005946B9"/>
    <w:rsid w:val="0059487D"/>
    <w:rsid w:val="00594BCB"/>
    <w:rsid w:val="00595AA9"/>
    <w:rsid w:val="00595B45"/>
    <w:rsid w:val="00595CD1"/>
    <w:rsid w:val="005960D0"/>
    <w:rsid w:val="00596523"/>
    <w:rsid w:val="0059690B"/>
    <w:rsid w:val="00596B83"/>
    <w:rsid w:val="00596BD8"/>
    <w:rsid w:val="00596E08"/>
    <w:rsid w:val="00597513"/>
    <w:rsid w:val="00597732"/>
    <w:rsid w:val="00597BE8"/>
    <w:rsid w:val="00597D21"/>
    <w:rsid w:val="005A0DC3"/>
    <w:rsid w:val="005A151A"/>
    <w:rsid w:val="005A1824"/>
    <w:rsid w:val="005A185E"/>
    <w:rsid w:val="005A1A56"/>
    <w:rsid w:val="005A1BFF"/>
    <w:rsid w:val="005A1C60"/>
    <w:rsid w:val="005A241E"/>
    <w:rsid w:val="005A25A5"/>
    <w:rsid w:val="005A2696"/>
    <w:rsid w:val="005A2919"/>
    <w:rsid w:val="005A2A5B"/>
    <w:rsid w:val="005A3712"/>
    <w:rsid w:val="005A3718"/>
    <w:rsid w:val="005A495F"/>
    <w:rsid w:val="005A4B61"/>
    <w:rsid w:val="005A4CA8"/>
    <w:rsid w:val="005A53E0"/>
    <w:rsid w:val="005A622A"/>
    <w:rsid w:val="005A6353"/>
    <w:rsid w:val="005A66A8"/>
    <w:rsid w:val="005A66B3"/>
    <w:rsid w:val="005A683D"/>
    <w:rsid w:val="005A68B4"/>
    <w:rsid w:val="005A68D3"/>
    <w:rsid w:val="005A70BE"/>
    <w:rsid w:val="005A7A88"/>
    <w:rsid w:val="005A7E25"/>
    <w:rsid w:val="005B05E9"/>
    <w:rsid w:val="005B1133"/>
    <w:rsid w:val="005B198B"/>
    <w:rsid w:val="005B1A71"/>
    <w:rsid w:val="005B1E78"/>
    <w:rsid w:val="005B1F2E"/>
    <w:rsid w:val="005B2215"/>
    <w:rsid w:val="005B22CA"/>
    <w:rsid w:val="005B27BD"/>
    <w:rsid w:val="005B2A08"/>
    <w:rsid w:val="005B2C13"/>
    <w:rsid w:val="005B2CA5"/>
    <w:rsid w:val="005B30B3"/>
    <w:rsid w:val="005B3AA2"/>
    <w:rsid w:val="005B3C65"/>
    <w:rsid w:val="005B3E05"/>
    <w:rsid w:val="005B3F16"/>
    <w:rsid w:val="005B419C"/>
    <w:rsid w:val="005B446A"/>
    <w:rsid w:val="005B46AC"/>
    <w:rsid w:val="005B4A10"/>
    <w:rsid w:val="005B4ACD"/>
    <w:rsid w:val="005B5206"/>
    <w:rsid w:val="005B53DB"/>
    <w:rsid w:val="005B5472"/>
    <w:rsid w:val="005B54E2"/>
    <w:rsid w:val="005B57C7"/>
    <w:rsid w:val="005B59E7"/>
    <w:rsid w:val="005B7AC4"/>
    <w:rsid w:val="005B7FA6"/>
    <w:rsid w:val="005C0E6B"/>
    <w:rsid w:val="005C110C"/>
    <w:rsid w:val="005C1268"/>
    <w:rsid w:val="005C1546"/>
    <w:rsid w:val="005C1E10"/>
    <w:rsid w:val="005C2176"/>
    <w:rsid w:val="005C221A"/>
    <w:rsid w:val="005C2D33"/>
    <w:rsid w:val="005C2EA6"/>
    <w:rsid w:val="005C318A"/>
    <w:rsid w:val="005C354E"/>
    <w:rsid w:val="005C3952"/>
    <w:rsid w:val="005C3B10"/>
    <w:rsid w:val="005C3B4F"/>
    <w:rsid w:val="005C3C21"/>
    <w:rsid w:val="005C3FE3"/>
    <w:rsid w:val="005C4010"/>
    <w:rsid w:val="005C4797"/>
    <w:rsid w:val="005C511E"/>
    <w:rsid w:val="005C528A"/>
    <w:rsid w:val="005C55DF"/>
    <w:rsid w:val="005C5728"/>
    <w:rsid w:val="005C57DB"/>
    <w:rsid w:val="005C5DB6"/>
    <w:rsid w:val="005C5E3F"/>
    <w:rsid w:val="005C64EB"/>
    <w:rsid w:val="005C6960"/>
    <w:rsid w:val="005C6ACA"/>
    <w:rsid w:val="005C6C85"/>
    <w:rsid w:val="005C6DCA"/>
    <w:rsid w:val="005C6E8C"/>
    <w:rsid w:val="005C709E"/>
    <w:rsid w:val="005C75EE"/>
    <w:rsid w:val="005C79E0"/>
    <w:rsid w:val="005C7EE5"/>
    <w:rsid w:val="005C7F00"/>
    <w:rsid w:val="005D0442"/>
    <w:rsid w:val="005D0628"/>
    <w:rsid w:val="005D0750"/>
    <w:rsid w:val="005D08E4"/>
    <w:rsid w:val="005D11B0"/>
    <w:rsid w:val="005D27E5"/>
    <w:rsid w:val="005D2C9F"/>
    <w:rsid w:val="005D2DCF"/>
    <w:rsid w:val="005D32C5"/>
    <w:rsid w:val="005D3989"/>
    <w:rsid w:val="005D3C31"/>
    <w:rsid w:val="005D3CFC"/>
    <w:rsid w:val="005D4852"/>
    <w:rsid w:val="005D4B1B"/>
    <w:rsid w:val="005D4D96"/>
    <w:rsid w:val="005D4E53"/>
    <w:rsid w:val="005D5098"/>
    <w:rsid w:val="005D5765"/>
    <w:rsid w:val="005D57C5"/>
    <w:rsid w:val="005D58CB"/>
    <w:rsid w:val="005D5F63"/>
    <w:rsid w:val="005D67E8"/>
    <w:rsid w:val="005D734B"/>
    <w:rsid w:val="005D7CDF"/>
    <w:rsid w:val="005D7CFF"/>
    <w:rsid w:val="005D7EAA"/>
    <w:rsid w:val="005E0309"/>
    <w:rsid w:val="005E051A"/>
    <w:rsid w:val="005E0663"/>
    <w:rsid w:val="005E1D1D"/>
    <w:rsid w:val="005E2684"/>
    <w:rsid w:val="005E29AC"/>
    <w:rsid w:val="005E2A0D"/>
    <w:rsid w:val="005E2C1E"/>
    <w:rsid w:val="005E2EF0"/>
    <w:rsid w:val="005E384E"/>
    <w:rsid w:val="005E3970"/>
    <w:rsid w:val="005E3D27"/>
    <w:rsid w:val="005E40AC"/>
    <w:rsid w:val="005E40EB"/>
    <w:rsid w:val="005E444F"/>
    <w:rsid w:val="005E4507"/>
    <w:rsid w:val="005E4CE8"/>
    <w:rsid w:val="005E4CFE"/>
    <w:rsid w:val="005E4DB1"/>
    <w:rsid w:val="005E58A3"/>
    <w:rsid w:val="005E5F4C"/>
    <w:rsid w:val="005E651D"/>
    <w:rsid w:val="005E6A6B"/>
    <w:rsid w:val="005E6BA2"/>
    <w:rsid w:val="005E7940"/>
    <w:rsid w:val="005E794E"/>
    <w:rsid w:val="005E7B03"/>
    <w:rsid w:val="005E7F0F"/>
    <w:rsid w:val="005F011D"/>
    <w:rsid w:val="005F02DA"/>
    <w:rsid w:val="005F0480"/>
    <w:rsid w:val="005F04D1"/>
    <w:rsid w:val="005F0934"/>
    <w:rsid w:val="005F0BF9"/>
    <w:rsid w:val="005F0E50"/>
    <w:rsid w:val="005F0FEF"/>
    <w:rsid w:val="005F14E3"/>
    <w:rsid w:val="005F1EE4"/>
    <w:rsid w:val="005F2189"/>
    <w:rsid w:val="005F241D"/>
    <w:rsid w:val="005F2B4D"/>
    <w:rsid w:val="005F2B75"/>
    <w:rsid w:val="005F395C"/>
    <w:rsid w:val="005F3AEF"/>
    <w:rsid w:val="005F3D82"/>
    <w:rsid w:val="005F3F09"/>
    <w:rsid w:val="005F45D5"/>
    <w:rsid w:val="005F48D5"/>
    <w:rsid w:val="005F4AF0"/>
    <w:rsid w:val="005F502F"/>
    <w:rsid w:val="005F52B5"/>
    <w:rsid w:val="005F59F7"/>
    <w:rsid w:val="005F5CCC"/>
    <w:rsid w:val="005F6214"/>
    <w:rsid w:val="005F6286"/>
    <w:rsid w:val="005F666A"/>
    <w:rsid w:val="005F67DC"/>
    <w:rsid w:val="005F692D"/>
    <w:rsid w:val="005F6973"/>
    <w:rsid w:val="005F6E90"/>
    <w:rsid w:val="005F6F9B"/>
    <w:rsid w:val="005F7421"/>
    <w:rsid w:val="005F74CD"/>
    <w:rsid w:val="005F78A2"/>
    <w:rsid w:val="005F7A55"/>
    <w:rsid w:val="005F7B4F"/>
    <w:rsid w:val="00600005"/>
    <w:rsid w:val="0060001C"/>
    <w:rsid w:val="00600227"/>
    <w:rsid w:val="006006D6"/>
    <w:rsid w:val="00600768"/>
    <w:rsid w:val="00600DE9"/>
    <w:rsid w:val="00601059"/>
    <w:rsid w:val="006010CC"/>
    <w:rsid w:val="00601788"/>
    <w:rsid w:val="00601997"/>
    <w:rsid w:val="00601ACF"/>
    <w:rsid w:val="006020EF"/>
    <w:rsid w:val="00602777"/>
    <w:rsid w:val="00602A43"/>
    <w:rsid w:val="00602A53"/>
    <w:rsid w:val="006034D1"/>
    <w:rsid w:val="0060358F"/>
    <w:rsid w:val="0060373E"/>
    <w:rsid w:val="00603934"/>
    <w:rsid w:val="00603EC7"/>
    <w:rsid w:val="00604369"/>
    <w:rsid w:val="00604661"/>
    <w:rsid w:val="006047E2"/>
    <w:rsid w:val="00605583"/>
    <w:rsid w:val="0060597A"/>
    <w:rsid w:val="00605E5F"/>
    <w:rsid w:val="00605F05"/>
    <w:rsid w:val="006062FA"/>
    <w:rsid w:val="0060688E"/>
    <w:rsid w:val="00606A1C"/>
    <w:rsid w:val="00606C0C"/>
    <w:rsid w:val="006071E6"/>
    <w:rsid w:val="0060766A"/>
    <w:rsid w:val="006077B9"/>
    <w:rsid w:val="0061022B"/>
    <w:rsid w:val="0061061A"/>
    <w:rsid w:val="00610A63"/>
    <w:rsid w:val="00610A6E"/>
    <w:rsid w:val="00610B86"/>
    <w:rsid w:val="00610CA5"/>
    <w:rsid w:val="00610D6A"/>
    <w:rsid w:val="006114A6"/>
    <w:rsid w:val="0061188A"/>
    <w:rsid w:val="006119B6"/>
    <w:rsid w:val="00611B4B"/>
    <w:rsid w:val="00612107"/>
    <w:rsid w:val="00612723"/>
    <w:rsid w:val="00612917"/>
    <w:rsid w:val="00612BF3"/>
    <w:rsid w:val="0061306F"/>
    <w:rsid w:val="006130C1"/>
    <w:rsid w:val="00613156"/>
    <w:rsid w:val="006132B0"/>
    <w:rsid w:val="00613873"/>
    <w:rsid w:val="0061435F"/>
    <w:rsid w:val="00614D5C"/>
    <w:rsid w:val="0061506F"/>
    <w:rsid w:val="006159E4"/>
    <w:rsid w:val="00615CE3"/>
    <w:rsid w:val="00616569"/>
    <w:rsid w:val="00616851"/>
    <w:rsid w:val="00616976"/>
    <w:rsid w:val="00616D69"/>
    <w:rsid w:val="0061726F"/>
    <w:rsid w:val="0061791D"/>
    <w:rsid w:val="00617944"/>
    <w:rsid w:val="00617AA6"/>
    <w:rsid w:val="00617B18"/>
    <w:rsid w:val="006202EE"/>
    <w:rsid w:val="00620779"/>
    <w:rsid w:val="00620960"/>
    <w:rsid w:val="0062096A"/>
    <w:rsid w:val="00620A7D"/>
    <w:rsid w:val="00620B1B"/>
    <w:rsid w:val="00620C41"/>
    <w:rsid w:val="00620CD8"/>
    <w:rsid w:val="00621C80"/>
    <w:rsid w:val="00621DC9"/>
    <w:rsid w:val="0062206E"/>
    <w:rsid w:val="00622179"/>
    <w:rsid w:val="006227EF"/>
    <w:rsid w:val="006228AE"/>
    <w:rsid w:val="006229C7"/>
    <w:rsid w:val="00622B5A"/>
    <w:rsid w:val="0062412E"/>
    <w:rsid w:val="006241BD"/>
    <w:rsid w:val="00624624"/>
    <w:rsid w:val="00624A55"/>
    <w:rsid w:val="00624B10"/>
    <w:rsid w:val="00624FE7"/>
    <w:rsid w:val="0062521E"/>
    <w:rsid w:val="00625290"/>
    <w:rsid w:val="00625A6B"/>
    <w:rsid w:val="00625BEE"/>
    <w:rsid w:val="00625C5D"/>
    <w:rsid w:val="00626325"/>
    <w:rsid w:val="006264D8"/>
    <w:rsid w:val="0062689E"/>
    <w:rsid w:val="006268BD"/>
    <w:rsid w:val="00626D63"/>
    <w:rsid w:val="00626F04"/>
    <w:rsid w:val="00627095"/>
    <w:rsid w:val="0062735C"/>
    <w:rsid w:val="00627844"/>
    <w:rsid w:val="00627D06"/>
    <w:rsid w:val="006301FC"/>
    <w:rsid w:val="0063061C"/>
    <w:rsid w:val="00630A2F"/>
    <w:rsid w:val="00630F79"/>
    <w:rsid w:val="00630FDE"/>
    <w:rsid w:val="0063166A"/>
    <w:rsid w:val="0063190C"/>
    <w:rsid w:val="0063192A"/>
    <w:rsid w:val="00631BF4"/>
    <w:rsid w:val="00631F40"/>
    <w:rsid w:val="00632488"/>
    <w:rsid w:val="006324E6"/>
    <w:rsid w:val="00632545"/>
    <w:rsid w:val="006325D5"/>
    <w:rsid w:val="00633059"/>
    <w:rsid w:val="0063315E"/>
    <w:rsid w:val="0063317A"/>
    <w:rsid w:val="00633222"/>
    <w:rsid w:val="0063381E"/>
    <w:rsid w:val="00633A06"/>
    <w:rsid w:val="00633A92"/>
    <w:rsid w:val="00633B82"/>
    <w:rsid w:val="00634B63"/>
    <w:rsid w:val="0063524C"/>
    <w:rsid w:val="00635257"/>
    <w:rsid w:val="006353B0"/>
    <w:rsid w:val="00635A20"/>
    <w:rsid w:val="00635B68"/>
    <w:rsid w:val="00635DC1"/>
    <w:rsid w:val="00636044"/>
    <w:rsid w:val="006361F3"/>
    <w:rsid w:val="00636AAA"/>
    <w:rsid w:val="00636AAB"/>
    <w:rsid w:val="00636E2A"/>
    <w:rsid w:val="00636FCE"/>
    <w:rsid w:val="00637248"/>
    <w:rsid w:val="006375AF"/>
    <w:rsid w:val="00637A66"/>
    <w:rsid w:val="00637C49"/>
    <w:rsid w:val="00637D24"/>
    <w:rsid w:val="006401A5"/>
    <w:rsid w:val="006405DF"/>
    <w:rsid w:val="00640735"/>
    <w:rsid w:val="00640E8D"/>
    <w:rsid w:val="006419E2"/>
    <w:rsid w:val="00641E25"/>
    <w:rsid w:val="00642453"/>
    <w:rsid w:val="006426D5"/>
    <w:rsid w:val="00642E9E"/>
    <w:rsid w:val="006437B8"/>
    <w:rsid w:val="006437E9"/>
    <w:rsid w:val="0064388D"/>
    <w:rsid w:val="00643B74"/>
    <w:rsid w:val="00643F1F"/>
    <w:rsid w:val="00644368"/>
    <w:rsid w:val="006443A8"/>
    <w:rsid w:val="006445AA"/>
    <w:rsid w:val="00645851"/>
    <w:rsid w:val="00647811"/>
    <w:rsid w:val="00647AAF"/>
    <w:rsid w:val="00647C60"/>
    <w:rsid w:val="00647D66"/>
    <w:rsid w:val="00647F3F"/>
    <w:rsid w:val="00650A09"/>
    <w:rsid w:val="00650C51"/>
    <w:rsid w:val="00650CD6"/>
    <w:rsid w:val="00651070"/>
    <w:rsid w:val="006511A6"/>
    <w:rsid w:val="00651BA4"/>
    <w:rsid w:val="0065201A"/>
    <w:rsid w:val="006521DE"/>
    <w:rsid w:val="00652223"/>
    <w:rsid w:val="00652665"/>
    <w:rsid w:val="0065295B"/>
    <w:rsid w:val="00652995"/>
    <w:rsid w:val="00652EB3"/>
    <w:rsid w:val="0065318E"/>
    <w:rsid w:val="00653F1B"/>
    <w:rsid w:val="0065406D"/>
    <w:rsid w:val="0065429A"/>
    <w:rsid w:val="0065439A"/>
    <w:rsid w:val="00654848"/>
    <w:rsid w:val="00654B79"/>
    <w:rsid w:val="00654EBC"/>
    <w:rsid w:val="0065513B"/>
    <w:rsid w:val="0065555B"/>
    <w:rsid w:val="006557A1"/>
    <w:rsid w:val="00655D4D"/>
    <w:rsid w:val="006560E6"/>
    <w:rsid w:val="006569D7"/>
    <w:rsid w:val="00656AB6"/>
    <w:rsid w:val="0065777E"/>
    <w:rsid w:val="0066075E"/>
    <w:rsid w:val="00660FDD"/>
    <w:rsid w:val="00661008"/>
    <w:rsid w:val="006610FA"/>
    <w:rsid w:val="00661407"/>
    <w:rsid w:val="006617BD"/>
    <w:rsid w:val="00661850"/>
    <w:rsid w:val="00661F66"/>
    <w:rsid w:val="00662664"/>
    <w:rsid w:val="00662A69"/>
    <w:rsid w:val="006631E3"/>
    <w:rsid w:val="00663464"/>
    <w:rsid w:val="00663C49"/>
    <w:rsid w:val="00663E2E"/>
    <w:rsid w:val="00663F7D"/>
    <w:rsid w:val="00664069"/>
    <w:rsid w:val="00664760"/>
    <w:rsid w:val="0066478E"/>
    <w:rsid w:val="0066525B"/>
    <w:rsid w:val="00665561"/>
    <w:rsid w:val="00665570"/>
    <w:rsid w:val="00665600"/>
    <w:rsid w:val="00665607"/>
    <w:rsid w:val="00665742"/>
    <w:rsid w:val="00665ABA"/>
    <w:rsid w:val="00665E7B"/>
    <w:rsid w:val="006664D4"/>
    <w:rsid w:val="00666664"/>
    <w:rsid w:val="0066695B"/>
    <w:rsid w:val="0066699B"/>
    <w:rsid w:val="00666D61"/>
    <w:rsid w:val="00666E45"/>
    <w:rsid w:val="00667F98"/>
    <w:rsid w:val="0067013D"/>
    <w:rsid w:val="006701E2"/>
    <w:rsid w:val="00670338"/>
    <w:rsid w:val="0067076C"/>
    <w:rsid w:val="00670A05"/>
    <w:rsid w:val="00670C2C"/>
    <w:rsid w:val="00670CD9"/>
    <w:rsid w:val="00670DE0"/>
    <w:rsid w:val="006715FD"/>
    <w:rsid w:val="0067208F"/>
    <w:rsid w:val="006726E0"/>
    <w:rsid w:val="00672B2B"/>
    <w:rsid w:val="00672D30"/>
    <w:rsid w:val="00673126"/>
    <w:rsid w:val="006731B0"/>
    <w:rsid w:val="00673256"/>
    <w:rsid w:val="00673365"/>
    <w:rsid w:val="0067383E"/>
    <w:rsid w:val="0067470F"/>
    <w:rsid w:val="00675295"/>
    <w:rsid w:val="006753BF"/>
    <w:rsid w:val="00675436"/>
    <w:rsid w:val="006754D3"/>
    <w:rsid w:val="00675CA7"/>
    <w:rsid w:val="00675D71"/>
    <w:rsid w:val="006761BB"/>
    <w:rsid w:val="00676A46"/>
    <w:rsid w:val="006770D0"/>
    <w:rsid w:val="00677AC6"/>
    <w:rsid w:val="00677BFD"/>
    <w:rsid w:val="006801B5"/>
    <w:rsid w:val="0068046C"/>
    <w:rsid w:val="006806F8"/>
    <w:rsid w:val="00680AD3"/>
    <w:rsid w:val="00680C79"/>
    <w:rsid w:val="00680CCE"/>
    <w:rsid w:val="0068112D"/>
    <w:rsid w:val="0068141D"/>
    <w:rsid w:val="006819C0"/>
    <w:rsid w:val="00681C00"/>
    <w:rsid w:val="00681DFD"/>
    <w:rsid w:val="00682333"/>
    <w:rsid w:val="00682C54"/>
    <w:rsid w:val="00682C90"/>
    <w:rsid w:val="0068310C"/>
    <w:rsid w:val="00683131"/>
    <w:rsid w:val="00683632"/>
    <w:rsid w:val="0068371A"/>
    <w:rsid w:val="006837F5"/>
    <w:rsid w:val="00683A15"/>
    <w:rsid w:val="00683A2D"/>
    <w:rsid w:val="00683D4E"/>
    <w:rsid w:val="00684038"/>
    <w:rsid w:val="0068409E"/>
    <w:rsid w:val="00684A4D"/>
    <w:rsid w:val="00684CDA"/>
    <w:rsid w:val="006851CD"/>
    <w:rsid w:val="0068557E"/>
    <w:rsid w:val="006855CC"/>
    <w:rsid w:val="006859C7"/>
    <w:rsid w:val="00685B21"/>
    <w:rsid w:val="006872A9"/>
    <w:rsid w:val="006874C8"/>
    <w:rsid w:val="006879C8"/>
    <w:rsid w:val="00687E7A"/>
    <w:rsid w:val="006906AC"/>
    <w:rsid w:val="00690B5F"/>
    <w:rsid w:val="00690F23"/>
    <w:rsid w:val="00691034"/>
    <w:rsid w:val="006913D2"/>
    <w:rsid w:val="0069167B"/>
    <w:rsid w:val="00691DAA"/>
    <w:rsid w:val="00691E5D"/>
    <w:rsid w:val="00692057"/>
    <w:rsid w:val="00692362"/>
    <w:rsid w:val="0069237B"/>
    <w:rsid w:val="006925EA"/>
    <w:rsid w:val="0069273A"/>
    <w:rsid w:val="0069279D"/>
    <w:rsid w:val="00692AEC"/>
    <w:rsid w:val="00692E6D"/>
    <w:rsid w:val="00693892"/>
    <w:rsid w:val="0069393D"/>
    <w:rsid w:val="00693C39"/>
    <w:rsid w:val="00694AE0"/>
    <w:rsid w:val="00695254"/>
    <w:rsid w:val="006952B5"/>
    <w:rsid w:val="00695333"/>
    <w:rsid w:val="00695677"/>
    <w:rsid w:val="00695905"/>
    <w:rsid w:val="00695D6A"/>
    <w:rsid w:val="00695F2A"/>
    <w:rsid w:val="006961C5"/>
    <w:rsid w:val="0069646F"/>
    <w:rsid w:val="00696B6E"/>
    <w:rsid w:val="00696E48"/>
    <w:rsid w:val="00697560"/>
    <w:rsid w:val="006A0021"/>
    <w:rsid w:val="006A04BE"/>
    <w:rsid w:val="006A0994"/>
    <w:rsid w:val="006A0D09"/>
    <w:rsid w:val="006A11C9"/>
    <w:rsid w:val="006A14BB"/>
    <w:rsid w:val="006A1813"/>
    <w:rsid w:val="006A20F4"/>
    <w:rsid w:val="006A228A"/>
    <w:rsid w:val="006A2517"/>
    <w:rsid w:val="006A316D"/>
    <w:rsid w:val="006A39EF"/>
    <w:rsid w:val="006A3C0A"/>
    <w:rsid w:val="006A5AF7"/>
    <w:rsid w:val="006A5BBA"/>
    <w:rsid w:val="006A626D"/>
    <w:rsid w:val="006A644C"/>
    <w:rsid w:val="006A666E"/>
    <w:rsid w:val="006A69E4"/>
    <w:rsid w:val="006A7029"/>
    <w:rsid w:val="006A7045"/>
    <w:rsid w:val="006A75ED"/>
    <w:rsid w:val="006A761F"/>
    <w:rsid w:val="006A788B"/>
    <w:rsid w:val="006A79B0"/>
    <w:rsid w:val="006A7D2B"/>
    <w:rsid w:val="006A7FCD"/>
    <w:rsid w:val="006B01B5"/>
    <w:rsid w:val="006B090A"/>
    <w:rsid w:val="006B0A8F"/>
    <w:rsid w:val="006B1034"/>
    <w:rsid w:val="006B1774"/>
    <w:rsid w:val="006B1A2C"/>
    <w:rsid w:val="006B1EEB"/>
    <w:rsid w:val="006B1EFD"/>
    <w:rsid w:val="006B25B6"/>
    <w:rsid w:val="006B26AA"/>
    <w:rsid w:val="006B2D25"/>
    <w:rsid w:val="006B30CE"/>
    <w:rsid w:val="006B4680"/>
    <w:rsid w:val="006B4756"/>
    <w:rsid w:val="006B4E17"/>
    <w:rsid w:val="006B4FA4"/>
    <w:rsid w:val="006B5304"/>
    <w:rsid w:val="006B531F"/>
    <w:rsid w:val="006B53A9"/>
    <w:rsid w:val="006B5711"/>
    <w:rsid w:val="006B573D"/>
    <w:rsid w:val="006B57B7"/>
    <w:rsid w:val="006B5880"/>
    <w:rsid w:val="006B59F0"/>
    <w:rsid w:val="006B5A14"/>
    <w:rsid w:val="006B5E7E"/>
    <w:rsid w:val="006B5FBF"/>
    <w:rsid w:val="006B675C"/>
    <w:rsid w:val="006B69AD"/>
    <w:rsid w:val="006B6AF5"/>
    <w:rsid w:val="006B74A5"/>
    <w:rsid w:val="006B7567"/>
    <w:rsid w:val="006C013C"/>
    <w:rsid w:val="006C0325"/>
    <w:rsid w:val="006C1339"/>
    <w:rsid w:val="006C156B"/>
    <w:rsid w:val="006C1CD5"/>
    <w:rsid w:val="006C2099"/>
    <w:rsid w:val="006C2509"/>
    <w:rsid w:val="006C275F"/>
    <w:rsid w:val="006C2856"/>
    <w:rsid w:val="006C28B7"/>
    <w:rsid w:val="006C28D1"/>
    <w:rsid w:val="006C2B51"/>
    <w:rsid w:val="006C2B5A"/>
    <w:rsid w:val="006C347F"/>
    <w:rsid w:val="006C34E5"/>
    <w:rsid w:val="006C364E"/>
    <w:rsid w:val="006C365B"/>
    <w:rsid w:val="006C3C86"/>
    <w:rsid w:val="006C42A1"/>
    <w:rsid w:val="006C42B3"/>
    <w:rsid w:val="006C4C88"/>
    <w:rsid w:val="006C4CF8"/>
    <w:rsid w:val="006C65D0"/>
    <w:rsid w:val="006C70C5"/>
    <w:rsid w:val="006D056F"/>
    <w:rsid w:val="006D06EF"/>
    <w:rsid w:val="006D1510"/>
    <w:rsid w:val="006D15DB"/>
    <w:rsid w:val="006D1C37"/>
    <w:rsid w:val="006D22AD"/>
    <w:rsid w:val="006D2B9F"/>
    <w:rsid w:val="006D2D45"/>
    <w:rsid w:val="006D3600"/>
    <w:rsid w:val="006D4304"/>
    <w:rsid w:val="006D4753"/>
    <w:rsid w:val="006D4919"/>
    <w:rsid w:val="006D49E7"/>
    <w:rsid w:val="006D525C"/>
    <w:rsid w:val="006D5631"/>
    <w:rsid w:val="006D57CE"/>
    <w:rsid w:val="006D587D"/>
    <w:rsid w:val="006D591A"/>
    <w:rsid w:val="006D5D96"/>
    <w:rsid w:val="006D6073"/>
    <w:rsid w:val="006D6266"/>
    <w:rsid w:val="006D6276"/>
    <w:rsid w:val="006D74BF"/>
    <w:rsid w:val="006D782B"/>
    <w:rsid w:val="006D7901"/>
    <w:rsid w:val="006E04AD"/>
    <w:rsid w:val="006E055E"/>
    <w:rsid w:val="006E05B5"/>
    <w:rsid w:val="006E0DF2"/>
    <w:rsid w:val="006E0E6C"/>
    <w:rsid w:val="006E1030"/>
    <w:rsid w:val="006E15D2"/>
    <w:rsid w:val="006E19F7"/>
    <w:rsid w:val="006E1EE0"/>
    <w:rsid w:val="006E21A8"/>
    <w:rsid w:val="006E2471"/>
    <w:rsid w:val="006E28A2"/>
    <w:rsid w:val="006E28C5"/>
    <w:rsid w:val="006E2A8F"/>
    <w:rsid w:val="006E2AFD"/>
    <w:rsid w:val="006E2EAA"/>
    <w:rsid w:val="006E32DE"/>
    <w:rsid w:val="006E3B0A"/>
    <w:rsid w:val="006E3D38"/>
    <w:rsid w:val="006E40A9"/>
    <w:rsid w:val="006E4703"/>
    <w:rsid w:val="006E4BBC"/>
    <w:rsid w:val="006E5041"/>
    <w:rsid w:val="006E57F6"/>
    <w:rsid w:val="006E5F97"/>
    <w:rsid w:val="006E6588"/>
    <w:rsid w:val="006E6687"/>
    <w:rsid w:val="006E69B0"/>
    <w:rsid w:val="006E6A4F"/>
    <w:rsid w:val="006E6D18"/>
    <w:rsid w:val="006E71B0"/>
    <w:rsid w:val="006E71E6"/>
    <w:rsid w:val="006E71F6"/>
    <w:rsid w:val="006E74A8"/>
    <w:rsid w:val="006E7597"/>
    <w:rsid w:val="006F0777"/>
    <w:rsid w:val="006F09AB"/>
    <w:rsid w:val="006F1A2B"/>
    <w:rsid w:val="006F1BB7"/>
    <w:rsid w:val="006F21FA"/>
    <w:rsid w:val="006F2FDC"/>
    <w:rsid w:val="006F3204"/>
    <w:rsid w:val="006F3637"/>
    <w:rsid w:val="006F37D9"/>
    <w:rsid w:val="006F4409"/>
    <w:rsid w:val="006F45C1"/>
    <w:rsid w:val="006F49C9"/>
    <w:rsid w:val="006F4CCF"/>
    <w:rsid w:val="006F4D12"/>
    <w:rsid w:val="006F4F20"/>
    <w:rsid w:val="006F4F97"/>
    <w:rsid w:val="006F5364"/>
    <w:rsid w:val="006F561A"/>
    <w:rsid w:val="006F5802"/>
    <w:rsid w:val="006F59DC"/>
    <w:rsid w:val="006F5CC3"/>
    <w:rsid w:val="006F6119"/>
    <w:rsid w:val="006F62EF"/>
    <w:rsid w:val="006F670D"/>
    <w:rsid w:val="006F6BD8"/>
    <w:rsid w:val="006F6E18"/>
    <w:rsid w:val="006F718C"/>
    <w:rsid w:val="006F732A"/>
    <w:rsid w:val="006F73A6"/>
    <w:rsid w:val="006F7848"/>
    <w:rsid w:val="0070003A"/>
    <w:rsid w:val="00700567"/>
    <w:rsid w:val="007005FC"/>
    <w:rsid w:val="007006D2"/>
    <w:rsid w:val="00700955"/>
    <w:rsid w:val="00700C14"/>
    <w:rsid w:val="00701E08"/>
    <w:rsid w:val="007024D3"/>
    <w:rsid w:val="00702959"/>
    <w:rsid w:val="00702A4C"/>
    <w:rsid w:val="00702B1B"/>
    <w:rsid w:val="00702BD7"/>
    <w:rsid w:val="00702D7C"/>
    <w:rsid w:val="00703046"/>
    <w:rsid w:val="00703536"/>
    <w:rsid w:val="00703717"/>
    <w:rsid w:val="00703981"/>
    <w:rsid w:val="00703B51"/>
    <w:rsid w:val="00703BB1"/>
    <w:rsid w:val="00703ED5"/>
    <w:rsid w:val="0070404B"/>
    <w:rsid w:val="007042D7"/>
    <w:rsid w:val="00704B9F"/>
    <w:rsid w:val="00704D31"/>
    <w:rsid w:val="0070569C"/>
    <w:rsid w:val="00706660"/>
    <w:rsid w:val="00706725"/>
    <w:rsid w:val="00706A98"/>
    <w:rsid w:val="007071D0"/>
    <w:rsid w:val="00707387"/>
    <w:rsid w:val="007074B1"/>
    <w:rsid w:val="00707599"/>
    <w:rsid w:val="007078EB"/>
    <w:rsid w:val="00707BD7"/>
    <w:rsid w:val="00707E24"/>
    <w:rsid w:val="0071009A"/>
    <w:rsid w:val="007119B5"/>
    <w:rsid w:val="00711A10"/>
    <w:rsid w:val="0071235D"/>
    <w:rsid w:val="00712DCF"/>
    <w:rsid w:val="00712E2C"/>
    <w:rsid w:val="00713B20"/>
    <w:rsid w:val="00713F7A"/>
    <w:rsid w:val="00714246"/>
    <w:rsid w:val="00714341"/>
    <w:rsid w:val="00714FD2"/>
    <w:rsid w:val="007155D1"/>
    <w:rsid w:val="00715699"/>
    <w:rsid w:val="00715FAB"/>
    <w:rsid w:val="00716462"/>
    <w:rsid w:val="0071696E"/>
    <w:rsid w:val="00717C5D"/>
    <w:rsid w:val="00720188"/>
    <w:rsid w:val="007201C1"/>
    <w:rsid w:val="00720807"/>
    <w:rsid w:val="00720B8E"/>
    <w:rsid w:val="00721341"/>
    <w:rsid w:val="0072183C"/>
    <w:rsid w:val="00721B4E"/>
    <w:rsid w:val="00721EB0"/>
    <w:rsid w:val="00721F7B"/>
    <w:rsid w:val="00721FE4"/>
    <w:rsid w:val="00722224"/>
    <w:rsid w:val="007223D8"/>
    <w:rsid w:val="00722521"/>
    <w:rsid w:val="00722A0E"/>
    <w:rsid w:val="00722C10"/>
    <w:rsid w:val="00723114"/>
    <w:rsid w:val="00723262"/>
    <w:rsid w:val="007237FC"/>
    <w:rsid w:val="00723864"/>
    <w:rsid w:val="00723FE8"/>
    <w:rsid w:val="007244C1"/>
    <w:rsid w:val="00724550"/>
    <w:rsid w:val="007246A2"/>
    <w:rsid w:val="00724894"/>
    <w:rsid w:val="00724D9A"/>
    <w:rsid w:val="0072541B"/>
    <w:rsid w:val="007255AD"/>
    <w:rsid w:val="00725C76"/>
    <w:rsid w:val="00726A1A"/>
    <w:rsid w:val="00726F19"/>
    <w:rsid w:val="0072711F"/>
    <w:rsid w:val="00727443"/>
    <w:rsid w:val="00727989"/>
    <w:rsid w:val="00727E64"/>
    <w:rsid w:val="00727EE5"/>
    <w:rsid w:val="00730021"/>
    <w:rsid w:val="007304EE"/>
    <w:rsid w:val="007310D3"/>
    <w:rsid w:val="007312B2"/>
    <w:rsid w:val="00731A32"/>
    <w:rsid w:val="00731EBD"/>
    <w:rsid w:val="00732241"/>
    <w:rsid w:val="007324D4"/>
    <w:rsid w:val="00732965"/>
    <w:rsid w:val="00733578"/>
    <w:rsid w:val="00733723"/>
    <w:rsid w:val="007337F6"/>
    <w:rsid w:val="007340C2"/>
    <w:rsid w:val="00734329"/>
    <w:rsid w:val="007343D0"/>
    <w:rsid w:val="00734BEE"/>
    <w:rsid w:val="0073537F"/>
    <w:rsid w:val="0073539A"/>
    <w:rsid w:val="00735F6C"/>
    <w:rsid w:val="00736A02"/>
    <w:rsid w:val="00736A48"/>
    <w:rsid w:val="00736CFD"/>
    <w:rsid w:val="00736D72"/>
    <w:rsid w:val="00736E30"/>
    <w:rsid w:val="00737164"/>
    <w:rsid w:val="007374E2"/>
    <w:rsid w:val="00737A42"/>
    <w:rsid w:val="00737AFE"/>
    <w:rsid w:val="00737BAC"/>
    <w:rsid w:val="00737DB4"/>
    <w:rsid w:val="00737EA5"/>
    <w:rsid w:val="00740785"/>
    <w:rsid w:val="00740A2A"/>
    <w:rsid w:val="0074126F"/>
    <w:rsid w:val="0074132B"/>
    <w:rsid w:val="00741613"/>
    <w:rsid w:val="0074232B"/>
    <w:rsid w:val="007424CF"/>
    <w:rsid w:val="007424F2"/>
    <w:rsid w:val="00742837"/>
    <w:rsid w:val="00742873"/>
    <w:rsid w:val="00742A9A"/>
    <w:rsid w:val="00743720"/>
    <w:rsid w:val="00744128"/>
    <w:rsid w:val="00744923"/>
    <w:rsid w:val="007449D9"/>
    <w:rsid w:val="00744B99"/>
    <w:rsid w:val="00744D17"/>
    <w:rsid w:val="00745035"/>
    <w:rsid w:val="00745059"/>
    <w:rsid w:val="00745230"/>
    <w:rsid w:val="007454A1"/>
    <w:rsid w:val="00745576"/>
    <w:rsid w:val="00745645"/>
    <w:rsid w:val="00745E39"/>
    <w:rsid w:val="00745E9E"/>
    <w:rsid w:val="00746086"/>
    <w:rsid w:val="0074660F"/>
    <w:rsid w:val="007468A6"/>
    <w:rsid w:val="00746A42"/>
    <w:rsid w:val="00746BCF"/>
    <w:rsid w:val="00746DE8"/>
    <w:rsid w:val="00746F48"/>
    <w:rsid w:val="007478E0"/>
    <w:rsid w:val="0074799F"/>
    <w:rsid w:val="00747A1E"/>
    <w:rsid w:val="00747E5D"/>
    <w:rsid w:val="00747F2D"/>
    <w:rsid w:val="0075015D"/>
    <w:rsid w:val="007508C1"/>
    <w:rsid w:val="00750C9E"/>
    <w:rsid w:val="007512FA"/>
    <w:rsid w:val="007513D9"/>
    <w:rsid w:val="007515B3"/>
    <w:rsid w:val="007519F6"/>
    <w:rsid w:val="00751ED2"/>
    <w:rsid w:val="007521E9"/>
    <w:rsid w:val="0075240D"/>
    <w:rsid w:val="007528BF"/>
    <w:rsid w:val="0075297B"/>
    <w:rsid w:val="0075309A"/>
    <w:rsid w:val="00753356"/>
    <w:rsid w:val="00753C83"/>
    <w:rsid w:val="00753D73"/>
    <w:rsid w:val="00754026"/>
    <w:rsid w:val="00754B6E"/>
    <w:rsid w:val="00754D6F"/>
    <w:rsid w:val="00755347"/>
    <w:rsid w:val="007554B0"/>
    <w:rsid w:val="00755CA2"/>
    <w:rsid w:val="00755E81"/>
    <w:rsid w:val="00756141"/>
    <w:rsid w:val="007570AB"/>
    <w:rsid w:val="007576C3"/>
    <w:rsid w:val="00757811"/>
    <w:rsid w:val="007578B1"/>
    <w:rsid w:val="007578E0"/>
    <w:rsid w:val="00757B38"/>
    <w:rsid w:val="00757CBA"/>
    <w:rsid w:val="00757E52"/>
    <w:rsid w:val="007604D0"/>
    <w:rsid w:val="00760BAB"/>
    <w:rsid w:val="0076125B"/>
    <w:rsid w:val="007612FB"/>
    <w:rsid w:val="007616FD"/>
    <w:rsid w:val="00761B65"/>
    <w:rsid w:val="00761EBE"/>
    <w:rsid w:val="00762119"/>
    <w:rsid w:val="0076214E"/>
    <w:rsid w:val="0076234A"/>
    <w:rsid w:val="007626DC"/>
    <w:rsid w:val="00762A0B"/>
    <w:rsid w:val="00763C78"/>
    <w:rsid w:val="00763C89"/>
    <w:rsid w:val="00763E43"/>
    <w:rsid w:val="0076413A"/>
    <w:rsid w:val="0076418A"/>
    <w:rsid w:val="007642CB"/>
    <w:rsid w:val="00764CC7"/>
    <w:rsid w:val="00765027"/>
    <w:rsid w:val="0076502C"/>
    <w:rsid w:val="00765226"/>
    <w:rsid w:val="00765520"/>
    <w:rsid w:val="00765947"/>
    <w:rsid w:val="00765AC7"/>
    <w:rsid w:val="00765BDB"/>
    <w:rsid w:val="00766879"/>
    <w:rsid w:val="00766D0C"/>
    <w:rsid w:val="00766FC5"/>
    <w:rsid w:val="0076797D"/>
    <w:rsid w:val="00767A4C"/>
    <w:rsid w:val="00767B9A"/>
    <w:rsid w:val="00767BC4"/>
    <w:rsid w:val="00767CC0"/>
    <w:rsid w:val="00770D58"/>
    <w:rsid w:val="00770D8C"/>
    <w:rsid w:val="00770F29"/>
    <w:rsid w:val="0077119F"/>
    <w:rsid w:val="007713DD"/>
    <w:rsid w:val="00771E45"/>
    <w:rsid w:val="00771FA6"/>
    <w:rsid w:val="007720AE"/>
    <w:rsid w:val="00772149"/>
    <w:rsid w:val="0077296C"/>
    <w:rsid w:val="007730AA"/>
    <w:rsid w:val="007731E1"/>
    <w:rsid w:val="00773883"/>
    <w:rsid w:val="00773A6C"/>
    <w:rsid w:val="007741C8"/>
    <w:rsid w:val="007742B7"/>
    <w:rsid w:val="007742FE"/>
    <w:rsid w:val="00774D88"/>
    <w:rsid w:val="00774DFB"/>
    <w:rsid w:val="00774FD6"/>
    <w:rsid w:val="0077563D"/>
    <w:rsid w:val="00775891"/>
    <w:rsid w:val="0077595F"/>
    <w:rsid w:val="00775EA4"/>
    <w:rsid w:val="007763A0"/>
    <w:rsid w:val="0077660A"/>
    <w:rsid w:val="007767D7"/>
    <w:rsid w:val="00776AD2"/>
    <w:rsid w:val="00777014"/>
    <w:rsid w:val="007773E4"/>
    <w:rsid w:val="0077773A"/>
    <w:rsid w:val="00777934"/>
    <w:rsid w:val="007779B0"/>
    <w:rsid w:val="00777A8F"/>
    <w:rsid w:val="00777DDD"/>
    <w:rsid w:val="00777E3C"/>
    <w:rsid w:val="00777EFF"/>
    <w:rsid w:val="00780164"/>
    <w:rsid w:val="007807DE"/>
    <w:rsid w:val="00780BC3"/>
    <w:rsid w:val="00780CC7"/>
    <w:rsid w:val="00780EEC"/>
    <w:rsid w:val="007815AB"/>
    <w:rsid w:val="00781E12"/>
    <w:rsid w:val="00781EF2"/>
    <w:rsid w:val="00781F16"/>
    <w:rsid w:val="007820C9"/>
    <w:rsid w:val="00782244"/>
    <w:rsid w:val="007824AE"/>
    <w:rsid w:val="007833B2"/>
    <w:rsid w:val="007836E9"/>
    <w:rsid w:val="00783E30"/>
    <w:rsid w:val="00783E9A"/>
    <w:rsid w:val="007848A7"/>
    <w:rsid w:val="00784EE4"/>
    <w:rsid w:val="00784FCF"/>
    <w:rsid w:val="0078549F"/>
    <w:rsid w:val="00785862"/>
    <w:rsid w:val="0078636B"/>
    <w:rsid w:val="00786B0D"/>
    <w:rsid w:val="00786B64"/>
    <w:rsid w:val="00786F9A"/>
    <w:rsid w:val="007870F8"/>
    <w:rsid w:val="00787652"/>
    <w:rsid w:val="00787A4A"/>
    <w:rsid w:val="00790689"/>
    <w:rsid w:val="007909AE"/>
    <w:rsid w:val="00790AF1"/>
    <w:rsid w:val="00790BEF"/>
    <w:rsid w:val="007916DF"/>
    <w:rsid w:val="00791919"/>
    <w:rsid w:val="00791965"/>
    <w:rsid w:val="00791BB6"/>
    <w:rsid w:val="00791BFC"/>
    <w:rsid w:val="00792077"/>
    <w:rsid w:val="00792794"/>
    <w:rsid w:val="00792974"/>
    <w:rsid w:val="0079312B"/>
    <w:rsid w:val="00793208"/>
    <w:rsid w:val="007934B1"/>
    <w:rsid w:val="00793855"/>
    <w:rsid w:val="0079391D"/>
    <w:rsid w:val="00793A2A"/>
    <w:rsid w:val="00793C4D"/>
    <w:rsid w:val="00793DF8"/>
    <w:rsid w:val="0079416A"/>
    <w:rsid w:val="00794B04"/>
    <w:rsid w:val="00794C2B"/>
    <w:rsid w:val="007957CE"/>
    <w:rsid w:val="0079581E"/>
    <w:rsid w:val="00795852"/>
    <w:rsid w:val="00795E6E"/>
    <w:rsid w:val="007964D7"/>
    <w:rsid w:val="007964F8"/>
    <w:rsid w:val="00796EEF"/>
    <w:rsid w:val="00797072"/>
    <w:rsid w:val="00797132"/>
    <w:rsid w:val="00797605"/>
    <w:rsid w:val="00797950"/>
    <w:rsid w:val="007A0004"/>
    <w:rsid w:val="007A0294"/>
    <w:rsid w:val="007A0AAB"/>
    <w:rsid w:val="007A0C35"/>
    <w:rsid w:val="007A1269"/>
    <w:rsid w:val="007A13F4"/>
    <w:rsid w:val="007A1B76"/>
    <w:rsid w:val="007A1FD4"/>
    <w:rsid w:val="007A2169"/>
    <w:rsid w:val="007A251E"/>
    <w:rsid w:val="007A265B"/>
    <w:rsid w:val="007A2671"/>
    <w:rsid w:val="007A268A"/>
    <w:rsid w:val="007A279D"/>
    <w:rsid w:val="007A27D6"/>
    <w:rsid w:val="007A2A9F"/>
    <w:rsid w:val="007A2DE8"/>
    <w:rsid w:val="007A2F60"/>
    <w:rsid w:val="007A2F71"/>
    <w:rsid w:val="007A30E8"/>
    <w:rsid w:val="007A329B"/>
    <w:rsid w:val="007A35F3"/>
    <w:rsid w:val="007A432F"/>
    <w:rsid w:val="007A4503"/>
    <w:rsid w:val="007A4C28"/>
    <w:rsid w:val="007A501D"/>
    <w:rsid w:val="007A50C9"/>
    <w:rsid w:val="007A5155"/>
    <w:rsid w:val="007A563D"/>
    <w:rsid w:val="007A5FA9"/>
    <w:rsid w:val="007A600A"/>
    <w:rsid w:val="007A6388"/>
    <w:rsid w:val="007A66B6"/>
    <w:rsid w:val="007A693D"/>
    <w:rsid w:val="007A6F89"/>
    <w:rsid w:val="007A75B9"/>
    <w:rsid w:val="007A77BB"/>
    <w:rsid w:val="007A7B91"/>
    <w:rsid w:val="007A7D3B"/>
    <w:rsid w:val="007B0292"/>
    <w:rsid w:val="007B0534"/>
    <w:rsid w:val="007B087E"/>
    <w:rsid w:val="007B08E8"/>
    <w:rsid w:val="007B0906"/>
    <w:rsid w:val="007B15F4"/>
    <w:rsid w:val="007B1679"/>
    <w:rsid w:val="007B19A7"/>
    <w:rsid w:val="007B31B2"/>
    <w:rsid w:val="007B3688"/>
    <w:rsid w:val="007B3CCE"/>
    <w:rsid w:val="007B3F68"/>
    <w:rsid w:val="007B42CF"/>
    <w:rsid w:val="007B43AF"/>
    <w:rsid w:val="007B49A2"/>
    <w:rsid w:val="007B516D"/>
    <w:rsid w:val="007B5C6B"/>
    <w:rsid w:val="007B5EE9"/>
    <w:rsid w:val="007B60F0"/>
    <w:rsid w:val="007B6414"/>
    <w:rsid w:val="007B6ED7"/>
    <w:rsid w:val="007B6F54"/>
    <w:rsid w:val="007B714E"/>
    <w:rsid w:val="007B7D81"/>
    <w:rsid w:val="007C021A"/>
    <w:rsid w:val="007C0338"/>
    <w:rsid w:val="007C04D4"/>
    <w:rsid w:val="007C07F2"/>
    <w:rsid w:val="007C23AD"/>
    <w:rsid w:val="007C2500"/>
    <w:rsid w:val="007C3503"/>
    <w:rsid w:val="007C37DF"/>
    <w:rsid w:val="007C390C"/>
    <w:rsid w:val="007C3E78"/>
    <w:rsid w:val="007C46DF"/>
    <w:rsid w:val="007C4D8A"/>
    <w:rsid w:val="007C4E35"/>
    <w:rsid w:val="007C51CD"/>
    <w:rsid w:val="007C5232"/>
    <w:rsid w:val="007C5496"/>
    <w:rsid w:val="007C5678"/>
    <w:rsid w:val="007C5E87"/>
    <w:rsid w:val="007C6254"/>
    <w:rsid w:val="007C6302"/>
    <w:rsid w:val="007C6F71"/>
    <w:rsid w:val="007C71BF"/>
    <w:rsid w:val="007C7517"/>
    <w:rsid w:val="007D0098"/>
    <w:rsid w:val="007D01B8"/>
    <w:rsid w:val="007D025A"/>
    <w:rsid w:val="007D04E3"/>
    <w:rsid w:val="007D0A88"/>
    <w:rsid w:val="007D0F6C"/>
    <w:rsid w:val="007D1FF2"/>
    <w:rsid w:val="007D2B50"/>
    <w:rsid w:val="007D2FB1"/>
    <w:rsid w:val="007D30ED"/>
    <w:rsid w:val="007D3570"/>
    <w:rsid w:val="007D39C9"/>
    <w:rsid w:val="007D402A"/>
    <w:rsid w:val="007D4205"/>
    <w:rsid w:val="007D497A"/>
    <w:rsid w:val="007D4CD4"/>
    <w:rsid w:val="007D4D50"/>
    <w:rsid w:val="007D4FE9"/>
    <w:rsid w:val="007D5592"/>
    <w:rsid w:val="007D5B9B"/>
    <w:rsid w:val="007D6048"/>
    <w:rsid w:val="007D699B"/>
    <w:rsid w:val="007D6A99"/>
    <w:rsid w:val="007D706B"/>
    <w:rsid w:val="007D750A"/>
    <w:rsid w:val="007D76E0"/>
    <w:rsid w:val="007D7BB3"/>
    <w:rsid w:val="007E081C"/>
    <w:rsid w:val="007E08C6"/>
    <w:rsid w:val="007E09AC"/>
    <w:rsid w:val="007E0B36"/>
    <w:rsid w:val="007E0D74"/>
    <w:rsid w:val="007E0F83"/>
    <w:rsid w:val="007E13CC"/>
    <w:rsid w:val="007E1AFA"/>
    <w:rsid w:val="007E1B64"/>
    <w:rsid w:val="007E24ED"/>
    <w:rsid w:val="007E279C"/>
    <w:rsid w:val="007E332E"/>
    <w:rsid w:val="007E3AF2"/>
    <w:rsid w:val="007E3CF4"/>
    <w:rsid w:val="007E3D4A"/>
    <w:rsid w:val="007E42EF"/>
    <w:rsid w:val="007E436B"/>
    <w:rsid w:val="007E439E"/>
    <w:rsid w:val="007E4518"/>
    <w:rsid w:val="007E485F"/>
    <w:rsid w:val="007E5684"/>
    <w:rsid w:val="007E59F7"/>
    <w:rsid w:val="007E6758"/>
    <w:rsid w:val="007E6EF2"/>
    <w:rsid w:val="007E6FC4"/>
    <w:rsid w:val="007E732D"/>
    <w:rsid w:val="007E741E"/>
    <w:rsid w:val="007E782F"/>
    <w:rsid w:val="007E7970"/>
    <w:rsid w:val="007E7AFA"/>
    <w:rsid w:val="007F0038"/>
    <w:rsid w:val="007F0247"/>
    <w:rsid w:val="007F0399"/>
    <w:rsid w:val="007F090E"/>
    <w:rsid w:val="007F1372"/>
    <w:rsid w:val="007F18B4"/>
    <w:rsid w:val="007F18CC"/>
    <w:rsid w:val="007F1E4B"/>
    <w:rsid w:val="007F1E6E"/>
    <w:rsid w:val="007F2112"/>
    <w:rsid w:val="007F225F"/>
    <w:rsid w:val="007F3164"/>
    <w:rsid w:val="007F3353"/>
    <w:rsid w:val="007F3679"/>
    <w:rsid w:val="007F38A4"/>
    <w:rsid w:val="007F3E20"/>
    <w:rsid w:val="007F3FBC"/>
    <w:rsid w:val="007F411C"/>
    <w:rsid w:val="007F4CFD"/>
    <w:rsid w:val="007F508B"/>
    <w:rsid w:val="007F577F"/>
    <w:rsid w:val="007F5D8A"/>
    <w:rsid w:val="007F5E72"/>
    <w:rsid w:val="007F6CA9"/>
    <w:rsid w:val="007F6E70"/>
    <w:rsid w:val="007F6EB7"/>
    <w:rsid w:val="007F6EBA"/>
    <w:rsid w:val="007F6EFC"/>
    <w:rsid w:val="007F7975"/>
    <w:rsid w:val="007F7B7C"/>
    <w:rsid w:val="008004BD"/>
    <w:rsid w:val="008005AF"/>
    <w:rsid w:val="00801ADA"/>
    <w:rsid w:val="00801B70"/>
    <w:rsid w:val="00801E7C"/>
    <w:rsid w:val="00802D9B"/>
    <w:rsid w:val="008034A7"/>
    <w:rsid w:val="0080358A"/>
    <w:rsid w:val="008038DB"/>
    <w:rsid w:val="008040A5"/>
    <w:rsid w:val="00804405"/>
    <w:rsid w:val="00804800"/>
    <w:rsid w:val="00804C27"/>
    <w:rsid w:val="00804F2C"/>
    <w:rsid w:val="00804FAF"/>
    <w:rsid w:val="00805CAC"/>
    <w:rsid w:val="00805FAF"/>
    <w:rsid w:val="008060A0"/>
    <w:rsid w:val="00806122"/>
    <w:rsid w:val="00806253"/>
    <w:rsid w:val="00806656"/>
    <w:rsid w:val="00806940"/>
    <w:rsid w:val="00806C71"/>
    <w:rsid w:val="0080753F"/>
    <w:rsid w:val="0080772E"/>
    <w:rsid w:val="00807786"/>
    <w:rsid w:val="00807B18"/>
    <w:rsid w:val="00807E30"/>
    <w:rsid w:val="008100E2"/>
    <w:rsid w:val="0081013A"/>
    <w:rsid w:val="008102EE"/>
    <w:rsid w:val="008104FE"/>
    <w:rsid w:val="00810565"/>
    <w:rsid w:val="00810994"/>
    <w:rsid w:val="00810B87"/>
    <w:rsid w:val="00811857"/>
    <w:rsid w:val="008118B9"/>
    <w:rsid w:val="00811EE5"/>
    <w:rsid w:val="008122AB"/>
    <w:rsid w:val="0081238D"/>
    <w:rsid w:val="00812767"/>
    <w:rsid w:val="00812AF1"/>
    <w:rsid w:val="00812BA9"/>
    <w:rsid w:val="00812DF2"/>
    <w:rsid w:val="00812F9E"/>
    <w:rsid w:val="008135C7"/>
    <w:rsid w:val="00813825"/>
    <w:rsid w:val="008143E1"/>
    <w:rsid w:val="00814AC3"/>
    <w:rsid w:val="00814BCA"/>
    <w:rsid w:val="00815CA9"/>
    <w:rsid w:val="00815DF2"/>
    <w:rsid w:val="00815FC9"/>
    <w:rsid w:val="008161CC"/>
    <w:rsid w:val="008162AF"/>
    <w:rsid w:val="00816643"/>
    <w:rsid w:val="008168D4"/>
    <w:rsid w:val="00817104"/>
    <w:rsid w:val="00817597"/>
    <w:rsid w:val="00817BF9"/>
    <w:rsid w:val="00817F49"/>
    <w:rsid w:val="00820040"/>
    <w:rsid w:val="0082041E"/>
    <w:rsid w:val="00820469"/>
    <w:rsid w:val="008204DE"/>
    <w:rsid w:val="0082065C"/>
    <w:rsid w:val="00820A08"/>
    <w:rsid w:val="00820E03"/>
    <w:rsid w:val="00821278"/>
    <w:rsid w:val="0082182B"/>
    <w:rsid w:val="00821B58"/>
    <w:rsid w:val="00821DD2"/>
    <w:rsid w:val="00821EA4"/>
    <w:rsid w:val="0082256B"/>
    <w:rsid w:val="008226FD"/>
    <w:rsid w:val="00822942"/>
    <w:rsid w:val="00822D34"/>
    <w:rsid w:val="00822DCA"/>
    <w:rsid w:val="0082344F"/>
    <w:rsid w:val="00823474"/>
    <w:rsid w:val="008234CF"/>
    <w:rsid w:val="008236CB"/>
    <w:rsid w:val="00823820"/>
    <w:rsid w:val="00823F60"/>
    <w:rsid w:val="00824160"/>
    <w:rsid w:val="00824204"/>
    <w:rsid w:val="00824260"/>
    <w:rsid w:val="00824363"/>
    <w:rsid w:val="00824427"/>
    <w:rsid w:val="008247CD"/>
    <w:rsid w:val="00824B40"/>
    <w:rsid w:val="008255AE"/>
    <w:rsid w:val="0082575A"/>
    <w:rsid w:val="008259A0"/>
    <w:rsid w:val="00825B5A"/>
    <w:rsid w:val="00825BB5"/>
    <w:rsid w:val="00826263"/>
    <w:rsid w:val="0082679B"/>
    <w:rsid w:val="00827679"/>
    <w:rsid w:val="008277CC"/>
    <w:rsid w:val="00827A4B"/>
    <w:rsid w:val="00827E76"/>
    <w:rsid w:val="008300A1"/>
    <w:rsid w:val="00830436"/>
    <w:rsid w:val="00830529"/>
    <w:rsid w:val="008307B9"/>
    <w:rsid w:val="00830CDF"/>
    <w:rsid w:val="0083163F"/>
    <w:rsid w:val="00831C70"/>
    <w:rsid w:val="00831E32"/>
    <w:rsid w:val="00832277"/>
    <w:rsid w:val="008326D5"/>
    <w:rsid w:val="00832B0B"/>
    <w:rsid w:val="00832E80"/>
    <w:rsid w:val="008335E3"/>
    <w:rsid w:val="00833EA4"/>
    <w:rsid w:val="00833F8E"/>
    <w:rsid w:val="00833FBE"/>
    <w:rsid w:val="008345B9"/>
    <w:rsid w:val="008347C2"/>
    <w:rsid w:val="00834845"/>
    <w:rsid w:val="00834F9F"/>
    <w:rsid w:val="00835078"/>
    <w:rsid w:val="00835700"/>
    <w:rsid w:val="00835A2C"/>
    <w:rsid w:val="00836062"/>
    <w:rsid w:val="00836765"/>
    <w:rsid w:val="008369B6"/>
    <w:rsid w:val="00836A60"/>
    <w:rsid w:val="00836A7E"/>
    <w:rsid w:val="00836B3E"/>
    <w:rsid w:val="00836D40"/>
    <w:rsid w:val="00836E53"/>
    <w:rsid w:val="008378DD"/>
    <w:rsid w:val="00837CFF"/>
    <w:rsid w:val="00840258"/>
    <w:rsid w:val="00841425"/>
    <w:rsid w:val="00841878"/>
    <w:rsid w:val="00841C4C"/>
    <w:rsid w:val="008422EF"/>
    <w:rsid w:val="00842571"/>
    <w:rsid w:val="00842850"/>
    <w:rsid w:val="00842B54"/>
    <w:rsid w:val="00842F94"/>
    <w:rsid w:val="00843002"/>
    <w:rsid w:val="008437AE"/>
    <w:rsid w:val="00843B5F"/>
    <w:rsid w:val="00844A14"/>
    <w:rsid w:val="00845929"/>
    <w:rsid w:val="00845ACD"/>
    <w:rsid w:val="00845B82"/>
    <w:rsid w:val="00845F07"/>
    <w:rsid w:val="008460EF"/>
    <w:rsid w:val="0084641D"/>
    <w:rsid w:val="00846633"/>
    <w:rsid w:val="008466EA"/>
    <w:rsid w:val="00846D9A"/>
    <w:rsid w:val="00846E40"/>
    <w:rsid w:val="008477F3"/>
    <w:rsid w:val="00847B42"/>
    <w:rsid w:val="0085011D"/>
    <w:rsid w:val="008503F5"/>
    <w:rsid w:val="0085048F"/>
    <w:rsid w:val="008504E0"/>
    <w:rsid w:val="00850743"/>
    <w:rsid w:val="00850B68"/>
    <w:rsid w:val="00850F5C"/>
    <w:rsid w:val="008519C5"/>
    <w:rsid w:val="008519FA"/>
    <w:rsid w:val="00851FCD"/>
    <w:rsid w:val="008521B0"/>
    <w:rsid w:val="008525DB"/>
    <w:rsid w:val="008525F4"/>
    <w:rsid w:val="00852A2C"/>
    <w:rsid w:val="00852AA7"/>
    <w:rsid w:val="00852E98"/>
    <w:rsid w:val="0085356B"/>
    <w:rsid w:val="0085383C"/>
    <w:rsid w:val="00853A20"/>
    <w:rsid w:val="00853A37"/>
    <w:rsid w:val="00853B3C"/>
    <w:rsid w:val="0085473B"/>
    <w:rsid w:val="008548F3"/>
    <w:rsid w:val="00854A1A"/>
    <w:rsid w:val="00854C86"/>
    <w:rsid w:val="0085555A"/>
    <w:rsid w:val="00855AE2"/>
    <w:rsid w:val="00855D54"/>
    <w:rsid w:val="0085604B"/>
    <w:rsid w:val="00856E5E"/>
    <w:rsid w:val="00860292"/>
    <w:rsid w:val="0086049D"/>
    <w:rsid w:val="00860835"/>
    <w:rsid w:val="00860B68"/>
    <w:rsid w:val="00861373"/>
    <w:rsid w:val="00861830"/>
    <w:rsid w:val="00861A24"/>
    <w:rsid w:val="00861CB3"/>
    <w:rsid w:val="00861F86"/>
    <w:rsid w:val="00861F94"/>
    <w:rsid w:val="00862031"/>
    <w:rsid w:val="00862075"/>
    <w:rsid w:val="00862888"/>
    <w:rsid w:val="00862923"/>
    <w:rsid w:val="00862C9D"/>
    <w:rsid w:val="00863226"/>
    <w:rsid w:val="00863559"/>
    <w:rsid w:val="008637BA"/>
    <w:rsid w:val="00863B8C"/>
    <w:rsid w:val="00863D0B"/>
    <w:rsid w:val="00863F57"/>
    <w:rsid w:val="00864238"/>
    <w:rsid w:val="008643D3"/>
    <w:rsid w:val="00864423"/>
    <w:rsid w:val="00864C0C"/>
    <w:rsid w:val="00864CFE"/>
    <w:rsid w:val="00864D61"/>
    <w:rsid w:val="00864E31"/>
    <w:rsid w:val="00864F0F"/>
    <w:rsid w:val="00865090"/>
    <w:rsid w:val="00865169"/>
    <w:rsid w:val="008658F9"/>
    <w:rsid w:val="00865977"/>
    <w:rsid w:val="00865B30"/>
    <w:rsid w:val="00865C07"/>
    <w:rsid w:val="00865C6D"/>
    <w:rsid w:val="00866D8B"/>
    <w:rsid w:val="00867317"/>
    <w:rsid w:val="008673E0"/>
    <w:rsid w:val="00867553"/>
    <w:rsid w:val="0086758E"/>
    <w:rsid w:val="00867675"/>
    <w:rsid w:val="00867A97"/>
    <w:rsid w:val="00867C7A"/>
    <w:rsid w:val="00867CA8"/>
    <w:rsid w:val="00867F13"/>
    <w:rsid w:val="00867F5B"/>
    <w:rsid w:val="0087020C"/>
    <w:rsid w:val="0087046F"/>
    <w:rsid w:val="00870785"/>
    <w:rsid w:val="00871524"/>
    <w:rsid w:val="008715AA"/>
    <w:rsid w:val="008718F7"/>
    <w:rsid w:val="0087202C"/>
    <w:rsid w:val="00872401"/>
    <w:rsid w:val="00872538"/>
    <w:rsid w:val="00872592"/>
    <w:rsid w:val="008728AC"/>
    <w:rsid w:val="0087335D"/>
    <w:rsid w:val="008737B1"/>
    <w:rsid w:val="00874651"/>
    <w:rsid w:val="00875109"/>
    <w:rsid w:val="00875323"/>
    <w:rsid w:val="008755A7"/>
    <w:rsid w:val="008756F8"/>
    <w:rsid w:val="00875A9E"/>
    <w:rsid w:val="00875D56"/>
    <w:rsid w:val="008769E9"/>
    <w:rsid w:val="00876B4B"/>
    <w:rsid w:val="008772DD"/>
    <w:rsid w:val="008773CD"/>
    <w:rsid w:val="008774E2"/>
    <w:rsid w:val="00877DB5"/>
    <w:rsid w:val="00877E1F"/>
    <w:rsid w:val="00877E2C"/>
    <w:rsid w:val="00880043"/>
    <w:rsid w:val="00880143"/>
    <w:rsid w:val="00880C66"/>
    <w:rsid w:val="00881014"/>
    <w:rsid w:val="00881BF7"/>
    <w:rsid w:val="00882021"/>
    <w:rsid w:val="00882024"/>
    <w:rsid w:val="0088220B"/>
    <w:rsid w:val="008827B5"/>
    <w:rsid w:val="00883242"/>
    <w:rsid w:val="00883290"/>
    <w:rsid w:val="0088329E"/>
    <w:rsid w:val="00883703"/>
    <w:rsid w:val="00883984"/>
    <w:rsid w:val="008839FB"/>
    <w:rsid w:val="00883FBF"/>
    <w:rsid w:val="00884637"/>
    <w:rsid w:val="008846C3"/>
    <w:rsid w:val="008847D4"/>
    <w:rsid w:val="008848AA"/>
    <w:rsid w:val="00884F21"/>
    <w:rsid w:val="008851EA"/>
    <w:rsid w:val="00885439"/>
    <w:rsid w:val="00885573"/>
    <w:rsid w:val="00885D28"/>
    <w:rsid w:val="0088627F"/>
    <w:rsid w:val="00886BDF"/>
    <w:rsid w:val="00887A0B"/>
    <w:rsid w:val="00887A9E"/>
    <w:rsid w:val="00887B6D"/>
    <w:rsid w:val="00887BAC"/>
    <w:rsid w:val="00887E40"/>
    <w:rsid w:val="0089019C"/>
    <w:rsid w:val="008903EE"/>
    <w:rsid w:val="00890848"/>
    <w:rsid w:val="00890862"/>
    <w:rsid w:val="00890E87"/>
    <w:rsid w:val="00890ED0"/>
    <w:rsid w:val="008913DB"/>
    <w:rsid w:val="008916ED"/>
    <w:rsid w:val="00891A60"/>
    <w:rsid w:val="00891AF0"/>
    <w:rsid w:val="00891D71"/>
    <w:rsid w:val="00891F1B"/>
    <w:rsid w:val="008920A5"/>
    <w:rsid w:val="00892576"/>
    <w:rsid w:val="00892B18"/>
    <w:rsid w:val="00892C03"/>
    <w:rsid w:val="00892CA6"/>
    <w:rsid w:val="00892E28"/>
    <w:rsid w:val="00893019"/>
    <w:rsid w:val="008938C1"/>
    <w:rsid w:val="0089396A"/>
    <w:rsid w:val="00893A53"/>
    <w:rsid w:val="00893A87"/>
    <w:rsid w:val="0089439C"/>
    <w:rsid w:val="00894AE1"/>
    <w:rsid w:val="00894C52"/>
    <w:rsid w:val="008956B9"/>
    <w:rsid w:val="0089576B"/>
    <w:rsid w:val="008957EF"/>
    <w:rsid w:val="00895CAC"/>
    <w:rsid w:val="00895F1A"/>
    <w:rsid w:val="00896468"/>
    <w:rsid w:val="008964B9"/>
    <w:rsid w:val="008969B0"/>
    <w:rsid w:val="0089759C"/>
    <w:rsid w:val="008A009D"/>
    <w:rsid w:val="008A0212"/>
    <w:rsid w:val="008A0AAC"/>
    <w:rsid w:val="008A0AE6"/>
    <w:rsid w:val="008A0B87"/>
    <w:rsid w:val="008A1337"/>
    <w:rsid w:val="008A1371"/>
    <w:rsid w:val="008A1614"/>
    <w:rsid w:val="008A18C3"/>
    <w:rsid w:val="008A1904"/>
    <w:rsid w:val="008A190E"/>
    <w:rsid w:val="008A19A2"/>
    <w:rsid w:val="008A1A23"/>
    <w:rsid w:val="008A1AFA"/>
    <w:rsid w:val="008A1C18"/>
    <w:rsid w:val="008A2155"/>
    <w:rsid w:val="008A21C3"/>
    <w:rsid w:val="008A29DE"/>
    <w:rsid w:val="008A2F69"/>
    <w:rsid w:val="008A31E9"/>
    <w:rsid w:val="008A34E4"/>
    <w:rsid w:val="008A3800"/>
    <w:rsid w:val="008A39A9"/>
    <w:rsid w:val="008A411A"/>
    <w:rsid w:val="008A42C4"/>
    <w:rsid w:val="008A484C"/>
    <w:rsid w:val="008A4B98"/>
    <w:rsid w:val="008A5275"/>
    <w:rsid w:val="008A53CA"/>
    <w:rsid w:val="008A55E2"/>
    <w:rsid w:val="008A585C"/>
    <w:rsid w:val="008A59F0"/>
    <w:rsid w:val="008A5C37"/>
    <w:rsid w:val="008A607D"/>
    <w:rsid w:val="008A6459"/>
    <w:rsid w:val="008A697B"/>
    <w:rsid w:val="008A6C21"/>
    <w:rsid w:val="008A6D24"/>
    <w:rsid w:val="008A6D3E"/>
    <w:rsid w:val="008A71A7"/>
    <w:rsid w:val="008A72C9"/>
    <w:rsid w:val="008A75B0"/>
    <w:rsid w:val="008A7881"/>
    <w:rsid w:val="008A78A8"/>
    <w:rsid w:val="008A78F2"/>
    <w:rsid w:val="008A7B29"/>
    <w:rsid w:val="008B17A4"/>
    <w:rsid w:val="008B1920"/>
    <w:rsid w:val="008B1B46"/>
    <w:rsid w:val="008B238A"/>
    <w:rsid w:val="008B240D"/>
    <w:rsid w:val="008B24C1"/>
    <w:rsid w:val="008B2E0E"/>
    <w:rsid w:val="008B308F"/>
    <w:rsid w:val="008B32F8"/>
    <w:rsid w:val="008B35B7"/>
    <w:rsid w:val="008B3A4F"/>
    <w:rsid w:val="008B3F21"/>
    <w:rsid w:val="008B4B5E"/>
    <w:rsid w:val="008B4C90"/>
    <w:rsid w:val="008B5293"/>
    <w:rsid w:val="008B5414"/>
    <w:rsid w:val="008B5B6B"/>
    <w:rsid w:val="008B5FD5"/>
    <w:rsid w:val="008B602F"/>
    <w:rsid w:val="008B6096"/>
    <w:rsid w:val="008B62C8"/>
    <w:rsid w:val="008B645C"/>
    <w:rsid w:val="008B6B2B"/>
    <w:rsid w:val="008B6BA8"/>
    <w:rsid w:val="008B6FEC"/>
    <w:rsid w:val="008B76C9"/>
    <w:rsid w:val="008B76E8"/>
    <w:rsid w:val="008B7714"/>
    <w:rsid w:val="008B78AB"/>
    <w:rsid w:val="008B79B8"/>
    <w:rsid w:val="008C046A"/>
    <w:rsid w:val="008C04E9"/>
    <w:rsid w:val="008C06B9"/>
    <w:rsid w:val="008C0821"/>
    <w:rsid w:val="008C1AAC"/>
    <w:rsid w:val="008C1AFE"/>
    <w:rsid w:val="008C21DA"/>
    <w:rsid w:val="008C25D2"/>
    <w:rsid w:val="008C2898"/>
    <w:rsid w:val="008C3AA9"/>
    <w:rsid w:val="008C3AFC"/>
    <w:rsid w:val="008C45AD"/>
    <w:rsid w:val="008C47BB"/>
    <w:rsid w:val="008C4959"/>
    <w:rsid w:val="008C4C42"/>
    <w:rsid w:val="008C4F08"/>
    <w:rsid w:val="008C5A14"/>
    <w:rsid w:val="008C61E9"/>
    <w:rsid w:val="008C6307"/>
    <w:rsid w:val="008C6422"/>
    <w:rsid w:val="008C65F9"/>
    <w:rsid w:val="008C6DD6"/>
    <w:rsid w:val="008C7013"/>
    <w:rsid w:val="008C7401"/>
    <w:rsid w:val="008C747D"/>
    <w:rsid w:val="008C7AE7"/>
    <w:rsid w:val="008C7C1C"/>
    <w:rsid w:val="008D00DC"/>
    <w:rsid w:val="008D024A"/>
    <w:rsid w:val="008D0538"/>
    <w:rsid w:val="008D0E7E"/>
    <w:rsid w:val="008D1455"/>
    <w:rsid w:val="008D156F"/>
    <w:rsid w:val="008D1824"/>
    <w:rsid w:val="008D1DCB"/>
    <w:rsid w:val="008D1DFE"/>
    <w:rsid w:val="008D21C1"/>
    <w:rsid w:val="008D22AA"/>
    <w:rsid w:val="008D29D8"/>
    <w:rsid w:val="008D2C5F"/>
    <w:rsid w:val="008D2C83"/>
    <w:rsid w:val="008D2D0E"/>
    <w:rsid w:val="008D3120"/>
    <w:rsid w:val="008D3411"/>
    <w:rsid w:val="008D3764"/>
    <w:rsid w:val="008D382B"/>
    <w:rsid w:val="008D3981"/>
    <w:rsid w:val="008D3BAC"/>
    <w:rsid w:val="008D3C5D"/>
    <w:rsid w:val="008D3C92"/>
    <w:rsid w:val="008D412A"/>
    <w:rsid w:val="008D4382"/>
    <w:rsid w:val="008D4443"/>
    <w:rsid w:val="008D58A7"/>
    <w:rsid w:val="008D5B90"/>
    <w:rsid w:val="008D61F9"/>
    <w:rsid w:val="008D64B2"/>
    <w:rsid w:val="008D68F0"/>
    <w:rsid w:val="008D69BA"/>
    <w:rsid w:val="008D6C5C"/>
    <w:rsid w:val="008D6E4A"/>
    <w:rsid w:val="008D70D0"/>
    <w:rsid w:val="008D7AD5"/>
    <w:rsid w:val="008D7EA5"/>
    <w:rsid w:val="008E0C8C"/>
    <w:rsid w:val="008E1384"/>
    <w:rsid w:val="008E14ED"/>
    <w:rsid w:val="008E1748"/>
    <w:rsid w:val="008E1885"/>
    <w:rsid w:val="008E247B"/>
    <w:rsid w:val="008E2630"/>
    <w:rsid w:val="008E277F"/>
    <w:rsid w:val="008E2C21"/>
    <w:rsid w:val="008E2D5C"/>
    <w:rsid w:val="008E307B"/>
    <w:rsid w:val="008E3E97"/>
    <w:rsid w:val="008E419C"/>
    <w:rsid w:val="008E4748"/>
    <w:rsid w:val="008E4C85"/>
    <w:rsid w:val="008E5E96"/>
    <w:rsid w:val="008E5EE1"/>
    <w:rsid w:val="008E6168"/>
    <w:rsid w:val="008E65FA"/>
    <w:rsid w:val="008E6F3A"/>
    <w:rsid w:val="008E7795"/>
    <w:rsid w:val="008E7DBA"/>
    <w:rsid w:val="008F007D"/>
    <w:rsid w:val="008F061A"/>
    <w:rsid w:val="008F0AD9"/>
    <w:rsid w:val="008F0E98"/>
    <w:rsid w:val="008F1165"/>
    <w:rsid w:val="008F1476"/>
    <w:rsid w:val="008F1772"/>
    <w:rsid w:val="008F1AC1"/>
    <w:rsid w:val="008F1BD4"/>
    <w:rsid w:val="008F2165"/>
    <w:rsid w:val="008F2709"/>
    <w:rsid w:val="008F2B43"/>
    <w:rsid w:val="008F2B74"/>
    <w:rsid w:val="008F3068"/>
    <w:rsid w:val="008F3099"/>
    <w:rsid w:val="008F32DF"/>
    <w:rsid w:val="008F3498"/>
    <w:rsid w:val="008F362D"/>
    <w:rsid w:val="008F3878"/>
    <w:rsid w:val="008F401F"/>
    <w:rsid w:val="008F4585"/>
    <w:rsid w:val="008F45BB"/>
    <w:rsid w:val="008F4EBD"/>
    <w:rsid w:val="008F4F00"/>
    <w:rsid w:val="008F51FC"/>
    <w:rsid w:val="008F57D9"/>
    <w:rsid w:val="008F5879"/>
    <w:rsid w:val="008F589A"/>
    <w:rsid w:val="008F6091"/>
    <w:rsid w:val="008F6718"/>
    <w:rsid w:val="008F6C02"/>
    <w:rsid w:val="008F6E1D"/>
    <w:rsid w:val="008F6E53"/>
    <w:rsid w:val="008F6EA6"/>
    <w:rsid w:val="008F718E"/>
    <w:rsid w:val="008F73C6"/>
    <w:rsid w:val="008F756D"/>
    <w:rsid w:val="008F766D"/>
    <w:rsid w:val="008F77DF"/>
    <w:rsid w:val="008F7E26"/>
    <w:rsid w:val="0090058B"/>
    <w:rsid w:val="00900693"/>
    <w:rsid w:val="00900A05"/>
    <w:rsid w:val="00900A99"/>
    <w:rsid w:val="00900B10"/>
    <w:rsid w:val="00900C2E"/>
    <w:rsid w:val="00901352"/>
    <w:rsid w:val="009013FF"/>
    <w:rsid w:val="00901F18"/>
    <w:rsid w:val="00902239"/>
    <w:rsid w:val="00902554"/>
    <w:rsid w:val="00902CBD"/>
    <w:rsid w:val="00902CE8"/>
    <w:rsid w:val="00903640"/>
    <w:rsid w:val="00903711"/>
    <w:rsid w:val="00903821"/>
    <w:rsid w:val="00903DDA"/>
    <w:rsid w:val="00904411"/>
    <w:rsid w:val="00904810"/>
    <w:rsid w:val="009050A1"/>
    <w:rsid w:val="0090582E"/>
    <w:rsid w:val="00905AFB"/>
    <w:rsid w:val="00905E10"/>
    <w:rsid w:val="0090698F"/>
    <w:rsid w:val="00906DCA"/>
    <w:rsid w:val="00906E80"/>
    <w:rsid w:val="00907002"/>
    <w:rsid w:val="00907068"/>
    <w:rsid w:val="00907A53"/>
    <w:rsid w:val="00907AC5"/>
    <w:rsid w:val="00907D3C"/>
    <w:rsid w:val="00910067"/>
    <w:rsid w:val="0091036B"/>
    <w:rsid w:val="00910C50"/>
    <w:rsid w:val="00910CE2"/>
    <w:rsid w:val="009114F3"/>
    <w:rsid w:val="00911589"/>
    <w:rsid w:val="0091176B"/>
    <w:rsid w:val="00911A1D"/>
    <w:rsid w:val="00911C59"/>
    <w:rsid w:val="00911D10"/>
    <w:rsid w:val="00911F20"/>
    <w:rsid w:val="009122FC"/>
    <w:rsid w:val="0091231E"/>
    <w:rsid w:val="00912347"/>
    <w:rsid w:val="00912435"/>
    <w:rsid w:val="009126B8"/>
    <w:rsid w:val="0091278E"/>
    <w:rsid w:val="00912EEA"/>
    <w:rsid w:val="009132E6"/>
    <w:rsid w:val="00913547"/>
    <w:rsid w:val="009139CA"/>
    <w:rsid w:val="00913A02"/>
    <w:rsid w:val="0091413B"/>
    <w:rsid w:val="00914293"/>
    <w:rsid w:val="00914698"/>
    <w:rsid w:val="00914A54"/>
    <w:rsid w:val="00915290"/>
    <w:rsid w:val="009152E5"/>
    <w:rsid w:val="00915E8A"/>
    <w:rsid w:val="00916407"/>
    <w:rsid w:val="009165CB"/>
    <w:rsid w:val="009168D4"/>
    <w:rsid w:val="0091698F"/>
    <w:rsid w:val="00916FA7"/>
    <w:rsid w:val="009170C0"/>
    <w:rsid w:val="009170D6"/>
    <w:rsid w:val="009172AF"/>
    <w:rsid w:val="00917540"/>
    <w:rsid w:val="0091763D"/>
    <w:rsid w:val="00917FD0"/>
    <w:rsid w:val="009201C2"/>
    <w:rsid w:val="00921240"/>
    <w:rsid w:val="00921371"/>
    <w:rsid w:val="009219AE"/>
    <w:rsid w:val="00921E70"/>
    <w:rsid w:val="00921F88"/>
    <w:rsid w:val="00922001"/>
    <w:rsid w:val="0092207F"/>
    <w:rsid w:val="009220F4"/>
    <w:rsid w:val="0092211E"/>
    <w:rsid w:val="00922398"/>
    <w:rsid w:val="009225DD"/>
    <w:rsid w:val="009226E9"/>
    <w:rsid w:val="00922E15"/>
    <w:rsid w:val="00922F93"/>
    <w:rsid w:val="00922FB8"/>
    <w:rsid w:val="009238AC"/>
    <w:rsid w:val="00923EB2"/>
    <w:rsid w:val="00923FD9"/>
    <w:rsid w:val="00924420"/>
    <w:rsid w:val="0092458B"/>
    <w:rsid w:val="00924708"/>
    <w:rsid w:val="00924A23"/>
    <w:rsid w:val="00924E8C"/>
    <w:rsid w:val="00924F2C"/>
    <w:rsid w:val="009252F0"/>
    <w:rsid w:val="0092544F"/>
    <w:rsid w:val="00925CBA"/>
    <w:rsid w:val="0092685D"/>
    <w:rsid w:val="00926ED0"/>
    <w:rsid w:val="00926F2C"/>
    <w:rsid w:val="009272C0"/>
    <w:rsid w:val="00927432"/>
    <w:rsid w:val="009279C7"/>
    <w:rsid w:val="00927C16"/>
    <w:rsid w:val="00927CCC"/>
    <w:rsid w:val="009302EB"/>
    <w:rsid w:val="00930337"/>
    <w:rsid w:val="00931300"/>
    <w:rsid w:val="00931318"/>
    <w:rsid w:val="00931B15"/>
    <w:rsid w:val="00931F84"/>
    <w:rsid w:val="00931F92"/>
    <w:rsid w:val="00932380"/>
    <w:rsid w:val="009330E3"/>
    <w:rsid w:val="00933961"/>
    <w:rsid w:val="00933B74"/>
    <w:rsid w:val="00934869"/>
    <w:rsid w:val="00934D6B"/>
    <w:rsid w:val="0093523A"/>
    <w:rsid w:val="00935297"/>
    <w:rsid w:val="0093548E"/>
    <w:rsid w:val="0093564B"/>
    <w:rsid w:val="00935DAA"/>
    <w:rsid w:val="00935EB7"/>
    <w:rsid w:val="00935F50"/>
    <w:rsid w:val="00936210"/>
    <w:rsid w:val="009366BE"/>
    <w:rsid w:val="00936933"/>
    <w:rsid w:val="009369D2"/>
    <w:rsid w:val="0093741A"/>
    <w:rsid w:val="00937ABC"/>
    <w:rsid w:val="00937B12"/>
    <w:rsid w:val="009402E9"/>
    <w:rsid w:val="009407DE"/>
    <w:rsid w:val="00940B39"/>
    <w:rsid w:val="009415F5"/>
    <w:rsid w:val="0094179A"/>
    <w:rsid w:val="00941922"/>
    <w:rsid w:val="00941DF9"/>
    <w:rsid w:val="009420A4"/>
    <w:rsid w:val="009420D8"/>
    <w:rsid w:val="009423EC"/>
    <w:rsid w:val="0094240C"/>
    <w:rsid w:val="009427FA"/>
    <w:rsid w:val="00943ADB"/>
    <w:rsid w:val="00943E7A"/>
    <w:rsid w:val="009442E8"/>
    <w:rsid w:val="0094430D"/>
    <w:rsid w:val="009450D9"/>
    <w:rsid w:val="00945294"/>
    <w:rsid w:val="00945570"/>
    <w:rsid w:val="0094560B"/>
    <w:rsid w:val="00945D30"/>
    <w:rsid w:val="00946028"/>
    <w:rsid w:val="00946080"/>
    <w:rsid w:val="009463A4"/>
    <w:rsid w:val="009468AD"/>
    <w:rsid w:val="0094698F"/>
    <w:rsid w:val="009470F9"/>
    <w:rsid w:val="0094727D"/>
    <w:rsid w:val="00947B08"/>
    <w:rsid w:val="009501C3"/>
    <w:rsid w:val="00950275"/>
    <w:rsid w:val="009503BB"/>
    <w:rsid w:val="0095075B"/>
    <w:rsid w:val="00950D56"/>
    <w:rsid w:val="00951338"/>
    <w:rsid w:val="0095157D"/>
    <w:rsid w:val="00951A4F"/>
    <w:rsid w:val="00951A9F"/>
    <w:rsid w:val="00951CDE"/>
    <w:rsid w:val="00951D74"/>
    <w:rsid w:val="009524F6"/>
    <w:rsid w:val="00952C3A"/>
    <w:rsid w:val="00952CC1"/>
    <w:rsid w:val="0095324B"/>
    <w:rsid w:val="00953808"/>
    <w:rsid w:val="00953B9E"/>
    <w:rsid w:val="009547C9"/>
    <w:rsid w:val="009554D7"/>
    <w:rsid w:val="00955F11"/>
    <w:rsid w:val="00956953"/>
    <w:rsid w:val="00956B2C"/>
    <w:rsid w:val="00956D24"/>
    <w:rsid w:val="00956F4C"/>
    <w:rsid w:val="0096066C"/>
    <w:rsid w:val="009609D6"/>
    <w:rsid w:val="00960AA4"/>
    <w:rsid w:val="00960CC3"/>
    <w:rsid w:val="00961302"/>
    <w:rsid w:val="00961AE5"/>
    <w:rsid w:val="00961C27"/>
    <w:rsid w:val="00961FD5"/>
    <w:rsid w:val="00962A4A"/>
    <w:rsid w:val="00962A98"/>
    <w:rsid w:val="00962D04"/>
    <w:rsid w:val="00962E0D"/>
    <w:rsid w:val="009633DF"/>
    <w:rsid w:val="00964218"/>
    <w:rsid w:val="00964487"/>
    <w:rsid w:val="009644F4"/>
    <w:rsid w:val="00964581"/>
    <w:rsid w:val="009646C3"/>
    <w:rsid w:val="009651E1"/>
    <w:rsid w:val="00965AD7"/>
    <w:rsid w:val="009663F5"/>
    <w:rsid w:val="00966D3C"/>
    <w:rsid w:val="00966EF8"/>
    <w:rsid w:val="0096712E"/>
    <w:rsid w:val="0096732A"/>
    <w:rsid w:val="0096743D"/>
    <w:rsid w:val="0096748D"/>
    <w:rsid w:val="00967A66"/>
    <w:rsid w:val="00967C5E"/>
    <w:rsid w:val="00970643"/>
    <w:rsid w:val="0097070A"/>
    <w:rsid w:val="00970DC8"/>
    <w:rsid w:val="00971299"/>
    <w:rsid w:val="009717C1"/>
    <w:rsid w:val="0097222F"/>
    <w:rsid w:val="009722FC"/>
    <w:rsid w:val="00972507"/>
    <w:rsid w:val="009725A3"/>
    <w:rsid w:val="009727BF"/>
    <w:rsid w:val="00972C17"/>
    <w:rsid w:val="009730B2"/>
    <w:rsid w:val="00973445"/>
    <w:rsid w:val="00973989"/>
    <w:rsid w:val="00973D35"/>
    <w:rsid w:val="009743E2"/>
    <w:rsid w:val="009744B5"/>
    <w:rsid w:val="00974625"/>
    <w:rsid w:val="009748EE"/>
    <w:rsid w:val="009753C9"/>
    <w:rsid w:val="00975CE2"/>
    <w:rsid w:val="00975CFE"/>
    <w:rsid w:val="009764DA"/>
    <w:rsid w:val="00976660"/>
    <w:rsid w:val="009766C2"/>
    <w:rsid w:val="00976B65"/>
    <w:rsid w:val="00976F71"/>
    <w:rsid w:val="009772B7"/>
    <w:rsid w:val="0097740C"/>
    <w:rsid w:val="009777FC"/>
    <w:rsid w:val="00977A5E"/>
    <w:rsid w:val="00977BAF"/>
    <w:rsid w:val="00977EC0"/>
    <w:rsid w:val="00980090"/>
    <w:rsid w:val="009800BC"/>
    <w:rsid w:val="0098059A"/>
    <w:rsid w:val="00980623"/>
    <w:rsid w:val="00980958"/>
    <w:rsid w:val="00980BCB"/>
    <w:rsid w:val="00980D48"/>
    <w:rsid w:val="00980E5E"/>
    <w:rsid w:val="00981AF6"/>
    <w:rsid w:val="00981F6F"/>
    <w:rsid w:val="0098262B"/>
    <w:rsid w:val="0098348D"/>
    <w:rsid w:val="0098383F"/>
    <w:rsid w:val="00983FFF"/>
    <w:rsid w:val="009841C3"/>
    <w:rsid w:val="00984985"/>
    <w:rsid w:val="00984BFA"/>
    <w:rsid w:val="00984F91"/>
    <w:rsid w:val="00985046"/>
    <w:rsid w:val="009853A5"/>
    <w:rsid w:val="009853D6"/>
    <w:rsid w:val="00985C0D"/>
    <w:rsid w:val="00985D6C"/>
    <w:rsid w:val="00986052"/>
    <w:rsid w:val="00986312"/>
    <w:rsid w:val="00986393"/>
    <w:rsid w:val="00986824"/>
    <w:rsid w:val="00986C64"/>
    <w:rsid w:val="00986D62"/>
    <w:rsid w:val="00986DB7"/>
    <w:rsid w:val="009870B0"/>
    <w:rsid w:val="00987360"/>
    <w:rsid w:val="00987419"/>
    <w:rsid w:val="009878BC"/>
    <w:rsid w:val="00987F5C"/>
    <w:rsid w:val="00990067"/>
    <w:rsid w:val="009900C1"/>
    <w:rsid w:val="009903E2"/>
    <w:rsid w:val="009905B1"/>
    <w:rsid w:val="00990B90"/>
    <w:rsid w:val="00991195"/>
    <w:rsid w:val="0099140A"/>
    <w:rsid w:val="00991438"/>
    <w:rsid w:val="009915BE"/>
    <w:rsid w:val="009918AC"/>
    <w:rsid w:val="00991B68"/>
    <w:rsid w:val="00991FC3"/>
    <w:rsid w:val="00992031"/>
    <w:rsid w:val="00992392"/>
    <w:rsid w:val="009924CE"/>
    <w:rsid w:val="0099267F"/>
    <w:rsid w:val="00992A7E"/>
    <w:rsid w:val="00992E68"/>
    <w:rsid w:val="009935A6"/>
    <w:rsid w:val="0099508C"/>
    <w:rsid w:val="009958E4"/>
    <w:rsid w:val="00995BAB"/>
    <w:rsid w:val="00995DA2"/>
    <w:rsid w:val="009960D5"/>
    <w:rsid w:val="0099654E"/>
    <w:rsid w:val="0099657E"/>
    <w:rsid w:val="00996784"/>
    <w:rsid w:val="00996794"/>
    <w:rsid w:val="00996849"/>
    <w:rsid w:val="00996DD1"/>
    <w:rsid w:val="00997283"/>
    <w:rsid w:val="0099761C"/>
    <w:rsid w:val="0099761E"/>
    <w:rsid w:val="00997F18"/>
    <w:rsid w:val="009A0205"/>
    <w:rsid w:val="009A0663"/>
    <w:rsid w:val="009A076F"/>
    <w:rsid w:val="009A0805"/>
    <w:rsid w:val="009A1902"/>
    <w:rsid w:val="009A1B15"/>
    <w:rsid w:val="009A26E9"/>
    <w:rsid w:val="009A2BF1"/>
    <w:rsid w:val="009A2D53"/>
    <w:rsid w:val="009A2F84"/>
    <w:rsid w:val="009A32E9"/>
    <w:rsid w:val="009A3444"/>
    <w:rsid w:val="009A380D"/>
    <w:rsid w:val="009A3B1D"/>
    <w:rsid w:val="009A43AA"/>
    <w:rsid w:val="009A4B09"/>
    <w:rsid w:val="009A4F93"/>
    <w:rsid w:val="009A530F"/>
    <w:rsid w:val="009A58AA"/>
    <w:rsid w:val="009A5B75"/>
    <w:rsid w:val="009A6012"/>
    <w:rsid w:val="009A639E"/>
    <w:rsid w:val="009A643E"/>
    <w:rsid w:val="009A679D"/>
    <w:rsid w:val="009A6866"/>
    <w:rsid w:val="009A6C1F"/>
    <w:rsid w:val="009A6D86"/>
    <w:rsid w:val="009A6F82"/>
    <w:rsid w:val="009A7106"/>
    <w:rsid w:val="009A718E"/>
    <w:rsid w:val="009A7A10"/>
    <w:rsid w:val="009A7FB4"/>
    <w:rsid w:val="009B00FB"/>
    <w:rsid w:val="009B020E"/>
    <w:rsid w:val="009B0E69"/>
    <w:rsid w:val="009B0EA0"/>
    <w:rsid w:val="009B10CE"/>
    <w:rsid w:val="009B1111"/>
    <w:rsid w:val="009B130D"/>
    <w:rsid w:val="009B144B"/>
    <w:rsid w:val="009B1685"/>
    <w:rsid w:val="009B172D"/>
    <w:rsid w:val="009B1903"/>
    <w:rsid w:val="009B1A49"/>
    <w:rsid w:val="009B1EA4"/>
    <w:rsid w:val="009B268B"/>
    <w:rsid w:val="009B27A7"/>
    <w:rsid w:val="009B28B2"/>
    <w:rsid w:val="009B3997"/>
    <w:rsid w:val="009B3EDC"/>
    <w:rsid w:val="009B3FC7"/>
    <w:rsid w:val="009B4030"/>
    <w:rsid w:val="009B4774"/>
    <w:rsid w:val="009B47D0"/>
    <w:rsid w:val="009B4A48"/>
    <w:rsid w:val="009B4E9E"/>
    <w:rsid w:val="009B4EAD"/>
    <w:rsid w:val="009B540F"/>
    <w:rsid w:val="009B5753"/>
    <w:rsid w:val="009B5793"/>
    <w:rsid w:val="009B5B37"/>
    <w:rsid w:val="009B5D1A"/>
    <w:rsid w:val="009B61F7"/>
    <w:rsid w:val="009B62F7"/>
    <w:rsid w:val="009B6F65"/>
    <w:rsid w:val="009B70E1"/>
    <w:rsid w:val="009B7751"/>
    <w:rsid w:val="009B7A42"/>
    <w:rsid w:val="009C0439"/>
    <w:rsid w:val="009C0E14"/>
    <w:rsid w:val="009C192E"/>
    <w:rsid w:val="009C19E2"/>
    <w:rsid w:val="009C1A5D"/>
    <w:rsid w:val="009C227D"/>
    <w:rsid w:val="009C2D6E"/>
    <w:rsid w:val="009C2E7B"/>
    <w:rsid w:val="009C323B"/>
    <w:rsid w:val="009C34E8"/>
    <w:rsid w:val="009C3A20"/>
    <w:rsid w:val="009C3D90"/>
    <w:rsid w:val="009C3FE1"/>
    <w:rsid w:val="009C40F4"/>
    <w:rsid w:val="009C4246"/>
    <w:rsid w:val="009C4249"/>
    <w:rsid w:val="009C44D0"/>
    <w:rsid w:val="009C47CC"/>
    <w:rsid w:val="009C4890"/>
    <w:rsid w:val="009C4983"/>
    <w:rsid w:val="009C4E4E"/>
    <w:rsid w:val="009C4EF5"/>
    <w:rsid w:val="009C504A"/>
    <w:rsid w:val="009C5484"/>
    <w:rsid w:val="009C5A07"/>
    <w:rsid w:val="009C5B29"/>
    <w:rsid w:val="009C621C"/>
    <w:rsid w:val="009C6431"/>
    <w:rsid w:val="009C65EF"/>
    <w:rsid w:val="009C69B8"/>
    <w:rsid w:val="009C7538"/>
    <w:rsid w:val="009C7CB9"/>
    <w:rsid w:val="009C7EDF"/>
    <w:rsid w:val="009D0491"/>
    <w:rsid w:val="009D063C"/>
    <w:rsid w:val="009D0A60"/>
    <w:rsid w:val="009D0DEC"/>
    <w:rsid w:val="009D1258"/>
    <w:rsid w:val="009D13E3"/>
    <w:rsid w:val="009D1816"/>
    <w:rsid w:val="009D1D27"/>
    <w:rsid w:val="009D1E2E"/>
    <w:rsid w:val="009D1FCC"/>
    <w:rsid w:val="009D2807"/>
    <w:rsid w:val="009D29E9"/>
    <w:rsid w:val="009D2D2A"/>
    <w:rsid w:val="009D2FD7"/>
    <w:rsid w:val="009D3445"/>
    <w:rsid w:val="009D3B76"/>
    <w:rsid w:val="009D3BA7"/>
    <w:rsid w:val="009D3D7B"/>
    <w:rsid w:val="009D3DB6"/>
    <w:rsid w:val="009D3E32"/>
    <w:rsid w:val="009D460E"/>
    <w:rsid w:val="009D4892"/>
    <w:rsid w:val="009D4A68"/>
    <w:rsid w:val="009D4A7D"/>
    <w:rsid w:val="009D4FA1"/>
    <w:rsid w:val="009D5121"/>
    <w:rsid w:val="009D54F0"/>
    <w:rsid w:val="009D5729"/>
    <w:rsid w:val="009D6094"/>
    <w:rsid w:val="009D6762"/>
    <w:rsid w:val="009D6825"/>
    <w:rsid w:val="009D6964"/>
    <w:rsid w:val="009D6D25"/>
    <w:rsid w:val="009D7470"/>
    <w:rsid w:val="009D76F3"/>
    <w:rsid w:val="009D7841"/>
    <w:rsid w:val="009D7B9D"/>
    <w:rsid w:val="009E113E"/>
    <w:rsid w:val="009E1827"/>
    <w:rsid w:val="009E18EB"/>
    <w:rsid w:val="009E1F2D"/>
    <w:rsid w:val="009E23AE"/>
    <w:rsid w:val="009E286B"/>
    <w:rsid w:val="009E298B"/>
    <w:rsid w:val="009E2F2E"/>
    <w:rsid w:val="009E2FBC"/>
    <w:rsid w:val="009E31FC"/>
    <w:rsid w:val="009E3442"/>
    <w:rsid w:val="009E3533"/>
    <w:rsid w:val="009E3AFC"/>
    <w:rsid w:val="009E40C0"/>
    <w:rsid w:val="009E40C8"/>
    <w:rsid w:val="009E4212"/>
    <w:rsid w:val="009E4EDB"/>
    <w:rsid w:val="009E50DE"/>
    <w:rsid w:val="009E511D"/>
    <w:rsid w:val="009E5804"/>
    <w:rsid w:val="009E5FAC"/>
    <w:rsid w:val="009E610B"/>
    <w:rsid w:val="009E65CB"/>
    <w:rsid w:val="009E6BB8"/>
    <w:rsid w:val="009E6BD5"/>
    <w:rsid w:val="009E6CEA"/>
    <w:rsid w:val="009E710D"/>
    <w:rsid w:val="009E73C0"/>
    <w:rsid w:val="009E7ABF"/>
    <w:rsid w:val="009F00A6"/>
    <w:rsid w:val="009F073A"/>
    <w:rsid w:val="009F11E2"/>
    <w:rsid w:val="009F19DC"/>
    <w:rsid w:val="009F1B38"/>
    <w:rsid w:val="009F224B"/>
    <w:rsid w:val="009F2C60"/>
    <w:rsid w:val="009F30DA"/>
    <w:rsid w:val="009F32AA"/>
    <w:rsid w:val="009F3404"/>
    <w:rsid w:val="009F3A22"/>
    <w:rsid w:val="009F3ADB"/>
    <w:rsid w:val="009F4258"/>
    <w:rsid w:val="009F442A"/>
    <w:rsid w:val="009F4523"/>
    <w:rsid w:val="009F45D5"/>
    <w:rsid w:val="009F4B2C"/>
    <w:rsid w:val="009F5202"/>
    <w:rsid w:val="009F536C"/>
    <w:rsid w:val="009F55E1"/>
    <w:rsid w:val="009F5E3C"/>
    <w:rsid w:val="009F5E9C"/>
    <w:rsid w:val="009F6184"/>
    <w:rsid w:val="009F62B1"/>
    <w:rsid w:val="009F636B"/>
    <w:rsid w:val="009F6726"/>
    <w:rsid w:val="009F6BC2"/>
    <w:rsid w:val="009F6F77"/>
    <w:rsid w:val="009F6F80"/>
    <w:rsid w:val="009F6F95"/>
    <w:rsid w:val="009F7096"/>
    <w:rsid w:val="009F769B"/>
    <w:rsid w:val="009F77C7"/>
    <w:rsid w:val="009F7B1D"/>
    <w:rsid w:val="009F7C58"/>
    <w:rsid w:val="00A00197"/>
    <w:rsid w:val="00A00F9A"/>
    <w:rsid w:val="00A01088"/>
    <w:rsid w:val="00A0154E"/>
    <w:rsid w:val="00A015C3"/>
    <w:rsid w:val="00A015C7"/>
    <w:rsid w:val="00A015DA"/>
    <w:rsid w:val="00A01847"/>
    <w:rsid w:val="00A02174"/>
    <w:rsid w:val="00A02959"/>
    <w:rsid w:val="00A034E1"/>
    <w:rsid w:val="00A03673"/>
    <w:rsid w:val="00A03A7B"/>
    <w:rsid w:val="00A03AE4"/>
    <w:rsid w:val="00A03D15"/>
    <w:rsid w:val="00A04350"/>
    <w:rsid w:val="00A044A6"/>
    <w:rsid w:val="00A045BB"/>
    <w:rsid w:val="00A04786"/>
    <w:rsid w:val="00A0543E"/>
    <w:rsid w:val="00A05480"/>
    <w:rsid w:val="00A05768"/>
    <w:rsid w:val="00A059B8"/>
    <w:rsid w:val="00A05BED"/>
    <w:rsid w:val="00A05EF4"/>
    <w:rsid w:val="00A061CE"/>
    <w:rsid w:val="00A065F2"/>
    <w:rsid w:val="00A06AAD"/>
    <w:rsid w:val="00A06B9B"/>
    <w:rsid w:val="00A07257"/>
    <w:rsid w:val="00A074E3"/>
    <w:rsid w:val="00A076D3"/>
    <w:rsid w:val="00A07D79"/>
    <w:rsid w:val="00A07EF7"/>
    <w:rsid w:val="00A104A7"/>
    <w:rsid w:val="00A1072B"/>
    <w:rsid w:val="00A10B29"/>
    <w:rsid w:val="00A10C3F"/>
    <w:rsid w:val="00A10D90"/>
    <w:rsid w:val="00A11153"/>
    <w:rsid w:val="00A1119B"/>
    <w:rsid w:val="00A11BEB"/>
    <w:rsid w:val="00A11F3A"/>
    <w:rsid w:val="00A1235F"/>
    <w:rsid w:val="00A1265A"/>
    <w:rsid w:val="00A127A9"/>
    <w:rsid w:val="00A12D08"/>
    <w:rsid w:val="00A12D52"/>
    <w:rsid w:val="00A13FAD"/>
    <w:rsid w:val="00A1404D"/>
    <w:rsid w:val="00A14511"/>
    <w:rsid w:val="00A146A5"/>
    <w:rsid w:val="00A147E9"/>
    <w:rsid w:val="00A1481B"/>
    <w:rsid w:val="00A1490D"/>
    <w:rsid w:val="00A14DA3"/>
    <w:rsid w:val="00A15FFC"/>
    <w:rsid w:val="00A16709"/>
    <w:rsid w:val="00A16975"/>
    <w:rsid w:val="00A169CF"/>
    <w:rsid w:val="00A16D42"/>
    <w:rsid w:val="00A1748F"/>
    <w:rsid w:val="00A174C6"/>
    <w:rsid w:val="00A17A2F"/>
    <w:rsid w:val="00A17A46"/>
    <w:rsid w:val="00A17E00"/>
    <w:rsid w:val="00A2053E"/>
    <w:rsid w:val="00A20612"/>
    <w:rsid w:val="00A207F6"/>
    <w:rsid w:val="00A20B47"/>
    <w:rsid w:val="00A20B4E"/>
    <w:rsid w:val="00A20E9A"/>
    <w:rsid w:val="00A20EF7"/>
    <w:rsid w:val="00A21503"/>
    <w:rsid w:val="00A21DE2"/>
    <w:rsid w:val="00A21EAF"/>
    <w:rsid w:val="00A220DB"/>
    <w:rsid w:val="00A221AB"/>
    <w:rsid w:val="00A222B6"/>
    <w:rsid w:val="00A231B2"/>
    <w:rsid w:val="00A234B6"/>
    <w:rsid w:val="00A23E9F"/>
    <w:rsid w:val="00A23F19"/>
    <w:rsid w:val="00A23FE3"/>
    <w:rsid w:val="00A2461D"/>
    <w:rsid w:val="00A247A2"/>
    <w:rsid w:val="00A24C05"/>
    <w:rsid w:val="00A24D32"/>
    <w:rsid w:val="00A24E4E"/>
    <w:rsid w:val="00A25235"/>
    <w:rsid w:val="00A2564F"/>
    <w:rsid w:val="00A25755"/>
    <w:rsid w:val="00A257E7"/>
    <w:rsid w:val="00A25CC7"/>
    <w:rsid w:val="00A266D4"/>
    <w:rsid w:val="00A26DE9"/>
    <w:rsid w:val="00A26E4F"/>
    <w:rsid w:val="00A2731B"/>
    <w:rsid w:val="00A27413"/>
    <w:rsid w:val="00A27798"/>
    <w:rsid w:val="00A27961"/>
    <w:rsid w:val="00A27C6D"/>
    <w:rsid w:val="00A27F84"/>
    <w:rsid w:val="00A30552"/>
    <w:rsid w:val="00A30A2E"/>
    <w:rsid w:val="00A30B9A"/>
    <w:rsid w:val="00A30C25"/>
    <w:rsid w:val="00A31698"/>
    <w:rsid w:val="00A31A2D"/>
    <w:rsid w:val="00A31B6C"/>
    <w:rsid w:val="00A31BEC"/>
    <w:rsid w:val="00A3295A"/>
    <w:rsid w:val="00A3297D"/>
    <w:rsid w:val="00A33B16"/>
    <w:rsid w:val="00A340E8"/>
    <w:rsid w:val="00A34176"/>
    <w:rsid w:val="00A34458"/>
    <w:rsid w:val="00A345B2"/>
    <w:rsid w:val="00A3515C"/>
    <w:rsid w:val="00A35211"/>
    <w:rsid w:val="00A3535A"/>
    <w:rsid w:val="00A355A8"/>
    <w:rsid w:val="00A35B97"/>
    <w:rsid w:val="00A35D24"/>
    <w:rsid w:val="00A36163"/>
    <w:rsid w:val="00A361FE"/>
    <w:rsid w:val="00A36537"/>
    <w:rsid w:val="00A36A02"/>
    <w:rsid w:val="00A36A88"/>
    <w:rsid w:val="00A36FD7"/>
    <w:rsid w:val="00A372AE"/>
    <w:rsid w:val="00A37AA7"/>
    <w:rsid w:val="00A37C18"/>
    <w:rsid w:val="00A4006F"/>
    <w:rsid w:val="00A40213"/>
    <w:rsid w:val="00A404B3"/>
    <w:rsid w:val="00A40515"/>
    <w:rsid w:val="00A405E3"/>
    <w:rsid w:val="00A408F1"/>
    <w:rsid w:val="00A40A4A"/>
    <w:rsid w:val="00A40A7A"/>
    <w:rsid w:val="00A40BFE"/>
    <w:rsid w:val="00A414D9"/>
    <w:rsid w:val="00A419C9"/>
    <w:rsid w:val="00A4227D"/>
    <w:rsid w:val="00A422DF"/>
    <w:rsid w:val="00A423AB"/>
    <w:rsid w:val="00A425DD"/>
    <w:rsid w:val="00A42940"/>
    <w:rsid w:val="00A42B61"/>
    <w:rsid w:val="00A430BD"/>
    <w:rsid w:val="00A4335F"/>
    <w:rsid w:val="00A43588"/>
    <w:rsid w:val="00A439D1"/>
    <w:rsid w:val="00A43C83"/>
    <w:rsid w:val="00A448EB"/>
    <w:rsid w:val="00A44A5B"/>
    <w:rsid w:val="00A4519B"/>
    <w:rsid w:val="00A45369"/>
    <w:rsid w:val="00A453D4"/>
    <w:rsid w:val="00A45898"/>
    <w:rsid w:val="00A45E1C"/>
    <w:rsid w:val="00A46495"/>
    <w:rsid w:val="00A46643"/>
    <w:rsid w:val="00A47020"/>
    <w:rsid w:val="00A47633"/>
    <w:rsid w:val="00A47638"/>
    <w:rsid w:val="00A47A27"/>
    <w:rsid w:val="00A47B7B"/>
    <w:rsid w:val="00A50380"/>
    <w:rsid w:val="00A50675"/>
    <w:rsid w:val="00A50AB8"/>
    <w:rsid w:val="00A510AF"/>
    <w:rsid w:val="00A51941"/>
    <w:rsid w:val="00A51ABC"/>
    <w:rsid w:val="00A51C2B"/>
    <w:rsid w:val="00A52359"/>
    <w:rsid w:val="00A523D9"/>
    <w:rsid w:val="00A52A5F"/>
    <w:rsid w:val="00A52D5E"/>
    <w:rsid w:val="00A53205"/>
    <w:rsid w:val="00A53682"/>
    <w:rsid w:val="00A537CE"/>
    <w:rsid w:val="00A53B87"/>
    <w:rsid w:val="00A53D94"/>
    <w:rsid w:val="00A53F7B"/>
    <w:rsid w:val="00A540BE"/>
    <w:rsid w:val="00A54AED"/>
    <w:rsid w:val="00A554C3"/>
    <w:rsid w:val="00A55563"/>
    <w:rsid w:val="00A558F9"/>
    <w:rsid w:val="00A55D4B"/>
    <w:rsid w:val="00A562FA"/>
    <w:rsid w:val="00A5633B"/>
    <w:rsid w:val="00A56419"/>
    <w:rsid w:val="00A566E0"/>
    <w:rsid w:val="00A56E6F"/>
    <w:rsid w:val="00A56E9C"/>
    <w:rsid w:val="00A57396"/>
    <w:rsid w:val="00A57BBD"/>
    <w:rsid w:val="00A57BF5"/>
    <w:rsid w:val="00A600AC"/>
    <w:rsid w:val="00A60195"/>
    <w:rsid w:val="00A607E0"/>
    <w:rsid w:val="00A60BC6"/>
    <w:rsid w:val="00A60C23"/>
    <w:rsid w:val="00A60CB6"/>
    <w:rsid w:val="00A60E70"/>
    <w:rsid w:val="00A60EE5"/>
    <w:rsid w:val="00A60F73"/>
    <w:rsid w:val="00A61393"/>
    <w:rsid w:val="00A614FA"/>
    <w:rsid w:val="00A6173D"/>
    <w:rsid w:val="00A61CB9"/>
    <w:rsid w:val="00A62284"/>
    <w:rsid w:val="00A62725"/>
    <w:rsid w:val="00A6280C"/>
    <w:rsid w:val="00A628EE"/>
    <w:rsid w:val="00A6290B"/>
    <w:rsid w:val="00A62B5B"/>
    <w:rsid w:val="00A62BFF"/>
    <w:rsid w:val="00A62C0C"/>
    <w:rsid w:val="00A62D55"/>
    <w:rsid w:val="00A62E4E"/>
    <w:rsid w:val="00A62FB3"/>
    <w:rsid w:val="00A62FD4"/>
    <w:rsid w:val="00A6328A"/>
    <w:rsid w:val="00A63795"/>
    <w:rsid w:val="00A63B6A"/>
    <w:rsid w:val="00A64AA5"/>
    <w:rsid w:val="00A6517C"/>
    <w:rsid w:val="00A65255"/>
    <w:rsid w:val="00A6558A"/>
    <w:rsid w:val="00A655A2"/>
    <w:rsid w:val="00A65A31"/>
    <w:rsid w:val="00A65C50"/>
    <w:rsid w:val="00A66B20"/>
    <w:rsid w:val="00A66E75"/>
    <w:rsid w:val="00A6701C"/>
    <w:rsid w:val="00A67893"/>
    <w:rsid w:val="00A7002E"/>
    <w:rsid w:val="00A70747"/>
    <w:rsid w:val="00A711B9"/>
    <w:rsid w:val="00A71256"/>
    <w:rsid w:val="00A712BB"/>
    <w:rsid w:val="00A71500"/>
    <w:rsid w:val="00A7167C"/>
    <w:rsid w:val="00A72448"/>
    <w:rsid w:val="00A72545"/>
    <w:rsid w:val="00A72B9A"/>
    <w:rsid w:val="00A72E65"/>
    <w:rsid w:val="00A7307C"/>
    <w:rsid w:val="00A73662"/>
    <w:rsid w:val="00A73763"/>
    <w:rsid w:val="00A7388C"/>
    <w:rsid w:val="00A73A08"/>
    <w:rsid w:val="00A73AE8"/>
    <w:rsid w:val="00A73B99"/>
    <w:rsid w:val="00A742BA"/>
    <w:rsid w:val="00A744AC"/>
    <w:rsid w:val="00A747CE"/>
    <w:rsid w:val="00A747E5"/>
    <w:rsid w:val="00A7481A"/>
    <w:rsid w:val="00A74968"/>
    <w:rsid w:val="00A74B2C"/>
    <w:rsid w:val="00A74B2E"/>
    <w:rsid w:val="00A74B56"/>
    <w:rsid w:val="00A74C1D"/>
    <w:rsid w:val="00A74D3D"/>
    <w:rsid w:val="00A751AB"/>
    <w:rsid w:val="00A7568F"/>
    <w:rsid w:val="00A7596F"/>
    <w:rsid w:val="00A7636B"/>
    <w:rsid w:val="00A768D6"/>
    <w:rsid w:val="00A77AC6"/>
    <w:rsid w:val="00A77BD5"/>
    <w:rsid w:val="00A77D5B"/>
    <w:rsid w:val="00A77FD9"/>
    <w:rsid w:val="00A80E55"/>
    <w:rsid w:val="00A825A3"/>
    <w:rsid w:val="00A8273E"/>
    <w:rsid w:val="00A82C7F"/>
    <w:rsid w:val="00A82FFB"/>
    <w:rsid w:val="00A83008"/>
    <w:rsid w:val="00A830C6"/>
    <w:rsid w:val="00A83279"/>
    <w:rsid w:val="00A83565"/>
    <w:rsid w:val="00A839D7"/>
    <w:rsid w:val="00A83C91"/>
    <w:rsid w:val="00A84223"/>
    <w:rsid w:val="00A84C25"/>
    <w:rsid w:val="00A85543"/>
    <w:rsid w:val="00A85544"/>
    <w:rsid w:val="00A85844"/>
    <w:rsid w:val="00A85C67"/>
    <w:rsid w:val="00A86291"/>
    <w:rsid w:val="00A8632B"/>
    <w:rsid w:val="00A8659D"/>
    <w:rsid w:val="00A869B3"/>
    <w:rsid w:val="00A87456"/>
    <w:rsid w:val="00A87471"/>
    <w:rsid w:val="00A8758D"/>
    <w:rsid w:val="00A875F0"/>
    <w:rsid w:val="00A8764F"/>
    <w:rsid w:val="00A8770E"/>
    <w:rsid w:val="00A87D44"/>
    <w:rsid w:val="00A90642"/>
    <w:rsid w:val="00A90753"/>
    <w:rsid w:val="00A907DE"/>
    <w:rsid w:val="00A90FC5"/>
    <w:rsid w:val="00A90FEB"/>
    <w:rsid w:val="00A91507"/>
    <w:rsid w:val="00A9176B"/>
    <w:rsid w:val="00A917D6"/>
    <w:rsid w:val="00A9194B"/>
    <w:rsid w:val="00A91ABA"/>
    <w:rsid w:val="00A92942"/>
    <w:rsid w:val="00A929D6"/>
    <w:rsid w:val="00A92D1B"/>
    <w:rsid w:val="00A92D5B"/>
    <w:rsid w:val="00A92E1E"/>
    <w:rsid w:val="00A93334"/>
    <w:rsid w:val="00A93805"/>
    <w:rsid w:val="00A938C7"/>
    <w:rsid w:val="00A93CBB"/>
    <w:rsid w:val="00A943D4"/>
    <w:rsid w:val="00A94BAA"/>
    <w:rsid w:val="00A950BD"/>
    <w:rsid w:val="00A9555A"/>
    <w:rsid w:val="00A95B7D"/>
    <w:rsid w:val="00A95DE8"/>
    <w:rsid w:val="00A95EB0"/>
    <w:rsid w:val="00A95FBE"/>
    <w:rsid w:val="00A967FD"/>
    <w:rsid w:val="00A969B7"/>
    <w:rsid w:val="00A96D23"/>
    <w:rsid w:val="00A96F0B"/>
    <w:rsid w:val="00A97281"/>
    <w:rsid w:val="00A976BB"/>
    <w:rsid w:val="00A97961"/>
    <w:rsid w:val="00A97E76"/>
    <w:rsid w:val="00AA0280"/>
    <w:rsid w:val="00AA0733"/>
    <w:rsid w:val="00AA0F56"/>
    <w:rsid w:val="00AA169F"/>
    <w:rsid w:val="00AA16A2"/>
    <w:rsid w:val="00AA1D55"/>
    <w:rsid w:val="00AA225D"/>
    <w:rsid w:val="00AA2BDC"/>
    <w:rsid w:val="00AA2D7C"/>
    <w:rsid w:val="00AA319F"/>
    <w:rsid w:val="00AA32A7"/>
    <w:rsid w:val="00AA4029"/>
    <w:rsid w:val="00AA42D4"/>
    <w:rsid w:val="00AA442D"/>
    <w:rsid w:val="00AA546F"/>
    <w:rsid w:val="00AA5598"/>
    <w:rsid w:val="00AA5BBD"/>
    <w:rsid w:val="00AA640B"/>
    <w:rsid w:val="00AA78FB"/>
    <w:rsid w:val="00AA7BEB"/>
    <w:rsid w:val="00AA7EAC"/>
    <w:rsid w:val="00AB04A3"/>
    <w:rsid w:val="00AB05A1"/>
    <w:rsid w:val="00AB081E"/>
    <w:rsid w:val="00AB0A4D"/>
    <w:rsid w:val="00AB0BA2"/>
    <w:rsid w:val="00AB0CB2"/>
    <w:rsid w:val="00AB1114"/>
    <w:rsid w:val="00AB1537"/>
    <w:rsid w:val="00AB1D02"/>
    <w:rsid w:val="00AB1D61"/>
    <w:rsid w:val="00AB20CC"/>
    <w:rsid w:val="00AB2103"/>
    <w:rsid w:val="00AB2494"/>
    <w:rsid w:val="00AB2507"/>
    <w:rsid w:val="00AB2E57"/>
    <w:rsid w:val="00AB388B"/>
    <w:rsid w:val="00AB3F4B"/>
    <w:rsid w:val="00AB41AB"/>
    <w:rsid w:val="00AB4559"/>
    <w:rsid w:val="00AB467C"/>
    <w:rsid w:val="00AB4A75"/>
    <w:rsid w:val="00AB4D33"/>
    <w:rsid w:val="00AB4F42"/>
    <w:rsid w:val="00AB5A67"/>
    <w:rsid w:val="00AB6035"/>
    <w:rsid w:val="00AB62B7"/>
    <w:rsid w:val="00AB6717"/>
    <w:rsid w:val="00AB6778"/>
    <w:rsid w:val="00AB6821"/>
    <w:rsid w:val="00AB69DE"/>
    <w:rsid w:val="00AB6B2F"/>
    <w:rsid w:val="00AB6E1B"/>
    <w:rsid w:val="00AB7083"/>
    <w:rsid w:val="00AB713B"/>
    <w:rsid w:val="00AB72E5"/>
    <w:rsid w:val="00AB72EB"/>
    <w:rsid w:val="00AB748C"/>
    <w:rsid w:val="00AC0670"/>
    <w:rsid w:val="00AC06AF"/>
    <w:rsid w:val="00AC0A59"/>
    <w:rsid w:val="00AC15D7"/>
    <w:rsid w:val="00AC165F"/>
    <w:rsid w:val="00AC1E3A"/>
    <w:rsid w:val="00AC2267"/>
    <w:rsid w:val="00AC2C29"/>
    <w:rsid w:val="00AC3351"/>
    <w:rsid w:val="00AC352E"/>
    <w:rsid w:val="00AC363F"/>
    <w:rsid w:val="00AC3C12"/>
    <w:rsid w:val="00AC47CD"/>
    <w:rsid w:val="00AC4A10"/>
    <w:rsid w:val="00AC4A7E"/>
    <w:rsid w:val="00AC4BBE"/>
    <w:rsid w:val="00AC5145"/>
    <w:rsid w:val="00AC55D6"/>
    <w:rsid w:val="00AC586B"/>
    <w:rsid w:val="00AC5922"/>
    <w:rsid w:val="00AC5E99"/>
    <w:rsid w:val="00AC613B"/>
    <w:rsid w:val="00AC6490"/>
    <w:rsid w:val="00AC69E3"/>
    <w:rsid w:val="00AC6DF5"/>
    <w:rsid w:val="00AC71EF"/>
    <w:rsid w:val="00AC721F"/>
    <w:rsid w:val="00AC78CA"/>
    <w:rsid w:val="00AC7ABD"/>
    <w:rsid w:val="00AD053D"/>
    <w:rsid w:val="00AD0764"/>
    <w:rsid w:val="00AD0CAB"/>
    <w:rsid w:val="00AD0F8D"/>
    <w:rsid w:val="00AD1247"/>
    <w:rsid w:val="00AD1AB5"/>
    <w:rsid w:val="00AD2BDC"/>
    <w:rsid w:val="00AD3CA9"/>
    <w:rsid w:val="00AD43E2"/>
    <w:rsid w:val="00AD4EF2"/>
    <w:rsid w:val="00AD5D5A"/>
    <w:rsid w:val="00AD5D85"/>
    <w:rsid w:val="00AD5E27"/>
    <w:rsid w:val="00AD722A"/>
    <w:rsid w:val="00AD795B"/>
    <w:rsid w:val="00AD7FC6"/>
    <w:rsid w:val="00AE087D"/>
    <w:rsid w:val="00AE0C0B"/>
    <w:rsid w:val="00AE11BB"/>
    <w:rsid w:val="00AE11E3"/>
    <w:rsid w:val="00AE12FE"/>
    <w:rsid w:val="00AE1B18"/>
    <w:rsid w:val="00AE22E4"/>
    <w:rsid w:val="00AE23CB"/>
    <w:rsid w:val="00AE2439"/>
    <w:rsid w:val="00AE2491"/>
    <w:rsid w:val="00AE2E20"/>
    <w:rsid w:val="00AE3503"/>
    <w:rsid w:val="00AE387D"/>
    <w:rsid w:val="00AE4343"/>
    <w:rsid w:val="00AE4856"/>
    <w:rsid w:val="00AE4889"/>
    <w:rsid w:val="00AE489F"/>
    <w:rsid w:val="00AE4A2C"/>
    <w:rsid w:val="00AE4A93"/>
    <w:rsid w:val="00AE4A9A"/>
    <w:rsid w:val="00AE4AC3"/>
    <w:rsid w:val="00AE4B00"/>
    <w:rsid w:val="00AE5084"/>
    <w:rsid w:val="00AE5304"/>
    <w:rsid w:val="00AE5493"/>
    <w:rsid w:val="00AE5606"/>
    <w:rsid w:val="00AE5696"/>
    <w:rsid w:val="00AE57EF"/>
    <w:rsid w:val="00AE5CEE"/>
    <w:rsid w:val="00AE5E4F"/>
    <w:rsid w:val="00AE5F1C"/>
    <w:rsid w:val="00AE60B0"/>
    <w:rsid w:val="00AE629E"/>
    <w:rsid w:val="00AE69BD"/>
    <w:rsid w:val="00AE6A59"/>
    <w:rsid w:val="00AE6B76"/>
    <w:rsid w:val="00AE6BD0"/>
    <w:rsid w:val="00AE733C"/>
    <w:rsid w:val="00AE79F9"/>
    <w:rsid w:val="00AF0352"/>
    <w:rsid w:val="00AF0614"/>
    <w:rsid w:val="00AF0C3F"/>
    <w:rsid w:val="00AF15DF"/>
    <w:rsid w:val="00AF1890"/>
    <w:rsid w:val="00AF1F50"/>
    <w:rsid w:val="00AF1FA0"/>
    <w:rsid w:val="00AF216D"/>
    <w:rsid w:val="00AF222D"/>
    <w:rsid w:val="00AF22A8"/>
    <w:rsid w:val="00AF23E8"/>
    <w:rsid w:val="00AF2876"/>
    <w:rsid w:val="00AF292D"/>
    <w:rsid w:val="00AF296E"/>
    <w:rsid w:val="00AF2977"/>
    <w:rsid w:val="00AF2B12"/>
    <w:rsid w:val="00AF3156"/>
    <w:rsid w:val="00AF317E"/>
    <w:rsid w:val="00AF31F2"/>
    <w:rsid w:val="00AF36CF"/>
    <w:rsid w:val="00AF399B"/>
    <w:rsid w:val="00AF3BBF"/>
    <w:rsid w:val="00AF3D19"/>
    <w:rsid w:val="00AF3E34"/>
    <w:rsid w:val="00AF4589"/>
    <w:rsid w:val="00AF4825"/>
    <w:rsid w:val="00AF4BC8"/>
    <w:rsid w:val="00AF4D88"/>
    <w:rsid w:val="00AF50AE"/>
    <w:rsid w:val="00AF5669"/>
    <w:rsid w:val="00AF5721"/>
    <w:rsid w:val="00AF5AA8"/>
    <w:rsid w:val="00AF5F1C"/>
    <w:rsid w:val="00AF60D9"/>
    <w:rsid w:val="00AF6740"/>
    <w:rsid w:val="00AF6CFD"/>
    <w:rsid w:val="00AF70D3"/>
    <w:rsid w:val="00AF7886"/>
    <w:rsid w:val="00AF7F2F"/>
    <w:rsid w:val="00B00405"/>
    <w:rsid w:val="00B00509"/>
    <w:rsid w:val="00B00776"/>
    <w:rsid w:val="00B00969"/>
    <w:rsid w:val="00B00A03"/>
    <w:rsid w:val="00B00DD6"/>
    <w:rsid w:val="00B00F55"/>
    <w:rsid w:val="00B00F74"/>
    <w:rsid w:val="00B01341"/>
    <w:rsid w:val="00B0138D"/>
    <w:rsid w:val="00B01463"/>
    <w:rsid w:val="00B017A1"/>
    <w:rsid w:val="00B01C1F"/>
    <w:rsid w:val="00B023EA"/>
    <w:rsid w:val="00B02444"/>
    <w:rsid w:val="00B02889"/>
    <w:rsid w:val="00B02C44"/>
    <w:rsid w:val="00B03960"/>
    <w:rsid w:val="00B0420A"/>
    <w:rsid w:val="00B042D8"/>
    <w:rsid w:val="00B043CD"/>
    <w:rsid w:val="00B047BD"/>
    <w:rsid w:val="00B054A0"/>
    <w:rsid w:val="00B059C2"/>
    <w:rsid w:val="00B05CAC"/>
    <w:rsid w:val="00B05E84"/>
    <w:rsid w:val="00B05E92"/>
    <w:rsid w:val="00B06A5E"/>
    <w:rsid w:val="00B06D9B"/>
    <w:rsid w:val="00B06FA6"/>
    <w:rsid w:val="00B071E3"/>
    <w:rsid w:val="00B07276"/>
    <w:rsid w:val="00B07792"/>
    <w:rsid w:val="00B07CBE"/>
    <w:rsid w:val="00B07CD7"/>
    <w:rsid w:val="00B07F0B"/>
    <w:rsid w:val="00B100C3"/>
    <w:rsid w:val="00B1046F"/>
    <w:rsid w:val="00B10736"/>
    <w:rsid w:val="00B10E47"/>
    <w:rsid w:val="00B11129"/>
    <w:rsid w:val="00B11292"/>
    <w:rsid w:val="00B11557"/>
    <w:rsid w:val="00B11671"/>
    <w:rsid w:val="00B11A74"/>
    <w:rsid w:val="00B123DD"/>
    <w:rsid w:val="00B12437"/>
    <w:rsid w:val="00B124E7"/>
    <w:rsid w:val="00B127D9"/>
    <w:rsid w:val="00B1289F"/>
    <w:rsid w:val="00B128F6"/>
    <w:rsid w:val="00B12973"/>
    <w:rsid w:val="00B12CFD"/>
    <w:rsid w:val="00B12F85"/>
    <w:rsid w:val="00B13EC3"/>
    <w:rsid w:val="00B1452D"/>
    <w:rsid w:val="00B14602"/>
    <w:rsid w:val="00B1499F"/>
    <w:rsid w:val="00B14CC7"/>
    <w:rsid w:val="00B150A1"/>
    <w:rsid w:val="00B15637"/>
    <w:rsid w:val="00B15685"/>
    <w:rsid w:val="00B156DD"/>
    <w:rsid w:val="00B15939"/>
    <w:rsid w:val="00B15CCA"/>
    <w:rsid w:val="00B16506"/>
    <w:rsid w:val="00B168C9"/>
    <w:rsid w:val="00B16FC9"/>
    <w:rsid w:val="00B1717A"/>
    <w:rsid w:val="00B175EB"/>
    <w:rsid w:val="00B17E3D"/>
    <w:rsid w:val="00B2057E"/>
    <w:rsid w:val="00B21086"/>
    <w:rsid w:val="00B211B3"/>
    <w:rsid w:val="00B2120A"/>
    <w:rsid w:val="00B2187B"/>
    <w:rsid w:val="00B22456"/>
    <w:rsid w:val="00B22657"/>
    <w:rsid w:val="00B22EE9"/>
    <w:rsid w:val="00B23417"/>
    <w:rsid w:val="00B2356F"/>
    <w:rsid w:val="00B236EE"/>
    <w:rsid w:val="00B237E4"/>
    <w:rsid w:val="00B23A50"/>
    <w:rsid w:val="00B24CD3"/>
    <w:rsid w:val="00B25714"/>
    <w:rsid w:val="00B25C1C"/>
    <w:rsid w:val="00B2625A"/>
    <w:rsid w:val="00B2661E"/>
    <w:rsid w:val="00B278CB"/>
    <w:rsid w:val="00B27EFF"/>
    <w:rsid w:val="00B30082"/>
    <w:rsid w:val="00B305F9"/>
    <w:rsid w:val="00B306AF"/>
    <w:rsid w:val="00B309B6"/>
    <w:rsid w:val="00B309F0"/>
    <w:rsid w:val="00B30D62"/>
    <w:rsid w:val="00B30DDB"/>
    <w:rsid w:val="00B312B1"/>
    <w:rsid w:val="00B315DF"/>
    <w:rsid w:val="00B31D55"/>
    <w:rsid w:val="00B31D9B"/>
    <w:rsid w:val="00B32115"/>
    <w:rsid w:val="00B327B2"/>
    <w:rsid w:val="00B327C7"/>
    <w:rsid w:val="00B32BBF"/>
    <w:rsid w:val="00B32D23"/>
    <w:rsid w:val="00B3348A"/>
    <w:rsid w:val="00B33725"/>
    <w:rsid w:val="00B33B61"/>
    <w:rsid w:val="00B33CA2"/>
    <w:rsid w:val="00B33DE8"/>
    <w:rsid w:val="00B348DD"/>
    <w:rsid w:val="00B34AF9"/>
    <w:rsid w:val="00B35359"/>
    <w:rsid w:val="00B35637"/>
    <w:rsid w:val="00B3585E"/>
    <w:rsid w:val="00B35C6A"/>
    <w:rsid w:val="00B360C5"/>
    <w:rsid w:val="00B36238"/>
    <w:rsid w:val="00B36568"/>
    <w:rsid w:val="00B36D73"/>
    <w:rsid w:val="00B36DA1"/>
    <w:rsid w:val="00B36EE9"/>
    <w:rsid w:val="00B3753F"/>
    <w:rsid w:val="00B379FC"/>
    <w:rsid w:val="00B37DFD"/>
    <w:rsid w:val="00B403AC"/>
    <w:rsid w:val="00B40DD3"/>
    <w:rsid w:val="00B41443"/>
    <w:rsid w:val="00B4166E"/>
    <w:rsid w:val="00B4197B"/>
    <w:rsid w:val="00B41B5C"/>
    <w:rsid w:val="00B41DC8"/>
    <w:rsid w:val="00B421D7"/>
    <w:rsid w:val="00B42237"/>
    <w:rsid w:val="00B4259E"/>
    <w:rsid w:val="00B425FB"/>
    <w:rsid w:val="00B427CB"/>
    <w:rsid w:val="00B4286A"/>
    <w:rsid w:val="00B42AE0"/>
    <w:rsid w:val="00B42BC6"/>
    <w:rsid w:val="00B42F7A"/>
    <w:rsid w:val="00B4303D"/>
    <w:rsid w:val="00B43177"/>
    <w:rsid w:val="00B43244"/>
    <w:rsid w:val="00B43652"/>
    <w:rsid w:val="00B43783"/>
    <w:rsid w:val="00B44842"/>
    <w:rsid w:val="00B44997"/>
    <w:rsid w:val="00B449BA"/>
    <w:rsid w:val="00B4502F"/>
    <w:rsid w:val="00B45112"/>
    <w:rsid w:val="00B4545A"/>
    <w:rsid w:val="00B45AEB"/>
    <w:rsid w:val="00B4644E"/>
    <w:rsid w:val="00B46A83"/>
    <w:rsid w:val="00B46AA4"/>
    <w:rsid w:val="00B46C38"/>
    <w:rsid w:val="00B47721"/>
    <w:rsid w:val="00B478E3"/>
    <w:rsid w:val="00B47ED7"/>
    <w:rsid w:val="00B47F08"/>
    <w:rsid w:val="00B50837"/>
    <w:rsid w:val="00B508C8"/>
    <w:rsid w:val="00B50A0F"/>
    <w:rsid w:val="00B51375"/>
    <w:rsid w:val="00B51756"/>
    <w:rsid w:val="00B51897"/>
    <w:rsid w:val="00B527D0"/>
    <w:rsid w:val="00B5285F"/>
    <w:rsid w:val="00B528EA"/>
    <w:rsid w:val="00B535E4"/>
    <w:rsid w:val="00B53696"/>
    <w:rsid w:val="00B536C6"/>
    <w:rsid w:val="00B53C4D"/>
    <w:rsid w:val="00B53CA7"/>
    <w:rsid w:val="00B546B0"/>
    <w:rsid w:val="00B546B2"/>
    <w:rsid w:val="00B54EFE"/>
    <w:rsid w:val="00B552D5"/>
    <w:rsid w:val="00B5549C"/>
    <w:rsid w:val="00B55701"/>
    <w:rsid w:val="00B55BEB"/>
    <w:rsid w:val="00B55C6D"/>
    <w:rsid w:val="00B55C88"/>
    <w:rsid w:val="00B56522"/>
    <w:rsid w:val="00B56C9E"/>
    <w:rsid w:val="00B56DE1"/>
    <w:rsid w:val="00B57F0D"/>
    <w:rsid w:val="00B60E8B"/>
    <w:rsid w:val="00B61459"/>
    <w:rsid w:val="00B61D5B"/>
    <w:rsid w:val="00B6214B"/>
    <w:rsid w:val="00B6242E"/>
    <w:rsid w:val="00B6266D"/>
    <w:rsid w:val="00B63000"/>
    <w:rsid w:val="00B630ED"/>
    <w:rsid w:val="00B632C2"/>
    <w:rsid w:val="00B63318"/>
    <w:rsid w:val="00B63544"/>
    <w:rsid w:val="00B635ED"/>
    <w:rsid w:val="00B6394D"/>
    <w:rsid w:val="00B63D8D"/>
    <w:rsid w:val="00B63E95"/>
    <w:rsid w:val="00B643A6"/>
    <w:rsid w:val="00B6447B"/>
    <w:rsid w:val="00B645CF"/>
    <w:rsid w:val="00B64D66"/>
    <w:rsid w:val="00B64E67"/>
    <w:rsid w:val="00B64E92"/>
    <w:rsid w:val="00B65200"/>
    <w:rsid w:val="00B65442"/>
    <w:rsid w:val="00B6585B"/>
    <w:rsid w:val="00B65B9A"/>
    <w:rsid w:val="00B65BEA"/>
    <w:rsid w:val="00B66152"/>
    <w:rsid w:val="00B66602"/>
    <w:rsid w:val="00B668ED"/>
    <w:rsid w:val="00B66AC2"/>
    <w:rsid w:val="00B66C3B"/>
    <w:rsid w:val="00B66C3D"/>
    <w:rsid w:val="00B66C60"/>
    <w:rsid w:val="00B66D1C"/>
    <w:rsid w:val="00B6711B"/>
    <w:rsid w:val="00B6746D"/>
    <w:rsid w:val="00B6751B"/>
    <w:rsid w:val="00B677CD"/>
    <w:rsid w:val="00B67E6E"/>
    <w:rsid w:val="00B709FC"/>
    <w:rsid w:val="00B71156"/>
    <w:rsid w:val="00B71566"/>
    <w:rsid w:val="00B717AA"/>
    <w:rsid w:val="00B71C7B"/>
    <w:rsid w:val="00B72252"/>
    <w:rsid w:val="00B72CBA"/>
    <w:rsid w:val="00B733C0"/>
    <w:rsid w:val="00B7366A"/>
    <w:rsid w:val="00B73A02"/>
    <w:rsid w:val="00B73DF8"/>
    <w:rsid w:val="00B7403D"/>
    <w:rsid w:val="00B7445D"/>
    <w:rsid w:val="00B744D4"/>
    <w:rsid w:val="00B7492D"/>
    <w:rsid w:val="00B74A54"/>
    <w:rsid w:val="00B74A59"/>
    <w:rsid w:val="00B74C6D"/>
    <w:rsid w:val="00B74DD8"/>
    <w:rsid w:val="00B74EB4"/>
    <w:rsid w:val="00B74F74"/>
    <w:rsid w:val="00B74FC9"/>
    <w:rsid w:val="00B75C77"/>
    <w:rsid w:val="00B75C7A"/>
    <w:rsid w:val="00B763EA"/>
    <w:rsid w:val="00B765A6"/>
    <w:rsid w:val="00B76858"/>
    <w:rsid w:val="00B76B93"/>
    <w:rsid w:val="00B770E1"/>
    <w:rsid w:val="00B77822"/>
    <w:rsid w:val="00B77A52"/>
    <w:rsid w:val="00B77CBA"/>
    <w:rsid w:val="00B77E95"/>
    <w:rsid w:val="00B77F7B"/>
    <w:rsid w:val="00B8006D"/>
    <w:rsid w:val="00B80567"/>
    <w:rsid w:val="00B80965"/>
    <w:rsid w:val="00B81592"/>
    <w:rsid w:val="00B81B6D"/>
    <w:rsid w:val="00B81C47"/>
    <w:rsid w:val="00B81F27"/>
    <w:rsid w:val="00B820CB"/>
    <w:rsid w:val="00B82764"/>
    <w:rsid w:val="00B82C13"/>
    <w:rsid w:val="00B8307A"/>
    <w:rsid w:val="00B8370B"/>
    <w:rsid w:val="00B83AE2"/>
    <w:rsid w:val="00B8422A"/>
    <w:rsid w:val="00B84337"/>
    <w:rsid w:val="00B84C63"/>
    <w:rsid w:val="00B84FB1"/>
    <w:rsid w:val="00B8515B"/>
    <w:rsid w:val="00B852AA"/>
    <w:rsid w:val="00B8549D"/>
    <w:rsid w:val="00B85807"/>
    <w:rsid w:val="00B859BB"/>
    <w:rsid w:val="00B863E7"/>
    <w:rsid w:val="00B8657D"/>
    <w:rsid w:val="00B8669C"/>
    <w:rsid w:val="00B867B6"/>
    <w:rsid w:val="00B86803"/>
    <w:rsid w:val="00B86D55"/>
    <w:rsid w:val="00B86E07"/>
    <w:rsid w:val="00B87308"/>
    <w:rsid w:val="00B876AF"/>
    <w:rsid w:val="00B8770C"/>
    <w:rsid w:val="00B90030"/>
    <w:rsid w:val="00B9025F"/>
    <w:rsid w:val="00B904D9"/>
    <w:rsid w:val="00B90B1D"/>
    <w:rsid w:val="00B90B6A"/>
    <w:rsid w:val="00B915C1"/>
    <w:rsid w:val="00B91B8A"/>
    <w:rsid w:val="00B92705"/>
    <w:rsid w:val="00B92F98"/>
    <w:rsid w:val="00B932A1"/>
    <w:rsid w:val="00B933A5"/>
    <w:rsid w:val="00B936C7"/>
    <w:rsid w:val="00B93772"/>
    <w:rsid w:val="00B937ED"/>
    <w:rsid w:val="00B938C1"/>
    <w:rsid w:val="00B93F1B"/>
    <w:rsid w:val="00B93F53"/>
    <w:rsid w:val="00B941D9"/>
    <w:rsid w:val="00B941FD"/>
    <w:rsid w:val="00B94B32"/>
    <w:rsid w:val="00B95292"/>
    <w:rsid w:val="00B96B66"/>
    <w:rsid w:val="00B96C2B"/>
    <w:rsid w:val="00B96EBA"/>
    <w:rsid w:val="00B97033"/>
    <w:rsid w:val="00B97578"/>
    <w:rsid w:val="00B9781B"/>
    <w:rsid w:val="00BA0B17"/>
    <w:rsid w:val="00BA0CF0"/>
    <w:rsid w:val="00BA12AE"/>
    <w:rsid w:val="00BA1F60"/>
    <w:rsid w:val="00BA218B"/>
    <w:rsid w:val="00BA2A95"/>
    <w:rsid w:val="00BA30ED"/>
    <w:rsid w:val="00BA3199"/>
    <w:rsid w:val="00BA37ED"/>
    <w:rsid w:val="00BA3E44"/>
    <w:rsid w:val="00BA3F94"/>
    <w:rsid w:val="00BA43A7"/>
    <w:rsid w:val="00BA4679"/>
    <w:rsid w:val="00BA4BFB"/>
    <w:rsid w:val="00BA4DF3"/>
    <w:rsid w:val="00BA5229"/>
    <w:rsid w:val="00BA5EB2"/>
    <w:rsid w:val="00BA63BB"/>
    <w:rsid w:val="00BA640C"/>
    <w:rsid w:val="00BA6A1A"/>
    <w:rsid w:val="00BA6AF9"/>
    <w:rsid w:val="00BA6E9B"/>
    <w:rsid w:val="00BA6F24"/>
    <w:rsid w:val="00BA6F34"/>
    <w:rsid w:val="00BA7268"/>
    <w:rsid w:val="00BA76D8"/>
    <w:rsid w:val="00BB01E2"/>
    <w:rsid w:val="00BB0236"/>
    <w:rsid w:val="00BB05C6"/>
    <w:rsid w:val="00BB0789"/>
    <w:rsid w:val="00BB0793"/>
    <w:rsid w:val="00BB1798"/>
    <w:rsid w:val="00BB179D"/>
    <w:rsid w:val="00BB18B1"/>
    <w:rsid w:val="00BB2788"/>
    <w:rsid w:val="00BB2C35"/>
    <w:rsid w:val="00BB2DB1"/>
    <w:rsid w:val="00BB3119"/>
    <w:rsid w:val="00BB3282"/>
    <w:rsid w:val="00BB396B"/>
    <w:rsid w:val="00BB3D7B"/>
    <w:rsid w:val="00BB3E6A"/>
    <w:rsid w:val="00BB43F0"/>
    <w:rsid w:val="00BB4553"/>
    <w:rsid w:val="00BB45AD"/>
    <w:rsid w:val="00BB4E49"/>
    <w:rsid w:val="00BB55E9"/>
    <w:rsid w:val="00BB5984"/>
    <w:rsid w:val="00BB5A8F"/>
    <w:rsid w:val="00BB5D9B"/>
    <w:rsid w:val="00BB61AD"/>
    <w:rsid w:val="00BB6303"/>
    <w:rsid w:val="00BB6345"/>
    <w:rsid w:val="00BB64F4"/>
    <w:rsid w:val="00BB6CD6"/>
    <w:rsid w:val="00BB6E98"/>
    <w:rsid w:val="00BB7279"/>
    <w:rsid w:val="00BB755E"/>
    <w:rsid w:val="00BC02AC"/>
    <w:rsid w:val="00BC086E"/>
    <w:rsid w:val="00BC099D"/>
    <w:rsid w:val="00BC0CA2"/>
    <w:rsid w:val="00BC0E63"/>
    <w:rsid w:val="00BC1019"/>
    <w:rsid w:val="00BC13D9"/>
    <w:rsid w:val="00BC1612"/>
    <w:rsid w:val="00BC20AC"/>
    <w:rsid w:val="00BC249A"/>
    <w:rsid w:val="00BC25ED"/>
    <w:rsid w:val="00BC2A6B"/>
    <w:rsid w:val="00BC2CB7"/>
    <w:rsid w:val="00BC2F8D"/>
    <w:rsid w:val="00BC38BC"/>
    <w:rsid w:val="00BC4581"/>
    <w:rsid w:val="00BC475D"/>
    <w:rsid w:val="00BC4850"/>
    <w:rsid w:val="00BC4EA4"/>
    <w:rsid w:val="00BC5671"/>
    <w:rsid w:val="00BC5898"/>
    <w:rsid w:val="00BC61C9"/>
    <w:rsid w:val="00BC65EE"/>
    <w:rsid w:val="00BC6C37"/>
    <w:rsid w:val="00BC6CA2"/>
    <w:rsid w:val="00BC7C9B"/>
    <w:rsid w:val="00BC7F1B"/>
    <w:rsid w:val="00BD0130"/>
    <w:rsid w:val="00BD05D4"/>
    <w:rsid w:val="00BD0BE3"/>
    <w:rsid w:val="00BD0C0B"/>
    <w:rsid w:val="00BD0C63"/>
    <w:rsid w:val="00BD0DBC"/>
    <w:rsid w:val="00BD0E2B"/>
    <w:rsid w:val="00BD1133"/>
    <w:rsid w:val="00BD1191"/>
    <w:rsid w:val="00BD13AB"/>
    <w:rsid w:val="00BD15A2"/>
    <w:rsid w:val="00BD15B5"/>
    <w:rsid w:val="00BD19CA"/>
    <w:rsid w:val="00BD1C69"/>
    <w:rsid w:val="00BD2F03"/>
    <w:rsid w:val="00BD30B2"/>
    <w:rsid w:val="00BD3942"/>
    <w:rsid w:val="00BD3AC2"/>
    <w:rsid w:val="00BD3EEA"/>
    <w:rsid w:val="00BD4122"/>
    <w:rsid w:val="00BD41BF"/>
    <w:rsid w:val="00BD41E7"/>
    <w:rsid w:val="00BD4630"/>
    <w:rsid w:val="00BD48DD"/>
    <w:rsid w:val="00BD53D6"/>
    <w:rsid w:val="00BD5793"/>
    <w:rsid w:val="00BD57B5"/>
    <w:rsid w:val="00BD5AE0"/>
    <w:rsid w:val="00BD632D"/>
    <w:rsid w:val="00BD65FB"/>
    <w:rsid w:val="00BD67D6"/>
    <w:rsid w:val="00BD67F4"/>
    <w:rsid w:val="00BD6C40"/>
    <w:rsid w:val="00BD7521"/>
    <w:rsid w:val="00BD77AD"/>
    <w:rsid w:val="00BD7D2F"/>
    <w:rsid w:val="00BD7DE5"/>
    <w:rsid w:val="00BD7E29"/>
    <w:rsid w:val="00BD7EC9"/>
    <w:rsid w:val="00BD7F0C"/>
    <w:rsid w:val="00BE0163"/>
    <w:rsid w:val="00BE0290"/>
    <w:rsid w:val="00BE07E5"/>
    <w:rsid w:val="00BE0C4C"/>
    <w:rsid w:val="00BE1053"/>
    <w:rsid w:val="00BE1595"/>
    <w:rsid w:val="00BE18FC"/>
    <w:rsid w:val="00BE1C32"/>
    <w:rsid w:val="00BE1E7E"/>
    <w:rsid w:val="00BE2236"/>
    <w:rsid w:val="00BE2575"/>
    <w:rsid w:val="00BE2C93"/>
    <w:rsid w:val="00BE2E50"/>
    <w:rsid w:val="00BE33FE"/>
    <w:rsid w:val="00BE355B"/>
    <w:rsid w:val="00BE3AB0"/>
    <w:rsid w:val="00BE3C39"/>
    <w:rsid w:val="00BE3C77"/>
    <w:rsid w:val="00BE3C97"/>
    <w:rsid w:val="00BE3D3C"/>
    <w:rsid w:val="00BE43CE"/>
    <w:rsid w:val="00BE453D"/>
    <w:rsid w:val="00BE4A52"/>
    <w:rsid w:val="00BE4B48"/>
    <w:rsid w:val="00BE4B66"/>
    <w:rsid w:val="00BE4EF2"/>
    <w:rsid w:val="00BE50E9"/>
    <w:rsid w:val="00BE56C8"/>
    <w:rsid w:val="00BE5AA2"/>
    <w:rsid w:val="00BE5EAE"/>
    <w:rsid w:val="00BE63AF"/>
    <w:rsid w:val="00BE6CC0"/>
    <w:rsid w:val="00BE7063"/>
    <w:rsid w:val="00BE7438"/>
    <w:rsid w:val="00BE7B24"/>
    <w:rsid w:val="00BE7C59"/>
    <w:rsid w:val="00BE7D42"/>
    <w:rsid w:val="00BE7F80"/>
    <w:rsid w:val="00BF0A33"/>
    <w:rsid w:val="00BF16FD"/>
    <w:rsid w:val="00BF1C32"/>
    <w:rsid w:val="00BF201A"/>
    <w:rsid w:val="00BF2066"/>
    <w:rsid w:val="00BF224A"/>
    <w:rsid w:val="00BF22FA"/>
    <w:rsid w:val="00BF2510"/>
    <w:rsid w:val="00BF25FB"/>
    <w:rsid w:val="00BF2B6E"/>
    <w:rsid w:val="00BF31F9"/>
    <w:rsid w:val="00BF3A1D"/>
    <w:rsid w:val="00BF3E95"/>
    <w:rsid w:val="00BF407C"/>
    <w:rsid w:val="00BF4080"/>
    <w:rsid w:val="00BF436E"/>
    <w:rsid w:val="00BF4453"/>
    <w:rsid w:val="00BF4492"/>
    <w:rsid w:val="00BF4517"/>
    <w:rsid w:val="00BF4B50"/>
    <w:rsid w:val="00BF5126"/>
    <w:rsid w:val="00BF51CF"/>
    <w:rsid w:val="00BF5770"/>
    <w:rsid w:val="00BF57F0"/>
    <w:rsid w:val="00BF58E4"/>
    <w:rsid w:val="00BF5AD7"/>
    <w:rsid w:val="00BF5BDE"/>
    <w:rsid w:val="00BF5D7C"/>
    <w:rsid w:val="00BF5EC8"/>
    <w:rsid w:val="00BF6C0C"/>
    <w:rsid w:val="00BF70F4"/>
    <w:rsid w:val="00BF7104"/>
    <w:rsid w:val="00BF73C6"/>
    <w:rsid w:val="00BF75C0"/>
    <w:rsid w:val="00BF7746"/>
    <w:rsid w:val="00BF7985"/>
    <w:rsid w:val="00BF7A6B"/>
    <w:rsid w:val="00BF7CC4"/>
    <w:rsid w:val="00BF7D69"/>
    <w:rsid w:val="00BF7EA4"/>
    <w:rsid w:val="00C0017E"/>
    <w:rsid w:val="00C002DC"/>
    <w:rsid w:val="00C00400"/>
    <w:rsid w:val="00C0092B"/>
    <w:rsid w:val="00C01007"/>
    <w:rsid w:val="00C01331"/>
    <w:rsid w:val="00C01453"/>
    <w:rsid w:val="00C0185F"/>
    <w:rsid w:val="00C01A0F"/>
    <w:rsid w:val="00C01F0E"/>
    <w:rsid w:val="00C01FBF"/>
    <w:rsid w:val="00C0203F"/>
    <w:rsid w:val="00C02067"/>
    <w:rsid w:val="00C02232"/>
    <w:rsid w:val="00C02294"/>
    <w:rsid w:val="00C0295B"/>
    <w:rsid w:val="00C02BAA"/>
    <w:rsid w:val="00C032C9"/>
    <w:rsid w:val="00C0351C"/>
    <w:rsid w:val="00C0372B"/>
    <w:rsid w:val="00C038AD"/>
    <w:rsid w:val="00C038E3"/>
    <w:rsid w:val="00C039F4"/>
    <w:rsid w:val="00C040A3"/>
    <w:rsid w:val="00C042FE"/>
    <w:rsid w:val="00C04600"/>
    <w:rsid w:val="00C04B16"/>
    <w:rsid w:val="00C05379"/>
    <w:rsid w:val="00C05800"/>
    <w:rsid w:val="00C06224"/>
    <w:rsid w:val="00C062EB"/>
    <w:rsid w:val="00C06350"/>
    <w:rsid w:val="00C065AD"/>
    <w:rsid w:val="00C06CC6"/>
    <w:rsid w:val="00C071A0"/>
    <w:rsid w:val="00C072F6"/>
    <w:rsid w:val="00C07396"/>
    <w:rsid w:val="00C0747A"/>
    <w:rsid w:val="00C10235"/>
    <w:rsid w:val="00C10805"/>
    <w:rsid w:val="00C10D66"/>
    <w:rsid w:val="00C11CA8"/>
    <w:rsid w:val="00C12091"/>
    <w:rsid w:val="00C12A3F"/>
    <w:rsid w:val="00C12C51"/>
    <w:rsid w:val="00C12C99"/>
    <w:rsid w:val="00C12CFA"/>
    <w:rsid w:val="00C12DE7"/>
    <w:rsid w:val="00C12EEA"/>
    <w:rsid w:val="00C130B2"/>
    <w:rsid w:val="00C1315E"/>
    <w:rsid w:val="00C13620"/>
    <w:rsid w:val="00C14777"/>
    <w:rsid w:val="00C14C21"/>
    <w:rsid w:val="00C153A3"/>
    <w:rsid w:val="00C15913"/>
    <w:rsid w:val="00C15FE3"/>
    <w:rsid w:val="00C16091"/>
    <w:rsid w:val="00C16784"/>
    <w:rsid w:val="00C1709D"/>
    <w:rsid w:val="00C17550"/>
    <w:rsid w:val="00C17A2E"/>
    <w:rsid w:val="00C17BD5"/>
    <w:rsid w:val="00C17EB3"/>
    <w:rsid w:val="00C20431"/>
    <w:rsid w:val="00C2078E"/>
    <w:rsid w:val="00C20808"/>
    <w:rsid w:val="00C20827"/>
    <w:rsid w:val="00C21144"/>
    <w:rsid w:val="00C21878"/>
    <w:rsid w:val="00C231A3"/>
    <w:rsid w:val="00C2348B"/>
    <w:rsid w:val="00C23A28"/>
    <w:rsid w:val="00C23A3B"/>
    <w:rsid w:val="00C23A4F"/>
    <w:rsid w:val="00C23EC0"/>
    <w:rsid w:val="00C23F44"/>
    <w:rsid w:val="00C241CF"/>
    <w:rsid w:val="00C248AA"/>
    <w:rsid w:val="00C248CA"/>
    <w:rsid w:val="00C24EDC"/>
    <w:rsid w:val="00C25268"/>
    <w:rsid w:val="00C256AC"/>
    <w:rsid w:val="00C2584D"/>
    <w:rsid w:val="00C25DCC"/>
    <w:rsid w:val="00C26191"/>
    <w:rsid w:val="00C262D4"/>
    <w:rsid w:val="00C264F2"/>
    <w:rsid w:val="00C26718"/>
    <w:rsid w:val="00C27306"/>
    <w:rsid w:val="00C278F5"/>
    <w:rsid w:val="00C27D79"/>
    <w:rsid w:val="00C30026"/>
    <w:rsid w:val="00C30037"/>
    <w:rsid w:val="00C305E9"/>
    <w:rsid w:val="00C308AB"/>
    <w:rsid w:val="00C30988"/>
    <w:rsid w:val="00C311D8"/>
    <w:rsid w:val="00C312EB"/>
    <w:rsid w:val="00C3141F"/>
    <w:rsid w:val="00C317AA"/>
    <w:rsid w:val="00C319EF"/>
    <w:rsid w:val="00C31B51"/>
    <w:rsid w:val="00C326DC"/>
    <w:rsid w:val="00C3279B"/>
    <w:rsid w:val="00C329D8"/>
    <w:rsid w:val="00C3342A"/>
    <w:rsid w:val="00C33494"/>
    <w:rsid w:val="00C3350E"/>
    <w:rsid w:val="00C33623"/>
    <w:rsid w:val="00C337CD"/>
    <w:rsid w:val="00C33AAD"/>
    <w:rsid w:val="00C34DAB"/>
    <w:rsid w:val="00C34E8C"/>
    <w:rsid w:val="00C35211"/>
    <w:rsid w:val="00C35371"/>
    <w:rsid w:val="00C3554B"/>
    <w:rsid w:val="00C360E1"/>
    <w:rsid w:val="00C365E2"/>
    <w:rsid w:val="00C3681D"/>
    <w:rsid w:val="00C368A4"/>
    <w:rsid w:val="00C36AB6"/>
    <w:rsid w:val="00C37957"/>
    <w:rsid w:val="00C37FD0"/>
    <w:rsid w:val="00C40038"/>
    <w:rsid w:val="00C4113C"/>
    <w:rsid w:val="00C41274"/>
    <w:rsid w:val="00C41275"/>
    <w:rsid w:val="00C41479"/>
    <w:rsid w:val="00C4174C"/>
    <w:rsid w:val="00C4181D"/>
    <w:rsid w:val="00C41B0D"/>
    <w:rsid w:val="00C420A7"/>
    <w:rsid w:val="00C42311"/>
    <w:rsid w:val="00C42BD7"/>
    <w:rsid w:val="00C42C8B"/>
    <w:rsid w:val="00C42F53"/>
    <w:rsid w:val="00C43640"/>
    <w:rsid w:val="00C4380F"/>
    <w:rsid w:val="00C439AA"/>
    <w:rsid w:val="00C43FAA"/>
    <w:rsid w:val="00C446F0"/>
    <w:rsid w:val="00C4478D"/>
    <w:rsid w:val="00C44916"/>
    <w:rsid w:val="00C44DD1"/>
    <w:rsid w:val="00C44F0F"/>
    <w:rsid w:val="00C4548E"/>
    <w:rsid w:val="00C45A2A"/>
    <w:rsid w:val="00C46190"/>
    <w:rsid w:val="00C463E5"/>
    <w:rsid w:val="00C467D3"/>
    <w:rsid w:val="00C4690E"/>
    <w:rsid w:val="00C469CD"/>
    <w:rsid w:val="00C46A57"/>
    <w:rsid w:val="00C46B55"/>
    <w:rsid w:val="00C46BF3"/>
    <w:rsid w:val="00C470BA"/>
    <w:rsid w:val="00C501CA"/>
    <w:rsid w:val="00C50218"/>
    <w:rsid w:val="00C50D30"/>
    <w:rsid w:val="00C50FF7"/>
    <w:rsid w:val="00C510A7"/>
    <w:rsid w:val="00C51235"/>
    <w:rsid w:val="00C512EB"/>
    <w:rsid w:val="00C512F6"/>
    <w:rsid w:val="00C515A5"/>
    <w:rsid w:val="00C516A8"/>
    <w:rsid w:val="00C52A73"/>
    <w:rsid w:val="00C52DE5"/>
    <w:rsid w:val="00C52FFD"/>
    <w:rsid w:val="00C531AF"/>
    <w:rsid w:val="00C53979"/>
    <w:rsid w:val="00C54825"/>
    <w:rsid w:val="00C54A40"/>
    <w:rsid w:val="00C54B60"/>
    <w:rsid w:val="00C54E7E"/>
    <w:rsid w:val="00C552EC"/>
    <w:rsid w:val="00C5540B"/>
    <w:rsid w:val="00C55767"/>
    <w:rsid w:val="00C557BE"/>
    <w:rsid w:val="00C55842"/>
    <w:rsid w:val="00C55948"/>
    <w:rsid w:val="00C55B7A"/>
    <w:rsid w:val="00C55BA1"/>
    <w:rsid w:val="00C55CF9"/>
    <w:rsid w:val="00C56180"/>
    <w:rsid w:val="00C5697E"/>
    <w:rsid w:val="00C56DB8"/>
    <w:rsid w:val="00C57905"/>
    <w:rsid w:val="00C57AA7"/>
    <w:rsid w:val="00C57C73"/>
    <w:rsid w:val="00C57CDB"/>
    <w:rsid w:val="00C57E5A"/>
    <w:rsid w:val="00C60121"/>
    <w:rsid w:val="00C60C17"/>
    <w:rsid w:val="00C60EED"/>
    <w:rsid w:val="00C61548"/>
    <w:rsid w:val="00C61602"/>
    <w:rsid w:val="00C61767"/>
    <w:rsid w:val="00C621A4"/>
    <w:rsid w:val="00C621CD"/>
    <w:rsid w:val="00C622E8"/>
    <w:rsid w:val="00C6239D"/>
    <w:rsid w:val="00C62622"/>
    <w:rsid w:val="00C6310F"/>
    <w:rsid w:val="00C63723"/>
    <w:rsid w:val="00C639DB"/>
    <w:rsid w:val="00C639E1"/>
    <w:rsid w:val="00C6450D"/>
    <w:rsid w:val="00C6480A"/>
    <w:rsid w:val="00C64B81"/>
    <w:rsid w:val="00C65146"/>
    <w:rsid w:val="00C65D1E"/>
    <w:rsid w:val="00C66277"/>
    <w:rsid w:val="00C662B0"/>
    <w:rsid w:val="00C6635B"/>
    <w:rsid w:val="00C6663A"/>
    <w:rsid w:val="00C666F8"/>
    <w:rsid w:val="00C66988"/>
    <w:rsid w:val="00C66C63"/>
    <w:rsid w:val="00C66C8A"/>
    <w:rsid w:val="00C66CC6"/>
    <w:rsid w:val="00C6705C"/>
    <w:rsid w:val="00C67396"/>
    <w:rsid w:val="00C6747D"/>
    <w:rsid w:val="00C6758C"/>
    <w:rsid w:val="00C67608"/>
    <w:rsid w:val="00C677AF"/>
    <w:rsid w:val="00C67BB0"/>
    <w:rsid w:val="00C71469"/>
    <w:rsid w:val="00C7150B"/>
    <w:rsid w:val="00C715BA"/>
    <w:rsid w:val="00C71AF1"/>
    <w:rsid w:val="00C71EFB"/>
    <w:rsid w:val="00C72741"/>
    <w:rsid w:val="00C72A3A"/>
    <w:rsid w:val="00C72E3C"/>
    <w:rsid w:val="00C73B5F"/>
    <w:rsid w:val="00C7450A"/>
    <w:rsid w:val="00C7459C"/>
    <w:rsid w:val="00C746A4"/>
    <w:rsid w:val="00C74787"/>
    <w:rsid w:val="00C74883"/>
    <w:rsid w:val="00C748CA"/>
    <w:rsid w:val="00C74E26"/>
    <w:rsid w:val="00C75507"/>
    <w:rsid w:val="00C759BC"/>
    <w:rsid w:val="00C75BA0"/>
    <w:rsid w:val="00C75DF9"/>
    <w:rsid w:val="00C75E4C"/>
    <w:rsid w:val="00C7624A"/>
    <w:rsid w:val="00C768D1"/>
    <w:rsid w:val="00C769C6"/>
    <w:rsid w:val="00C76BAE"/>
    <w:rsid w:val="00C808EF"/>
    <w:rsid w:val="00C81132"/>
    <w:rsid w:val="00C81263"/>
    <w:rsid w:val="00C81266"/>
    <w:rsid w:val="00C812FE"/>
    <w:rsid w:val="00C81C68"/>
    <w:rsid w:val="00C82041"/>
    <w:rsid w:val="00C825B2"/>
    <w:rsid w:val="00C82605"/>
    <w:rsid w:val="00C826AB"/>
    <w:rsid w:val="00C82966"/>
    <w:rsid w:val="00C82D31"/>
    <w:rsid w:val="00C82F22"/>
    <w:rsid w:val="00C83DFD"/>
    <w:rsid w:val="00C84027"/>
    <w:rsid w:val="00C845A6"/>
    <w:rsid w:val="00C847C0"/>
    <w:rsid w:val="00C8502C"/>
    <w:rsid w:val="00C85096"/>
    <w:rsid w:val="00C85C07"/>
    <w:rsid w:val="00C85CB1"/>
    <w:rsid w:val="00C85E91"/>
    <w:rsid w:val="00C85EF2"/>
    <w:rsid w:val="00C85F55"/>
    <w:rsid w:val="00C86218"/>
    <w:rsid w:val="00C86260"/>
    <w:rsid w:val="00C864FD"/>
    <w:rsid w:val="00C865B6"/>
    <w:rsid w:val="00C86686"/>
    <w:rsid w:val="00C866E2"/>
    <w:rsid w:val="00C8680A"/>
    <w:rsid w:val="00C86A50"/>
    <w:rsid w:val="00C8759F"/>
    <w:rsid w:val="00C87D9F"/>
    <w:rsid w:val="00C90180"/>
    <w:rsid w:val="00C90197"/>
    <w:rsid w:val="00C9020A"/>
    <w:rsid w:val="00C90679"/>
    <w:rsid w:val="00C90944"/>
    <w:rsid w:val="00C91224"/>
    <w:rsid w:val="00C92057"/>
    <w:rsid w:val="00C9213B"/>
    <w:rsid w:val="00C92CFE"/>
    <w:rsid w:val="00C92D06"/>
    <w:rsid w:val="00C93100"/>
    <w:rsid w:val="00C931C0"/>
    <w:rsid w:val="00C932B6"/>
    <w:rsid w:val="00C93838"/>
    <w:rsid w:val="00C95049"/>
    <w:rsid w:val="00C950D4"/>
    <w:rsid w:val="00C952D5"/>
    <w:rsid w:val="00C95F4D"/>
    <w:rsid w:val="00C96092"/>
    <w:rsid w:val="00C964AA"/>
    <w:rsid w:val="00C9666A"/>
    <w:rsid w:val="00C96A37"/>
    <w:rsid w:val="00C96B07"/>
    <w:rsid w:val="00C96DF0"/>
    <w:rsid w:val="00C97E5D"/>
    <w:rsid w:val="00CA01C4"/>
    <w:rsid w:val="00CA06E3"/>
    <w:rsid w:val="00CA08D4"/>
    <w:rsid w:val="00CA0F6F"/>
    <w:rsid w:val="00CA1248"/>
    <w:rsid w:val="00CA1453"/>
    <w:rsid w:val="00CA16A2"/>
    <w:rsid w:val="00CA1BED"/>
    <w:rsid w:val="00CA207B"/>
    <w:rsid w:val="00CA21AA"/>
    <w:rsid w:val="00CA225D"/>
    <w:rsid w:val="00CA24CB"/>
    <w:rsid w:val="00CA2905"/>
    <w:rsid w:val="00CA2DB5"/>
    <w:rsid w:val="00CA2F85"/>
    <w:rsid w:val="00CA3381"/>
    <w:rsid w:val="00CA3BEB"/>
    <w:rsid w:val="00CA3D0D"/>
    <w:rsid w:val="00CA42FC"/>
    <w:rsid w:val="00CA54AA"/>
    <w:rsid w:val="00CA5B13"/>
    <w:rsid w:val="00CA5B1F"/>
    <w:rsid w:val="00CA5B46"/>
    <w:rsid w:val="00CA5CFF"/>
    <w:rsid w:val="00CA604A"/>
    <w:rsid w:val="00CA6328"/>
    <w:rsid w:val="00CA640D"/>
    <w:rsid w:val="00CA6623"/>
    <w:rsid w:val="00CA6B5E"/>
    <w:rsid w:val="00CA6CAE"/>
    <w:rsid w:val="00CA6EF7"/>
    <w:rsid w:val="00CA7B46"/>
    <w:rsid w:val="00CB1005"/>
    <w:rsid w:val="00CB1307"/>
    <w:rsid w:val="00CB13B8"/>
    <w:rsid w:val="00CB1703"/>
    <w:rsid w:val="00CB1A2B"/>
    <w:rsid w:val="00CB1BDC"/>
    <w:rsid w:val="00CB2B88"/>
    <w:rsid w:val="00CB2D3E"/>
    <w:rsid w:val="00CB3161"/>
    <w:rsid w:val="00CB319C"/>
    <w:rsid w:val="00CB3C22"/>
    <w:rsid w:val="00CB3C8A"/>
    <w:rsid w:val="00CB3F58"/>
    <w:rsid w:val="00CB4EB1"/>
    <w:rsid w:val="00CB51D9"/>
    <w:rsid w:val="00CB523A"/>
    <w:rsid w:val="00CB5ACA"/>
    <w:rsid w:val="00CB5F37"/>
    <w:rsid w:val="00CB62A5"/>
    <w:rsid w:val="00CB6AF3"/>
    <w:rsid w:val="00CB6C22"/>
    <w:rsid w:val="00CB6FFD"/>
    <w:rsid w:val="00CB7190"/>
    <w:rsid w:val="00CB733A"/>
    <w:rsid w:val="00CB7486"/>
    <w:rsid w:val="00CB7FA1"/>
    <w:rsid w:val="00CC0138"/>
    <w:rsid w:val="00CC089A"/>
    <w:rsid w:val="00CC10A8"/>
    <w:rsid w:val="00CC125C"/>
    <w:rsid w:val="00CC171C"/>
    <w:rsid w:val="00CC18BA"/>
    <w:rsid w:val="00CC1BC4"/>
    <w:rsid w:val="00CC1C09"/>
    <w:rsid w:val="00CC1C63"/>
    <w:rsid w:val="00CC1C8A"/>
    <w:rsid w:val="00CC201C"/>
    <w:rsid w:val="00CC20BD"/>
    <w:rsid w:val="00CC245C"/>
    <w:rsid w:val="00CC29BF"/>
    <w:rsid w:val="00CC3042"/>
    <w:rsid w:val="00CC3762"/>
    <w:rsid w:val="00CC37B3"/>
    <w:rsid w:val="00CC3874"/>
    <w:rsid w:val="00CC395E"/>
    <w:rsid w:val="00CC4463"/>
    <w:rsid w:val="00CC504C"/>
    <w:rsid w:val="00CC508A"/>
    <w:rsid w:val="00CC535E"/>
    <w:rsid w:val="00CC5851"/>
    <w:rsid w:val="00CC6CF9"/>
    <w:rsid w:val="00CC6D53"/>
    <w:rsid w:val="00CC742E"/>
    <w:rsid w:val="00CC759C"/>
    <w:rsid w:val="00CC79FC"/>
    <w:rsid w:val="00CC7F69"/>
    <w:rsid w:val="00CC7FCC"/>
    <w:rsid w:val="00CD0309"/>
    <w:rsid w:val="00CD0EA2"/>
    <w:rsid w:val="00CD16C1"/>
    <w:rsid w:val="00CD2FF6"/>
    <w:rsid w:val="00CD34B3"/>
    <w:rsid w:val="00CD36AB"/>
    <w:rsid w:val="00CD4638"/>
    <w:rsid w:val="00CD4CA1"/>
    <w:rsid w:val="00CD5170"/>
    <w:rsid w:val="00CD5A93"/>
    <w:rsid w:val="00CD7050"/>
    <w:rsid w:val="00CD70A9"/>
    <w:rsid w:val="00CE0CA2"/>
    <w:rsid w:val="00CE0D04"/>
    <w:rsid w:val="00CE0E28"/>
    <w:rsid w:val="00CE0E6F"/>
    <w:rsid w:val="00CE13FA"/>
    <w:rsid w:val="00CE1556"/>
    <w:rsid w:val="00CE1DA0"/>
    <w:rsid w:val="00CE1EB8"/>
    <w:rsid w:val="00CE2694"/>
    <w:rsid w:val="00CE273E"/>
    <w:rsid w:val="00CE27BB"/>
    <w:rsid w:val="00CE27CF"/>
    <w:rsid w:val="00CE3520"/>
    <w:rsid w:val="00CE3549"/>
    <w:rsid w:val="00CE411E"/>
    <w:rsid w:val="00CE456A"/>
    <w:rsid w:val="00CE4789"/>
    <w:rsid w:val="00CE4856"/>
    <w:rsid w:val="00CE4FD0"/>
    <w:rsid w:val="00CE520B"/>
    <w:rsid w:val="00CE53E1"/>
    <w:rsid w:val="00CE585A"/>
    <w:rsid w:val="00CE6134"/>
    <w:rsid w:val="00CE6897"/>
    <w:rsid w:val="00CE6B35"/>
    <w:rsid w:val="00CE6C61"/>
    <w:rsid w:val="00CE71CF"/>
    <w:rsid w:val="00CE72CB"/>
    <w:rsid w:val="00CE73AA"/>
    <w:rsid w:val="00CE7784"/>
    <w:rsid w:val="00CE77F6"/>
    <w:rsid w:val="00CE7849"/>
    <w:rsid w:val="00CE7C68"/>
    <w:rsid w:val="00CF08A6"/>
    <w:rsid w:val="00CF0969"/>
    <w:rsid w:val="00CF0B72"/>
    <w:rsid w:val="00CF0CDF"/>
    <w:rsid w:val="00CF0D1D"/>
    <w:rsid w:val="00CF1114"/>
    <w:rsid w:val="00CF1581"/>
    <w:rsid w:val="00CF17BE"/>
    <w:rsid w:val="00CF211D"/>
    <w:rsid w:val="00CF248A"/>
    <w:rsid w:val="00CF2AE3"/>
    <w:rsid w:val="00CF2FF5"/>
    <w:rsid w:val="00CF31BB"/>
    <w:rsid w:val="00CF337F"/>
    <w:rsid w:val="00CF3840"/>
    <w:rsid w:val="00CF3FAF"/>
    <w:rsid w:val="00CF4C34"/>
    <w:rsid w:val="00CF4CF0"/>
    <w:rsid w:val="00CF5105"/>
    <w:rsid w:val="00CF5E72"/>
    <w:rsid w:val="00CF62AB"/>
    <w:rsid w:val="00CF62EA"/>
    <w:rsid w:val="00CF656C"/>
    <w:rsid w:val="00CF6A10"/>
    <w:rsid w:val="00CF6CB7"/>
    <w:rsid w:val="00CF72FD"/>
    <w:rsid w:val="00CF7312"/>
    <w:rsid w:val="00CF754D"/>
    <w:rsid w:val="00CF783E"/>
    <w:rsid w:val="00CF7913"/>
    <w:rsid w:val="00CF7915"/>
    <w:rsid w:val="00CF7FBE"/>
    <w:rsid w:val="00D00EB8"/>
    <w:rsid w:val="00D01022"/>
    <w:rsid w:val="00D0159B"/>
    <w:rsid w:val="00D017EE"/>
    <w:rsid w:val="00D01917"/>
    <w:rsid w:val="00D01C1D"/>
    <w:rsid w:val="00D0205F"/>
    <w:rsid w:val="00D02133"/>
    <w:rsid w:val="00D02DDA"/>
    <w:rsid w:val="00D02E54"/>
    <w:rsid w:val="00D03C6C"/>
    <w:rsid w:val="00D03DEC"/>
    <w:rsid w:val="00D04C7F"/>
    <w:rsid w:val="00D04E0C"/>
    <w:rsid w:val="00D05ADA"/>
    <w:rsid w:val="00D06362"/>
    <w:rsid w:val="00D06A33"/>
    <w:rsid w:val="00D06C4C"/>
    <w:rsid w:val="00D073E5"/>
    <w:rsid w:val="00D07B89"/>
    <w:rsid w:val="00D10147"/>
    <w:rsid w:val="00D10477"/>
    <w:rsid w:val="00D10733"/>
    <w:rsid w:val="00D10775"/>
    <w:rsid w:val="00D10912"/>
    <w:rsid w:val="00D10C62"/>
    <w:rsid w:val="00D10DE5"/>
    <w:rsid w:val="00D10E2E"/>
    <w:rsid w:val="00D110A3"/>
    <w:rsid w:val="00D11186"/>
    <w:rsid w:val="00D1126A"/>
    <w:rsid w:val="00D11455"/>
    <w:rsid w:val="00D118B6"/>
    <w:rsid w:val="00D11E8C"/>
    <w:rsid w:val="00D121DA"/>
    <w:rsid w:val="00D12372"/>
    <w:rsid w:val="00D12418"/>
    <w:rsid w:val="00D12548"/>
    <w:rsid w:val="00D126C6"/>
    <w:rsid w:val="00D12956"/>
    <w:rsid w:val="00D12D43"/>
    <w:rsid w:val="00D12F44"/>
    <w:rsid w:val="00D13210"/>
    <w:rsid w:val="00D1393D"/>
    <w:rsid w:val="00D139DF"/>
    <w:rsid w:val="00D13B9E"/>
    <w:rsid w:val="00D14286"/>
    <w:rsid w:val="00D14367"/>
    <w:rsid w:val="00D14529"/>
    <w:rsid w:val="00D1480C"/>
    <w:rsid w:val="00D14858"/>
    <w:rsid w:val="00D152D1"/>
    <w:rsid w:val="00D1535E"/>
    <w:rsid w:val="00D159E6"/>
    <w:rsid w:val="00D16096"/>
    <w:rsid w:val="00D1612A"/>
    <w:rsid w:val="00D16154"/>
    <w:rsid w:val="00D16395"/>
    <w:rsid w:val="00D163C8"/>
    <w:rsid w:val="00D16869"/>
    <w:rsid w:val="00D1696E"/>
    <w:rsid w:val="00D1706F"/>
    <w:rsid w:val="00D2040D"/>
    <w:rsid w:val="00D205BE"/>
    <w:rsid w:val="00D205F1"/>
    <w:rsid w:val="00D206BA"/>
    <w:rsid w:val="00D208B7"/>
    <w:rsid w:val="00D20902"/>
    <w:rsid w:val="00D20D79"/>
    <w:rsid w:val="00D20E5C"/>
    <w:rsid w:val="00D211DF"/>
    <w:rsid w:val="00D21577"/>
    <w:rsid w:val="00D216E6"/>
    <w:rsid w:val="00D2182C"/>
    <w:rsid w:val="00D21D0F"/>
    <w:rsid w:val="00D22148"/>
    <w:rsid w:val="00D22335"/>
    <w:rsid w:val="00D227D6"/>
    <w:rsid w:val="00D22B67"/>
    <w:rsid w:val="00D22F18"/>
    <w:rsid w:val="00D233E4"/>
    <w:rsid w:val="00D23755"/>
    <w:rsid w:val="00D2454F"/>
    <w:rsid w:val="00D245A2"/>
    <w:rsid w:val="00D24707"/>
    <w:rsid w:val="00D247C0"/>
    <w:rsid w:val="00D2492C"/>
    <w:rsid w:val="00D24947"/>
    <w:rsid w:val="00D24B47"/>
    <w:rsid w:val="00D258C7"/>
    <w:rsid w:val="00D2590D"/>
    <w:rsid w:val="00D25A92"/>
    <w:rsid w:val="00D26086"/>
    <w:rsid w:val="00D26373"/>
    <w:rsid w:val="00D263AC"/>
    <w:rsid w:val="00D26403"/>
    <w:rsid w:val="00D26537"/>
    <w:rsid w:val="00D26DFC"/>
    <w:rsid w:val="00D27382"/>
    <w:rsid w:val="00D27710"/>
    <w:rsid w:val="00D30B71"/>
    <w:rsid w:val="00D311F3"/>
    <w:rsid w:val="00D31290"/>
    <w:rsid w:val="00D31B25"/>
    <w:rsid w:val="00D3281D"/>
    <w:rsid w:val="00D33B05"/>
    <w:rsid w:val="00D33FF7"/>
    <w:rsid w:val="00D34482"/>
    <w:rsid w:val="00D34518"/>
    <w:rsid w:val="00D3463A"/>
    <w:rsid w:val="00D35210"/>
    <w:rsid w:val="00D35562"/>
    <w:rsid w:val="00D35EB2"/>
    <w:rsid w:val="00D36137"/>
    <w:rsid w:val="00D3646C"/>
    <w:rsid w:val="00D36ADA"/>
    <w:rsid w:val="00D374CB"/>
    <w:rsid w:val="00D3757D"/>
    <w:rsid w:val="00D408A7"/>
    <w:rsid w:val="00D408D4"/>
    <w:rsid w:val="00D40CF5"/>
    <w:rsid w:val="00D40D71"/>
    <w:rsid w:val="00D40DBE"/>
    <w:rsid w:val="00D40FE8"/>
    <w:rsid w:val="00D413E2"/>
    <w:rsid w:val="00D418ED"/>
    <w:rsid w:val="00D423D2"/>
    <w:rsid w:val="00D43011"/>
    <w:rsid w:val="00D43277"/>
    <w:rsid w:val="00D432DE"/>
    <w:rsid w:val="00D434A8"/>
    <w:rsid w:val="00D43D05"/>
    <w:rsid w:val="00D43EAB"/>
    <w:rsid w:val="00D45184"/>
    <w:rsid w:val="00D45A33"/>
    <w:rsid w:val="00D45DCC"/>
    <w:rsid w:val="00D45EBA"/>
    <w:rsid w:val="00D45F83"/>
    <w:rsid w:val="00D46213"/>
    <w:rsid w:val="00D4627A"/>
    <w:rsid w:val="00D4680A"/>
    <w:rsid w:val="00D468EC"/>
    <w:rsid w:val="00D46C28"/>
    <w:rsid w:val="00D470B6"/>
    <w:rsid w:val="00D47408"/>
    <w:rsid w:val="00D479C1"/>
    <w:rsid w:val="00D50880"/>
    <w:rsid w:val="00D50899"/>
    <w:rsid w:val="00D50900"/>
    <w:rsid w:val="00D50960"/>
    <w:rsid w:val="00D50BDF"/>
    <w:rsid w:val="00D50D4A"/>
    <w:rsid w:val="00D513CD"/>
    <w:rsid w:val="00D51550"/>
    <w:rsid w:val="00D51898"/>
    <w:rsid w:val="00D519BA"/>
    <w:rsid w:val="00D51C78"/>
    <w:rsid w:val="00D51D98"/>
    <w:rsid w:val="00D51F02"/>
    <w:rsid w:val="00D52AB0"/>
    <w:rsid w:val="00D52C83"/>
    <w:rsid w:val="00D52E05"/>
    <w:rsid w:val="00D53510"/>
    <w:rsid w:val="00D5370A"/>
    <w:rsid w:val="00D5478A"/>
    <w:rsid w:val="00D5488D"/>
    <w:rsid w:val="00D548F8"/>
    <w:rsid w:val="00D549E7"/>
    <w:rsid w:val="00D556C6"/>
    <w:rsid w:val="00D55750"/>
    <w:rsid w:val="00D559A2"/>
    <w:rsid w:val="00D55A48"/>
    <w:rsid w:val="00D55B13"/>
    <w:rsid w:val="00D56C2A"/>
    <w:rsid w:val="00D578A9"/>
    <w:rsid w:val="00D57A42"/>
    <w:rsid w:val="00D60335"/>
    <w:rsid w:val="00D606B6"/>
    <w:rsid w:val="00D60CF2"/>
    <w:rsid w:val="00D6112F"/>
    <w:rsid w:val="00D61308"/>
    <w:rsid w:val="00D61977"/>
    <w:rsid w:val="00D61B0E"/>
    <w:rsid w:val="00D61D4B"/>
    <w:rsid w:val="00D6250E"/>
    <w:rsid w:val="00D62B82"/>
    <w:rsid w:val="00D6377A"/>
    <w:rsid w:val="00D6377F"/>
    <w:rsid w:val="00D638FD"/>
    <w:rsid w:val="00D6442A"/>
    <w:rsid w:val="00D64434"/>
    <w:rsid w:val="00D64652"/>
    <w:rsid w:val="00D647FE"/>
    <w:rsid w:val="00D64975"/>
    <w:rsid w:val="00D64C91"/>
    <w:rsid w:val="00D6534C"/>
    <w:rsid w:val="00D653D4"/>
    <w:rsid w:val="00D6571B"/>
    <w:rsid w:val="00D65D93"/>
    <w:rsid w:val="00D6610C"/>
    <w:rsid w:val="00D66154"/>
    <w:rsid w:val="00D6691D"/>
    <w:rsid w:val="00D66EBD"/>
    <w:rsid w:val="00D66F67"/>
    <w:rsid w:val="00D672D0"/>
    <w:rsid w:val="00D67A4C"/>
    <w:rsid w:val="00D67E1B"/>
    <w:rsid w:val="00D70255"/>
    <w:rsid w:val="00D70506"/>
    <w:rsid w:val="00D70521"/>
    <w:rsid w:val="00D708D1"/>
    <w:rsid w:val="00D71270"/>
    <w:rsid w:val="00D71565"/>
    <w:rsid w:val="00D716E5"/>
    <w:rsid w:val="00D7195E"/>
    <w:rsid w:val="00D719D5"/>
    <w:rsid w:val="00D71BBC"/>
    <w:rsid w:val="00D72243"/>
    <w:rsid w:val="00D724EF"/>
    <w:rsid w:val="00D72F64"/>
    <w:rsid w:val="00D72FCC"/>
    <w:rsid w:val="00D730EB"/>
    <w:rsid w:val="00D734C7"/>
    <w:rsid w:val="00D73840"/>
    <w:rsid w:val="00D73FFA"/>
    <w:rsid w:val="00D740BB"/>
    <w:rsid w:val="00D74E68"/>
    <w:rsid w:val="00D74F98"/>
    <w:rsid w:val="00D75047"/>
    <w:rsid w:val="00D75592"/>
    <w:rsid w:val="00D75CB3"/>
    <w:rsid w:val="00D75F0B"/>
    <w:rsid w:val="00D75F50"/>
    <w:rsid w:val="00D766E2"/>
    <w:rsid w:val="00D769B7"/>
    <w:rsid w:val="00D76A0D"/>
    <w:rsid w:val="00D76BAE"/>
    <w:rsid w:val="00D76ED3"/>
    <w:rsid w:val="00D77058"/>
    <w:rsid w:val="00D771C1"/>
    <w:rsid w:val="00D771ED"/>
    <w:rsid w:val="00D77AD5"/>
    <w:rsid w:val="00D77C98"/>
    <w:rsid w:val="00D77CAE"/>
    <w:rsid w:val="00D77ECC"/>
    <w:rsid w:val="00D77F1D"/>
    <w:rsid w:val="00D8009E"/>
    <w:rsid w:val="00D8072B"/>
    <w:rsid w:val="00D8095E"/>
    <w:rsid w:val="00D809E4"/>
    <w:rsid w:val="00D80A1D"/>
    <w:rsid w:val="00D80C54"/>
    <w:rsid w:val="00D81183"/>
    <w:rsid w:val="00D8129D"/>
    <w:rsid w:val="00D817A1"/>
    <w:rsid w:val="00D819BE"/>
    <w:rsid w:val="00D81C77"/>
    <w:rsid w:val="00D81DB8"/>
    <w:rsid w:val="00D82170"/>
    <w:rsid w:val="00D825BC"/>
    <w:rsid w:val="00D82731"/>
    <w:rsid w:val="00D82BF0"/>
    <w:rsid w:val="00D83E09"/>
    <w:rsid w:val="00D8406D"/>
    <w:rsid w:val="00D8535E"/>
    <w:rsid w:val="00D85367"/>
    <w:rsid w:val="00D85680"/>
    <w:rsid w:val="00D856B2"/>
    <w:rsid w:val="00D856EB"/>
    <w:rsid w:val="00D857DD"/>
    <w:rsid w:val="00D857EE"/>
    <w:rsid w:val="00D85CF5"/>
    <w:rsid w:val="00D863FC"/>
    <w:rsid w:val="00D86E83"/>
    <w:rsid w:val="00D871C5"/>
    <w:rsid w:val="00D87270"/>
    <w:rsid w:val="00D87746"/>
    <w:rsid w:val="00D8775F"/>
    <w:rsid w:val="00D87DA0"/>
    <w:rsid w:val="00D87F4A"/>
    <w:rsid w:val="00D9040B"/>
    <w:rsid w:val="00D90712"/>
    <w:rsid w:val="00D9096B"/>
    <w:rsid w:val="00D90EFC"/>
    <w:rsid w:val="00D91070"/>
    <w:rsid w:val="00D9113E"/>
    <w:rsid w:val="00D912B7"/>
    <w:rsid w:val="00D91BA9"/>
    <w:rsid w:val="00D91EE8"/>
    <w:rsid w:val="00D91FC7"/>
    <w:rsid w:val="00D92471"/>
    <w:rsid w:val="00D92A94"/>
    <w:rsid w:val="00D933E0"/>
    <w:rsid w:val="00D9355F"/>
    <w:rsid w:val="00D935EC"/>
    <w:rsid w:val="00D93679"/>
    <w:rsid w:val="00D93EDE"/>
    <w:rsid w:val="00D94027"/>
    <w:rsid w:val="00D94044"/>
    <w:rsid w:val="00D94737"/>
    <w:rsid w:val="00D94AD8"/>
    <w:rsid w:val="00D94B63"/>
    <w:rsid w:val="00D95190"/>
    <w:rsid w:val="00D95243"/>
    <w:rsid w:val="00D9524B"/>
    <w:rsid w:val="00D95919"/>
    <w:rsid w:val="00D96571"/>
    <w:rsid w:val="00D96620"/>
    <w:rsid w:val="00D96C6E"/>
    <w:rsid w:val="00D96CD9"/>
    <w:rsid w:val="00D9719F"/>
    <w:rsid w:val="00D9777C"/>
    <w:rsid w:val="00D977E3"/>
    <w:rsid w:val="00DA00AB"/>
    <w:rsid w:val="00DA0444"/>
    <w:rsid w:val="00DA04F8"/>
    <w:rsid w:val="00DA0AAB"/>
    <w:rsid w:val="00DA124D"/>
    <w:rsid w:val="00DA173D"/>
    <w:rsid w:val="00DA1B94"/>
    <w:rsid w:val="00DA20D4"/>
    <w:rsid w:val="00DA2A5D"/>
    <w:rsid w:val="00DA2B44"/>
    <w:rsid w:val="00DA2D2A"/>
    <w:rsid w:val="00DA303C"/>
    <w:rsid w:val="00DA304F"/>
    <w:rsid w:val="00DA37BC"/>
    <w:rsid w:val="00DA3CE5"/>
    <w:rsid w:val="00DA4397"/>
    <w:rsid w:val="00DA454B"/>
    <w:rsid w:val="00DA4731"/>
    <w:rsid w:val="00DA48A7"/>
    <w:rsid w:val="00DA4F32"/>
    <w:rsid w:val="00DA55D3"/>
    <w:rsid w:val="00DA596B"/>
    <w:rsid w:val="00DA5A63"/>
    <w:rsid w:val="00DA5EE8"/>
    <w:rsid w:val="00DA6572"/>
    <w:rsid w:val="00DA6982"/>
    <w:rsid w:val="00DA6CDB"/>
    <w:rsid w:val="00DA6CFF"/>
    <w:rsid w:val="00DA7072"/>
    <w:rsid w:val="00DA72A9"/>
    <w:rsid w:val="00DA753F"/>
    <w:rsid w:val="00DA7625"/>
    <w:rsid w:val="00DA7793"/>
    <w:rsid w:val="00DA78F6"/>
    <w:rsid w:val="00DA79A9"/>
    <w:rsid w:val="00DA7E84"/>
    <w:rsid w:val="00DB04E5"/>
    <w:rsid w:val="00DB0D2A"/>
    <w:rsid w:val="00DB1B4C"/>
    <w:rsid w:val="00DB1F97"/>
    <w:rsid w:val="00DB206F"/>
    <w:rsid w:val="00DB235C"/>
    <w:rsid w:val="00DB2CA2"/>
    <w:rsid w:val="00DB304A"/>
    <w:rsid w:val="00DB3079"/>
    <w:rsid w:val="00DB30D8"/>
    <w:rsid w:val="00DB3AB7"/>
    <w:rsid w:val="00DB3F16"/>
    <w:rsid w:val="00DB424D"/>
    <w:rsid w:val="00DB435C"/>
    <w:rsid w:val="00DB4920"/>
    <w:rsid w:val="00DB4A0A"/>
    <w:rsid w:val="00DB4E72"/>
    <w:rsid w:val="00DB5A27"/>
    <w:rsid w:val="00DB667F"/>
    <w:rsid w:val="00DB66B9"/>
    <w:rsid w:val="00DB6A4B"/>
    <w:rsid w:val="00DB6AC3"/>
    <w:rsid w:val="00DB6DAB"/>
    <w:rsid w:val="00DB7435"/>
    <w:rsid w:val="00DB7E60"/>
    <w:rsid w:val="00DB7EAE"/>
    <w:rsid w:val="00DC0002"/>
    <w:rsid w:val="00DC087F"/>
    <w:rsid w:val="00DC0966"/>
    <w:rsid w:val="00DC0BD7"/>
    <w:rsid w:val="00DC0BFA"/>
    <w:rsid w:val="00DC0E48"/>
    <w:rsid w:val="00DC104F"/>
    <w:rsid w:val="00DC1448"/>
    <w:rsid w:val="00DC146C"/>
    <w:rsid w:val="00DC2407"/>
    <w:rsid w:val="00DC28F4"/>
    <w:rsid w:val="00DC2EC5"/>
    <w:rsid w:val="00DC385D"/>
    <w:rsid w:val="00DC431F"/>
    <w:rsid w:val="00DC584F"/>
    <w:rsid w:val="00DC5D8C"/>
    <w:rsid w:val="00DC5E5A"/>
    <w:rsid w:val="00DC6012"/>
    <w:rsid w:val="00DC684C"/>
    <w:rsid w:val="00DC712B"/>
    <w:rsid w:val="00DC72E2"/>
    <w:rsid w:val="00DC7822"/>
    <w:rsid w:val="00DC788B"/>
    <w:rsid w:val="00DC793C"/>
    <w:rsid w:val="00DC7BDB"/>
    <w:rsid w:val="00DCDE0B"/>
    <w:rsid w:val="00DD02B7"/>
    <w:rsid w:val="00DD0434"/>
    <w:rsid w:val="00DD0C95"/>
    <w:rsid w:val="00DD10C9"/>
    <w:rsid w:val="00DD113C"/>
    <w:rsid w:val="00DD1695"/>
    <w:rsid w:val="00DD1B3F"/>
    <w:rsid w:val="00DD1B47"/>
    <w:rsid w:val="00DD1D4C"/>
    <w:rsid w:val="00DD248B"/>
    <w:rsid w:val="00DD28F0"/>
    <w:rsid w:val="00DD2BBB"/>
    <w:rsid w:val="00DD2DDD"/>
    <w:rsid w:val="00DD3170"/>
    <w:rsid w:val="00DD3320"/>
    <w:rsid w:val="00DD366D"/>
    <w:rsid w:val="00DD3D94"/>
    <w:rsid w:val="00DD4218"/>
    <w:rsid w:val="00DD46E2"/>
    <w:rsid w:val="00DD4832"/>
    <w:rsid w:val="00DD488A"/>
    <w:rsid w:val="00DD6181"/>
    <w:rsid w:val="00DD6FB3"/>
    <w:rsid w:val="00DD6FDA"/>
    <w:rsid w:val="00DD6FF1"/>
    <w:rsid w:val="00DD71A5"/>
    <w:rsid w:val="00DD7DC6"/>
    <w:rsid w:val="00DE0205"/>
    <w:rsid w:val="00DE0818"/>
    <w:rsid w:val="00DE1511"/>
    <w:rsid w:val="00DE16EC"/>
    <w:rsid w:val="00DE1A8C"/>
    <w:rsid w:val="00DE2149"/>
    <w:rsid w:val="00DE21D1"/>
    <w:rsid w:val="00DE2854"/>
    <w:rsid w:val="00DE29C2"/>
    <w:rsid w:val="00DE2A9F"/>
    <w:rsid w:val="00DE2F62"/>
    <w:rsid w:val="00DE326A"/>
    <w:rsid w:val="00DE3458"/>
    <w:rsid w:val="00DE394C"/>
    <w:rsid w:val="00DE3FCC"/>
    <w:rsid w:val="00DE42E7"/>
    <w:rsid w:val="00DE49B4"/>
    <w:rsid w:val="00DE4ED4"/>
    <w:rsid w:val="00DE4F6C"/>
    <w:rsid w:val="00DE52BF"/>
    <w:rsid w:val="00DE576D"/>
    <w:rsid w:val="00DE5F6D"/>
    <w:rsid w:val="00DE6501"/>
    <w:rsid w:val="00DE6752"/>
    <w:rsid w:val="00DE6903"/>
    <w:rsid w:val="00DE6D95"/>
    <w:rsid w:val="00DE762C"/>
    <w:rsid w:val="00DE7758"/>
    <w:rsid w:val="00DE7B8B"/>
    <w:rsid w:val="00DE7D00"/>
    <w:rsid w:val="00DF01C0"/>
    <w:rsid w:val="00DF023A"/>
    <w:rsid w:val="00DF09E2"/>
    <w:rsid w:val="00DF0AFD"/>
    <w:rsid w:val="00DF0CE9"/>
    <w:rsid w:val="00DF16A7"/>
    <w:rsid w:val="00DF19F1"/>
    <w:rsid w:val="00DF1C38"/>
    <w:rsid w:val="00DF1FEC"/>
    <w:rsid w:val="00DF274E"/>
    <w:rsid w:val="00DF28E9"/>
    <w:rsid w:val="00DF29BF"/>
    <w:rsid w:val="00DF2AD5"/>
    <w:rsid w:val="00DF30AC"/>
    <w:rsid w:val="00DF3165"/>
    <w:rsid w:val="00DF336E"/>
    <w:rsid w:val="00DF371E"/>
    <w:rsid w:val="00DF38D2"/>
    <w:rsid w:val="00DF3907"/>
    <w:rsid w:val="00DF3940"/>
    <w:rsid w:val="00DF39CD"/>
    <w:rsid w:val="00DF3B2A"/>
    <w:rsid w:val="00DF3B57"/>
    <w:rsid w:val="00DF4328"/>
    <w:rsid w:val="00DF4C53"/>
    <w:rsid w:val="00DF5245"/>
    <w:rsid w:val="00DF52F4"/>
    <w:rsid w:val="00DF5716"/>
    <w:rsid w:val="00DF6407"/>
    <w:rsid w:val="00DF6561"/>
    <w:rsid w:val="00DF6613"/>
    <w:rsid w:val="00DF6852"/>
    <w:rsid w:val="00DF70A3"/>
    <w:rsid w:val="00DF7531"/>
    <w:rsid w:val="00E0007A"/>
    <w:rsid w:val="00E002D6"/>
    <w:rsid w:val="00E00362"/>
    <w:rsid w:val="00E00629"/>
    <w:rsid w:val="00E00AC9"/>
    <w:rsid w:val="00E00DFD"/>
    <w:rsid w:val="00E01121"/>
    <w:rsid w:val="00E015D3"/>
    <w:rsid w:val="00E01881"/>
    <w:rsid w:val="00E029FC"/>
    <w:rsid w:val="00E02D51"/>
    <w:rsid w:val="00E03154"/>
    <w:rsid w:val="00E039D5"/>
    <w:rsid w:val="00E03B0C"/>
    <w:rsid w:val="00E03C50"/>
    <w:rsid w:val="00E04074"/>
    <w:rsid w:val="00E04227"/>
    <w:rsid w:val="00E04884"/>
    <w:rsid w:val="00E049AB"/>
    <w:rsid w:val="00E04DAD"/>
    <w:rsid w:val="00E04E99"/>
    <w:rsid w:val="00E052B7"/>
    <w:rsid w:val="00E0530A"/>
    <w:rsid w:val="00E054EC"/>
    <w:rsid w:val="00E0575B"/>
    <w:rsid w:val="00E05E73"/>
    <w:rsid w:val="00E0607E"/>
    <w:rsid w:val="00E062A4"/>
    <w:rsid w:val="00E06812"/>
    <w:rsid w:val="00E06934"/>
    <w:rsid w:val="00E06BA3"/>
    <w:rsid w:val="00E07543"/>
    <w:rsid w:val="00E0771C"/>
    <w:rsid w:val="00E1037E"/>
    <w:rsid w:val="00E104E9"/>
    <w:rsid w:val="00E10962"/>
    <w:rsid w:val="00E10A39"/>
    <w:rsid w:val="00E10C58"/>
    <w:rsid w:val="00E10E8F"/>
    <w:rsid w:val="00E10E99"/>
    <w:rsid w:val="00E11180"/>
    <w:rsid w:val="00E1132C"/>
    <w:rsid w:val="00E1138F"/>
    <w:rsid w:val="00E119BC"/>
    <w:rsid w:val="00E11E17"/>
    <w:rsid w:val="00E1226B"/>
    <w:rsid w:val="00E1232F"/>
    <w:rsid w:val="00E12AAB"/>
    <w:rsid w:val="00E13015"/>
    <w:rsid w:val="00E1314D"/>
    <w:rsid w:val="00E1334F"/>
    <w:rsid w:val="00E1356C"/>
    <w:rsid w:val="00E13F56"/>
    <w:rsid w:val="00E144AA"/>
    <w:rsid w:val="00E149D7"/>
    <w:rsid w:val="00E14C5D"/>
    <w:rsid w:val="00E14FDA"/>
    <w:rsid w:val="00E150E0"/>
    <w:rsid w:val="00E1562D"/>
    <w:rsid w:val="00E15B0E"/>
    <w:rsid w:val="00E15D71"/>
    <w:rsid w:val="00E15F79"/>
    <w:rsid w:val="00E16116"/>
    <w:rsid w:val="00E16AED"/>
    <w:rsid w:val="00E17C8B"/>
    <w:rsid w:val="00E17D77"/>
    <w:rsid w:val="00E17ECA"/>
    <w:rsid w:val="00E200A5"/>
    <w:rsid w:val="00E201FE"/>
    <w:rsid w:val="00E20324"/>
    <w:rsid w:val="00E20A1E"/>
    <w:rsid w:val="00E20CBA"/>
    <w:rsid w:val="00E20DDC"/>
    <w:rsid w:val="00E20FAA"/>
    <w:rsid w:val="00E21680"/>
    <w:rsid w:val="00E21944"/>
    <w:rsid w:val="00E21F10"/>
    <w:rsid w:val="00E23E30"/>
    <w:rsid w:val="00E23E5F"/>
    <w:rsid w:val="00E2439A"/>
    <w:rsid w:val="00E24547"/>
    <w:rsid w:val="00E24965"/>
    <w:rsid w:val="00E24F40"/>
    <w:rsid w:val="00E25359"/>
    <w:rsid w:val="00E2576A"/>
    <w:rsid w:val="00E2666C"/>
    <w:rsid w:val="00E26A3B"/>
    <w:rsid w:val="00E26E9B"/>
    <w:rsid w:val="00E273B6"/>
    <w:rsid w:val="00E27C69"/>
    <w:rsid w:val="00E30319"/>
    <w:rsid w:val="00E305BA"/>
    <w:rsid w:val="00E30654"/>
    <w:rsid w:val="00E30A44"/>
    <w:rsid w:val="00E30C79"/>
    <w:rsid w:val="00E30E61"/>
    <w:rsid w:val="00E31C05"/>
    <w:rsid w:val="00E31D5B"/>
    <w:rsid w:val="00E31F1B"/>
    <w:rsid w:val="00E3238B"/>
    <w:rsid w:val="00E3242F"/>
    <w:rsid w:val="00E324BF"/>
    <w:rsid w:val="00E32C16"/>
    <w:rsid w:val="00E32FC6"/>
    <w:rsid w:val="00E3344C"/>
    <w:rsid w:val="00E335B6"/>
    <w:rsid w:val="00E33F7B"/>
    <w:rsid w:val="00E3415C"/>
    <w:rsid w:val="00E3428C"/>
    <w:rsid w:val="00E34944"/>
    <w:rsid w:val="00E34D65"/>
    <w:rsid w:val="00E34E98"/>
    <w:rsid w:val="00E35CE6"/>
    <w:rsid w:val="00E35F93"/>
    <w:rsid w:val="00E35F9B"/>
    <w:rsid w:val="00E35FFB"/>
    <w:rsid w:val="00E3641A"/>
    <w:rsid w:val="00E3688B"/>
    <w:rsid w:val="00E36E33"/>
    <w:rsid w:val="00E3711E"/>
    <w:rsid w:val="00E37226"/>
    <w:rsid w:val="00E3735D"/>
    <w:rsid w:val="00E37543"/>
    <w:rsid w:val="00E378CE"/>
    <w:rsid w:val="00E4091E"/>
    <w:rsid w:val="00E40DC0"/>
    <w:rsid w:val="00E41301"/>
    <w:rsid w:val="00E418C3"/>
    <w:rsid w:val="00E419B8"/>
    <w:rsid w:val="00E41A94"/>
    <w:rsid w:val="00E421FB"/>
    <w:rsid w:val="00E425A2"/>
    <w:rsid w:val="00E42B59"/>
    <w:rsid w:val="00E4308E"/>
    <w:rsid w:val="00E4315F"/>
    <w:rsid w:val="00E436EA"/>
    <w:rsid w:val="00E43725"/>
    <w:rsid w:val="00E43906"/>
    <w:rsid w:val="00E43BC9"/>
    <w:rsid w:val="00E43FF6"/>
    <w:rsid w:val="00E441B9"/>
    <w:rsid w:val="00E44CE1"/>
    <w:rsid w:val="00E44D7D"/>
    <w:rsid w:val="00E44F65"/>
    <w:rsid w:val="00E452DC"/>
    <w:rsid w:val="00E45386"/>
    <w:rsid w:val="00E456BB"/>
    <w:rsid w:val="00E45A46"/>
    <w:rsid w:val="00E460C5"/>
    <w:rsid w:val="00E461BF"/>
    <w:rsid w:val="00E46DD1"/>
    <w:rsid w:val="00E46EB8"/>
    <w:rsid w:val="00E4725D"/>
    <w:rsid w:val="00E503C5"/>
    <w:rsid w:val="00E50480"/>
    <w:rsid w:val="00E506BB"/>
    <w:rsid w:val="00E50B77"/>
    <w:rsid w:val="00E50C06"/>
    <w:rsid w:val="00E50F34"/>
    <w:rsid w:val="00E5113F"/>
    <w:rsid w:val="00E511C9"/>
    <w:rsid w:val="00E515DE"/>
    <w:rsid w:val="00E5183F"/>
    <w:rsid w:val="00E5247D"/>
    <w:rsid w:val="00E52510"/>
    <w:rsid w:val="00E52D1F"/>
    <w:rsid w:val="00E52D70"/>
    <w:rsid w:val="00E533EF"/>
    <w:rsid w:val="00E536E6"/>
    <w:rsid w:val="00E53AE9"/>
    <w:rsid w:val="00E53B66"/>
    <w:rsid w:val="00E53DF9"/>
    <w:rsid w:val="00E54064"/>
    <w:rsid w:val="00E541AE"/>
    <w:rsid w:val="00E54283"/>
    <w:rsid w:val="00E5437D"/>
    <w:rsid w:val="00E5479E"/>
    <w:rsid w:val="00E54CB2"/>
    <w:rsid w:val="00E55284"/>
    <w:rsid w:val="00E55936"/>
    <w:rsid w:val="00E55F5A"/>
    <w:rsid w:val="00E56DEB"/>
    <w:rsid w:val="00E57BB4"/>
    <w:rsid w:val="00E57FAD"/>
    <w:rsid w:val="00E600A2"/>
    <w:rsid w:val="00E60583"/>
    <w:rsid w:val="00E6062E"/>
    <w:rsid w:val="00E60646"/>
    <w:rsid w:val="00E60CC9"/>
    <w:rsid w:val="00E60E74"/>
    <w:rsid w:val="00E612F7"/>
    <w:rsid w:val="00E61699"/>
    <w:rsid w:val="00E62845"/>
    <w:rsid w:val="00E63A71"/>
    <w:rsid w:val="00E64441"/>
    <w:rsid w:val="00E64D6D"/>
    <w:rsid w:val="00E650F0"/>
    <w:rsid w:val="00E65210"/>
    <w:rsid w:val="00E65471"/>
    <w:rsid w:val="00E65617"/>
    <w:rsid w:val="00E65DD7"/>
    <w:rsid w:val="00E65F49"/>
    <w:rsid w:val="00E66064"/>
    <w:rsid w:val="00E66396"/>
    <w:rsid w:val="00E6655E"/>
    <w:rsid w:val="00E66776"/>
    <w:rsid w:val="00E66D6D"/>
    <w:rsid w:val="00E67164"/>
    <w:rsid w:val="00E67193"/>
    <w:rsid w:val="00E7016B"/>
    <w:rsid w:val="00E70392"/>
    <w:rsid w:val="00E70959"/>
    <w:rsid w:val="00E71581"/>
    <w:rsid w:val="00E7159A"/>
    <w:rsid w:val="00E71846"/>
    <w:rsid w:val="00E71B6F"/>
    <w:rsid w:val="00E71EF9"/>
    <w:rsid w:val="00E727BF"/>
    <w:rsid w:val="00E7296C"/>
    <w:rsid w:val="00E72FBC"/>
    <w:rsid w:val="00E73B90"/>
    <w:rsid w:val="00E74122"/>
    <w:rsid w:val="00E743AE"/>
    <w:rsid w:val="00E748B6"/>
    <w:rsid w:val="00E74ACB"/>
    <w:rsid w:val="00E7586A"/>
    <w:rsid w:val="00E76DCF"/>
    <w:rsid w:val="00E77036"/>
    <w:rsid w:val="00E7788E"/>
    <w:rsid w:val="00E779B5"/>
    <w:rsid w:val="00E77AD4"/>
    <w:rsid w:val="00E8003A"/>
    <w:rsid w:val="00E809D6"/>
    <w:rsid w:val="00E80AF2"/>
    <w:rsid w:val="00E8127B"/>
    <w:rsid w:val="00E81990"/>
    <w:rsid w:val="00E8232D"/>
    <w:rsid w:val="00E825C1"/>
    <w:rsid w:val="00E82641"/>
    <w:rsid w:val="00E8277E"/>
    <w:rsid w:val="00E82A1A"/>
    <w:rsid w:val="00E82E2F"/>
    <w:rsid w:val="00E8337A"/>
    <w:rsid w:val="00E842B3"/>
    <w:rsid w:val="00E8445F"/>
    <w:rsid w:val="00E844CE"/>
    <w:rsid w:val="00E8482E"/>
    <w:rsid w:val="00E84896"/>
    <w:rsid w:val="00E84A3F"/>
    <w:rsid w:val="00E84F92"/>
    <w:rsid w:val="00E8503C"/>
    <w:rsid w:val="00E85E33"/>
    <w:rsid w:val="00E85EB3"/>
    <w:rsid w:val="00E867AB"/>
    <w:rsid w:val="00E86BD9"/>
    <w:rsid w:val="00E86E07"/>
    <w:rsid w:val="00E87316"/>
    <w:rsid w:val="00E87381"/>
    <w:rsid w:val="00E87D7E"/>
    <w:rsid w:val="00E87EC7"/>
    <w:rsid w:val="00E9031E"/>
    <w:rsid w:val="00E905EF"/>
    <w:rsid w:val="00E90E29"/>
    <w:rsid w:val="00E926A6"/>
    <w:rsid w:val="00E92718"/>
    <w:rsid w:val="00E9279A"/>
    <w:rsid w:val="00E92C42"/>
    <w:rsid w:val="00E92E3B"/>
    <w:rsid w:val="00E932E0"/>
    <w:rsid w:val="00E93478"/>
    <w:rsid w:val="00E9387F"/>
    <w:rsid w:val="00E93A90"/>
    <w:rsid w:val="00E93D95"/>
    <w:rsid w:val="00E94334"/>
    <w:rsid w:val="00E94720"/>
    <w:rsid w:val="00E94E31"/>
    <w:rsid w:val="00E95182"/>
    <w:rsid w:val="00E95BA7"/>
    <w:rsid w:val="00E95E66"/>
    <w:rsid w:val="00E96220"/>
    <w:rsid w:val="00E9667E"/>
    <w:rsid w:val="00E96BBC"/>
    <w:rsid w:val="00E9744E"/>
    <w:rsid w:val="00E974C0"/>
    <w:rsid w:val="00E97DBE"/>
    <w:rsid w:val="00EA026F"/>
    <w:rsid w:val="00EA065C"/>
    <w:rsid w:val="00EA1795"/>
    <w:rsid w:val="00EA19BD"/>
    <w:rsid w:val="00EA1BE6"/>
    <w:rsid w:val="00EA229A"/>
    <w:rsid w:val="00EA22CF"/>
    <w:rsid w:val="00EA2385"/>
    <w:rsid w:val="00EA2DC7"/>
    <w:rsid w:val="00EA382D"/>
    <w:rsid w:val="00EA385E"/>
    <w:rsid w:val="00EA412B"/>
    <w:rsid w:val="00EA4DB9"/>
    <w:rsid w:val="00EA4EF9"/>
    <w:rsid w:val="00EA5402"/>
    <w:rsid w:val="00EA56F3"/>
    <w:rsid w:val="00EA5715"/>
    <w:rsid w:val="00EA5950"/>
    <w:rsid w:val="00EA5D77"/>
    <w:rsid w:val="00EA618F"/>
    <w:rsid w:val="00EA633A"/>
    <w:rsid w:val="00EA660C"/>
    <w:rsid w:val="00EA699A"/>
    <w:rsid w:val="00EA6CF6"/>
    <w:rsid w:val="00EA735E"/>
    <w:rsid w:val="00EA79DA"/>
    <w:rsid w:val="00EA7B05"/>
    <w:rsid w:val="00EA7B24"/>
    <w:rsid w:val="00EB030A"/>
    <w:rsid w:val="00EB0893"/>
    <w:rsid w:val="00EB156E"/>
    <w:rsid w:val="00EB16AA"/>
    <w:rsid w:val="00EB1BE6"/>
    <w:rsid w:val="00EB210E"/>
    <w:rsid w:val="00EB2129"/>
    <w:rsid w:val="00EB2266"/>
    <w:rsid w:val="00EB2FAE"/>
    <w:rsid w:val="00EB30D2"/>
    <w:rsid w:val="00EB3602"/>
    <w:rsid w:val="00EB362D"/>
    <w:rsid w:val="00EB3D9B"/>
    <w:rsid w:val="00EB40A2"/>
    <w:rsid w:val="00EB460D"/>
    <w:rsid w:val="00EB464A"/>
    <w:rsid w:val="00EB48F5"/>
    <w:rsid w:val="00EB4E67"/>
    <w:rsid w:val="00EB5163"/>
    <w:rsid w:val="00EB51FB"/>
    <w:rsid w:val="00EB5920"/>
    <w:rsid w:val="00EB5B59"/>
    <w:rsid w:val="00EB61C0"/>
    <w:rsid w:val="00EB61C1"/>
    <w:rsid w:val="00EB62B2"/>
    <w:rsid w:val="00EB644C"/>
    <w:rsid w:val="00EB65CE"/>
    <w:rsid w:val="00EB68BE"/>
    <w:rsid w:val="00EB6A95"/>
    <w:rsid w:val="00EB6CF1"/>
    <w:rsid w:val="00EB701C"/>
    <w:rsid w:val="00EB73D9"/>
    <w:rsid w:val="00EB77B6"/>
    <w:rsid w:val="00EB77C9"/>
    <w:rsid w:val="00EC01C7"/>
    <w:rsid w:val="00EC088A"/>
    <w:rsid w:val="00EC1C76"/>
    <w:rsid w:val="00EC2061"/>
    <w:rsid w:val="00EC2A07"/>
    <w:rsid w:val="00EC2B2D"/>
    <w:rsid w:val="00EC2CD0"/>
    <w:rsid w:val="00EC2DA9"/>
    <w:rsid w:val="00EC2F4F"/>
    <w:rsid w:val="00EC3092"/>
    <w:rsid w:val="00EC3D21"/>
    <w:rsid w:val="00EC3D6F"/>
    <w:rsid w:val="00EC4043"/>
    <w:rsid w:val="00EC4BBA"/>
    <w:rsid w:val="00EC4CFF"/>
    <w:rsid w:val="00EC4D41"/>
    <w:rsid w:val="00EC4F8F"/>
    <w:rsid w:val="00EC5644"/>
    <w:rsid w:val="00EC5697"/>
    <w:rsid w:val="00EC579E"/>
    <w:rsid w:val="00EC5BEE"/>
    <w:rsid w:val="00EC5E60"/>
    <w:rsid w:val="00EC655C"/>
    <w:rsid w:val="00EC7043"/>
    <w:rsid w:val="00EC78C8"/>
    <w:rsid w:val="00EC7935"/>
    <w:rsid w:val="00EC7B7E"/>
    <w:rsid w:val="00EC7C11"/>
    <w:rsid w:val="00EC7F9C"/>
    <w:rsid w:val="00ED07EC"/>
    <w:rsid w:val="00ED0870"/>
    <w:rsid w:val="00ED0ED7"/>
    <w:rsid w:val="00ED165E"/>
    <w:rsid w:val="00ED1759"/>
    <w:rsid w:val="00ED2B32"/>
    <w:rsid w:val="00ED2F67"/>
    <w:rsid w:val="00ED2FF6"/>
    <w:rsid w:val="00ED305F"/>
    <w:rsid w:val="00ED30AE"/>
    <w:rsid w:val="00ED31AF"/>
    <w:rsid w:val="00ED3627"/>
    <w:rsid w:val="00ED3654"/>
    <w:rsid w:val="00ED3739"/>
    <w:rsid w:val="00ED3A45"/>
    <w:rsid w:val="00ED3A95"/>
    <w:rsid w:val="00ED425E"/>
    <w:rsid w:val="00ED43AF"/>
    <w:rsid w:val="00ED453F"/>
    <w:rsid w:val="00ED4654"/>
    <w:rsid w:val="00ED471F"/>
    <w:rsid w:val="00ED47E6"/>
    <w:rsid w:val="00ED4AE3"/>
    <w:rsid w:val="00ED4D3D"/>
    <w:rsid w:val="00ED50D5"/>
    <w:rsid w:val="00ED5911"/>
    <w:rsid w:val="00ED5D1C"/>
    <w:rsid w:val="00ED5DA5"/>
    <w:rsid w:val="00ED6159"/>
    <w:rsid w:val="00ED6436"/>
    <w:rsid w:val="00ED6B63"/>
    <w:rsid w:val="00ED7158"/>
    <w:rsid w:val="00ED72CF"/>
    <w:rsid w:val="00ED7581"/>
    <w:rsid w:val="00ED7861"/>
    <w:rsid w:val="00ED7C1C"/>
    <w:rsid w:val="00ED7F0B"/>
    <w:rsid w:val="00EE0E71"/>
    <w:rsid w:val="00EE10F4"/>
    <w:rsid w:val="00EE16D7"/>
    <w:rsid w:val="00EE17F6"/>
    <w:rsid w:val="00EE1C49"/>
    <w:rsid w:val="00EE1CA3"/>
    <w:rsid w:val="00EE1D21"/>
    <w:rsid w:val="00EE1D3E"/>
    <w:rsid w:val="00EE1FA3"/>
    <w:rsid w:val="00EE2ACE"/>
    <w:rsid w:val="00EE2BF0"/>
    <w:rsid w:val="00EE2FD6"/>
    <w:rsid w:val="00EE33EC"/>
    <w:rsid w:val="00EE3968"/>
    <w:rsid w:val="00EE403C"/>
    <w:rsid w:val="00EE41B0"/>
    <w:rsid w:val="00EE4DF3"/>
    <w:rsid w:val="00EE4F04"/>
    <w:rsid w:val="00EE5025"/>
    <w:rsid w:val="00EE5781"/>
    <w:rsid w:val="00EE5C94"/>
    <w:rsid w:val="00EE5F28"/>
    <w:rsid w:val="00EE6042"/>
    <w:rsid w:val="00EE6117"/>
    <w:rsid w:val="00EE612E"/>
    <w:rsid w:val="00EE62EA"/>
    <w:rsid w:val="00EE644E"/>
    <w:rsid w:val="00EE6587"/>
    <w:rsid w:val="00EE6CE5"/>
    <w:rsid w:val="00EE731B"/>
    <w:rsid w:val="00EE74FD"/>
    <w:rsid w:val="00EE7662"/>
    <w:rsid w:val="00EE78A6"/>
    <w:rsid w:val="00EE7A48"/>
    <w:rsid w:val="00EF01E6"/>
    <w:rsid w:val="00EF0800"/>
    <w:rsid w:val="00EF0B39"/>
    <w:rsid w:val="00EF0E63"/>
    <w:rsid w:val="00EF0EC7"/>
    <w:rsid w:val="00EF0F37"/>
    <w:rsid w:val="00EF0F84"/>
    <w:rsid w:val="00EF120C"/>
    <w:rsid w:val="00EF13D5"/>
    <w:rsid w:val="00EF148B"/>
    <w:rsid w:val="00EF1729"/>
    <w:rsid w:val="00EF1C91"/>
    <w:rsid w:val="00EF204F"/>
    <w:rsid w:val="00EF2BA0"/>
    <w:rsid w:val="00EF2F36"/>
    <w:rsid w:val="00EF2F53"/>
    <w:rsid w:val="00EF3D44"/>
    <w:rsid w:val="00EF3DE8"/>
    <w:rsid w:val="00EF42EE"/>
    <w:rsid w:val="00EF455A"/>
    <w:rsid w:val="00EF4898"/>
    <w:rsid w:val="00EF5A5F"/>
    <w:rsid w:val="00EF6D0B"/>
    <w:rsid w:val="00EF7287"/>
    <w:rsid w:val="00EF786C"/>
    <w:rsid w:val="00EF7AE3"/>
    <w:rsid w:val="00F00265"/>
    <w:rsid w:val="00F00340"/>
    <w:rsid w:val="00F00EED"/>
    <w:rsid w:val="00F00F9B"/>
    <w:rsid w:val="00F01093"/>
    <w:rsid w:val="00F01230"/>
    <w:rsid w:val="00F01491"/>
    <w:rsid w:val="00F01629"/>
    <w:rsid w:val="00F019D0"/>
    <w:rsid w:val="00F024CC"/>
    <w:rsid w:val="00F02534"/>
    <w:rsid w:val="00F02B84"/>
    <w:rsid w:val="00F02CC3"/>
    <w:rsid w:val="00F02E10"/>
    <w:rsid w:val="00F02E51"/>
    <w:rsid w:val="00F046D9"/>
    <w:rsid w:val="00F049F5"/>
    <w:rsid w:val="00F04DCD"/>
    <w:rsid w:val="00F05769"/>
    <w:rsid w:val="00F05BBE"/>
    <w:rsid w:val="00F06100"/>
    <w:rsid w:val="00F061E5"/>
    <w:rsid w:val="00F06D0B"/>
    <w:rsid w:val="00F06FA9"/>
    <w:rsid w:val="00F0728A"/>
    <w:rsid w:val="00F07413"/>
    <w:rsid w:val="00F07551"/>
    <w:rsid w:val="00F1057C"/>
    <w:rsid w:val="00F10D1D"/>
    <w:rsid w:val="00F10FBE"/>
    <w:rsid w:val="00F10FD5"/>
    <w:rsid w:val="00F11142"/>
    <w:rsid w:val="00F11194"/>
    <w:rsid w:val="00F12034"/>
    <w:rsid w:val="00F121EF"/>
    <w:rsid w:val="00F12D2F"/>
    <w:rsid w:val="00F12E45"/>
    <w:rsid w:val="00F131EC"/>
    <w:rsid w:val="00F134ED"/>
    <w:rsid w:val="00F13A5F"/>
    <w:rsid w:val="00F13BA3"/>
    <w:rsid w:val="00F13CC8"/>
    <w:rsid w:val="00F13F32"/>
    <w:rsid w:val="00F141CD"/>
    <w:rsid w:val="00F14708"/>
    <w:rsid w:val="00F147A0"/>
    <w:rsid w:val="00F14836"/>
    <w:rsid w:val="00F14CC6"/>
    <w:rsid w:val="00F14ECE"/>
    <w:rsid w:val="00F15072"/>
    <w:rsid w:val="00F15140"/>
    <w:rsid w:val="00F1547C"/>
    <w:rsid w:val="00F15553"/>
    <w:rsid w:val="00F1563B"/>
    <w:rsid w:val="00F157B1"/>
    <w:rsid w:val="00F157C0"/>
    <w:rsid w:val="00F15BB0"/>
    <w:rsid w:val="00F16559"/>
    <w:rsid w:val="00F16AD9"/>
    <w:rsid w:val="00F16BDC"/>
    <w:rsid w:val="00F172D0"/>
    <w:rsid w:val="00F2061C"/>
    <w:rsid w:val="00F209D3"/>
    <w:rsid w:val="00F21280"/>
    <w:rsid w:val="00F2185C"/>
    <w:rsid w:val="00F21C55"/>
    <w:rsid w:val="00F22A4D"/>
    <w:rsid w:val="00F22BEF"/>
    <w:rsid w:val="00F2360A"/>
    <w:rsid w:val="00F23640"/>
    <w:rsid w:val="00F238FE"/>
    <w:rsid w:val="00F23C75"/>
    <w:rsid w:val="00F2428D"/>
    <w:rsid w:val="00F24374"/>
    <w:rsid w:val="00F24AC1"/>
    <w:rsid w:val="00F24E57"/>
    <w:rsid w:val="00F2513C"/>
    <w:rsid w:val="00F252F7"/>
    <w:rsid w:val="00F25353"/>
    <w:rsid w:val="00F25403"/>
    <w:rsid w:val="00F25BB0"/>
    <w:rsid w:val="00F25C7E"/>
    <w:rsid w:val="00F2607F"/>
    <w:rsid w:val="00F260F8"/>
    <w:rsid w:val="00F26419"/>
    <w:rsid w:val="00F266D7"/>
    <w:rsid w:val="00F26953"/>
    <w:rsid w:val="00F26B0D"/>
    <w:rsid w:val="00F26F77"/>
    <w:rsid w:val="00F2715F"/>
    <w:rsid w:val="00F273CB"/>
    <w:rsid w:val="00F2754C"/>
    <w:rsid w:val="00F275E0"/>
    <w:rsid w:val="00F27837"/>
    <w:rsid w:val="00F27852"/>
    <w:rsid w:val="00F27902"/>
    <w:rsid w:val="00F27F3F"/>
    <w:rsid w:val="00F30232"/>
    <w:rsid w:val="00F305D5"/>
    <w:rsid w:val="00F31071"/>
    <w:rsid w:val="00F312AD"/>
    <w:rsid w:val="00F31612"/>
    <w:rsid w:val="00F320C3"/>
    <w:rsid w:val="00F3213A"/>
    <w:rsid w:val="00F321DF"/>
    <w:rsid w:val="00F326D7"/>
    <w:rsid w:val="00F32903"/>
    <w:rsid w:val="00F333B3"/>
    <w:rsid w:val="00F33DC6"/>
    <w:rsid w:val="00F346B9"/>
    <w:rsid w:val="00F34A4C"/>
    <w:rsid w:val="00F34C81"/>
    <w:rsid w:val="00F34C86"/>
    <w:rsid w:val="00F34C92"/>
    <w:rsid w:val="00F34FEC"/>
    <w:rsid w:val="00F35762"/>
    <w:rsid w:val="00F35987"/>
    <w:rsid w:val="00F35C9D"/>
    <w:rsid w:val="00F3628C"/>
    <w:rsid w:val="00F3654D"/>
    <w:rsid w:val="00F366B2"/>
    <w:rsid w:val="00F36ACF"/>
    <w:rsid w:val="00F36B8D"/>
    <w:rsid w:val="00F36CF4"/>
    <w:rsid w:val="00F36EC8"/>
    <w:rsid w:val="00F37264"/>
    <w:rsid w:val="00F3766C"/>
    <w:rsid w:val="00F3794A"/>
    <w:rsid w:val="00F3794B"/>
    <w:rsid w:val="00F37BE3"/>
    <w:rsid w:val="00F37E3C"/>
    <w:rsid w:val="00F400AC"/>
    <w:rsid w:val="00F4099A"/>
    <w:rsid w:val="00F40D7E"/>
    <w:rsid w:val="00F40F12"/>
    <w:rsid w:val="00F41554"/>
    <w:rsid w:val="00F41586"/>
    <w:rsid w:val="00F41985"/>
    <w:rsid w:val="00F41A2F"/>
    <w:rsid w:val="00F41AE2"/>
    <w:rsid w:val="00F41F31"/>
    <w:rsid w:val="00F42131"/>
    <w:rsid w:val="00F42242"/>
    <w:rsid w:val="00F4224A"/>
    <w:rsid w:val="00F424BA"/>
    <w:rsid w:val="00F42BE9"/>
    <w:rsid w:val="00F42CDB"/>
    <w:rsid w:val="00F42CDF"/>
    <w:rsid w:val="00F42F25"/>
    <w:rsid w:val="00F42FCE"/>
    <w:rsid w:val="00F42FE2"/>
    <w:rsid w:val="00F432D0"/>
    <w:rsid w:val="00F438A3"/>
    <w:rsid w:val="00F43A41"/>
    <w:rsid w:val="00F441C8"/>
    <w:rsid w:val="00F442D8"/>
    <w:rsid w:val="00F44304"/>
    <w:rsid w:val="00F4436D"/>
    <w:rsid w:val="00F44961"/>
    <w:rsid w:val="00F44ADB"/>
    <w:rsid w:val="00F45064"/>
    <w:rsid w:val="00F452AA"/>
    <w:rsid w:val="00F45B5E"/>
    <w:rsid w:val="00F460C3"/>
    <w:rsid w:val="00F4667D"/>
    <w:rsid w:val="00F468A0"/>
    <w:rsid w:val="00F4731D"/>
    <w:rsid w:val="00F47331"/>
    <w:rsid w:val="00F47997"/>
    <w:rsid w:val="00F50799"/>
    <w:rsid w:val="00F5084D"/>
    <w:rsid w:val="00F50F86"/>
    <w:rsid w:val="00F51249"/>
    <w:rsid w:val="00F515EB"/>
    <w:rsid w:val="00F51851"/>
    <w:rsid w:val="00F51CAC"/>
    <w:rsid w:val="00F51E39"/>
    <w:rsid w:val="00F5214B"/>
    <w:rsid w:val="00F522EF"/>
    <w:rsid w:val="00F52C90"/>
    <w:rsid w:val="00F5338A"/>
    <w:rsid w:val="00F5365E"/>
    <w:rsid w:val="00F536F3"/>
    <w:rsid w:val="00F53997"/>
    <w:rsid w:val="00F53B6E"/>
    <w:rsid w:val="00F543FA"/>
    <w:rsid w:val="00F54639"/>
    <w:rsid w:val="00F54A35"/>
    <w:rsid w:val="00F54BE4"/>
    <w:rsid w:val="00F559DA"/>
    <w:rsid w:val="00F55C13"/>
    <w:rsid w:val="00F56048"/>
    <w:rsid w:val="00F5660C"/>
    <w:rsid w:val="00F566DB"/>
    <w:rsid w:val="00F56ADE"/>
    <w:rsid w:val="00F57364"/>
    <w:rsid w:val="00F57389"/>
    <w:rsid w:val="00F57615"/>
    <w:rsid w:val="00F578E1"/>
    <w:rsid w:val="00F57EE4"/>
    <w:rsid w:val="00F603C5"/>
    <w:rsid w:val="00F603D3"/>
    <w:rsid w:val="00F60A14"/>
    <w:rsid w:val="00F60A78"/>
    <w:rsid w:val="00F60C11"/>
    <w:rsid w:val="00F60DF3"/>
    <w:rsid w:val="00F611E7"/>
    <w:rsid w:val="00F615AA"/>
    <w:rsid w:val="00F61C1F"/>
    <w:rsid w:val="00F61DBB"/>
    <w:rsid w:val="00F620FF"/>
    <w:rsid w:val="00F62BFF"/>
    <w:rsid w:val="00F63C39"/>
    <w:rsid w:val="00F64940"/>
    <w:rsid w:val="00F64D8D"/>
    <w:rsid w:val="00F6520E"/>
    <w:rsid w:val="00F65E2A"/>
    <w:rsid w:val="00F65FDF"/>
    <w:rsid w:val="00F666EB"/>
    <w:rsid w:val="00F668B9"/>
    <w:rsid w:val="00F66F35"/>
    <w:rsid w:val="00F670AC"/>
    <w:rsid w:val="00F6721B"/>
    <w:rsid w:val="00F672D3"/>
    <w:rsid w:val="00F673DF"/>
    <w:rsid w:val="00F67406"/>
    <w:rsid w:val="00F674BD"/>
    <w:rsid w:val="00F674ED"/>
    <w:rsid w:val="00F6776D"/>
    <w:rsid w:val="00F67D7F"/>
    <w:rsid w:val="00F70822"/>
    <w:rsid w:val="00F70B1C"/>
    <w:rsid w:val="00F716EB"/>
    <w:rsid w:val="00F71FD2"/>
    <w:rsid w:val="00F720A6"/>
    <w:rsid w:val="00F726CD"/>
    <w:rsid w:val="00F730B4"/>
    <w:rsid w:val="00F730BF"/>
    <w:rsid w:val="00F7344F"/>
    <w:rsid w:val="00F7360B"/>
    <w:rsid w:val="00F739F1"/>
    <w:rsid w:val="00F73A30"/>
    <w:rsid w:val="00F73FE7"/>
    <w:rsid w:val="00F7433B"/>
    <w:rsid w:val="00F750CB"/>
    <w:rsid w:val="00F75232"/>
    <w:rsid w:val="00F75279"/>
    <w:rsid w:val="00F75498"/>
    <w:rsid w:val="00F75C23"/>
    <w:rsid w:val="00F761A6"/>
    <w:rsid w:val="00F76803"/>
    <w:rsid w:val="00F768CC"/>
    <w:rsid w:val="00F76E6E"/>
    <w:rsid w:val="00F771F6"/>
    <w:rsid w:val="00F772E8"/>
    <w:rsid w:val="00F777FC"/>
    <w:rsid w:val="00F779AA"/>
    <w:rsid w:val="00F77A4C"/>
    <w:rsid w:val="00F80630"/>
    <w:rsid w:val="00F80B84"/>
    <w:rsid w:val="00F80CAC"/>
    <w:rsid w:val="00F8144B"/>
    <w:rsid w:val="00F81F52"/>
    <w:rsid w:val="00F81FDC"/>
    <w:rsid w:val="00F82397"/>
    <w:rsid w:val="00F82504"/>
    <w:rsid w:val="00F82609"/>
    <w:rsid w:val="00F82CD2"/>
    <w:rsid w:val="00F83AC3"/>
    <w:rsid w:val="00F83B9D"/>
    <w:rsid w:val="00F8410B"/>
    <w:rsid w:val="00F84531"/>
    <w:rsid w:val="00F846E0"/>
    <w:rsid w:val="00F848AD"/>
    <w:rsid w:val="00F853F1"/>
    <w:rsid w:val="00F85AA7"/>
    <w:rsid w:val="00F86844"/>
    <w:rsid w:val="00F868EC"/>
    <w:rsid w:val="00F8696D"/>
    <w:rsid w:val="00F86EB0"/>
    <w:rsid w:val="00F871CF"/>
    <w:rsid w:val="00F872C5"/>
    <w:rsid w:val="00F87352"/>
    <w:rsid w:val="00F8764E"/>
    <w:rsid w:val="00F87DF0"/>
    <w:rsid w:val="00F87E49"/>
    <w:rsid w:val="00F902A8"/>
    <w:rsid w:val="00F91C11"/>
    <w:rsid w:val="00F91C1B"/>
    <w:rsid w:val="00F91D74"/>
    <w:rsid w:val="00F92118"/>
    <w:rsid w:val="00F9250D"/>
    <w:rsid w:val="00F92540"/>
    <w:rsid w:val="00F927AB"/>
    <w:rsid w:val="00F92922"/>
    <w:rsid w:val="00F9309F"/>
    <w:rsid w:val="00F931DF"/>
    <w:rsid w:val="00F9335D"/>
    <w:rsid w:val="00F935BD"/>
    <w:rsid w:val="00F9378A"/>
    <w:rsid w:val="00F937A5"/>
    <w:rsid w:val="00F93F0D"/>
    <w:rsid w:val="00F94330"/>
    <w:rsid w:val="00F94449"/>
    <w:rsid w:val="00F944FF"/>
    <w:rsid w:val="00F95516"/>
    <w:rsid w:val="00F95B47"/>
    <w:rsid w:val="00F95C8D"/>
    <w:rsid w:val="00F95D00"/>
    <w:rsid w:val="00F95DE8"/>
    <w:rsid w:val="00F95FA5"/>
    <w:rsid w:val="00F9600B"/>
    <w:rsid w:val="00F96670"/>
    <w:rsid w:val="00F96A8D"/>
    <w:rsid w:val="00F96C88"/>
    <w:rsid w:val="00F96D6F"/>
    <w:rsid w:val="00F96F39"/>
    <w:rsid w:val="00F97313"/>
    <w:rsid w:val="00F97E98"/>
    <w:rsid w:val="00FA03BD"/>
    <w:rsid w:val="00FA04B8"/>
    <w:rsid w:val="00FA0820"/>
    <w:rsid w:val="00FA099D"/>
    <w:rsid w:val="00FA0D2B"/>
    <w:rsid w:val="00FA0DBE"/>
    <w:rsid w:val="00FA0F85"/>
    <w:rsid w:val="00FA10FC"/>
    <w:rsid w:val="00FA1C09"/>
    <w:rsid w:val="00FA245F"/>
    <w:rsid w:val="00FA28FA"/>
    <w:rsid w:val="00FA2D67"/>
    <w:rsid w:val="00FA2F35"/>
    <w:rsid w:val="00FA3450"/>
    <w:rsid w:val="00FA34E3"/>
    <w:rsid w:val="00FA363C"/>
    <w:rsid w:val="00FA37A4"/>
    <w:rsid w:val="00FA3F7A"/>
    <w:rsid w:val="00FA443F"/>
    <w:rsid w:val="00FA463B"/>
    <w:rsid w:val="00FA4739"/>
    <w:rsid w:val="00FA4814"/>
    <w:rsid w:val="00FA4A36"/>
    <w:rsid w:val="00FA4CA6"/>
    <w:rsid w:val="00FA54FF"/>
    <w:rsid w:val="00FA5E0C"/>
    <w:rsid w:val="00FA6C0A"/>
    <w:rsid w:val="00FA6E52"/>
    <w:rsid w:val="00FA7201"/>
    <w:rsid w:val="00FA7B3C"/>
    <w:rsid w:val="00FA7D13"/>
    <w:rsid w:val="00FA7DE4"/>
    <w:rsid w:val="00FA7E8E"/>
    <w:rsid w:val="00FB02EF"/>
    <w:rsid w:val="00FB07AD"/>
    <w:rsid w:val="00FB0E1E"/>
    <w:rsid w:val="00FB18DC"/>
    <w:rsid w:val="00FB199E"/>
    <w:rsid w:val="00FB1CED"/>
    <w:rsid w:val="00FB22E4"/>
    <w:rsid w:val="00FB23D6"/>
    <w:rsid w:val="00FB2457"/>
    <w:rsid w:val="00FB2B8B"/>
    <w:rsid w:val="00FB325F"/>
    <w:rsid w:val="00FB3943"/>
    <w:rsid w:val="00FB3C60"/>
    <w:rsid w:val="00FB3EC6"/>
    <w:rsid w:val="00FB3F9C"/>
    <w:rsid w:val="00FB4A0B"/>
    <w:rsid w:val="00FB4BDF"/>
    <w:rsid w:val="00FB4EEA"/>
    <w:rsid w:val="00FB4EEB"/>
    <w:rsid w:val="00FB54B2"/>
    <w:rsid w:val="00FB56C0"/>
    <w:rsid w:val="00FB5B3A"/>
    <w:rsid w:val="00FB5B6B"/>
    <w:rsid w:val="00FB5BDD"/>
    <w:rsid w:val="00FB5CED"/>
    <w:rsid w:val="00FB5E34"/>
    <w:rsid w:val="00FB6168"/>
    <w:rsid w:val="00FB6861"/>
    <w:rsid w:val="00FB68A8"/>
    <w:rsid w:val="00FB6CEF"/>
    <w:rsid w:val="00FB712F"/>
    <w:rsid w:val="00FC06E1"/>
    <w:rsid w:val="00FC0D7A"/>
    <w:rsid w:val="00FC0EB0"/>
    <w:rsid w:val="00FC11F5"/>
    <w:rsid w:val="00FC11F7"/>
    <w:rsid w:val="00FC14D8"/>
    <w:rsid w:val="00FC1876"/>
    <w:rsid w:val="00FC18E3"/>
    <w:rsid w:val="00FC1B55"/>
    <w:rsid w:val="00FC1BA8"/>
    <w:rsid w:val="00FC1C79"/>
    <w:rsid w:val="00FC1EBC"/>
    <w:rsid w:val="00FC201F"/>
    <w:rsid w:val="00FC2312"/>
    <w:rsid w:val="00FC2A1B"/>
    <w:rsid w:val="00FC2ABD"/>
    <w:rsid w:val="00FC33FC"/>
    <w:rsid w:val="00FC3C69"/>
    <w:rsid w:val="00FC3C80"/>
    <w:rsid w:val="00FC3C87"/>
    <w:rsid w:val="00FC4A59"/>
    <w:rsid w:val="00FC4E49"/>
    <w:rsid w:val="00FC5F75"/>
    <w:rsid w:val="00FC699C"/>
    <w:rsid w:val="00FC6C2D"/>
    <w:rsid w:val="00FC6EF3"/>
    <w:rsid w:val="00FC6F29"/>
    <w:rsid w:val="00FC7A84"/>
    <w:rsid w:val="00FC7DB6"/>
    <w:rsid w:val="00FD0173"/>
    <w:rsid w:val="00FD0B0E"/>
    <w:rsid w:val="00FD15B0"/>
    <w:rsid w:val="00FD1667"/>
    <w:rsid w:val="00FD1A32"/>
    <w:rsid w:val="00FD1FB7"/>
    <w:rsid w:val="00FD22AC"/>
    <w:rsid w:val="00FD2BA4"/>
    <w:rsid w:val="00FD2E04"/>
    <w:rsid w:val="00FD3065"/>
    <w:rsid w:val="00FD30C4"/>
    <w:rsid w:val="00FD389C"/>
    <w:rsid w:val="00FD3BAB"/>
    <w:rsid w:val="00FD4029"/>
    <w:rsid w:val="00FD4052"/>
    <w:rsid w:val="00FD4112"/>
    <w:rsid w:val="00FD4404"/>
    <w:rsid w:val="00FD496E"/>
    <w:rsid w:val="00FD50A7"/>
    <w:rsid w:val="00FD5129"/>
    <w:rsid w:val="00FD548F"/>
    <w:rsid w:val="00FD6334"/>
    <w:rsid w:val="00FD756F"/>
    <w:rsid w:val="00FD766A"/>
    <w:rsid w:val="00FD7680"/>
    <w:rsid w:val="00FD7787"/>
    <w:rsid w:val="00FD7EAC"/>
    <w:rsid w:val="00FE0634"/>
    <w:rsid w:val="00FE0988"/>
    <w:rsid w:val="00FE0B79"/>
    <w:rsid w:val="00FE0F81"/>
    <w:rsid w:val="00FE1197"/>
    <w:rsid w:val="00FE1214"/>
    <w:rsid w:val="00FE1582"/>
    <w:rsid w:val="00FE1B4C"/>
    <w:rsid w:val="00FE1BE1"/>
    <w:rsid w:val="00FE23CF"/>
    <w:rsid w:val="00FE2618"/>
    <w:rsid w:val="00FE29CB"/>
    <w:rsid w:val="00FE29D2"/>
    <w:rsid w:val="00FE2CF1"/>
    <w:rsid w:val="00FE35D2"/>
    <w:rsid w:val="00FE3755"/>
    <w:rsid w:val="00FE3A5D"/>
    <w:rsid w:val="00FE428B"/>
    <w:rsid w:val="00FE4306"/>
    <w:rsid w:val="00FE43C6"/>
    <w:rsid w:val="00FE443D"/>
    <w:rsid w:val="00FE5424"/>
    <w:rsid w:val="00FE54B8"/>
    <w:rsid w:val="00FE5C7F"/>
    <w:rsid w:val="00FE60F9"/>
    <w:rsid w:val="00FE694C"/>
    <w:rsid w:val="00FE7065"/>
    <w:rsid w:val="00FE75B5"/>
    <w:rsid w:val="00FE7752"/>
    <w:rsid w:val="00FE77BD"/>
    <w:rsid w:val="00FE7818"/>
    <w:rsid w:val="00FF0122"/>
    <w:rsid w:val="00FF0211"/>
    <w:rsid w:val="00FF0823"/>
    <w:rsid w:val="00FF0AE5"/>
    <w:rsid w:val="00FF110E"/>
    <w:rsid w:val="00FF1973"/>
    <w:rsid w:val="00FF1BAD"/>
    <w:rsid w:val="00FF1C5F"/>
    <w:rsid w:val="00FF1D87"/>
    <w:rsid w:val="00FF2443"/>
    <w:rsid w:val="00FF2742"/>
    <w:rsid w:val="00FF277A"/>
    <w:rsid w:val="00FF29A2"/>
    <w:rsid w:val="00FF2CAD"/>
    <w:rsid w:val="00FF3085"/>
    <w:rsid w:val="00FF3C2C"/>
    <w:rsid w:val="00FF3CBE"/>
    <w:rsid w:val="00FF3D8A"/>
    <w:rsid w:val="00FF3DE1"/>
    <w:rsid w:val="00FF40BD"/>
    <w:rsid w:val="00FF448D"/>
    <w:rsid w:val="00FF4518"/>
    <w:rsid w:val="00FF4603"/>
    <w:rsid w:val="00FF4A5A"/>
    <w:rsid w:val="00FF4B14"/>
    <w:rsid w:val="00FF4CB0"/>
    <w:rsid w:val="00FF5332"/>
    <w:rsid w:val="00FF5948"/>
    <w:rsid w:val="00FF5F65"/>
    <w:rsid w:val="00FF6187"/>
    <w:rsid w:val="00FF61D6"/>
    <w:rsid w:val="00FF663A"/>
    <w:rsid w:val="00FF6CA9"/>
    <w:rsid w:val="00FF6ED8"/>
    <w:rsid w:val="00FF757B"/>
    <w:rsid w:val="012350CE"/>
    <w:rsid w:val="01FDCC2E"/>
    <w:rsid w:val="02F6B83F"/>
    <w:rsid w:val="03707FAB"/>
    <w:rsid w:val="03BABD82"/>
    <w:rsid w:val="04654C50"/>
    <w:rsid w:val="04B0DE55"/>
    <w:rsid w:val="055A75C6"/>
    <w:rsid w:val="056723E3"/>
    <w:rsid w:val="05C68FEA"/>
    <w:rsid w:val="05E8AEFE"/>
    <w:rsid w:val="06137D19"/>
    <w:rsid w:val="069ADB97"/>
    <w:rsid w:val="06B53193"/>
    <w:rsid w:val="080B3DD8"/>
    <w:rsid w:val="0904AD03"/>
    <w:rsid w:val="0972C7E7"/>
    <w:rsid w:val="0A0D71C8"/>
    <w:rsid w:val="0A74A5B1"/>
    <w:rsid w:val="0B35CAEF"/>
    <w:rsid w:val="0BF3FC32"/>
    <w:rsid w:val="0C17C0BE"/>
    <w:rsid w:val="0CABEA6E"/>
    <w:rsid w:val="0CBFFD96"/>
    <w:rsid w:val="0D56D7DC"/>
    <w:rsid w:val="0DD5811B"/>
    <w:rsid w:val="0F3DC014"/>
    <w:rsid w:val="0F55E79B"/>
    <w:rsid w:val="0F953FAC"/>
    <w:rsid w:val="0FFE96A2"/>
    <w:rsid w:val="1031C4AA"/>
    <w:rsid w:val="103E58F0"/>
    <w:rsid w:val="1064AECD"/>
    <w:rsid w:val="10C2DB62"/>
    <w:rsid w:val="11C42F5E"/>
    <w:rsid w:val="124C0D28"/>
    <w:rsid w:val="129CC4C5"/>
    <w:rsid w:val="12AC4BC1"/>
    <w:rsid w:val="12FE0D10"/>
    <w:rsid w:val="132F0A85"/>
    <w:rsid w:val="13DB60F3"/>
    <w:rsid w:val="145BE5E1"/>
    <w:rsid w:val="1501588A"/>
    <w:rsid w:val="150F528C"/>
    <w:rsid w:val="1513ECB6"/>
    <w:rsid w:val="151C7BF9"/>
    <w:rsid w:val="1544839E"/>
    <w:rsid w:val="156B2D2F"/>
    <w:rsid w:val="15D746ED"/>
    <w:rsid w:val="15E941CD"/>
    <w:rsid w:val="162E779C"/>
    <w:rsid w:val="1659709C"/>
    <w:rsid w:val="16F0541F"/>
    <w:rsid w:val="17373D83"/>
    <w:rsid w:val="173B8461"/>
    <w:rsid w:val="17F7E97F"/>
    <w:rsid w:val="184B6057"/>
    <w:rsid w:val="19296998"/>
    <w:rsid w:val="199D4B2E"/>
    <w:rsid w:val="1A126FB7"/>
    <w:rsid w:val="1ABF1B0D"/>
    <w:rsid w:val="1B5A99DA"/>
    <w:rsid w:val="1B70A9BE"/>
    <w:rsid w:val="1BBCB43A"/>
    <w:rsid w:val="1BEA5492"/>
    <w:rsid w:val="1BF409B4"/>
    <w:rsid w:val="1C44D561"/>
    <w:rsid w:val="1C6E777F"/>
    <w:rsid w:val="1CBF9880"/>
    <w:rsid w:val="1CDEB6AA"/>
    <w:rsid w:val="1CFE5BCA"/>
    <w:rsid w:val="1EF3BD38"/>
    <w:rsid w:val="1F20FCE2"/>
    <w:rsid w:val="1FA8EE5E"/>
    <w:rsid w:val="200F2124"/>
    <w:rsid w:val="20A663A8"/>
    <w:rsid w:val="20B8EB7A"/>
    <w:rsid w:val="20DEA187"/>
    <w:rsid w:val="212F66B5"/>
    <w:rsid w:val="2177140C"/>
    <w:rsid w:val="21BFD279"/>
    <w:rsid w:val="21DF7C38"/>
    <w:rsid w:val="226FC481"/>
    <w:rsid w:val="22882235"/>
    <w:rsid w:val="22C857FB"/>
    <w:rsid w:val="22FB3C4A"/>
    <w:rsid w:val="23218F1A"/>
    <w:rsid w:val="24ED649D"/>
    <w:rsid w:val="25C9301F"/>
    <w:rsid w:val="25CCBCB1"/>
    <w:rsid w:val="25D11094"/>
    <w:rsid w:val="2671A860"/>
    <w:rsid w:val="26BF5091"/>
    <w:rsid w:val="270054C6"/>
    <w:rsid w:val="27781541"/>
    <w:rsid w:val="277D43EC"/>
    <w:rsid w:val="27893372"/>
    <w:rsid w:val="27EADB4F"/>
    <w:rsid w:val="283C708D"/>
    <w:rsid w:val="284E4391"/>
    <w:rsid w:val="28761B0B"/>
    <w:rsid w:val="28E07E5F"/>
    <w:rsid w:val="28E4A2DE"/>
    <w:rsid w:val="2A08D325"/>
    <w:rsid w:val="2A17AA82"/>
    <w:rsid w:val="2A1D15F8"/>
    <w:rsid w:val="2A5265A7"/>
    <w:rsid w:val="2B308C12"/>
    <w:rsid w:val="2B6BF97F"/>
    <w:rsid w:val="2C079743"/>
    <w:rsid w:val="2C4688EE"/>
    <w:rsid w:val="2CD398C1"/>
    <w:rsid w:val="2D464A60"/>
    <w:rsid w:val="2D489494"/>
    <w:rsid w:val="2EC5618F"/>
    <w:rsid w:val="2EDB9C17"/>
    <w:rsid w:val="2EEA4656"/>
    <w:rsid w:val="2F0D6CA1"/>
    <w:rsid w:val="2F5CFBF4"/>
    <w:rsid w:val="2FBCEA6F"/>
    <w:rsid w:val="2FED00E2"/>
    <w:rsid w:val="302FD0C9"/>
    <w:rsid w:val="306C1B9D"/>
    <w:rsid w:val="307A34C3"/>
    <w:rsid w:val="30B47BFA"/>
    <w:rsid w:val="30F11142"/>
    <w:rsid w:val="31114D2C"/>
    <w:rsid w:val="32587F5E"/>
    <w:rsid w:val="32E8385C"/>
    <w:rsid w:val="32EE3BDD"/>
    <w:rsid w:val="32FCA5B3"/>
    <w:rsid w:val="330E4BC5"/>
    <w:rsid w:val="33231C4A"/>
    <w:rsid w:val="33C1597E"/>
    <w:rsid w:val="33CC0B6B"/>
    <w:rsid w:val="33D291ED"/>
    <w:rsid w:val="33D3A6A7"/>
    <w:rsid w:val="33F5E454"/>
    <w:rsid w:val="340A2B4B"/>
    <w:rsid w:val="34D3B8E7"/>
    <w:rsid w:val="3590AAD4"/>
    <w:rsid w:val="35E4EE1B"/>
    <w:rsid w:val="361DEB33"/>
    <w:rsid w:val="3687F476"/>
    <w:rsid w:val="368DD8D8"/>
    <w:rsid w:val="36928868"/>
    <w:rsid w:val="36F913E2"/>
    <w:rsid w:val="3732629F"/>
    <w:rsid w:val="38AE330C"/>
    <w:rsid w:val="38AF7139"/>
    <w:rsid w:val="38B30B7F"/>
    <w:rsid w:val="3928A57B"/>
    <w:rsid w:val="3929E7B2"/>
    <w:rsid w:val="39B8FA8A"/>
    <w:rsid w:val="3A156E79"/>
    <w:rsid w:val="3A62DEAC"/>
    <w:rsid w:val="3AE29634"/>
    <w:rsid w:val="3B9A9FD5"/>
    <w:rsid w:val="3BE3B233"/>
    <w:rsid w:val="3CB6AB7B"/>
    <w:rsid w:val="3DB67195"/>
    <w:rsid w:val="3EEF43A1"/>
    <w:rsid w:val="3F674040"/>
    <w:rsid w:val="3FA1EC8B"/>
    <w:rsid w:val="3FA419DE"/>
    <w:rsid w:val="3FADA770"/>
    <w:rsid w:val="400D3ACA"/>
    <w:rsid w:val="4088E91D"/>
    <w:rsid w:val="40D60BB9"/>
    <w:rsid w:val="41498C95"/>
    <w:rsid w:val="41C61675"/>
    <w:rsid w:val="42AD328E"/>
    <w:rsid w:val="42B4EA1F"/>
    <w:rsid w:val="42C44A70"/>
    <w:rsid w:val="42DF696E"/>
    <w:rsid w:val="42FEF6A1"/>
    <w:rsid w:val="4327004A"/>
    <w:rsid w:val="437FF197"/>
    <w:rsid w:val="43C19CCD"/>
    <w:rsid w:val="44260363"/>
    <w:rsid w:val="44BEFFA9"/>
    <w:rsid w:val="44C59C7E"/>
    <w:rsid w:val="44FF22C7"/>
    <w:rsid w:val="45690879"/>
    <w:rsid w:val="4592400D"/>
    <w:rsid w:val="46045EC0"/>
    <w:rsid w:val="47C5CEA0"/>
    <w:rsid w:val="48AA89F1"/>
    <w:rsid w:val="49D3C03D"/>
    <w:rsid w:val="4B667A75"/>
    <w:rsid w:val="4C032746"/>
    <w:rsid w:val="4C4DAAED"/>
    <w:rsid w:val="4CB2F9B8"/>
    <w:rsid w:val="4D145C1C"/>
    <w:rsid w:val="4E17EE60"/>
    <w:rsid w:val="4E24205A"/>
    <w:rsid w:val="4F1F9C85"/>
    <w:rsid w:val="4FD3080E"/>
    <w:rsid w:val="503CD48B"/>
    <w:rsid w:val="509B7B9F"/>
    <w:rsid w:val="50D3DA2C"/>
    <w:rsid w:val="50F6A593"/>
    <w:rsid w:val="5148E5DC"/>
    <w:rsid w:val="51531C95"/>
    <w:rsid w:val="51EE6019"/>
    <w:rsid w:val="5202E64C"/>
    <w:rsid w:val="52EE29F4"/>
    <w:rsid w:val="530875F7"/>
    <w:rsid w:val="5356014B"/>
    <w:rsid w:val="5381C39E"/>
    <w:rsid w:val="53A2C06C"/>
    <w:rsid w:val="53E85347"/>
    <w:rsid w:val="5414700A"/>
    <w:rsid w:val="54397A56"/>
    <w:rsid w:val="5540F132"/>
    <w:rsid w:val="5560B74D"/>
    <w:rsid w:val="559E7427"/>
    <w:rsid w:val="55C9B51D"/>
    <w:rsid w:val="5600587E"/>
    <w:rsid w:val="56C4C096"/>
    <w:rsid w:val="5716F19F"/>
    <w:rsid w:val="574CF18B"/>
    <w:rsid w:val="5789F671"/>
    <w:rsid w:val="5853CEFF"/>
    <w:rsid w:val="5872AE6F"/>
    <w:rsid w:val="58898936"/>
    <w:rsid w:val="59722157"/>
    <w:rsid w:val="59B25153"/>
    <w:rsid w:val="5A6446B3"/>
    <w:rsid w:val="5B52DCC4"/>
    <w:rsid w:val="5C8406C5"/>
    <w:rsid w:val="5D9E7826"/>
    <w:rsid w:val="5E1234E8"/>
    <w:rsid w:val="5E31A562"/>
    <w:rsid w:val="5E4AA55D"/>
    <w:rsid w:val="5EF3F2A1"/>
    <w:rsid w:val="5FD47019"/>
    <w:rsid w:val="6012F1B2"/>
    <w:rsid w:val="6054C5FE"/>
    <w:rsid w:val="60D7F77F"/>
    <w:rsid w:val="60E3D7F1"/>
    <w:rsid w:val="612B47F7"/>
    <w:rsid w:val="61695EAF"/>
    <w:rsid w:val="6203BE16"/>
    <w:rsid w:val="620A49DB"/>
    <w:rsid w:val="62397C10"/>
    <w:rsid w:val="6267DF3D"/>
    <w:rsid w:val="62E8B519"/>
    <w:rsid w:val="63405E39"/>
    <w:rsid w:val="6375B5A1"/>
    <w:rsid w:val="638AAD09"/>
    <w:rsid w:val="6411017D"/>
    <w:rsid w:val="648BF8AB"/>
    <w:rsid w:val="64EBCF85"/>
    <w:rsid w:val="651D8515"/>
    <w:rsid w:val="65D322B2"/>
    <w:rsid w:val="65E3E74A"/>
    <w:rsid w:val="65EF4199"/>
    <w:rsid w:val="660C414C"/>
    <w:rsid w:val="6658BAB6"/>
    <w:rsid w:val="667347C0"/>
    <w:rsid w:val="668F86E4"/>
    <w:rsid w:val="66C4FC29"/>
    <w:rsid w:val="677E6375"/>
    <w:rsid w:val="6893E7E9"/>
    <w:rsid w:val="68ECFD2B"/>
    <w:rsid w:val="6966C28D"/>
    <w:rsid w:val="699CF3B9"/>
    <w:rsid w:val="69AE6129"/>
    <w:rsid w:val="6A2E6A5D"/>
    <w:rsid w:val="6A47E4B9"/>
    <w:rsid w:val="6A5E1DC5"/>
    <w:rsid w:val="6A7E6500"/>
    <w:rsid w:val="6ADE196F"/>
    <w:rsid w:val="6B36D38A"/>
    <w:rsid w:val="6B706744"/>
    <w:rsid w:val="6C91BB2A"/>
    <w:rsid w:val="6DD1D870"/>
    <w:rsid w:val="6DF34388"/>
    <w:rsid w:val="6E6A5860"/>
    <w:rsid w:val="6F02D421"/>
    <w:rsid w:val="6F0C46C8"/>
    <w:rsid w:val="6F1002F2"/>
    <w:rsid w:val="6F68ABF5"/>
    <w:rsid w:val="7116B6EB"/>
    <w:rsid w:val="713B41DE"/>
    <w:rsid w:val="715B5F90"/>
    <w:rsid w:val="7164024F"/>
    <w:rsid w:val="723CF99E"/>
    <w:rsid w:val="72D86AD0"/>
    <w:rsid w:val="73CB369A"/>
    <w:rsid w:val="741BE138"/>
    <w:rsid w:val="741E181C"/>
    <w:rsid w:val="7450493C"/>
    <w:rsid w:val="74794CF5"/>
    <w:rsid w:val="74E332D1"/>
    <w:rsid w:val="75632889"/>
    <w:rsid w:val="7599A0D6"/>
    <w:rsid w:val="75A9EA6F"/>
    <w:rsid w:val="760A68E4"/>
    <w:rsid w:val="7620A787"/>
    <w:rsid w:val="7654BA04"/>
    <w:rsid w:val="76BD4C69"/>
    <w:rsid w:val="76E0B651"/>
    <w:rsid w:val="770F1552"/>
    <w:rsid w:val="77FC6CEF"/>
    <w:rsid w:val="7834115B"/>
    <w:rsid w:val="7844733D"/>
    <w:rsid w:val="78598549"/>
    <w:rsid w:val="787871FB"/>
    <w:rsid w:val="794E5443"/>
    <w:rsid w:val="795ED6D6"/>
    <w:rsid w:val="796FAE72"/>
    <w:rsid w:val="79F3E4D6"/>
    <w:rsid w:val="7A308C51"/>
    <w:rsid w:val="7B011325"/>
    <w:rsid w:val="7B1822A9"/>
    <w:rsid w:val="7B273610"/>
    <w:rsid w:val="7B2E841B"/>
    <w:rsid w:val="7B881A78"/>
    <w:rsid w:val="7B8A13B1"/>
    <w:rsid w:val="7BA32867"/>
    <w:rsid w:val="7C93559A"/>
    <w:rsid w:val="7CC38222"/>
    <w:rsid w:val="7D9358D7"/>
    <w:rsid w:val="7E01C0CE"/>
    <w:rsid w:val="7E2990D4"/>
    <w:rsid w:val="7EA05C31"/>
    <w:rsid w:val="7FDC46D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B501D3"/>
  <w15:docId w15:val="{5F259E1C-CE76-4E3E-BB5F-EBD1B8D6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Poppins"/>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5" w:qFormat="1"/>
    <w:lsdException w:name="heading 5" w:semiHidden="1" w:uiPriority="25" w:unhideWhenUsed="1" w:qFormat="1"/>
    <w:lsdException w:name="heading 6" w:semiHidden="1" w:uiPriority="25" w:qFormat="1"/>
    <w:lsdException w:name="heading 7" w:semiHidden="1" w:uiPriority="25" w:qFormat="1"/>
    <w:lsdException w:name="heading 8" w:semiHidden="1" w:uiPriority="25" w:qFormat="1"/>
    <w:lsdException w:name="heading 9" w:semiHidden="1" w:uiPriority="2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F3E95"/>
    <w:pPr>
      <w:spacing w:after="0"/>
    </w:p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751ED2"/>
    <w:pPr>
      <w:keepNext/>
      <w:keepLines/>
      <w:numPr>
        <w:ilvl w:val="1"/>
        <w:numId w:val="15"/>
      </w:numPr>
      <w:spacing w:before="480" w:after="120"/>
      <w:ind w:left="567" w:hanging="567"/>
      <w:outlineLvl w:val="1"/>
    </w:pPr>
    <w:rPr>
      <w:rFonts w:asciiTheme="minorHAnsi" w:eastAsiaTheme="majorEastAsia" w:hAnsiTheme="minorHAnsi" w:cstheme="majorBidi"/>
      <w:bCs/>
      <w:color w:val="F26522" w:themeColor="accent1"/>
      <w:sz w:val="28"/>
      <w:szCs w:val="26"/>
    </w:rPr>
  </w:style>
  <w:style w:type="paragraph" w:styleId="Heading3">
    <w:name w:val="heading 3"/>
    <w:basedOn w:val="ListParagraph"/>
    <w:next w:val="BodyText"/>
    <w:link w:val="Heading3Char"/>
    <w:uiPriority w:val="4"/>
    <w:qFormat/>
    <w:rsid w:val="00751ED2"/>
    <w:pPr>
      <w:numPr>
        <w:ilvl w:val="2"/>
        <w:numId w:val="15"/>
      </w:numPr>
      <w:spacing w:before="240"/>
      <w:ind w:left="567" w:hanging="567"/>
      <w:outlineLvl w:val="2"/>
    </w:pPr>
    <w:rPr>
      <w:color w:val="F26522"/>
    </w:rPr>
  </w:style>
  <w:style w:type="paragraph" w:styleId="Heading4">
    <w:name w:val="heading 4"/>
    <w:aliases w:val="Heading 4 (table &amp; chart)"/>
    <w:basedOn w:val="Normal"/>
    <w:next w:val="Normal"/>
    <w:link w:val="Heading4Char"/>
    <w:uiPriority w:val="25"/>
    <w:semiHidden/>
    <w:qFormat/>
    <w:rsid w:val="00556994"/>
    <w:pPr>
      <w:keepNext/>
      <w:keepLines/>
      <w:numPr>
        <w:ilvl w:val="3"/>
        <w:numId w:val="14"/>
      </w:numPr>
      <w:spacing w:before="120" w:after="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5"/>
    <w:semiHidden/>
    <w:qFormat/>
    <w:rsid w:val="00182168"/>
    <w:pPr>
      <w:keepNext/>
      <w:keepLines/>
      <w:numPr>
        <w:ilvl w:val="4"/>
        <w:numId w:val="14"/>
      </w:numPr>
      <w:spacing w:before="4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5"/>
    <w:semiHidden/>
    <w:qFormat/>
    <w:rsid w:val="007A0004"/>
    <w:pPr>
      <w:keepNext/>
      <w:keepLines/>
      <w:numPr>
        <w:ilvl w:val="5"/>
        <w:numId w:val="14"/>
      </w:numPr>
      <w:spacing w:before="4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5"/>
    <w:semiHidden/>
    <w:qFormat/>
    <w:rsid w:val="007A0004"/>
    <w:pPr>
      <w:keepNext/>
      <w:keepLines/>
      <w:numPr>
        <w:ilvl w:val="6"/>
        <w:numId w:val="14"/>
      </w:numPr>
      <w:spacing w:before="4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5"/>
    <w:semiHidden/>
    <w:qFormat/>
    <w:rsid w:val="007A0004"/>
    <w:pPr>
      <w:keepNext/>
      <w:keepLines/>
      <w:numPr>
        <w:ilvl w:val="7"/>
        <w:numId w:val="14"/>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5"/>
    <w:semiHidden/>
    <w:qFormat/>
    <w:rsid w:val="007A0004"/>
    <w:pPr>
      <w:keepNext/>
      <w:keepLines/>
      <w:numPr>
        <w:ilvl w:val="8"/>
        <w:numId w:val="14"/>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hAnsiTheme="minorHAnsi" w:cstheme="minorBidi"/>
      <w:noProof/>
      <w:color w:val="454545" w:themeColor="text1"/>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link w:val="PageTitleChar"/>
    <w:uiPriority w:val="3"/>
    <w:qFormat/>
    <w:rsid w:val="00751ED2"/>
    <w:pPr>
      <w:keepNext/>
      <w:pageBreakBefore/>
      <w:framePr w:w="8732" w:wrap="notBeside" w:vAnchor="page" w:hAnchor="page" w:x="1589" w:y="772" w:anchorLock="1"/>
      <w:numPr>
        <w:numId w:val="15"/>
      </w:numPr>
      <w:spacing w:before="240" w:after="120"/>
      <w:outlineLvl w:val="0"/>
    </w:pPr>
    <w:rPr>
      <w:rFonts w:asciiTheme="majorHAnsi" w:hAnsiTheme="majorHAnsi" w:cstheme="minorBidi"/>
      <w:b/>
      <w:color w:val="F26522" w:themeColor="accent1"/>
      <w:sz w:val="48"/>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Cover">
    <w:name w:val="Cover"/>
    <w:next w:val="CoverSubtitle"/>
    <w:uiPriority w:val="26"/>
    <w:qFormat/>
    <w:rsid w:val="00747F2D"/>
    <w:pPr>
      <w:framePr w:w="8108" w:wrap="notBeside" w:vAnchor="page" w:hAnchor="page" w:x="1589" w:y="1589" w:anchorLock="1"/>
      <w:spacing w:after="0"/>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3727C1"/>
    <w:pPr>
      <w:tabs>
        <w:tab w:val="center" w:pos="4513"/>
        <w:tab w:val="right" w:pos="9026"/>
      </w:tabs>
    </w:pPr>
    <w:rPr>
      <w:rFonts w:asciiTheme="minorHAnsi" w:hAnsiTheme="minorHAnsi" w:cstheme="minorBidi"/>
      <w:color w:val="727274" w:themeColor="text2"/>
      <w:sz w:val="16"/>
    </w:rPr>
  </w:style>
  <w:style w:type="paragraph" w:styleId="BalloonText">
    <w:name w:val="Balloon Text"/>
    <w:basedOn w:val="Normal"/>
    <w:link w:val="BalloonTextChar"/>
    <w:uiPriority w:val="99"/>
    <w:semiHidden/>
    <w:unhideWhenUsed/>
    <w:rsid w:val="000D3A7B"/>
    <w:rPr>
      <w:rFonts w:ascii="Tahoma" w:hAnsi="Tahoma" w:cs="Tahoma"/>
      <w:color w:val="454545" w:themeColor="text1"/>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3727C1"/>
    <w:rPr>
      <w:color w:val="727274" w:themeColor="text2"/>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751ED2"/>
    <w:rPr>
      <w:rFonts w:asciiTheme="minorHAnsi" w:eastAsiaTheme="majorEastAsia" w:hAnsiTheme="minorHAnsi" w:cstheme="majorBidi"/>
      <w:bCs/>
      <w:color w:val="F26522" w:themeColor="accent1"/>
      <w:sz w:val="28"/>
      <w:szCs w:val="26"/>
    </w:rPr>
  </w:style>
  <w:style w:type="table" w:styleId="TableGrid">
    <w:name w:val="Table Grid"/>
    <w:basedOn w:val="TableNormal"/>
    <w:uiPriority w:val="3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hAnsiTheme="minorHAnsi" w:cstheme="minorBidi"/>
      <w:color w:val="454545" w:themeColor="text1"/>
    </w:rPr>
  </w:style>
  <w:style w:type="paragraph" w:styleId="ListBullet2">
    <w:name w:val="List Bullet 2"/>
    <w:basedOn w:val="Normal"/>
    <w:uiPriority w:val="99"/>
    <w:semiHidden/>
    <w:rsid w:val="00C41B0D"/>
    <w:pPr>
      <w:numPr>
        <w:numId w:val="2"/>
      </w:numPr>
      <w:spacing w:after="120"/>
      <w:contextualSpacing/>
    </w:pPr>
    <w:rPr>
      <w:rFonts w:asciiTheme="minorHAnsi" w:hAnsiTheme="minorHAnsi" w:cstheme="minorBidi"/>
      <w:color w:val="454545" w:themeColor="text1"/>
    </w:rPr>
  </w:style>
  <w:style w:type="paragraph" w:styleId="ListBullet3">
    <w:name w:val="List Bullet 3"/>
    <w:basedOn w:val="Normal"/>
    <w:uiPriority w:val="99"/>
    <w:semiHidden/>
    <w:rsid w:val="00C41B0D"/>
    <w:pPr>
      <w:numPr>
        <w:numId w:val="3"/>
      </w:numPr>
      <w:spacing w:after="120"/>
      <w:contextualSpacing/>
    </w:pPr>
    <w:rPr>
      <w:rFonts w:asciiTheme="minorHAnsi" w:hAnsiTheme="minorHAnsi" w:cstheme="minorBidi"/>
      <w:color w:val="454545" w:themeColor="text1"/>
    </w:rPr>
  </w:style>
  <w:style w:type="paragraph" w:styleId="ListBullet4">
    <w:name w:val="List Bullet 4"/>
    <w:basedOn w:val="Normal"/>
    <w:uiPriority w:val="99"/>
    <w:semiHidden/>
    <w:rsid w:val="00C41B0D"/>
    <w:pPr>
      <w:numPr>
        <w:numId w:val="4"/>
      </w:numPr>
      <w:spacing w:after="120"/>
      <w:contextualSpacing/>
    </w:pPr>
    <w:rPr>
      <w:rFonts w:asciiTheme="minorHAnsi" w:hAnsiTheme="minorHAnsi" w:cstheme="minorBidi"/>
      <w:color w:val="454545" w:themeColor="text1"/>
    </w:rPr>
  </w:style>
  <w:style w:type="paragraph" w:styleId="ListBullet5">
    <w:name w:val="List Bullet 5"/>
    <w:basedOn w:val="Normal"/>
    <w:uiPriority w:val="99"/>
    <w:semiHidden/>
    <w:rsid w:val="00C41B0D"/>
    <w:pPr>
      <w:numPr>
        <w:numId w:val="5"/>
      </w:numPr>
      <w:spacing w:after="120"/>
      <w:contextualSpacing/>
    </w:pPr>
    <w:rPr>
      <w:rFonts w:asciiTheme="minorHAnsi" w:hAnsiTheme="minorHAnsi" w:cstheme="minorBidi"/>
      <w:color w:val="454545" w:themeColor="text1"/>
    </w:rPr>
  </w:style>
  <w:style w:type="paragraph" w:styleId="ListNumber">
    <w:name w:val="List Number"/>
    <w:basedOn w:val="Normal"/>
    <w:uiPriority w:val="99"/>
    <w:semiHidden/>
    <w:rsid w:val="006B573D"/>
    <w:pPr>
      <w:numPr>
        <w:numId w:val="6"/>
      </w:numPr>
      <w:spacing w:after="120"/>
      <w:contextualSpacing/>
    </w:pPr>
    <w:rPr>
      <w:rFonts w:asciiTheme="minorHAnsi" w:hAnsiTheme="minorHAnsi" w:cstheme="minorBidi"/>
      <w:color w:val="454545" w:themeColor="text1"/>
    </w:rPr>
  </w:style>
  <w:style w:type="paragraph" w:styleId="ListNumber2">
    <w:name w:val="List Number 2"/>
    <w:basedOn w:val="Normal"/>
    <w:uiPriority w:val="99"/>
    <w:semiHidden/>
    <w:rsid w:val="006B573D"/>
    <w:pPr>
      <w:numPr>
        <w:numId w:val="7"/>
      </w:numPr>
      <w:spacing w:after="120"/>
      <w:contextualSpacing/>
    </w:pPr>
    <w:rPr>
      <w:rFonts w:asciiTheme="minorHAnsi" w:hAnsiTheme="minorHAnsi" w:cstheme="minorBidi"/>
      <w:color w:val="454545" w:themeColor="text1"/>
    </w:rPr>
  </w:style>
  <w:style w:type="paragraph" w:styleId="ListNumber3">
    <w:name w:val="List Number 3"/>
    <w:basedOn w:val="Normal"/>
    <w:uiPriority w:val="99"/>
    <w:semiHidden/>
    <w:rsid w:val="006B573D"/>
    <w:pPr>
      <w:numPr>
        <w:numId w:val="8"/>
      </w:numPr>
      <w:spacing w:after="120"/>
      <w:contextualSpacing/>
    </w:pPr>
    <w:rPr>
      <w:rFonts w:asciiTheme="minorHAnsi" w:hAnsiTheme="minorHAnsi" w:cstheme="minorBidi"/>
      <w:color w:val="454545" w:themeColor="text1"/>
    </w:rPr>
  </w:style>
  <w:style w:type="paragraph" w:styleId="ListNumber4">
    <w:name w:val="List Number 4"/>
    <w:basedOn w:val="Normal"/>
    <w:uiPriority w:val="99"/>
    <w:semiHidden/>
    <w:rsid w:val="006B573D"/>
    <w:pPr>
      <w:numPr>
        <w:numId w:val="9"/>
      </w:numPr>
      <w:tabs>
        <w:tab w:val="clear" w:pos="1209"/>
        <w:tab w:val="num" w:pos="360"/>
      </w:tabs>
      <w:spacing w:after="120"/>
      <w:ind w:left="0" w:firstLine="0"/>
      <w:contextualSpacing/>
    </w:pPr>
    <w:rPr>
      <w:rFonts w:asciiTheme="minorHAnsi" w:hAnsiTheme="minorHAnsi" w:cstheme="minorBidi"/>
      <w:color w:val="454545" w:themeColor="text1"/>
    </w:rPr>
  </w:style>
  <w:style w:type="paragraph" w:styleId="ListNumber5">
    <w:name w:val="List Number 5"/>
    <w:basedOn w:val="Normal"/>
    <w:uiPriority w:val="99"/>
    <w:semiHidden/>
    <w:rsid w:val="006B573D"/>
    <w:pPr>
      <w:numPr>
        <w:numId w:val="10"/>
      </w:numPr>
      <w:spacing w:after="120"/>
      <w:contextualSpacing/>
    </w:pPr>
    <w:rPr>
      <w:rFonts w:asciiTheme="minorHAnsi" w:hAnsiTheme="minorHAnsi" w:cstheme="minorBidi"/>
      <w:color w:val="454545" w:themeColor="text1"/>
    </w:rPr>
  </w:style>
  <w:style w:type="paragraph" w:styleId="List">
    <w:name w:val="List"/>
    <w:basedOn w:val="Normal"/>
    <w:uiPriority w:val="99"/>
    <w:semiHidden/>
    <w:rsid w:val="00DD3320"/>
    <w:pPr>
      <w:spacing w:after="120"/>
      <w:ind w:left="283" w:hanging="283"/>
      <w:contextualSpacing/>
    </w:pPr>
    <w:rPr>
      <w:rFonts w:asciiTheme="minorHAnsi" w:hAnsiTheme="minorHAnsi" w:cstheme="minorBidi"/>
      <w:color w:val="454545" w:themeColor="text1"/>
    </w:rPr>
  </w:style>
  <w:style w:type="paragraph" w:styleId="List2">
    <w:name w:val="List 2"/>
    <w:basedOn w:val="Normal"/>
    <w:uiPriority w:val="99"/>
    <w:semiHidden/>
    <w:rsid w:val="00DD3320"/>
    <w:pPr>
      <w:spacing w:after="120"/>
      <w:ind w:left="566" w:hanging="283"/>
      <w:contextualSpacing/>
    </w:pPr>
    <w:rPr>
      <w:rFonts w:asciiTheme="minorHAnsi" w:hAnsiTheme="minorHAnsi" w:cstheme="minorBidi"/>
      <w:color w:val="454545" w:themeColor="text1"/>
    </w:rPr>
  </w:style>
  <w:style w:type="paragraph" w:styleId="List3">
    <w:name w:val="List 3"/>
    <w:basedOn w:val="Normal"/>
    <w:uiPriority w:val="99"/>
    <w:semiHidden/>
    <w:rsid w:val="00DD3320"/>
    <w:pPr>
      <w:spacing w:after="120"/>
      <w:ind w:left="849" w:hanging="283"/>
      <w:contextualSpacing/>
    </w:pPr>
    <w:rPr>
      <w:rFonts w:asciiTheme="minorHAnsi" w:hAnsiTheme="minorHAnsi" w:cstheme="minorBidi"/>
      <w:color w:val="454545" w:themeColor="text1"/>
    </w:rPr>
  </w:style>
  <w:style w:type="paragraph" w:styleId="List4">
    <w:name w:val="List 4"/>
    <w:basedOn w:val="Normal"/>
    <w:uiPriority w:val="99"/>
    <w:semiHidden/>
    <w:rsid w:val="00DD3320"/>
    <w:pPr>
      <w:spacing w:after="120"/>
      <w:ind w:left="1132" w:hanging="283"/>
      <w:contextualSpacing/>
    </w:pPr>
    <w:rPr>
      <w:rFonts w:asciiTheme="minorHAnsi" w:hAnsiTheme="minorHAnsi" w:cstheme="minorBidi"/>
      <w:color w:val="454545" w:themeColor="text1"/>
    </w:rPr>
  </w:style>
  <w:style w:type="paragraph" w:styleId="List5">
    <w:name w:val="List 5"/>
    <w:basedOn w:val="Normal"/>
    <w:uiPriority w:val="99"/>
    <w:semiHidden/>
    <w:rsid w:val="00DD3320"/>
    <w:pPr>
      <w:spacing w:after="120"/>
      <w:ind w:left="1415" w:hanging="283"/>
      <w:contextualSpacing/>
    </w:pPr>
    <w:rPr>
      <w:rFonts w:asciiTheme="minorHAnsi" w:hAnsiTheme="minorHAnsi" w:cstheme="minorBidi"/>
      <w:color w:val="454545" w:themeColor="text1"/>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unhideWhenUsed/>
    <w:rsid w:val="00162ADF"/>
    <w:pPr>
      <w:spacing w:after="120"/>
    </w:pPr>
    <w:rPr>
      <w:rFonts w:asciiTheme="minorHAnsi" w:hAnsiTheme="minorHAnsi" w:cstheme="minorBidi"/>
      <w:color w:val="454545" w:themeColor="text1"/>
    </w:rPr>
  </w:style>
  <w:style w:type="character" w:customStyle="1" w:styleId="CommentTextChar">
    <w:name w:val="Comment Text Char"/>
    <w:basedOn w:val="DefaultParagraphFont"/>
    <w:link w:val="CommentText"/>
    <w:uiPriority w:val="99"/>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0"/>
    <w:qFormat/>
    <w:rsid w:val="00110F32"/>
    <w:rPr>
      <w:i/>
      <w:iCs/>
    </w:rPr>
  </w:style>
  <w:style w:type="paragraph" w:customStyle="1" w:styleId="CoverSubtitle">
    <w:name w:val="Cover Subtitle"/>
    <w:basedOn w:val="Cover"/>
    <w:next w:val="CoverDate"/>
    <w:uiPriority w:val="26"/>
    <w:qFormat/>
    <w:rsid w:val="0030205D"/>
    <w:pPr>
      <w:framePr w:wrap="notBeside"/>
    </w:pPr>
    <w:rPr>
      <w:rFonts w:asciiTheme="minorHAnsi" w:hAnsiTheme="minorHAnsi"/>
      <w:b w:val="0"/>
    </w:rPr>
  </w:style>
  <w:style w:type="character" w:customStyle="1" w:styleId="Heading3Char">
    <w:name w:val="Heading 3 Char"/>
    <w:basedOn w:val="DefaultParagraphFont"/>
    <w:link w:val="Heading3"/>
    <w:uiPriority w:val="4"/>
    <w:rsid w:val="00751ED2"/>
    <w:rPr>
      <w:rFonts w:asciiTheme="minorHAnsi" w:hAnsiTheme="minorHAnsi" w:cstheme="minorBidi"/>
      <w:color w:val="F26522"/>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rPr>
  </w:style>
  <w:style w:type="paragraph" w:customStyle="1" w:styleId="Bullet1">
    <w:name w:val="Bullet 1"/>
    <w:basedOn w:val="BodyText"/>
    <w:uiPriority w:val="1"/>
    <w:qFormat/>
    <w:rsid w:val="001D26B9"/>
  </w:style>
  <w:style w:type="paragraph" w:customStyle="1" w:styleId="Bullet2">
    <w:name w:val="Bullet 2"/>
    <w:basedOn w:val="BodyText"/>
    <w:uiPriority w:val="1"/>
    <w:qFormat/>
    <w:rsid w:val="001D26B9"/>
  </w:style>
  <w:style w:type="paragraph" w:customStyle="1" w:styleId="Bullet3">
    <w:name w:val="Bullet 3"/>
    <w:basedOn w:val="BodyText"/>
    <w:uiPriority w:val="1"/>
    <w:qFormat/>
    <w:rsid w:val="001D26B9"/>
  </w:style>
  <w:style w:type="paragraph" w:customStyle="1" w:styleId="NumberedBullet1">
    <w:name w:val="Numbered Bullet 1"/>
    <w:basedOn w:val="BodyText"/>
    <w:uiPriority w:val="5"/>
    <w:qFormat/>
    <w:rsid w:val="005569D1"/>
  </w:style>
  <w:style w:type="paragraph" w:customStyle="1" w:styleId="NumberedBullet2">
    <w:name w:val="Numbered Bullet 2"/>
    <w:basedOn w:val="BodyText"/>
    <w:uiPriority w:val="5"/>
    <w:qFormat/>
    <w:rsid w:val="005569D1"/>
  </w:style>
  <w:style w:type="paragraph" w:customStyle="1" w:styleId="NumberedBullet3">
    <w:name w:val="Numbered Bullet 3"/>
    <w:basedOn w:val="BodyText"/>
    <w:uiPriority w:val="5"/>
    <w:qFormat/>
    <w:rsid w:val="005569D1"/>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AC7ABD"/>
    <w:pPr>
      <w:keepNext/>
      <w:keepLines/>
      <w:pBdr>
        <w:top w:val="single" w:sz="2" w:space="2" w:color="FFBF22" w:themeColor="accent6"/>
        <w:left w:val="single" w:sz="2" w:space="4" w:color="FFBF22" w:themeColor="accent6"/>
        <w:bottom w:val="single" w:sz="2" w:space="4" w:color="FFBF22" w:themeColor="accent6"/>
        <w:right w:val="single" w:sz="2" w:space="4" w:color="FFBF22" w:themeColor="accent6"/>
      </w:pBdr>
      <w:shd w:val="clear" w:color="auto" w:fill="FFBF22" w:themeFill="accent6"/>
      <w:spacing w:before="240"/>
      <w:ind w:left="113" w:right="113"/>
    </w:pPr>
    <w:rPr>
      <w:sz w:val="28"/>
    </w:rPr>
  </w:style>
  <w:style w:type="paragraph" w:customStyle="1" w:styleId="SectionNumber">
    <w:name w:val="Section Number"/>
    <w:basedOn w:val="Normal"/>
    <w:next w:val="SectionTitle"/>
    <w:uiPriority w:val="20"/>
    <w:qFormat/>
    <w:rsid w:val="00060FB6"/>
    <w:pPr>
      <w:numPr>
        <w:numId w:val="12"/>
      </w:numPr>
      <w:spacing w:before="9960"/>
    </w:pPr>
    <w:rPr>
      <w:rFonts w:asciiTheme="majorHAnsi" w:hAnsiTheme="majorHAnsi" w:cstheme="minorBidi"/>
      <w:b/>
      <w:noProof/>
      <w:color w:val="F26522" w:themeColor="accent1"/>
      <w:sz w:val="152"/>
      <w:szCs w:val="152"/>
    </w:rPr>
  </w:style>
  <w:style w:type="paragraph" w:customStyle="1" w:styleId="SectionTitle">
    <w:name w:val="Section Title"/>
    <w:basedOn w:val="Normal"/>
    <w:next w:val="SectionSubheading"/>
    <w:uiPriority w:val="20"/>
    <w:qFormat/>
    <w:rsid w:val="00426B39"/>
    <w:pPr>
      <w:spacing w:after="120"/>
      <w:ind w:right="792"/>
      <w:outlineLvl w:val="0"/>
    </w:pPr>
    <w:rPr>
      <w:rFonts w:asciiTheme="majorHAnsi" w:hAnsiTheme="majorHAnsi" w:cstheme="minorBidi"/>
      <w:b/>
      <w:color w:val="F26522" w:themeColor="accent1"/>
      <w:sz w:val="52"/>
      <w:szCs w:val="36"/>
    </w:r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65318E"/>
    <w:pPr>
      <w:spacing w:before="60" w:after="60"/>
    </w:pPr>
    <w:tblPr>
      <w:tblBorders>
        <w:top w:val="single" w:sz="8" w:space="0" w:color="F26522" w:themeColor="accent1"/>
        <w:bottom w:val="single" w:sz="8"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8"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8" w:space="0" w:color="F26522" w:themeColor="accent1"/>
          <w:bottom w:val="single" w:sz="8"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aliases w:val="Numbered list"/>
    <w:basedOn w:val="Normal"/>
    <w:uiPriority w:val="34"/>
    <w:qFormat/>
    <w:rsid w:val="0097070A"/>
    <w:pPr>
      <w:spacing w:after="120"/>
      <w:ind w:left="720"/>
      <w:contextualSpacing/>
    </w:pPr>
    <w:rPr>
      <w:rFonts w:asciiTheme="minorHAnsi" w:hAnsiTheme="minorHAnsi" w:cstheme="minorBidi"/>
      <w:color w:val="454545" w:themeColor="text1"/>
    </w:rPr>
  </w:style>
  <w:style w:type="paragraph" w:customStyle="1" w:styleId="Heading1Numbered">
    <w:name w:val="Heading 1 Numbered"/>
    <w:basedOn w:val="Heading1"/>
    <w:next w:val="BodyText"/>
    <w:uiPriority w:val="4"/>
    <w:qFormat/>
    <w:rsid w:val="00A1119B"/>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C33623"/>
    <w:pPr>
      <w:tabs>
        <w:tab w:val="right" w:leader="dot" w:pos="10194"/>
      </w:tabs>
      <w:spacing w:before="60" w:after="60"/>
    </w:pPr>
    <w:rPr>
      <w:rFonts w:asciiTheme="minorHAnsi" w:hAnsiTheme="minorHAnsi" w:cstheme="minorBidi"/>
      <w:noProof/>
      <w:color w:val="000000"/>
    </w:rPr>
  </w:style>
  <w:style w:type="paragraph" w:styleId="TOC1">
    <w:name w:val="toc 1"/>
    <w:basedOn w:val="Normal"/>
    <w:next w:val="Normal"/>
    <w:autoRedefine/>
    <w:uiPriority w:val="39"/>
    <w:rsid w:val="00A16975"/>
    <w:pPr>
      <w:tabs>
        <w:tab w:val="right" w:leader="dot" w:pos="10194"/>
      </w:tabs>
      <w:spacing w:before="240"/>
    </w:pPr>
    <w:rPr>
      <w:rFonts w:asciiTheme="minorHAnsi" w:hAnsiTheme="minorHAnsi" w:cstheme="minorBidi"/>
      <w:noProof/>
      <w:color w:val="FF00FF"/>
    </w:rPr>
  </w:style>
  <w:style w:type="paragraph" w:customStyle="1" w:styleId="Contents">
    <w:name w:val="Contents"/>
    <w:basedOn w:val="PageTitle"/>
    <w:next w:val="BodyText"/>
    <w:uiPriority w:val="99"/>
    <w:unhideWhenUsed/>
    <w:qFormat/>
    <w:rsid w:val="00BE3D3C"/>
    <w:pPr>
      <w:framePr w:wrap="notBeside"/>
    </w:pPr>
  </w:style>
  <w:style w:type="paragraph" w:customStyle="1" w:styleId="CoverDate">
    <w:name w:val="Cover Date"/>
    <w:basedOn w:val="CoverSubtitle"/>
    <w:next w:val="BodyText"/>
    <w:uiPriority w:val="27"/>
    <w:qFormat/>
    <w:rsid w:val="0030205D"/>
    <w:pPr>
      <w:framePr w:wrap="notBeside"/>
    </w:pPr>
    <w:rPr>
      <w:sz w:val="24"/>
    </w:rPr>
  </w:style>
  <w:style w:type="paragraph" w:customStyle="1" w:styleId="Introtext">
    <w:name w:val="Intro text"/>
    <w:basedOn w:val="Normal"/>
    <w:uiPriority w:val="99"/>
    <w:qFormat/>
    <w:rsid w:val="00CE7C68"/>
    <w:pPr>
      <w:spacing w:after="120"/>
    </w:pPr>
    <w:rPr>
      <w:rFonts w:asciiTheme="minorHAnsi" w:hAnsiTheme="minorHAnsi" w:cstheme="minorBidi"/>
      <w:color w:val="0079C1" w:themeColor="accent2"/>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3"/>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401532"/>
    <w:pPr>
      <w:keepNext/>
      <w:keepLines/>
      <w:framePr w:w="2268" w:hSpace="170" w:wrap="around" w:vAnchor="text" w:hAnchor="page" w:x="7939"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paragraph" w:customStyle="1" w:styleId="AppendixPageTitle">
    <w:name w:val="Appendix Page Title"/>
    <w:basedOn w:val="PageTitle"/>
    <w:next w:val="BodyText"/>
    <w:uiPriority w:val="99"/>
    <w:qFormat/>
    <w:rsid w:val="00E54064"/>
    <w:pPr>
      <w:framePr w:wrap="notBeside"/>
    </w:pPr>
  </w:style>
  <w:style w:type="paragraph" w:customStyle="1" w:styleId="AppendixSectionTitle">
    <w:name w:val="Appendix Section Title"/>
    <w:basedOn w:val="SectionTitle"/>
    <w:next w:val="AppendixSubheading"/>
    <w:uiPriority w:val="99"/>
    <w:qFormat/>
    <w:rsid w:val="00D479C1"/>
    <w:rPr>
      <w:color w:val="FFFFFF" w:themeColor="background1"/>
    </w:rPr>
  </w:style>
  <w:style w:type="paragraph" w:customStyle="1" w:styleId="AppendixSectionNumber">
    <w:name w:val="Appendix Section Number"/>
    <w:next w:val="AppendixSectionTitle"/>
    <w:uiPriority w:val="99"/>
    <w:qFormat/>
    <w:rsid w:val="00060FB6"/>
    <w:pPr>
      <w:numPr>
        <w:numId w:val="14"/>
      </w:numPr>
      <w:spacing w:before="9960" w:after="0"/>
    </w:pPr>
    <w:rPr>
      <w:rFonts w:asciiTheme="majorHAnsi" w:hAnsiTheme="majorHAnsi"/>
      <w:b/>
      <w:color w:val="FFFFFF" w:themeColor="background1"/>
      <w:sz w:val="152"/>
      <w:szCs w:val="152"/>
      <w:lang w:val="en-GB"/>
      <w14:scene3d>
        <w14:camera w14:prst="orthographicFront"/>
        <w14:lightRig w14:rig="threePt" w14:dir="t">
          <w14:rot w14:lat="0" w14:lon="0" w14:rev="0"/>
        </w14:lightRig>
      </w14:scene3d>
    </w:rPr>
  </w:style>
  <w:style w:type="paragraph" w:customStyle="1" w:styleId="CVName">
    <w:name w:val="CV Name"/>
    <w:basedOn w:val="BodyText"/>
    <w:uiPriority w:val="99"/>
    <w:qFormat/>
    <w:rsid w:val="00E3415C"/>
    <w:pPr>
      <w:spacing w:after="0"/>
    </w:pPr>
    <w:rPr>
      <w:color w:val="F26522" w:themeColor="accent1"/>
      <w:sz w:val="22"/>
    </w:rPr>
  </w:style>
  <w:style w:type="paragraph" w:customStyle="1" w:styleId="CVLocation">
    <w:name w:val="CV Location"/>
    <w:basedOn w:val="BodyText"/>
    <w:uiPriority w:val="99"/>
    <w:qFormat/>
    <w:rsid w:val="00977EC0"/>
    <w:pPr>
      <w:spacing w:after="0"/>
    </w:pPr>
    <w:rPr>
      <w:sz w:val="18"/>
    </w:rPr>
  </w:style>
  <w:style w:type="paragraph" w:customStyle="1" w:styleId="CVTitle">
    <w:name w:val="CV Title"/>
    <w:basedOn w:val="BodyText"/>
    <w:uiPriority w:val="99"/>
    <w:qFormat/>
    <w:rsid w:val="00977EC0"/>
    <w:pPr>
      <w:spacing w:after="0"/>
    </w:pPr>
  </w:style>
  <w:style w:type="paragraph" w:customStyle="1" w:styleId="Backcoverdisclaimer">
    <w:name w:val="Back cover disclaimer"/>
    <w:basedOn w:val="Footer"/>
    <w:uiPriority w:val="99"/>
    <w:qFormat/>
    <w:rsid w:val="00FA363C"/>
    <w:pPr>
      <w:jc w:val="right"/>
    </w:pPr>
  </w:style>
  <w:style w:type="paragraph" w:customStyle="1" w:styleId="Disclaimertext">
    <w:name w:val="Disclaimer text"/>
    <w:basedOn w:val="Backcoverdisclaimer"/>
    <w:uiPriority w:val="99"/>
    <w:qFormat/>
    <w:rsid w:val="00EE3968"/>
  </w:style>
  <w:style w:type="paragraph" w:customStyle="1" w:styleId="SourceNotes">
    <w:name w:val="Source &amp; Notes"/>
    <w:basedOn w:val="BodyText"/>
    <w:uiPriority w:val="99"/>
    <w:qFormat/>
    <w:rsid w:val="00AD5D5A"/>
    <w:pPr>
      <w:tabs>
        <w:tab w:val="left" w:pos="709"/>
      </w:tabs>
      <w:ind w:left="1134" w:hanging="1134"/>
      <w:contextualSpacing/>
    </w:pPr>
    <w:rPr>
      <w:color w:val="auto"/>
      <w:sz w:val="16"/>
    </w:rPr>
  </w:style>
  <w:style w:type="paragraph" w:customStyle="1" w:styleId="CVEmail">
    <w:name w:val="CV Email"/>
    <w:basedOn w:val="BodyText"/>
    <w:uiPriority w:val="99"/>
    <w:qFormat/>
    <w:rsid w:val="003B2874"/>
    <w:pPr>
      <w:tabs>
        <w:tab w:val="center" w:pos="1438"/>
      </w:tabs>
      <w:spacing w:after="0"/>
    </w:pPr>
    <w:rPr>
      <w:color w:val="F26522" w:themeColor="accent1"/>
      <w:sz w:val="18"/>
    </w:rPr>
  </w:style>
  <w:style w:type="paragraph" w:customStyle="1" w:styleId="SectionSubheading">
    <w:name w:val="Section Subheading"/>
    <w:basedOn w:val="CoverSubtitle"/>
    <w:uiPriority w:val="21"/>
    <w:qFormat/>
    <w:rsid w:val="00426B39"/>
    <w:pPr>
      <w:keepLines/>
      <w:framePr w:w="0" w:wrap="auto" w:vAnchor="margin" w:hAnchor="text" w:xAlign="left" w:yAlign="inline" w:anchorLock="0"/>
      <w:spacing w:after="120"/>
      <w:ind w:right="792"/>
    </w:pPr>
    <w:rPr>
      <w:noProof/>
      <w:sz w:val="32"/>
    </w:rPr>
  </w:style>
  <w:style w:type="paragraph" w:customStyle="1" w:styleId="AppendixSubheading">
    <w:name w:val="Appendix Subheading"/>
    <w:basedOn w:val="SectionSubheading"/>
    <w:uiPriority w:val="99"/>
    <w:qFormat/>
    <w:rsid w:val="00060FB6"/>
    <w:rPr>
      <w:color w:val="FFFFFF" w:themeColor="background1"/>
    </w:rPr>
  </w:style>
  <w:style w:type="paragraph" w:styleId="TOCHeading">
    <w:name w:val="TOC Heading"/>
    <w:basedOn w:val="Heading1"/>
    <w:next w:val="Normal"/>
    <w:uiPriority w:val="39"/>
    <w:unhideWhenUsed/>
    <w:qFormat/>
    <w:rsid w:val="00B01C1F"/>
    <w:pPr>
      <w:spacing w:after="0" w:line="259" w:lineRule="auto"/>
      <w:outlineLvl w:val="9"/>
    </w:pPr>
    <w:rPr>
      <w:rFonts w:asciiTheme="majorHAnsi" w:hAnsiTheme="majorHAnsi" w:cs="Times New Roman"/>
      <w:b w:val="0"/>
      <w:bCs w:val="0"/>
      <w:color w:val="C3460B" w:themeColor="accent1" w:themeShade="BF"/>
      <w:sz w:val="32"/>
      <w:szCs w:val="32"/>
      <w:lang w:val="en-US"/>
    </w:rPr>
  </w:style>
  <w:style w:type="paragraph" w:styleId="TOC3">
    <w:name w:val="toc 3"/>
    <w:basedOn w:val="Normal"/>
    <w:next w:val="Normal"/>
    <w:autoRedefine/>
    <w:uiPriority w:val="39"/>
    <w:unhideWhenUsed/>
    <w:rsid w:val="00137F2C"/>
    <w:pPr>
      <w:tabs>
        <w:tab w:val="left" w:pos="1320"/>
        <w:tab w:val="right" w:leader="dot" w:pos="8720"/>
      </w:tabs>
      <w:spacing w:after="100" w:line="259" w:lineRule="auto"/>
      <w:ind w:left="440"/>
    </w:pPr>
    <w:rPr>
      <w:rFonts w:asciiTheme="minorHAnsi" w:eastAsiaTheme="minorEastAsia" w:hAnsiTheme="minorHAnsi" w:cstheme="minorHAnsi"/>
      <w:b/>
      <w:bCs/>
      <w:i/>
      <w:iCs/>
      <w:noProof/>
      <w:szCs w:val="22"/>
      <w:lang w:val="en-US"/>
    </w:rPr>
  </w:style>
  <w:style w:type="character" w:styleId="UnresolvedMention">
    <w:name w:val="Unresolved Mention"/>
    <w:basedOn w:val="DefaultParagraphFont"/>
    <w:uiPriority w:val="99"/>
    <w:unhideWhenUsed/>
    <w:rsid w:val="00AE5696"/>
    <w:rPr>
      <w:color w:val="605E5C"/>
      <w:shd w:val="clear" w:color="auto" w:fill="E1DFDD"/>
    </w:rPr>
  </w:style>
  <w:style w:type="character" w:styleId="FollowedHyperlink">
    <w:name w:val="FollowedHyperlink"/>
    <w:basedOn w:val="DefaultParagraphFont"/>
    <w:uiPriority w:val="99"/>
    <w:semiHidden/>
    <w:unhideWhenUsed/>
    <w:rsid w:val="007F0247"/>
    <w:rPr>
      <w:color w:val="FFBF22" w:themeColor="followedHyperlink"/>
      <w:u w:val="single"/>
    </w:rPr>
  </w:style>
  <w:style w:type="paragraph" w:styleId="TOC4">
    <w:name w:val="toc 4"/>
    <w:basedOn w:val="Normal"/>
    <w:next w:val="Normal"/>
    <w:autoRedefine/>
    <w:uiPriority w:val="39"/>
    <w:unhideWhenUsed/>
    <w:rsid w:val="00526296"/>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26296"/>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26296"/>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26296"/>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26296"/>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26296"/>
    <w:pPr>
      <w:spacing w:after="100" w:line="259" w:lineRule="auto"/>
      <w:ind w:left="1760"/>
    </w:pPr>
    <w:rPr>
      <w:rFonts w:asciiTheme="minorHAnsi" w:eastAsiaTheme="minorEastAsia" w:hAnsiTheme="minorHAnsi" w:cstheme="minorBidi"/>
      <w:sz w:val="22"/>
      <w:szCs w:val="22"/>
    </w:rPr>
  </w:style>
  <w:style w:type="character" w:styleId="Mention">
    <w:name w:val="Mention"/>
    <w:basedOn w:val="DefaultParagraphFont"/>
    <w:uiPriority w:val="99"/>
    <w:unhideWhenUsed/>
    <w:rsid w:val="002353CD"/>
    <w:rPr>
      <w:color w:val="2B579A"/>
      <w:shd w:val="clear" w:color="auto" w:fill="E1DFDD"/>
    </w:rPr>
  </w:style>
  <w:style w:type="paragraph" w:styleId="Revision">
    <w:name w:val="Revision"/>
    <w:hidden/>
    <w:uiPriority w:val="99"/>
    <w:semiHidden/>
    <w:rsid w:val="00990067"/>
    <w:pPr>
      <w:spacing w:after="0"/>
    </w:pPr>
    <w:rPr>
      <w:rFonts w:ascii="Times New Roman" w:eastAsia="Times New Roman" w:hAnsi="Times New Roman" w:cs="Times New Roman"/>
      <w:sz w:val="24"/>
      <w:szCs w:val="24"/>
      <w:lang w:val="en-GB" w:eastAsia="en-GB"/>
    </w:rPr>
  </w:style>
  <w:style w:type="character" w:customStyle="1" w:styleId="error">
    <w:name w:val="error"/>
    <w:basedOn w:val="DefaultParagraphFont"/>
    <w:rsid w:val="00AC4A7E"/>
  </w:style>
  <w:style w:type="paragraph" w:customStyle="1" w:styleId="NESOHeading">
    <w:name w:val="NESO Heading"/>
    <w:basedOn w:val="PageTitle"/>
    <w:link w:val="NESOHeadingChar"/>
    <w:autoRedefine/>
    <w:uiPriority w:val="99"/>
    <w:qFormat/>
    <w:rsid w:val="007C7517"/>
    <w:pPr>
      <w:framePr w:wrap="notBeside"/>
    </w:pPr>
    <w:rPr>
      <w:color w:val="3F0731"/>
      <w:sz w:val="84"/>
      <w:lang w:val="en"/>
    </w:rPr>
  </w:style>
  <w:style w:type="paragraph" w:customStyle="1" w:styleId="NESOSubHeading">
    <w:name w:val="NESO Sub Heading"/>
    <w:basedOn w:val="Heading2"/>
    <w:link w:val="NESOSubHeadingChar"/>
    <w:uiPriority w:val="99"/>
    <w:qFormat/>
    <w:rsid w:val="007C7517"/>
    <w:pPr>
      <w:ind w:left="453" w:hanging="453"/>
    </w:pPr>
    <w:rPr>
      <w:color w:val="FF00FF"/>
      <w:sz w:val="32"/>
    </w:rPr>
  </w:style>
  <w:style w:type="character" w:customStyle="1" w:styleId="PageTitleChar">
    <w:name w:val="Page Title Char"/>
    <w:basedOn w:val="DefaultParagraphFont"/>
    <w:link w:val="PageTitle"/>
    <w:uiPriority w:val="3"/>
    <w:rsid w:val="007C7517"/>
    <w:rPr>
      <w:rFonts w:asciiTheme="majorHAnsi" w:hAnsiTheme="majorHAnsi" w:cstheme="minorBidi"/>
      <w:b/>
      <w:color w:val="F26522" w:themeColor="accent1"/>
      <w:sz w:val="48"/>
      <w:szCs w:val="48"/>
    </w:rPr>
  </w:style>
  <w:style w:type="character" w:customStyle="1" w:styleId="NESOHeadingChar">
    <w:name w:val="NESO Heading Char"/>
    <w:basedOn w:val="PageTitleChar"/>
    <w:link w:val="NESOHeading"/>
    <w:uiPriority w:val="99"/>
    <w:rsid w:val="007C7517"/>
    <w:rPr>
      <w:rFonts w:asciiTheme="majorHAnsi" w:hAnsiTheme="majorHAnsi" w:cstheme="minorBidi"/>
      <w:b/>
      <w:color w:val="3F0731"/>
      <w:sz w:val="84"/>
      <w:szCs w:val="48"/>
      <w:lang w:val="en"/>
    </w:rPr>
  </w:style>
  <w:style w:type="character" w:customStyle="1" w:styleId="NESOSubHeadingChar">
    <w:name w:val="NESO Sub Heading Char"/>
    <w:basedOn w:val="Heading2Char"/>
    <w:link w:val="NESOSubHeading"/>
    <w:uiPriority w:val="99"/>
    <w:rsid w:val="007C7517"/>
    <w:rPr>
      <w:rFonts w:asciiTheme="minorHAnsi" w:eastAsiaTheme="majorEastAsia" w:hAnsiTheme="minorHAnsi" w:cstheme="majorBidi"/>
      <w:bCs/>
      <w:color w:val="FF00FF"/>
      <w:sz w:val="32"/>
      <w:szCs w:val="26"/>
    </w:rPr>
  </w:style>
  <w:style w:type="paragraph" w:styleId="NormalWeb">
    <w:name w:val="Normal (Web)"/>
    <w:basedOn w:val="Normal"/>
    <w:uiPriority w:val="99"/>
    <w:semiHidden/>
    <w:unhideWhenUsed/>
    <w:rsid w:val="002C527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192C2B"/>
  </w:style>
  <w:style w:type="character" w:styleId="Strong">
    <w:name w:val="Strong"/>
    <w:basedOn w:val="DefaultParagraphFont"/>
    <w:uiPriority w:val="22"/>
    <w:qFormat/>
    <w:rsid w:val="00192C2B"/>
    <w:rPr>
      <w:b/>
      <w:bCs/>
    </w:rPr>
  </w:style>
  <w:style w:type="table" w:styleId="PlainTable1">
    <w:name w:val="Plain Table 1"/>
    <w:basedOn w:val="TableNormal"/>
    <w:uiPriority w:val="41"/>
    <w:rsid w:val="00E14C5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68768352">
      <w:bodyDiv w:val="1"/>
      <w:marLeft w:val="0"/>
      <w:marRight w:val="0"/>
      <w:marTop w:val="0"/>
      <w:marBottom w:val="0"/>
      <w:divBdr>
        <w:top w:val="none" w:sz="0" w:space="0" w:color="auto"/>
        <w:left w:val="none" w:sz="0" w:space="0" w:color="auto"/>
        <w:bottom w:val="none" w:sz="0" w:space="0" w:color="auto"/>
        <w:right w:val="none" w:sz="0" w:space="0" w:color="auto"/>
      </w:divBdr>
    </w:div>
    <w:div w:id="113523770">
      <w:bodyDiv w:val="1"/>
      <w:marLeft w:val="0"/>
      <w:marRight w:val="0"/>
      <w:marTop w:val="0"/>
      <w:marBottom w:val="0"/>
      <w:divBdr>
        <w:top w:val="none" w:sz="0" w:space="0" w:color="auto"/>
        <w:left w:val="none" w:sz="0" w:space="0" w:color="auto"/>
        <w:bottom w:val="none" w:sz="0" w:space="0" w:color="auto"/>
        <w:right w:val="none" w:sz="0" w:space="0" w:color="auto"/>
      </w:divBdr>
    </w:div>
    <w:div w:id="152068397">
      <w:bodyDiv w:val="1"/>
      <w:marLeft w:val="0"/>
      <w:marRight w:val="0"/>
      <w:marTop w:val="0"/>
      <w:marBottom w:val="0"/>
      <w:divBdr>
        <w:top w:val="none" w:sz="0" w:space="0" w:color="auto"/>
        <w:left w:val="none" w:sz="0" w:space="0" w:color="auto"/>
        <w:bottom w:val="none" w:sz="0" w:space="0" w:color="auto"/>
        <w:right w:val="none" w:sz="0" w:space="0" w:color="auto"/>
      </w:divBdr>
    </w:div>
    <w:div w:id="16038971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10729002">
      <w:bodyDiv w:val="1"/>
      <w:marLeft w:val="0"/>
      <w:marRight w:val="0"/>
      <w:marTop w:val="0"/>
      <w:marBottom w:val="0"/>
      <w:divBdr>
        <w:top w:val="none" w:sz="0" w:space="0" w:color="auto"/>
        <w:left w:val="none" w:sz="0" w:space="0" w:color="auto"/>
        <w:bottom w:val="none" w:sz="0" w:space="0" w:color="auto"/>
        <w:right w:val="none" w:sz="0" w:space="0" w:color="auto"/>
      </w:divBdr>
    </w:div>
    <w:div w:id="249973678">
      <w:bodyDiv w:val="1"/>
      <w:marLeft w:val="0"/>
      <w:marRight w:val="0"/>
      <w:marTop w:val="0"/>
      <w:marBottom w:val="0"/>
      <w:divBdr>
        <w:top w:val="none" w:sz="0" w:space="0" w:color="auto"/>
        <w:left w:val="none" w:sz="0" w:space="0" w:color="auto"/>
        <w:bottom w:val="none" w:sz="0" w:space="0" w:color="auto"/>
        <w:right w:val="none" w:sz="0" w:space="0" w:color="auto"/>
      </w:divBdr>
    </w:div>
    <w:div w:id="251552644">
      <w:bodyDiv w:val="1"/>
      <w:marLeft w:val="0"/>
      <w:marRight w:val="0"/>
      <w:marTop w:val="0"/>
      <w:marBottom w:val="0"/>
      <w:divBdr>
        <w:top w:val="none" w:sz="0" w:space="0" w:color="auto"/>
        <w:left w:val="none" w:sz="0" w:space="0" w:color="auto"/>
        <w:bottom w:val="none" w:sz="0" w:space="0" w:color="auto"/>
        <w:right w:val="none" w:sz="0" w:space="0" w:color="auto"/>
      </w:divBdr>
    </w:div>
    <w:div w:id="350493713">
      <w:bodyDiv w:val="1"/>
      <w:marLeft w:val="0"/>
      <w:marRight w:val="0"/>
      <w:marTop w:val="0"/>
      <w:marBottom w:val="0"/>
      <w:divBdr>
        <w:top w:val="none" w:sz="0" w:space="0" w:color="auto"/>
        <w:left w:val="none" w:sz="0" w:space="0" w:color="auto"/>
        <w:bottom w:val="none" w:sz="0" w:space="0" w:color="auto"/>
        <w:right w:val="none" w:sz="0" w:space="0" w:color="auto"/>
      </w:divBdr>
      <w:divsChild>
        <w:div w:id="2365912">
          <w:marLeft w:val="0"/>
          <w:marRight w:val="0"/>
          <w:marTop w:val="0"/>
          <w:marBottom w:val="0"/>
          <w:divBdr>
            <w:top w:val="none" w:sz="0" w:space="0" w:color="auto"/>
            <w:left w:val="none" w:sz="0" w:space="0" w:color="auto"/>
            <w:bottom w:val="none" w:sz="0" w:space="0" w:color="auto"/>
            <w:right w:val="none" w:sz="0" w:space="0" w:color="auto"/>
          </w:divBdr>
          <w:divsChild>
            <w:div w:id="130904802">
              <w:marLeft w:val="0"/>
              <w:marRight w:val="0"/>
              <w:marTop w:val="0"/>
              <w:marBottom w:val="0"/>
              <w:divBdr>
                <w:top w:val="none" w:sz="0" w:space="0" w:color="auto"/>
                <w:left w:val="none" w:sz="0" w:space="0" w:color="auto"/>
                <w:bottom w:val="none" w:sz="0" w:space="0" w:color="auto"/>
                <w:right w:val="none" w:sz="0" w:space="0" w:color="auto"/>
              </w:divBdr>
            </w:div>
            <w:div w:id="175310406">
              <w:marLeft w:val="0"/>
              <w:marRight w:val="0"/>
              <w:marTop w:val="0"/>
              <w:marBottom w:val="0"/>
              <w:divBdr>
                <w:top w:val="none" w:sz="0" w:space="0" w:color="auto"/>
                <w:left w:val="none" w:sz="0" w:space="0" w:color="auto"/>
                <w:bottom w:val="none" w:sz="0" w:space="0" w:color="auto"/>
                <w:right w:val="none" w:sz="0" w:space="0" w:color="auto"/>
              </w:divBdr>
            </w:div>
            <w:div w:id="326255200">
              <w:marLeft w:val="0"/>
              <w:marRight w:val="0"/>
              <w:marTop w:val="0"/>
              <w:marBottom w:val="0"/>
              <w:divBdr>
                <w:top w:val="none" w:sz="0" w:space="0" w:color="auto"/>
                <w:left w:val="none" w:sz="0" w:space="0" w:color="auto"/>
                <w:bottom w:val="none" w:sz="0" w:space="0" w:color="auto"/>
                <w:right w:val="none" w:sz="0" w:space="0" w:color="auto"/>
              </w:divBdr>
            </w:div>
            <w:div w:id="393551813">
              <w:marLeft w:val="0"/>
              <w:marRight w:val="0"/>
              <w:marTop w:val="0"/>
              <w:marBottom w:val="0"/>
              <w:divBdr>
                <w:top w:val="none" w:sz="0" w:space="0" w:color="auto"/>
                <w:left w:val="none" w:sz="0" w:space="0" w:color="auto"/>
                <w:bottom w:val="none" w:sz="0" w:space="0" w:color="auto"/>
                <w:right w:val="none" w:sz="0" w:space="0" w:color="auto"/>
              </w:divBdr>
            </w:div>
            <w:div w:id="467480456">
              <w:marLeft w:val="0"/>
              <w:marRight w:val="0"/>
              <w:marTop w:val="0"/>
              <w:marBottom w:val="0"/>
              <w:divBdr>
                <w:top w:val="none" w:sz="0" w:space="0" w:color="auto"/>
                <w:left w:val="none" w:sz="0" w:space="0" w:color="auto"/>
                <w:bottom w:val="none" w:sz="0" w:space="0" w:color="auto"/>
                <w:right w:val="none" w:sz="0" w:space="0" w:color="auto"/>
              </w:divBdr>
            </w:div>
            <w:div w:id="513425127">
              <w:marLeft w:val="0"/>
              <w:marRight w:val="0"/>
              <w:marTop w:val="0"/>
              <w:marBottom w:val="0"/>
              <w:divBdr>
                <w:top w:val="none" w:sz="0" w:space="0" w:color="auto"/>
                <w:left w:val="none" w:sz="0" w:space="0" w:color="auto"/>
                <w:bottom w:val="none" w:sz="0" w:space="0" w:color="auto"/>
                <w:right w:val="none" w:sz="0" w:space="0" w:color="auto"/>
              </w:divBdr>
            </w:div>
            <w:div w:id="544029811">
              <w:marLeft w:val="0"/>
              <w:marRight w:val="0"/>
              <w:marTop w:val="0"/>
              <w:marBottom w:val="0"/>
              <w:divBdr>
                <w:top w:val="none" w:sz="0" w:space="0" w:color="auto"/>
                <w:left w:val="none" w:sz="0" w:space="0" w:color="auto"/>
                <w:bottom w:val="none" w:sz="0" w:space="0" w:color="auto"/>
                <w:right w:val="none" w:sz="0" w:space="0" w:color="auto"/>
              </w:divBdr>
            </w:div>
            <w:div w:id="544832678">
              <w:marLeft w:val="0"/>
              <w:marRight w:val="0"/>
              <w:marTop w:val="0"/>
              <w:marBottom w:val="0"/>
              <w:divBdr>
                <w:top w:val="none" w:sz="0" w:space="0" w:color="auto"/>
                <w:left w:val="none" w:sz="0" w:space="0" w:color="auto"/>
                <w:bottom w:val="none" w:sz="0" w:space="0" w:color="auto"/>
                <w:right w:val="none" w:sz="0" w:space="0" w:color="auto"/>
              </w:divBdr>
            </w:div>
            <w:div w:id="805898027">
              <w:marLeft w:val="0"/>
              <w:marRight w:val="0"/>
              <w:marTop w:val="0"/>
              <w:marBottom w:val="0"/>
              <w:divBdr>
                <w:top w:val="none" w:sz="0" w:space="0" w:color="auto"/>
                <w:left w:val="none" w:sz="0" w:space="0" w:color="auto"/>
                <w:bottom w:val="none" w:sz="0" w:space="0" w:color="auto"/>
                <w:right w:val="none" w:sz="0" w:space="0" w:color="auto"/>
              </w:divBdr>
            </w:div>
            <w:div w:id="958799945">
              <w:marLeft w:val="0"/>
              <w:marRight w:val="0"/>
              <w:marTop w:val="0"/>
              <w:marBottom w:val="0"/>
              <w:divBdr>
                <w:top w:val="none" w:sz="0" w:space="0" w:color="auto"/>
                <w:left w:val="none" w:sz="0" w:space="0" w:color="auto"/>
                <w:bottom w:val="none" w:sz="0" w:space="0" w:color="auto"/>
                <w:right w:val="none" w:sz="0" w:space="0" w:color="auto"/>
              </w:divBdr>
            </w:div>
            <w:div w:id="962617604">
              <w:marLeft w:val="0"/>
              <w:marRight w:val="0"/>
              <w:marTop w:val="0"/>
              <w:marBottom w:val="0"/>
              <w:divBdr>
                <w:top w:val="none" w:sz="0" w:space="0" w:color="auto"/>
                <w:left w:val="none" w:sz="0" w:space="0" w:color="auto"/>
                <w:bottom w:val="none" w:sz="0" w:space="0" w:color="auto"/>
                <w:right w:val="none" w:sz="0" w:space="0" w:color="auto"/>
              </w:divBdr>
            </w:div>
            <w:div w:id="1220095728">
              <w:marLeft w:val="0"/>
              <w:marRight w:val="0"/>
              <w:marTop w:val="0"/>
              <w:marBottom w:val="0"/>
              <w:divBdr>
                <w:top w:val="none" w:sz="0" w:space="0" w:color="auto"/>
                <w:left w:val="none" w:sz="0" w:space="0" w:color="auto"/>
                <w:bottom w:val="none" w:sz="0" w:space="0" w:color="auto"/>
                <w:right w:val="none" w:sz="0" w:space="0" w:color="auto"/>
              </w:divBdr>
            </w:div>
            <w:div w:id="1230266646">
              <w:marLeft w:val="0"/>
              <w:marRight w:val="0"/>
              <w:marTop w:val="0"/>
              <w:marBottom w:val="0"/>
              <w:divBdr>
                <w:top w:val="none" w:sz="0" w:space="0" w:color="auto"/>
                <w:left w:val="none" w:sz="0" w:space="0" w:color="auto"/>
                <w:bottom w:val="none" w:sz="0" w:space="0" w:color="auto"/>
                <w:right w:val="none" w:sz="0" w:space="0" w:color="auto"/>
              </w:divBdr>
            </w:div>
            <w:div w:id="1243565870">
              <w:marLeft w:val="0"/>
              <w:marRight w:val="0"/>
              <w:marTop w:val="0"/>
              <w:marBottom w:val="0"/>
              <w:divBdr>
                <w:top w:val="none" w:sz="0" w:space="0" w:color="auto"/>
                <w:left w:val="none" w:sz="0" w:space="0" w:color="auto"/>
                <w:bottom w:val="none" w:sz="0" w:space="0" w:color="auto"/>
                <w:right w:val="none" w:sz="0" w:space="0" w:color="auto"/>
              </w:divBdr>
            </w:div>
            <w:div w:id="1387222636">
              <w:marLeft w:val="0"/>
              <w:marRight w:val="0"/>
              <w:marTop w:val="0"/>
              <w:marBottom w:val="0"/>
              <w:divBdr>
                <w:top w:val="none" w:sz="0" w:space="0" w:color="auto"/>
                <w:left w:val="none" w:sz="0" w:space="0" w:color="auto"/>
                <w:bottom w:val="none" w:sz="0" w:space="0" w:color="auto"/>
                <w:right w:val="none" w:sz="0" w:space="0" w:color="auto"/>
              </w:divBdr>
            </w:div>
            <w:div w:id="1406494264">
              <w:marLeft w:val="0"/>
              <w:marRight w:val="0"/>
              <w:marTop w:val="0"/>
              <w:marBottom w:val="0"/>
              <w:divBdr>
                <w:top w:val="none" w:sz="0" w:space="0" w:color="auto"/>
                <w:left w:val="none" w:sz="0" w:space="0" w:color="auto"/>
                <w:bottom w:val="none" w:sz="0" w:space="0" w:color="auto"/>
                <w:right w:val="none" w:sz="0" w:space="0" w:color="auto"/>
              </w:divBdr>
            </w:div>
            <w:div w:id="1701398138">
              <w:marLeft w:val="0"/>
              <w:marRight w:val="0"/>
              <w:marTop w:val="0"/>
              <w:marBottom w:val="0"/>
              <w:divBdr>
                <w:top w:val="none" w:sz="0" w:space="0" w:color="auto"/>
                <w:left w:val="none" w:sz="0" w:space="0" w:color="auto"/>
                <w:bottom w:val="none" w:sz="0" w:space="0" w:color="auto"/>
                <w:right w:val="none" w:sz="0" w:space="0" w:color="auto"/>
              </w:divBdr>
            </w:div>
            <w:div w:id="1771045548">
              <w:marLeft w:val="0"/>
              <w:marRight w:val="0"/>
              <w:marTop w:val="0"/>
              <w:marBottom w:val="0"/>
              <w:divBdr>
                <w:top w:val="none" w:sz="0" w:space="0" w:color="auto"/>
                <w:left w:val="none" w:sz="0" w:space="0" w:color="auto"/>
                <w:bottom w:val="none" w:sz="0" w:space="0" w:color="auto"/>
                <w:right w:val="none" w:sz="0" w:space="0" w:color="auto"/>
              </w:divBdr>
            </w:div>
            <w:div w:id="1859856662">
              <w:marLeft w:val="0"/>
              <w:marRight w:val="0"/>
              <w:marTop w:val="0"/>
              <w:marBottom w:val="0"/>
              <w:divBdr>
                <w:top w:val="none" w:sz="0" w:space="0" w:color="auto"/>
                <w:left w:val="none" w:sz="0" w:space="0" w:color="auto"/>
                <w:bottom w:val="none" w:sz="0" w:space="0" w:color="auto"/>
                <w:right w:val="none" w:sz="0" w:space="0" w:color="auto"/>
              </w:divBdr>
            </w:div>
            <w:div w:id="2087872042">
              <w:marLeft w:val="0"/>
              <w:marRight w:val="0"/>
              <w:marTop w:val="0"/>
              <w:marBottom w:val="0"/>
              <w:divBdr>
                <w:top w:val="none" w:sz="0" w:space="0" w:color="auto"/>
                <w:left w:val="none" w:sz="0" w:space="0" w:color="auto"/>
                <w:bottom w:val="none" w:sz="0" w:space="0" w:color="auto"/>
                <w:right w:val="none" w:sz="0" w:space="0" w:color="auto"/>
              </w:divBdr>
            </w:div>
          </w:divsChild>
        </w:div>
        <w:div w:id="1183938929">
          <w:marLeft w:val="0"/>
          <w:marRight w:val="0"/>
          <w:marTop w:val="0"/>
          <w:marBottom w:val="0"/>
          <w:divBdr>
            <w:top w:val="none" w:sz="0" w:space="0" w:color="auto"/>
            <w:left w:val="none" w:sz="0" w:space="0" w:color="auto"/>
            <w:bottom w:val="none" w:sz="0" w:space="0" w:color="auto"/>
            <w:right w:val="none" w:sz="0" w:space="0" w:color="auto"/>
          </w:divBdr>
          <w:divsChild>
            <w:div w:id="326634759">
              <w:marLeft w:val="0"/>
              <w:marRight w:val="0"/>
              <w:marTop w:val="0"/>
              <w:marBottom w:val="0"/>
              <w:divBdr>
                <w:top w:val="none" w:sz="0" w:space="0" w:color="auto"/>
                <w:left w:val="none" w:sz="0" w:space="0" w:color="auto"/>
                <w:bottom w:val="none" w:sz="0" w:space="0" w:color="auto"/>
                <w:right w:val="none" w:sz="0" w:space="0" w:color="auto"/>
              </w:divBdr>
            </w:div>
            <w:div w:id="365372684">
              <w:marLeft w:val="0"/>
              <w:marRight w:val="0"/>
              <w:marTop w:val="0"/>
              <w:marBottom w:val="0"/>
              <w:divBdr>
                <w:top w:val="none" w:sz="0" w:space="0" w:color="auto"/>
                <w:left w:val="none" w:sz="0" w:space="0" w:color="auto"/>
                <w:bottom w:val="none" w:sz="0" w:space="0" w:color="auto"/>
                <w:right w:val="none" w:sz="0" w:space="0" w:color="auto"/>
              </w:divBdr>
            </w:div>
            <w:div w:id="410545845">
              <w:marLeft w:val="0"/>
              <w:marRight w:val="0"/>
              <w:marTop w:val="0"/>
              <w:marBottom w:val="0"/>
              <w:divBdr>
                <w:top w:val="none" w:sz="0" w:space="0" w:color="auto"/>
                <w:left w:val="none" w:sz="0" w:space="0" w:color="auto"/>
                <w:bottom w:val="none" w:sz="0" w:space="0" w:color="auto"/>
                <w:right w:val="none" w:sz="0" w:space="0" w:color="auto"/>
              </w:divBdr>
            </w:div>
            <w:div w:id="570703276">
              <w:marLeft w:val="0"/>
              <w:marRight w:val="0"/>
              <w:marTop w:val="0"/>
              <w:marBottom w:val="0"/>
              <w:divBdr>
                <w:top w:val="none" w:sz="0" w:space="0" w:color="auto"/>
                <w:left w:val="none" w:sz="0" w:space="0" w:color="auto"/>
                <w:bottom w:val="none" w:sz="0" w:space="0" w:color="auto"/>
                <w:right w:val="none" w:sz="0" w:space="0" w:color="auto"/>
              </w:divBdr>
            </w:div>
            <w:div w:id="615721074">
              <w:marLeft w:val="0"/>
              <w:marRight w:val="0"/>
              <w:marTop w:val="0"/>
              <w:marBottom w:val="0"/>
              <w:divBdr>
                <w:top w:val="none" w:sz="0" w:space="0" w:color="auto"/>
                <w:left w:val="none" w:sz="0" w:space="0" w:color="auto"/>
                <w:bottom w:val="none" w:sz="0" w:space="0" w:color="auto"/>
                <w:right w:val="none" w:sz="0" w:space="0" w:color="auto"/>
              </w:divBdr>
            </w:div>
            <w:div w:id="720129489">
              <w:marLeft w:val="0"/>
              <w:marRight w:val="0"/>
              <w:marTop w:val="0"/>
              <w:marBottom w:val="0"/>
              <w:divBdr>
                <w:top w:val="none" w:sz="0" w:space="0" w:color="auto"/>
                <w:left w:val="none" w:sz="0" w:space="0" w:color="auto"/>
                <w:bottom w:val="none" w:sz="0" w:space="0" w:color="auto"/>
                <w:right w:val="none" w:sz="0" w:space="0" w:color="auto"/>
              </w:divBdr>
            </w:div>
            <w:div w:id="819804704">
              <w:marLeft w:val="0"/>
              <w:marRight w:val="0"/>
              <w:marTop w:val="0"/>
              <w:marBottom w:val="0"/>
              <w:divBdr>
                <w:top w:val="none" w:sz="0" w:space="0" w:color="auto"/>
                <w:left w:val="none" w:sz="0" w:space="0" w:color="auto"/>
                <w:bottom w:val="none" w:sz="0" w:space="0" w:color="auto"/>
                <w:right w:val="none" w:sz="0" w:space="0" w:color="auto"/>
              </w:divBdr>
            </w:div>
            <w:div w:id="891233593">
              <w:marLeft w:val="0"/>
              <w:marRight w:val="0"/>
              <w:marTop w:val="0"/>
              <w:marBottom w:val="0"/>
              <w:divBdr>
                <w:top w:val="none" w:sz="0" w:space="0" w:color="auto"/>
                <w:left w:val="none" w:sz="0" w:space="0" w:color="auto"/>
                <w:bottom w:val="none" w:sz="0" w:space="0" w:color="auto"/>
                <w:right w:val="none" w:sz="0" w:space="0" w:color="auto"/>
              </w:divBdr>
            </w:div>
            <w:div w:id="1009988153">
              <w:marLeft w:val="0"/>
              <w:marRight w:val="0"/>
              <w:marTop w:val="0"/>
              <w:marBottom w:val="0"/>
              <w:divBdr>
                <w:top w:val="none" w:sz="0" w:space="0" w:color="auto"/>
                <w:left w:val="none" w:sz="0" w:space="0" w:color="auto"/>
                <w:bottom w:val="none" w:sz="0" w:space="0" w:color="auto"/>
                <w:right w:val="none" w:sz="0" w:space="0" w:color="auto"/>
              </w:divBdr>
            </w:div>
            <w:div w:id="1016075053">
              <w:marLeft w:val="0"/>
              <w:marRight w:val="0"/>
              <w:marTop w:val="0"/>
              <w:marBottom w:val="0"/>
              <w:divBdr>
                <w:top w:val="none" w:sz="0" w:space="0" w:color="auto"/>
                <w:left w:val="none" w:sz="0" w:space="0" w:color="auto"/>
                <w:bottom w:val="none" w:sz="0" w:space="0" w:color="auto"/>
                <w:right w:val="none" w:sz="0" w:space="0" w:color="auto"/>
              </w:divBdr>
            </w:div>
            <w:div w:id="1023702125">
              <w:marLeft w:val="0"/>
              <w:marRight w:val="0"/>
              <w:marTop w:val="0"/>
              <w:marBottom w:val="0"/>
              <w:divBdr>
                <w:top w:val="none" w:sz="0" w:space="0" w:color="auto"/>
                <w:left w:val="none" w:sz="0" w:space="0" w:color="auto"/>
                <w:bottom w:val="none" w:sz="0" w:space="0" w:color="auto"/>
                <w:right w:val="none" w:sz="0" w:space="0" w:color="auto"/>
              </w:divBdr>
            </w:div>
            <w:div w:id="1036352138">
              <w:marLeft w:val="0"/>
              <w:marRight w:val="0"/>
              <w:marTop w:val="0"/>
              <w:marBottom w:val="0"/>
              <w:divBdr>
                <w:top w:val="none" w:sz="0" w:space="0" w:color="auto"/>
                <w:left w:val="none" w:sz="0" w:space="0" w:color="auto"/>
                <w:bottom w:val="none" w:sz="0" w:space="0" w:color="auto"/>
                <w:right w:val="none" w:sz="0" w:space="0" w:color="auto"/>
              </w:divBdr>
            </w:div>
            <w:div w:id="1104617638">
              <w:marLeft w:val="0"/>
              <w:marRight w:val="0"/>
              <w:marTop w:val="0"/>
              <w:marBottom w:val="0"/>
              <w:divBdr>
                <w:top w:val="none" w:sz="0" w:space="0" w:color="auto"/>
                <w:left w:val="none" w:sz="0" w:space="0" w:color="auto"/>
                <w:bottom w:val="none" w:sz="0" w:space="0" w:color="auto"/>
                <w:right w:val="none" w:sz="0" w:space="0" w:color="auto"/>
              </w:divBdr>
            </w:div>
            <w:div w:id="1259211179">
              <w:marLeft w:val="0"/>
              <w:marRight w:val="0"/>
              <w:marTop w:val="0"/>
              <w:marBottom w:val="0"/>
              <w:divBdr>
                <w:top w:val="none" w:sz="0" w:space="0" w:color="auto"/>
                <w:left w:val="none" w:sz="0" w:space="0" w:color="auto"/>
                <w:bottom w:val="none" w:sz="0" w:space="0" w:color="auto"/>
                <w:right w:val="none" w:sz="0" w:space="0" w:color="auto"/>
              </w:divBdr>
            </w:div>
            <w:div w:id="1304311782">
              <w:marLeft w:val="0"/>
              <w:marRight w:val="0"/>
              <w:marTop w:val="0"/>
              <w:marBottom w:val="0"/>
              <w:divBdr>
                <w:top w:val="none" w:sz="0" w:space="0" w:color="auto"/>
                <w:left w:val="none" w:sz="0" w:space="0" w:color="auto"/>
                <w:bottom w:val="none" w:sz="0" w:space="0" w:color="auto"/>
                <w:right w:val="none" w:sz="0" w:space="0" w:color="auto"/>
              </w:divBdr>
            </w:div>
            <w:div w:id="1401556801">
              <w:marLeft w:val="0"/>
              <w:marRight w:val="0"/>
              <w:marTop w:val="0"/>
              <w:marBottom w:val="0"/>
              <w:divBdr>
                <w:top w:val="none" w:sz="0" w:space="0" w:color="auto"/>
                <w:left w:val="none" w:sz="0" w:space="0" w:color="auto"/>
                <w:bottom w:val="none" w:sz="0" w:space="0" w:color="auto"/>
                <w:right w:val="none" w:sz="0" w:space="0" w:color="auto"/>
              </w:divBdr>
            </w:div>
            <w:div w:id="1610355280">
              <w:marLeft w:val="0"/>
              <w:marRight w:val="0"/>
              <w:marTop w:val="0"/>
              <w:marBottom w:val="0"/>
              <w:divBdr>
                <w:top w:val="none" w:sz="0" w:space="0" w:color="auto"/>
                <w:left w:val="none" w:sz="0" w:space="0" w:color="auto"/>
                <w:bottom w:val="none" w:sz="0" w:space="0" w:color="auto"/>
                <w:right w:val="none" w:sz="0" w:space="0" w:color="auto"/>
              </w:divBdr>
            </w:div>
            <w:div w:id="1677419622">
              <w:marLeft w:val="0"/>
              <w:marRight w:val="0"/>
              <w:marTop w:val="0"/>
              <w:marBottom w:val="0"/>
              <w:divBdr>
                <w:top w:val="none" w:sz="0" w:space="0" w:color="auto"/>
                <w:left w:val="none" w:sz="0" w:space="0" w:color="auto"/>
                <w:bottom w:val="none" w:sz="0" w:space="0" w:color="auto"/>
                <w:right w:val="none" w:sz="0" w:space="0" w:color="auto"/>
              </w:divBdr>
            </w:div>
            <w:div w:id="1972979564">
              <w:marLeft w:val="0"/>
              <w:marRight w:val="0"/>
              <w:marTop w:val="0"/>
              <w:marBottom w:val="0"/>
              <w:divBdr>
                <w:top w:val="none" w:sz="0" w:space="0" w:color="auto"/>
                <w:left w:val="none" w:sz="0" w:space="0" w:color="auto"/>
                <w:bottom w:val="none" w:sz="0" w:space="0" w:color="auto"/>
                <w:right w:val="none" w:sz="0" w:space="0" w:color="auto"/>
              </w:divBdr>
            </w:div>
            <w:div w:id="20852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88051">
      <w:bodyDiv w:val="1"/>
      <w:marLeft w:val="0"/>
      <w:marRight w:val="0"/>
      <w:marTop w:val="0"/>
      <w:marBottom w:val="0"/>
      <w:divBdr>
        <w:top w:val="none" w:sz="0" w:space="0" w:color="auto"/>
        <w:left w:val="none" w:sz="0" w:space="0" w:color="auto"/>
        <w:bottom w:val="none" w:sz="0" w:space="0" w:color="auto"/>
        <w:right w:val="none" w:sz="0" w:space="0" w:color="auto"/>
      </w:divBdr>
    </w:div>
    <w:div w:id="432635156">
      <w:bodyDiv w:val="1"/>
      <w:marLeft w:val="0"/>
      <w:marRight w:val="0"/>
      <w:marTop w:val="0"/>
      <w:marBottom w:val="0"/>
      <w:divBdr>
        <w:top w:val="none" w:sz="0" w:space="0" w:color="auto"/>
        <w:left w:val="none" w:sz="0" w:space="0" w:color="auto"/>
        <w:bottom w:val="none" w:sz="0" w:space="0" w:color="auto"/>
        <w:right w:val="none" w:sz="0" w:space="0" w:color="auto"/>
      </w:divBdr>
    </w:div>
    <w:div w:id="434061502">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86673484">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99604262">
      <w:bodyDiv w:val="1"/>
      <w:marLeft w:val="0"/>
      <w:marRight w:val="0"/>
      <w:marTop w:val="0"/>
      <w:marBottom w:val="0"/>
      <w:divBdr>
        <w:top w:val="none" w:sz="0" w:space="0" w:color="auto"/>
        <w:left w:val="none" w:sz="0" w:space="0" w:color="auto"/>
        <w:bottom w:val="none" w:sz="0" w:space="0" w:color="auto"/>
        <w:right w:val="none" w:sz="0" w:space="0" w:color="auto"/>
      </w:divBdr>
    </w:div>
    <w:div w:id="602998755">
      <w:bodyDiv w:val="1"/>
      <w:marLeft w:val="0"/>
      <w:marRight w:val="0"/>
      <w:marTop w:val="0"/>
      <w:marBottom w:val="0"/>
      <w:divBdr>
        <w:top w:val="none" w:sz="0" w:space="0" w:color="auto"/>
        <w:left w:val="none" w:sz="0" w:space="0" w:color="auto"/>
        <w:bottom w:val="none" w:sz="0" w:space="0" w:color="auto"/>
        <w:right w:val="none" w:sz="0" w:space="0" w:color="auto"/>
      </w:divBdr>
      <w:divsChild>
        <w:div w:id="208228138">
          <w:marLeft w:val="0"/>
          <w:marRight w:val="0"/>
          <w:marTop w:val="0"/>
          <w:marBottom w:val="0"/>
          <w:divBdr>
            <w:top w:val="none" w:sz="0" w:space="0" w:color="auto"/>
            <w:left w:val="none" w:sz="0" w:space="0" w:color="auto"/>
            <w:bottom w:val="none" w:sz="0" w:space="0" w:color="auto"/>
            <w:right w:val="none" w:sz="0" w:space="0" w:color="auto"/>
          </w:divBdr>
        </w:div>
      </w:divsChild>
    </w:div>
    <w:div w:id="656885429">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693575129">
      <w:bodyDiv w:val="1"/>
      <w:marLeft w:val="0"/>
      <w:marRight w:val="0"/>
      <w:marTop w:val="0"/>
      <w:marBottom w:val="0"/>
      <w:divBdr>
        <w:top w:val="none" w:sz="0" w:space="0" w:color="auto"/>
        <w:left w:val="none" w:sz="0" w:space="0" w:color="auto"/>
        <w:bottom w:val="none" w:sz="0" w:space="0" w:color="auto"/>
        <w:right w:val="none" w:sz="0" w:space="0" w:color="auto"/>
      </w:divBdr>
    </w:div>
    <w:div w:id="784277457">
      <w:bodyDiv w:val="1"/>
      <w:marLeft w:val="0"/>
      <w:marRight w:val="0"/>
      <w:marTop w:val="0"/>
      <w:marBottom w:val="0"/>
      <w:divBdr>
        <w:top w:val="none" w:sz="0" w:space="0" w:color="auto"/>
        <w:left w:val="none" w:sz="0" w:space="0" w:color="auto"/>
        <w:bottom w:val="none" w:sz="0" w:space="0" w:color="auto"/>
        <w:right w:val="none" w:sz="0" w:space="0" w:color="auto"/>
      </w:divBdr>
      <w:divsChild>
        <w:div w:id="1723213908">
          <w:marLeft w:val="0"/>
          <w:marRight w:val="0"/>
          <w:marTop w:val="0"/>
          <w:marBottom w:val="0"/>
          <w:divBdr>
            <w:top w:val="none" w:sz="0" w:space="0" w:color="auto"/>
            <w:left w:val="none" w:sz="0" w:space="0" w:color="auto"/>
            <w:bottom w:val="none" w:sz="0" w:space="0" w:color="auto"/>
            <w:right w:val="none" w:sz="0" w:space="0" w:color="auto"/>
          </w:divBdr>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954358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40769617">
      <w:bodyDiv w:val="1"/>
      <w:marLeft w:val="0"/>
      <w:marRight w:val="0"/>
      <w:marTop w:val="0"/>
      <w:marBottom w:val="0"/>
      <w:divBdr>
        <w:top w:val="none" w:sz="0" w:space="0" w:color="auto"/>
        <w:left w:val="none" w:sz="0" w:space="0" w:color="auto"/>
        <w:bottom w:val="none" w:sz="0" w:space="0" w:color="auto"/>
        <w:right w:val="none" w:sz="0" w:space="0" w:color="auto"/>
      </w:divBdr>
    </w:div>
    <w:div w:id="975570470">
      <w:bodyDiv w:val="1"/>
      <w:marLeft w:val="0"/>
      <w:marRight w:val="0"/>
      <w:marTop w:val="0"/>
      <w:marBottom w:val="0"/>
      <w:divBdr>
        <w:top w:val="none" w:sz="0" w:space="0" w:color="auto"/>
        <w:left w:val="none" w:sz="0" w:space="0" w:color="auto"/>
        <w:bottom w:val="none" w:sz="0" w:space="0" w:color="auto"/>
        <w:right w:val="none" w:sz="0" w:space="0" w:color="auto"/>
      </w:divBdr>
    </w:div>
    <w:div w:id="1005665362">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178688579">
      <w:bodyDiv w:val="1"/>
      <w:marLeft w:val="0"/>
      <w:marRight w:val="0"/>
      <w:marTop w:val="0"/>
      <w:marBottom w:val="0"/>
      <w:divBdr>
        <w:top w:val="none" w:sz="0" w:space="0" w:color="auto"/>
        <w:left w:val="none" w:sz="0" w:space="0" w:color="auto"/>
        <w:bottom w:val="none" w:sz="0" w:space="0" w:color="auto"/>
        <w:right w:val="none" w:sz="0" w:space="0" w:color="auto"/>
      </w:divBdr>
    </w:div>
    <w:div w:id="1184395750">
      <w:bodyDiv w:val="1"/>
      <w:marLeft w:val="0"/>
      <w:marRight w:val="0"/>
      <w:marTop w:val="0"/>
      <w:marBottom w:val="0"/>
      <w:divBdr>
        <w:top w:val="none" w:sz="0" w:space="0" w:color="auto"/>
        <w:left w:val="none" w:sz="0" w:space="0" w:color="auto"/>
        <w:bottom w:val="none" w:sz="0" w:space="0" w:color="auto"/>
        <w:right w:val="none" w:sz="0" w:space="0" w:color="auto"/>
      </w:divBdr>
    </w:div>
    <w:div w:id="1236434196">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279484557">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75756246">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8161">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24704015">
      <w:bodyDiv w:val="1"/>
      <w:marLeft w:val="0"/>
      <w:marRight w:val="0"/>
      <w:marTop w:val="0"/>
      <w:marBottom w:val="0"/>
      <w:divBdr>
        <w:top w:val="none" w:sz="0" w:space="0" w:color="auto"/>
        <w:left w:val="none" w:sz="0" w:space="0" w:color="auto"/>
        <w:bottom w:val="none" w:sz="0" w:space="0" w:color="auto"/>
        <w:right w:val="none" w:sz="0" w:space="0" w:color="auto"/>
      </w:divBdr>
    </w:div>
    <w:div w:id="1604342360">
      <w:bodyDiv w:val="1"/>
      <w:marLeft w:val="0"/>
      <w:marRight w:val="0"/>
      <w:marTop w:val="0"/>
      <w:marBottom w:val="0"/>
      <w:divBdr>
        <w:top w:val="none" w:sz="0" w:space="0" w:color="auto"/>
        <w:left w:val="none" w:sz="0" w:space="0" w:color="auto"/>
        <w:bottom w:val="none" w:sz="0" w:space="0" w:color="auto"/>
        <w:right w:val="none" w:sz="0" w:space="0" w:color="auto"/>
      </w:divBdr>
    </w:div>
    <w:div w:id="1619411272">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39548448">
      <w:bodyDiv w:val="1"/>
      <w:marLeft w:val="0"/>
      <w:marRight w:val="0"/>
      <w:marTop w:val="0"/>
      <w:marBottom w:val="0"/>
      <w:divBdr>
        <w:top w:val="none" w:sz="0" w:space="0" w:color="auto"/>
        <w:left w:val="none" w:sz="0" w:space="0" w:color="auto"/>
        <w:bottom w:val="none" w:sz="0" w:space="0" w:color="auto"/>
        <w:right w:val="none" w:sz="0" w:space="0" w:color="auto"/>
      </w:divBdr>
    </w:div>
    <w:div w:id="1757702356">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04889236">
      <w:bodyDiv w:val="1"/>
      <w:marLeft w:val="0"/>
      <w:marRight w:val="0"/>
      <w:marTop w:val="0"/>
      <w:marBottom w:val="0"/>
      <w:divBdr>
        <w:top w:val="none" w:sz="0" w:space="0" w:color="auto"/>
        <w:left w:val="none" w:sz="0" w:space="0" w:color="auto"/>
        <w:bottom w:val="none" w:sz="0" w:space="0" w:color="auto"/>
        <w:right w:val="none" w:sz="0" w:space="0" w:color="auto"/>
      </w:divBdr>
      <w:divsChild>
        <w:div w:id="372191642">
          <w:marLeft w:val="0"/>
          <w:marRight w:val="0"/>
          <w:marTop w:val="0"/>
          <w:marBottom w:val="0"/>
          <w:divBdr>
            <w:top w:val="none" w:sz="0" w:space="0" w:color="auto"/>
            <w:left w:val="none" w:sz="0" w:space="0" w:color="auto"/>
            <w:bottom w:val="none" w:sz="0" w:space="0" w:color="auto"/>
            <w:right w:val="none" w:sz="0" w:space="0" w:color="auto"/>
          </w:divBdr>
          <w:divsChild>
            <w:div w:id="26376045">
              <w:marLeft w:val="0"/>
              <w:marRight w:val="0"/>
              <w:marTop w:val="0"/>
              <w:marBottom w:val="0"/>
              <w:divBdr>
                <w:top w:val="none" w:sz="0" w:space="0" w:color="auto"/>
                <w:left w:val="none" w:sz="0" w:space="0" w:color="auto"/>
                <w:bottom w:val="none" w:sz="0" w:space="0" w:color="auto"/>
                <w:right w:val="none" w:sz="0" w:space="0" w:color="auto"/>
              </w:divBdr>
            </w:div>
            <w:div w:id="304698584">
              <w:marLeft w:val="0"/>
              <w:marRight w:val="0"/>
              <w:marTop w:val="0"/>
              <w:marBottom w:val="0"/>
              <w:divBdr>
                <w:top w:val="none" w:sz="0" w:space="0" w:color="auto"/>
                <w:left w:val="none" w:sz="0" w:space="0" w:color="auto"/>
                <w:bottom w:val="none" w:sz="0" w:space="0" w:color="auto"/>
                <w:right w:val="none" w:sz="0" w:space="0" w:color="auto"/>
              </w:divBdr>
            </w:div>
            <w:div w:id="412358107">
              <w:marLeft w:val="0"/>
              <w:marRight w:val="0"/>
              <w:marTop w:val="0"/>
              <w:marBottom w:val="0"/>
              <w:divBdr>
                <w:top w:val="none" w:sz="0" w:space="0" w:color="auto"/>
                <w:left w:val="none" w:sz="0" w:space="0" w:color="auto"/>
                <w:bottom w:val="none" w:sz="0" w:space="0" w:color="auto"/>
                <w:right w:val="none" w:sz="0" w:space="0" w:color="auto"/>
              </w:divBdr>
            </w:div>
            <w:div w:id="480928535">
              <w:marLeft w:val="0"/>
              <w:marRight w:val="0"/>
              <w:marTop w:val="0"/>
              <w:marBottom w:val="0"/>
              <w:divBdr>
                <w:top w:val="none" w:sz="0" w:space="0" w:color="auto"/>
                <w:left w:val="none" w:sz="0" w:space="0" w:color="auto"/>
                <w:bottom w:val="none" w:sz="0" w:space="0" w:color="auto"/>
                <w:right w:val="none" w:sz="0" w:space="0" w:color="auto"/>
              </w:divBdr>
            </w:div>
            <w:div w:id="578372360">
              <w:marLeft w:val="0"/>
              <w:marRight w:val="0"/>
              <w:marTop w:val="0"/>
              <w:marBottom w:val="0"/>
              <w:divBdr>
                <w:top w:val="none" w:sz="0" w:space="0" w:color="auto"/>
                <w:left w:val="none" w:sz="0" w:space="0" w:color="auto"/>
                <w:bottom w:val="none" w:sz="0" w:space="0" w:color="auto"/>
                <w:right w:val="none" w:sz="0" w:space="0" w:color="auto"/>
              </w:divBdr>
            </w:div>
            <w:div w:id="634221954">
              <w:marLeft w:val="0"/>
              <w:marRight w:val="0"/>
              <w:marTop w:val="0"/>
              <w:marBottom w:val="0"/>
              <w:divBdr>
                <w:top w:val="none" w:sz="0" w:space="0" w:color="auto"/>
                <w:left w:val="none" w:sz="0" w:space="0" w:color="auto"/>
                <w:bottom w:val="none" w:sz="0" w:space="0" w:color="auto"/>
                <w:right w:val="none" w:sz="0" w:space="0" w:color="auto"/>
              </w:divBdr>
            </w:div>
            <w:div w:id="786891204">
              <w:marLeft w:val="0"/>
              <w:marRight w:val="0"/>
              <w:marTop w:val="0"/>
              <w:marBottom w:val="0"/>
              <w:divBdr>
                <w:top w:val="none" w:sz="0" w:space="0" w:color="auto"/>
                <w:left w:val="none" w:sz="0" w:space="0" w:color="auto"/>
                <w:bottom w:val="none" w:sz="0" w:space="0" w:color="auto"/>
                <w:right w:val="none" w:sz="0" w:space="0" w:color="auto"/>
              </w:divBdr>
            </w:div>
            <w:div w:id="965965935">
              <w:marLeft w:val="0"/>
              <w:marRight w:val="0"/>
              <w:marTop w:val="0"/>
              <w:marBottom w:val="0"/>
              <w:divBdr>
                <w:top w:val="none" w:sz="0" w:space="0" w:color="auto"/>
                <w:left w:val="none" w:sz="0" w:space="0" w:color="auto"/>
                <w:bottom w:val="none" w:sz="0" w:space="0" w:color="auto"/>
                <w:right w:val="none" w:sz="0" w:space="0" w:color="auto"/>
              </w:divBdr>
            </w:div>
            <w:div w:id="1055936136">
              <w:marLeft w:val="0"/>
              <w:marRight w:val="0"/>
              <w:marTop w:val="0"/>
              <w:marBottom w:val="0"/>
              <w:divBdr>
                <w:top w:val="none" w:sz="0" w:space="0" w:color="auto"/>
                <w:left w:val="none" w:sz="0" w:space="0" w:color="auto"/>
                <w:bottom w:val="none" w:sz="0" w:space="0" w:color="auto"/>
                <w:right w:val="none" w:sz="0" w:space="0" w:color="auto"/>
              </w:divBdr>
            </w:div>
            <w:div w:id="1141772095">
              <w:marLeft w:val="0"/>
              <w:marRight w:val="0"/>
              <w:marTop w:val="0"/>
              <w:marBottom w:val="0"/>
              <w:divBdr>
                <w:top w:val="none" w:sz="0" w:space="0" w:color="auto"/>
                <w:left w:val="none" w:sz="0" w:space="0" w:color="auto"/>
                <w:bottom w:val="none" w:sz="0" w:space="0" w:color="auto"/>
                <w:right w:val="none" w:sz="0" w:space="0" w:color="auto"/>
              </w:divBdr>
            </w:div>
            <w:div w:id="1142308246">
              <w:marLeft w:val="0"/>
              <w:marRight w:val="0"/>
              <w:marTop w:val="0"/>
              <w:marBottom w:val="0"/>
              <w:divBdr>
                <w:top w:val="none" w:sz="0" w:space="0" w:color="auto"/>
                <w:left w:val="none" w:sz="0" w:space="0" w:color="auto"/>
                <w:bottom w:val="none" w:sz="0" w:space="0" w:color="auto"/>
                <w:right w:val="none" w:sz="0" w:space="0" w:color="auto"/>
              </w:divBdr>
            </w:div>
            <w:div w:id="1275594459">
              <w:marLeft w:val="0"/>
              <w:marRight w:val="0"/>
              <w:marTop w:val="0"/>
              <w:marBottom w:val="0"/>
              <w:divBdr>
                <w:top w:val="none" w:sz="0" w:space="0" w:color="auto"/>
                <w:left w:val="none" w:sz="0" w:space="0" w:color="auto"/>
                <w:bottom w:val="none" w:sz="0" w:space="0" w:color="auto"/>
                <w:right w:val="none" w:sz="0" w:space="0" w:color="auto"/>
              </w:divBdr>
            </w:div>
            <w:div w:id="1413892908">
              <w:marLeft w:val="0"/>
              <w:marRight w:val="0"/>
              <w:marTop w:val="0"/>
              <w:marBottom w:val="0"/>
              <w:divBdr>
                <w:top w:val="none" w:sz="0" w:space="0" w:color="auto"/>
                <w:left w:val="none" w:sz="0" w:space="0" w:color="auto"/>
                <w:bottom w:val="none" w:sz="0" w:space="0" w:color="auto"/>
                <w:right w:val="none" w:sz="0" w:space="0" w:color="auto"/>
              </w:divBdr>
            </w:div>
            <w:div w:id="1445805288">
              <w:marLeft w:val="0"/>
              <w:marRight w:val="0"/>
              <w:marTop w:val="0"/>
              <w:marBottom w:val="0"/>
              <w:divBdr>
                <w:top w:val="none" w:sz="0" w:space="0" w:color="auto"/>
                <w:left w:val="none" w:sz="0" w:space="0" w:color="auto"/>
                <w:bottom w:val="none" w:sz="0" w:space="0" w:color="auto"/>
                <w:right w:val="none" w:sz="0" w:space="0" w:color="auto"/>
              </w:divBdr>
            </w:div>
            <w:div w:id="1573930367">
              <w:marLeft w:val="0"/>
              <w:marRight w:val="0"/>
              <w:marTop w:val="0"/>
              <w:marBottom w:val="0"/>
              <w:divBdr>
                <w:top w:val="none" w:sz="0" w:space="0" w:color="auto"/>
                <w:left w:val="none" w:sz="0" w:space="0" w:color="auto"/>
                <w:bottom w:val="none" w:sz="0" w:space="0" w:color="auto"/>
                <w:right w:val="none" w:sz="0" w:space="0" w:color="auto"/>
              </w:divBdr>
            </w:div>
            <w:div w:id="1639067472">
              <w:marLeft w:val="0"/>
              <w:marRight w:val="0"/>
              <w:marTop w:val="0"/>
              <w:marBottom w:val="0"/>
              <w:divBdr>
                <w:top w:val="none" w:sz="0" w:space="0" w:color="auto"/>
                <w:left w:val="none" w:sz="0" w:space="0" w:color="auto"/>
                <w:bottom w:val="none" w:sz="0" w:space="0" w:color="auto"/>
                <w:right w:val="none" w:sz="0" w:space="0" w:color="auto"/>
              </w:divBdr>
            </w:div>
            <w:div w:id="1691685656">
              <w:marLeft w:val="0"/>
              <w:marRight w:val="0"/>
              <w:marTop w:val="0"/>
              <w:marBottom w:val="0"/>
              <w:divBdr>
                <w:top w:val="none" w:sz="0" w:space="0" w:color="auto"/>
                <w:left w:val="none" w:sz="0" w:space="0" w:color="auto"/>
                <w:bottom w:val="none" w:sz="0" w:space="0" w:color="auto"/>
                <w:right w:val="none" w:sz="0" w:space="0" w:color="auto"/>
              </w:divBdr>
            </w:div>
            <w:div w:id="1860703474">
              <w:marLeft w:val="0"/>
              <w:marRight w:val="0"/>
              <w:marTop w:val="0"/>
              <w:marBottom w:val="0"/>
              <w:divBdr>
                <w:top w:val="none" w:sz="0" w:space="0" w:color="auto"/>
                <w:left w:val="none" w:sz="0" w:space="0" w:color="auto"/>
                <w:bottom w:val="none" w:sz="0" w:space="0" w:color="auto"/>
                <w:right w:val="none" w:sz="0" w:space="0" w:color="auto"/>
              </w:divBdr>
            </w:div>
            <w:div w:id="1951741404">
              <w:marLeft w:val="0"/>
              <w:marRight w:val="0"/>
              <w:marTop w:val="0"/>
              <w:marBottom w:val="0"/>
              <w:divBdr>
                <w:top w:val="none" w:sz="0" w:space="0" w:color="auto"/>
                <w:left w:val="none" w:sz="0" w:space="0" w:color="auto"/>
                <w:bottom w:val="none" w:sz="0" w:space="0" w:color="auto"/>
                <w:right w:val="none" w:sz="0" w:space="0" w:color="auto"/>
              </w:divBdr>
            </w:div>
            <w:div w:id="2106724629">
              <w:marLeft w:val="0"/>
              <w:marRight w:val="0"/>
              <w:marTop w:val="0"/>
              <w:marBottom w:val="0"/>
              <w:divBdr>
                <w:top w:val="none" w:sz="0" w:space="0" w:color="auto"/>
                <w:left w:val="none" w:sz="0" w:space="0" w:color="auto"/>
                <w:bottom w:val="none" w:sz="0" w:space="0" w:color="auto"/>
                <w:right w:val="none" w:sz="0" w:space="0" w:color="auto"/>
              </w:divBdr>
            </w:div>
          </w:divsChild>
        </w:div>
        <w:div w:id="440807536">
          <w:marLeft w:val="0"/>
          <w:marRight w:val="0"/>
          <w:marTop w:val="0"/>
          <w:marBottom w:val="0"/>
          <w:divBdr>
            <w:top w:val="none" w:sz="0" w:space="0" w:color="auto"/>
            <w:left w:val="none" w:sz="0" w:space="0" w:color="auto"/>
            <w:bottom w:val="none" w:sz="0" w:space="0" w:color="auto"/>
            <w:right w:val="none" w:sz="0" w:space="0" w:color="auto"/>
          </w:divBdr>
          <w:divsChild>
            <w:div w:id="148904713">
              <w:marLeft w:val="0"/>
              <w:marRight w:val="0"/>
              <w:marTop w:val="0"/>
              <w:marBottom w:val="0"/>
              <w:divBdr>
                <w:top w:val="none" w:sz="0" w:space="0" w:color="auto"/>
                <w:left w:val="none" w:sz="0" w:space="0" w:color="auto"/>
                <w:bottom w:val="none" w:sz="0" w:space="0" w:color="auto"/>
                <w:right w:val="none" w:sz="0" w:space="0" w:color="auto"/>
              </w:divBdr>
            </w:div>
            <w:div w:id="290285855">
              <w:marLeft w:val="0"/>
              <w:marRight w:val="0"/>
              <w:marTop w:val="0"/>
              <w:marBottom w:val="0"/>
              <w:divBdr>
                <w:top w:val="none" w:sz="0" w:space="0" w:color="auto"/>
                <w:left w:val="none" w:sz="0" w:space="0" w:color="auto"/>
                <w:bottom w:val="none" w:sz="0" w:space="0" w:color="auto"/>
                <w:right w:val="none" w:sz="0" w:space="0" w:color="auto"/>
              </w:divBdr>
            </w:div>
            <w:div w:id="412750460">
              <w:marLeft w:val="0"/>
              <w:marRight w:val="0"/>
              <w:marTop w:val="0"/>
              <w:marBottom w:val="0"/>
              <w:divBdr>
                <w:top w:val="none" w:sz="0" w:space="0" w:color="auto"/>
                <w:left w:val="none" w:sz="0" w:space="0" w:color="auto"/>
                <w:bottom w:val="none" w:sz="0" w:space="0" w:color="auto"/>
                <w:right w:val="none" w:sz="0" w:space="0" w:color="auto"/>
              </w:divBdr>
            </w:div>
            <w:div w:id="452747769">
              <w:marLeft w:val="0"/>
              <w:marRight w:val="0"/>
              <w:marTop w:val="0"/>
              <w:marBottom w:val="0"/>
              <w:divBdr>
                <w:top w:val="none" w:sz="0" w:space="0" w:color="auto"/>
                <w:left w:val="none" w:sz="0" w:space="0" w:color="auto"/>
                <w:bottom w:val="none" w:sz="0" w:space="0" w:color="auto"/>
                <w:right w:val="none" w:sz="0" w:space="0" w:color="auto"/>
              </w:divBdr>
            </w:div>
            <w:div w:id="597062587">
              <w:marLeft w:val="0"/>
              <w:marRight w:val="0"/>
              <w:marTop w:val="0"/>
              <w:marBottom w:val="0"/>
              <w:divBdr>
                <w:top w:val="none" w:sz="0" w:space="0" w:color="auto"/>
                <w:left w:val="none" w:sz="0" w:space="0" w:color="auto"/>
                <w:bottom w:val="none" w:sz="0" w:space="0" w:color="auto"/>
                <w:right w:val="none" w:sz="0" w:space="0" w:color="auto"/>
              </w:divBdr>
            </w:div>
            <w:div w:id="608203659">
              <w:marLeft w:val="0"/>
              <w:marRight w:val="0"/>
              <w:marTop w:val="0"/>
              <w:marBottom w:val="0"/>
              <w:divBdr>
                <w:top w:val="none" w:sz="0" w:space="0" w:color="auto"/>
                <w:left w:val="none" w:sz="0" w:space="0" w:color="auto"/>
                <w:bottom w:val="none" w:sz="0" w:space="0" w:color="auto"/>
                <w:right w:val="none" w:sz="0" w:space="0" w:color="auto"/>
              </w:divBdr>
            </w:div>
            <w:div w:id="725370065">
              <w:marLeft w:val="0"/>
              <w:marRight w:val="0"/>
              <w:marTop w:val="0"/>
              <w:marBottom w:val="0"/>
              <w:divBdr>
                <w:top w:val="none" w:sz="0" w:space="0" w:color="auto"/>
                <w:left w:val="none" w:sz="0" w:space="0" w:color="auto"/>
                <w:bottom w:val="none" w:sz="0" w:space="0" w:color="auto"/>
                <w:right w:val="none" w:sz="0" w:space="0" w:color="auto"/>
              </w:divBdr>
            </w:div>
            <w:div w:id="753404662">
              <w:marLeft w:val="0"/>
              <w:marRight w:val="0"/>
              <w:marTop w:val="0"/>
              <w:marBottom w:val="0"/>
              <w:divBdr>
                <w:top w:val="none" w:sz="0" w:space="0" w:color="auto"/>
                <w:left w:val="none" w:sz="0" w:space="0" w:color="auto"/>
                <w:bottom w:val="none" w:sz="0" w:space="0" w:color="auto"/>
                <w:right w:val="none" w:sz="0" w:space="0" w:color="auto"/>
              </w:divBdr>
            </w:div>
            <w:div w:id="764421683">
              <w:marLeft w:val="0"/>
              <w:marRight w:val="0"/>
              <w:marTop w:val="0"/>
              <w:marBottom w:val="0"/>
              <w:divBdr>
                <w:top w:val="none" w:sz="0" w:space="0" w:color="auto"/>
                <w:left w:val="none" w:sz="0" w:space="0" w:color="auto"/>
                <w:bottom w:val="none" w:sz="0" w:space="0" w:color="auto"/>
                <w:right w:val="none" w:sz="0" w:space="0" w:color="auto"/>
              </w:divBdr>
            </w:div>
            <w:div w:id="766509181">
              <w:marLeft w:val="0"/>
              <w:marRight w:val="0"/>
              <w:marTop w:val="0"/>
              <w:marBottom w:val="0"/>
              <w:divBdr>
                <w:top w:val="none" w:sz="0" w:space="0" w:color="auto"/>
                <w:left w:val="none" w:sz="0" w:space="0" w:color="auto"/>
                <w:bottom w:val="none" w:sz="0" w:space="0" w:color="auto"/>
                <w:right w:val="none" w:sz="0" w:space="0" w:color="auto"/>
              </w:divBdr>
            </w:div>
            <w:div w:id="807740866">
              <w:marLeft w:val="0"/>
              <w:marRight w:val="0"/>
              <w:marTop w:val="0"/>
              <w:marBottom w:val="0"/>
              <w:divBdr>
                <w:top w:val="none" w:sz="0" w:space="0" w:color="auto"/>
                <w:left w:val="none" w:sz="0" w:space="0" w:color="auto"/>
                <w:bottom w:val="none" w:sz="0" w:space="0" w:color="auto"/>
                <w:right w:val="none" w:sz="0" w:space="0" w:color="auto"/>
              </w:divBdr>
            </w:div>
            <w:div w:id="831137654">
              <w:marLeft w:val="0"/>
              <w:marRight w:val="0"/>
              <w:marTop w:val="0"/>
              <w:marBottom w:val="0"/>
              <w:divBdr>
                <w:top w:val="none" w:sz="0" w:space="0" w:color="auto"/>
                <w:left w:val="none" w:sz="0" w:space="0" w:color="auto"/>
                <w:bottom w:val="none" w:sz="0" w:space="0" w:color="auto"/>
                <w:right w:val="none" w:sz="0" w:space="0" w:color="auto"/>
              </w:divBdr>
            </w:div>
            <w:div w:id="832649583">
              <w:marLeft w:val="0"/>
              <w:marRight w:val="0"/>
              <w:marTop w:val="0"/>
              <w:marBottom w:val="0"/>
              <w:divBdr>
                <w:top w:val="none" w:sz="0" w:space="0" w:color="auto"/>
                <w:left w:val="none" w:sz="0" w:space="0" w:color="auto"/>
                <w:bottom w:val="none" w:sz="0" w:space="0" w:color="auto"/>
                <w:right w:val="none" w:sz="0" w:space="0" w:color="auto"/>
              </w:divBdr>
            </w:div>
            <w:div w:id="1234663100">
              <w:marLeft w:val="0"/>
              <w:marRight w:val="0"/>
              <w:marTop w:val="0"/>
              <w:marBottom w:val="0"/>
              <w:divBdr>
                <w:top w:val="none" w:sz="0" w:space="0" w:color="auto"/>
                <w:left w:val="none" w:sz="0" w:space="0" w:color="auto"/>
                <w:bottom w:val="none" w:sz="0" w:space="0" w:color="auto"/>
                <w:right w:val="none" w:sz="0" w:space="0" w:color="auto"/>
              </w:divBdr>
            </w:div>
            <w:div w:id="1351494356">
              <w:marLeft w:val="0"/>
              <w:marRight w:val="0"/>
              <w:marTop w:val="0"/>
              <w:marBottom w:val="0"/>
              <w:divBdr>
                <w:top w:val="none" w:sz="0" w:space="0" w:color="auto"/>
                <w:left w:val="none" w:sz="0" w:space="0" w:color="auto"/>
                <w:bottom w:val="none" w:sz="0" w:space="0" w:color="auto"/>
                <w:right w:val="none" w:sz="0" w:space="0" w:color="auto"/>
              </w:divBdr>
            </w:div>
            <w:div w:id="1731801539">
              <w:marLeft w:val="0"/>
              <w:marRight w:val="0"/>
              <w:marTop w:val="0"/>
              <w:marBottom w:val="0"/>
              <w:divBdr>
                <w:top w:val="none" w:sz="0" w:space="0" w:color="auto"/>
                <w:left w:val="none" w:sz="0" w:space="0" w:color="auto"/>
                <w:bottom w:val="none" w:sz="0" w:space="0" w:color="auto"/>
                <w:right w:val="none" w:sz="0" w:space="0" w:color="auto"/>
              </w:divBdr>
            </w:div>
            <w:div w:id="1828205663">
              <w:marLeft w:val="0"/>
              <w:marRight w:val="0"/>
              <w:marTop w:val="0"/>
              <w:marBottom w:val="0"/>
              <w:divBdr>
                <w:top w:val="none" w:sz="0" w:space="0" w:color="auto"/>
                <w:left w:val="none" w:sz="0" w:space="0" w:color="auto"/>
                <w:bottom w:val="none" w:sz="0" w:space="0" w:color="auto"/>
                <w:right w:val="none" w:sz="0" w:space="0" w:color="auto"/>
              </w:divBdr>
            </w:div>
            <w:div w:id="1945654422">
              <w:marLeft w:val="0"/>
              <w:marRight w:val="0"/>
              <w:marTop w:val="0"/>
              <w:marBottom w:val="0"/>
              <w:divBdr>
                <w:top w:val="none" w:sz="0" w:space="0" w:color="auto"/>
                <w:left w:val="none" w:sz="0" w:space="0" w:color="auto"/>
                <w:bottom w:val="none" w:sz="0" w:space="0" w:color="auto"/>
                <w:right w:val="none" w:sz="0" w:space="0" w:color="auto"/>
              </w:divBdr>
            </w:div>
            <w:div w:id="1991321807">
              <w:marLeft w:val="0"/>
              <w:marRight w:val="0"/>
              <w:marTop w:val="0"/>
              <w:marBottom w:val="0"/>
              <w:divBdr>
                <w:top w:val="none" w:sz="0" w:space="0" w:color="auto"/>
                <w:left w:val="none" w:sz="0" w:space="0" w:color="auto"/>
                <w:bottom w:val="none" w:sz="0" w:space="0" w:color="auto"/>
                <w:right w:val="none" w:sz="0" w:space="0" w:color="auto"/>
              </w:divBdr>
            </w:div>
            <w:div w:id="21013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6076">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33569748">
      <w:bodyDiv w:val="1"/>
      <w:marLeft w:val="0"/>
      <w:marRight w:val="0"/>
      <w:marTop w:val="0"/>
      <w:marBottom w:val="0"/>
      <w:divBdr>
        <w:top w:val="none" w:sz="0" w:space="0" w:color="auto"/>
        <w:left w:val="none" w:sz="0" w:space="0" w:color="auto"/>
        <w:bottom w:val="none" w:sz="0" w:space="0" w:color="auto"/>
        <w:right w:val="none" w:sz="0" w:space="0" w:color="auto"/>
      </w:divBdr>
      <w:divsChild>
        <w:div w:id="628558214">
          <w:marLeft w:val="0"/>
          <w:marRight w:val="0"/>
          <w:marTop w:val="0"/>
          <w:marBottom w:val="0"/>
          <w:divBdr>
            <w:top w:val="none" w:sz="0" w:space="0" w:color="auto"/>
            <w:left w:val="none" w:sz="0" w:space="0" w:color="auto"/>
            <w:bottom w:val="none" w:sz="0" w:space="0" w:color="auto"/>
            <w:right w:val="none" w:sz="0" w:space="0" w:color="auto"/>
          </w:divBdr>
        </w:div>
      </w:divsChild>
    </w:div>
    <w:div w:id="1840928356">
      <w:bodyDiv w:val="1"/>
      <w:marLeft w:val="0"/>
      <w:marRight w:val="0"/>
      <w:marTop w:val="0"/>
      <w:marBottom w:val="0"/>
      <w:divBdr>
        <w:top w:val="none" w:sz="0" w:space="0" w:color="auto"/>
        <w:left w:val="none" w:sz="0" w:space="0" w:color="auto"/>
        <w:bottom w:val="none" w:sz="0" w:space="0" w:color="auto"/>
        <w:right w:val="none" w:sz="0" w:space="0" w:color="auto"/>
      </w:divBdr>
    </w:div>
    <w:div w:id="19973732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27899471">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39038545">
      <w:bodyDiv w:val="1"/>
      <w:marLeft w:val="0"/>
      <w:marRight w:val="0"/>
      <w:marTop w:val="0"/>
      <w:marBottom w:val="0"/>
      <w:divBdr>
        <w:top w:val="none" w:sz="0" w:space="0" w:color="auto"/>
        <w:left w:val="none" w:sz="0" w:space="0" w:color="auto"/>
        <w:bottom w:val="none" w:sz="0" w:space="0" w:color="auto"/>
        <w:right w:val="none" w:sz="0" w:space="0" w:color="auto"/>
      </w:divBdr>
    </w:div>
    <w:div w:id="205442456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 w:id="214095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jpg"/><Relationship Id="rId299" Type="http://schemas.openxmlformats.org/officeDocument/2006/relationships/image" Target="media/image281.png"/><Relationship Id="rId303" Type="http://schemas.openxmlformats.org/officeDocument/2006/relationships/image" Target="media/image285.png"/><Relationship Id="rId21" Type="http://schemas.openxmlformats.org/officeDocument/2006/relationships/image" Target="media/image5.png"/><Relationship Id="rId42" Type="http://schemas.openxmlformats.org/officeDocument/2006/relationships/image" Target="media/image26.jpeg"/><Relationship Id="rId63" Type="http://schemas.openxmlformats.org/officeDocument/2006/relationships/image" Target="media/image47.jpg"/><Relationship Id="rId84" Type="http://schemas.openxmlformats.org/officeDocument/2006/relationships/image" Target="media/image68.png"/><Relationship Id="rId138" Type="http://schemas.openxmlformats.org/officeDocument/2006/relationships/image" Target="media/image122.jpg"/><Relationship Id="rId159" Type="http://schemas.openxmlformats.org/officeDocument/2006/relationships/image" Target="media/image143.png"/><Relationship Id="rId324" Type="http://schemas.openxmlformats.org/officeDocument/2006/relationships/image" Target="media/image306.png"/><Relationship Id="rId170" Type="http://schemas.openxmlformats.org/officeDocument/2006/relationships/image" Target="media/image153.png"/><Relationship Id="rId191" Type="http://schemas.openxmlformats.org/officeDocument/2006/relationships/image" Target="media/image173.jpg"/><Relationship Id="rId205" Type="http://schemas.openxmlformats.org/officeDocument/2006/relationships/image" Target="media/image187.png"/><Relationship Id="rId226" Type="http://schemas.openxmlformats.org/officeDocument/2006/relationships/image" Target="media/image208.png"/><Relationship Id="rId247" Type="http://schemas.openxmlformats.org/officeDocument/2006/relationships/image" Target="media/image229.png"/><Relationship Id="rId107" Type="http://schemas.openxmlformats.org/officeDocument/2006/relationships/image" Target="media/image91.png"/><Relationship Id="rId268" Type="http://schemas.openxmlformats.org/officeDocument/2006/relationships/image" Target="media/image250.emf"/><Relationship Id="rId289" Type="http://schemas.openxmlformats.org/officeDocument/2006/relationships/image" Target="media/image271.png"/><Relationship Id="rId11" Type="http://schemas.openxmlformats.org/officeDocument/2006/relationships/header" Target="header1.xml"/><Relationship Id="rId32" Type="http://schemas.openxmlformats.org/officeDocument/2006/relationships/image" Target="media/image16.png"/><Relationship Id="rId53" Type="http://schemas.openxmlformats.org/officeDocument/2006/relationships/image" Target="media/image37.png"/><Relationship Id="rId74" Type="http://schemas.openxmlformats.org/officeDocument/2006/relationships/image" Target="media/image58.png"/><Relationship Id="rId128" Type="http://schemas.openxmlformats.org/officeDocument/2006/relationships/image" Target="media/image112.png"/><Relationship Id="rId149" Type="http://schemas.openxmlformats.org/officeDocument/2006/relationships/image" Target="media/image133.jpg"/><Relationship Id="rId314" Type="http://schemas.openxmlformats.org/officeDocument/2006/relationships/image" Target="media/image296.png"/><Relationship Id="rId335" Type="http://schemas.openxmlformats.org/officeDocument/2006/relationships/image" Target="media/image317.png"/><Relationship Id="rId5" Type="http://schemas.openxmlformats.org/officeDocument/2006/relationships/numbering" Target="numbering.xml"/><Relationship Id="rId95" Type="http://schemas.openxmlformats.org/officeDocument/2006/relationships/image" Target="media/image79.png"/><Relationship Id="rId160" Type="http://schemas.openxmlformats.org/officeDocument/2006/relationships/header" Target="header5.xml"/><Relationship Id="rId181" Type="http://schemas.openxmlformats.org/officeDocument/2006/relationships/image" Target="media/image164.png"/><Relationship Id="rId216" Type="http://schemas.openxmlformats.org/officeDocument/2006/relationships/image" Target="media/image198.jpg"/><Relationship Id="rId237" Type="http://schemas.openxmlformats.org/officeDocument/2006/relationships/image" Target="media/image219.png"/><Relationship Id="rId258" Type="http://schemas.openxmlformats.org/officeDocument/2006/relationships/image" Target="media/image240.png"/><Relationship Id="rId279" Type="http://schemas.openxmlformats.org/officeDocument/2006/relationships/image" Target="media/image261.png"/><Relationship Id="rId22" Type="http://schemas.openxmlformats.org/officeDocument/2006/relationships/image" Target="media/image6.png"/><Relationship Id="rId43" Type="http://schemas.openxmlformats.org/officeDocument/2006/relationships/image" Target="media/image27.jpeg"/><Relationship Id="rId64" Type="http://schemas.openxmlformats.org/officeDocument/2006/relationships/image" Target="media/image48.png"/><Relationship Id="rId118" Type="http://schemas.openxmlformats.org/officeDocument/2006/relationships/image" Target="media/image102.png"/><Relationship Id="rId139" Type="http://schemas.openxmlformats.org/officeDocument/2006/relationships/image" Target="media/image123.png"/><Relationship Id="rId290" Type="http://schemas.openxmlformats.org/officeDocument/2006/relationships/image" Target="media/image272.png"/><Relationship Id="rId304" Type="http://schemas.openxmlformats.org/officeDocument/2006/relationships/image" Target="media/image286.png"/><Relationship Id="rId325" Type="http://schemas.openxmlformats.org/officeDocument/2006/relationships/image" Target="media/image307.png"/><Relationship Id="rId85" Type="http://schemas.openxmlformats.org/officeDocument/2006/relationships/image" Target="media/image69.png"/><Relationship Id="rId150" Type="http://schemas.openxmlformats.org/officeDocument/2006/relationships/image" Target="media/image134.jpg"/><Relationship Id="rId171" Type="http://schemas.openxmlformats.org/officeDocument/2006/relationships/image" Target="media/image154.png"/><Relationship Id="rId192" Type="http://schemas.openxmlformats.org/officeDocument/2006/relationships/image" Target="media/image174.png"/><Relationship Id="rId206" Type="http://schemas.openxmlformats.org/officeDocument/2006/relationships/image" Target="media/image188.jpg"/><Relationship Id="rId227" Type="http://schemas.openxmlformats.org/officeDocument/2006/relationships/image" Target="media/image209.png"/><Relationship Id="rId248" Type="http://schemas.openxmlformats.org/officeDocument/2006/relationships/image" Target="media/image230.png"/><Relationship Id="rId269" Type="http://schemas.openxmlformats.org/officeDocument/2006/relationships/image" Target="media/image251.png"/><Relationship Id="rId12" Type="http://schemas.openxmlformats.org/officeDocument/2006/relationships/footer" Target="footer1.xml"/><Relationship Id="rId33" Type="http://schemas.openxmlformats.org/officeDocument/2006/relationships/image" Target="media/image17.png"/><Relationship Id="rId108" Type="http://schemas.openxmlformats.org/officeDocument/2006/relationships/image" Target="media/image92.png"/><Relationship Id="rId129" Type="http://schemas.openxmlformats.org/officeDocument/2006/relationships/image" Target="media/image113.png"/><Relationship Id="rId280" Type="http://schemas.openxmlformats.org/officeDocument/2006/relationships/image" Target="media/image262.png"/><Relationship Id="rId315" Type="http://schemas.openxmlformats.org/officeDocument/2006/relationships/image" Target="media/image297.png"/><Relationship Id="rId336" Type="http://schemas.openxmlformats.org/officeDocument/2006/relationships/image" Target="media/image318.png"/><Relationship Id="rId54" Type="http://schemas.openxmlformats.org/officeDocument/2006/relationships/image" Target="media/image38.png"/><Relationship Id="rId75" Type="http://schemas.openxmlformats.org/officeDocument/2006/relationships/image" Target="media/image59.png"/><Relationship Id="rId96" Type="http://schemas.openxmlformats.org/officeDocument/2006/relationships/image" Target="media/image80.png"/><Relationship Id="rId140" Type="http://schemas.openxmlformats.org/officeDocument/2006/relationships/image" Target="media/image124.jp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image" Target="media/image199.jpg"/><Relationship Id="rId6" Type="http://schemas.openxmlformats.org/officeDocument/2006/relationships/styles" Target="styles.xml"/><Relationship Id="rId238" Type="http://schemas.openxmlformats.org/officeDocument/2006/relationships/image" Target="media/image220.png"/><Relationship Id="rId259" Type="http://schemas.openxmlformats.org/officeDocument/2006/relationships/image" Target="media/image241.png"/><Relationship Id="rId23" Type="http://schemas.openxmlformats.org/officeDocument/2006/relationships/image" Target="media/image7.png"/><Relationship Id="rId119" Type="http://schemas.openxmlformats.org/officeDocument/2006/relationships/image" Target="media/image103.png"/><Relationship Id="rId270" Type="http://schemas.openxmlformats.org/officeDocument/2006/relationships/image" Target="media/image252.png"/><Relationship Id="rId291" Type="http://schemas.openxmlformats.org/officeDocument/2006/relationships/image" Target="media/image273.png"/><Relationship Id="rId305" Type="http://schemas.openxmlformats.org/officeDocument/2006/relationships/image" Target="media/image287.png"/><Relationship Id="rId326" Type="http://schemas.openxmlformats.org/officeDocument/2006/relationships/image" Target="media/image308.png"/><Relationship Id="rId44" Type="http://schemas.openxmlformats.org/officeDocument/2006/relationships/image" Target="media/image28.jpeg"/><Relationship Id="rId65" Type="http://schemas.openxmlformats.org/officeDocument/2006/relationships/image" Target="media/image49.jpg"/><Relationship Id="rId86" Type="http://schemas.openxmlformats.org/officeDocument/2006/relationships/image" Target="media/image70.png"/><Relationship Id="rId130" Type="http://schemas.openxmlformats.org/officeDocument/2006/relationships/image" Target="media/image114.png"/><Relationship Id="rId151" Type="http://schemas.openxmlformats.org/officeDocument/2006/relationships/image" Target="media/image135.png"/><Relationship Id="rId172" Type="http://schemas.openxmlformats.org/officeDocument/2006/relationships/image" Target="media/image155.png"/><Relationship Id="rId193" Type="http://schemas.openxmlformats.org/officeDocument/2006/relationships/image" Target="media/image175.png"/><Relationship Id="rId207" Type="http://schemas.openxmlformats.org/officeDocument/2006/relationships/image" Target="media/image189.jpg"/><Relationship Id="rId228" Type="http://schemas.openxmlformats.org/officeDocument/2006/relationships/image" Target="media/image210.png"/><Relationship Id="rId249" Type="http://schemas.openxmlformats.org/officeDocument/2006/relationships/image" Target="media/image231.png"/><Relationship Id="rId13" Type="http://schemas.openxmlformats.org/officeDocument/2006/relationships/header" Target="header2.xml"/><Relationship Id="rId109" Type="http://schemas.openxmlformats.org/officeDocument/2006/relationships/image" Target="media/image93.png"/><Relationship Id="rId260" Type="http://schemas.openxmlformats.org/officeDocument/2006/relationships/image" Target="media/image242.png"/><Relationship Id="rId281" Type="http://schemas.openxmlformats.org/officeDocument/2006/relationships/image" Target="media/image263.png"/><Relationship Id="rId316" Type="http://schemas.openxmlformats.org/officeDocument/2006/relationships/image" Target="media/image298.png"/><Relationship Id="rId337" Type="http://schemas.openxmlformats.org/officeDocument/2006/relationships/image" Target="media/image319.png"/><Relationship Id="rId34" Type="http://schemas.openxmlformats.org/officeDocument/2006/relationships/image" Target="media/image18.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jpg"/><Relationship Id="rId120" Type="http://schemas.openxmlformats.org/officeDocument/2006/relationships/image" Target="media/image104.png"/><Relationship Id="rId141" Type="http://schemas.openxmlformats.org/officeDocument/2006/relationships/image" Target="media/image125.jpg"/><Relationship Id="rId7" Type="http://schemas.openxmlformats.org/officeDocument/2006/relationships/settings" Target="settings.xml"/><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image" Target="media/image200.jpg"/><Relationship Id="rId239" Type="http://schemas.openxmlformats.org/officeDocument/2006/relationships/image" Target="media/image221.png"/><Relationship Id="rId250" Type="http://schemas.openxmlformats.org/officeDocument/2006/relationships/image" Target="media/image232.png"/><Relationship Id="rId271" Type="http://schemas.openxmlformats.org/officeDocument/2006/relationships/image" Target="media/image253.png"/><Relationship Id="rId292" Type="http://schemas.openxmlformats.org/officeDocument/2006/relationships/image" Target="media/image274.png"/><Relationship Id="rId306" Type="http://schemas.openxmlformats.org/officeDocument/2006/relationships/image" Target="media/image288.png"/><Relationship Id="rId24" Type="http://schemas.openxmlformats.org/officeDocument/2006/relationships/image" Target="media/image8.jpeg"/><Relationship Id="rId45" Type="http://schemas.openxmlformats.org/officeDocument/2006/relationships/image" Target="media/image29.png"/><Relationship Id="rId66" Type="http://schemas.openxmlformats.org/officeDocument/2006/relationships/image" Target="media/image50.jpg"/><Relationship Id="rId87" Type="http://schemas.openxmlformats.org/officeDocument/2006/relationships/image" Target="media/image71.png"/><Relationship Id="rId110" Type="http://schemas.openxmlformats.org/officeDocument/2006/relationships/image" Target="media/image94.png"/><Relationship Id="rId131" Type="http://schemas.openxmlformats.org/officeDocument/2006/relationships/image" Target="media/image115.png"/><Relationship Id="rId327" Type="http://schemas.openxmlformats.org/officeDocument/2006/relationships/image" Target="media/image309.png"/><Relationship Id="rId152" Type="http://schemas.openxmlformats.org/officeDocument/2006/relationships/image" Target="media/image136.png"/><Relationship Id="rId173" Type="http://schemas.openxmlformats.org/officeDocument/2006/relationships/image" Target="media/image156.png"/><Relationship Id="rId194" Type="http://schemas.openxmlformats.org/officeDocument/2006/relationships/image" Target="media/image176.jpg"/><Relationship Id="rId208" Type="http://schemas.openxmlformats.org/officeDocument/2006/relationships/image" Target="media/image190.jpg"/><Relationship Id="rId229" Type="http://schemas.openxmlformats.org/officeDocument/2006/relationships/image" Target="media/image211.png"/><Relationship Id="rId240" Type="http://schemas.openxmlformats.org/officeDocument/2006/relationships/image" Target="media/image222.jpg"/><Relationship Id="rId261" Type="http://schemas.openxmlformats.org/officeDocument/2006/relationships/image" Target="media/image243.png"/><Relationship Id="rId14" Type="http://schemas.openxmlformats.org/officeDocument/2006/relationships/footer" Target="footer2.xml"/><Relationship Id="rId35" Type="http://schemas.openxmlformats.org/officeDocument/2006/relationships/image" Target="media/image19.png"/><Relationship Id="rId56" Type="http://schemas.openxmlformats.org/officeDocument/2006/relationships/image" Target="media/image40.jp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264.jpg"/><Relationship Id="rId317" Type="http://schemas.openxmlformats.org/officeDocument/2006/relationships/image" Target="media/image299.png"/><Relationship Id="rId338" Type="http://schemas.openxmlformats.org/officeDocument/2006/relationships/image" Target="media/image320.png"/><Relationship Id="rId8" Type="http://schemas.openxmlformats.org/officeDocument/2006/relationships/webSettings" Target="webSettings.xml"/><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jp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1.png"/><Relationship Id="rId230" Type="http://schemas.openxmlformats.org/officeDocument/2006/relationships/image" Target="media/image212.png"/><Relationship Id="rId251" Type="http://schemas.openxmlformats.org/officeDocument/2006/relationships/image" Target="media/image233.png"/><Relationship Id="rId25" Type="http://schemas.openxmlformats.org/officeDocument/2006/relationships/image" Target="media/image9.png"/><Relationship Id="rId46" Type="http://schemas.openxmlformats.org/officeDocument/2006/relationships/image" Target="media/image30.jpg"/><Relationship Id="rId67" Type="http://schemas.openxmlformats.org/officeDocument/2006/relationships/image" Target="media/image51.jpg"/><Relationship Id="rId116" Type="http://schemas.openxmlformats.org/officeDocument/2006/relationships/image" Target="media/image100.jpg"/><Relationship Id="rId137" Type="http://schemas.openxmlformats.org/officeDocument/2006/relationships/image" Target="media/image121.png"/><Relationship Id="rId158" Type="http://schemas.openxmlformats.org/officeDocument/2006/relationships/image" Target="media/image142.jpg"/><Relationship Id="rId272" Type="http://schemas.openxmlformats.org/officeDocument/2006/relationships/image" Target="media/image254.png"/><Relationship Id="rId293" Type="http://schemas.openxmlformats.org/officeDocument/2006/relationships/image" Target="media/image275.png"/><Relationship Id="rId302" Type="http://schemas.openxmlformats.org/officeDocument/2006/relationships/image" Target="media/image284.png"/><Relationship Id="rId307" Type="http://schemas.openxmlformats.org/officeDocument/2006/relationships/image" Target="media/image289.png"/><Relationship Id="rId323" Type="http://schemas.openxmlformats.org/officeDocument/2006/relationships/image" Target="media/image305.png"/><Relationship Id="rId328" Type="http://schemas.openxmlformats.org/officeDocument/2006/relationships/image" Target="media/image310.png"/><Relationship Id="rId344" Type="http://schemas.microsoft.com/office/2020/10/relationships/intelligence" Target="intelligence2.xml"/><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6.jp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jpg"/><Relationship Id="rId153" Type="http://schemas.openxmlformats.org/officeDocument/2006/relationships/image" Target="media/image137.jpg"/><Relationship Id="rId174" Type="http://schemas.openxmlformats.org/officeDocument/2006/relationships/image" Target="media/image157.png"/><Relationship Id="rId179" Type="http://schemas.openxmlformats.org/officeDocument/2006/relationships/image" Target="media/image162.png"/><Relationship Id="rId195" Type="http://schemas.openxmlformats.org/officeDocument/2006/relationships/image" Target="media/image177.png"/><Relationship Id="rId209" Type="http://schemas.openxmlformats.org/officeDocument/2006/relationships/image" Target="media/image191.jpg"/><Relationship Id="rId190" Type="http://schemas.openxmlformats.org/officeDocument/2006/relationships/header" Target="header6.xml"/><Relationship Id="rId204" Type="http://schemas.openxmlformats.org/officeDocument/2006/relationships/image" Target="media/image186.png"/><Relationship Id="rId220" Type="http://schemas.openxmlformats.org/officeDocument/2006/relationships/image" Target="media/image202.png"/><Relationship Id="rId225" Type="http://schemas.openxmlformats.org/officeDocument/2006/relationships/image" Target="media/image207.png"/><Relationship Id="rId241" Type="http://schemas.openxmlformats.org/officeDocument/2006/relationships/image" Target="media/image223.png"/><Relationship Id="rId246" Type="http://schemas.openxmlformats.org/officeDocument/2006/relationships/image" Target="media/image228.png"/><Relationship Id="rId267" Type="http://schemas.openxmlformats.org/officeDocument/2006/relationships/image" Target="media/image249.png"/><Relationship Id="rId288" Type="http://schemas.openxmlformats.org/officeDocument/2006/relationships/image" Target="media/image270.png"/><Relationship Id="rId15" Type="http://schemas.openxmlformats.org/officeDocument/2006/relationships/header" Target="header3.xml"/><Relationship Id="rId36" Type="http://schemas.openxmlformats.org/officeDocument/2006/relationships/image" Target="media/image20.png"/><Relationship Id="rId57" Type="http://schemas.openxmlformats.org/officeDocument/2006/relationships/image" Target="media/image41.jpg"/><Relationship Id="rId106" Type="http://schemas.openxmlformats.org/officeDocument/2006/relationships/image" Target="media/image90.png"/><Relationship Id="rId127" Type="http://schemas.openxmlformats.org/officeDocument/2006/relationships/image" Target="media/image111.png"/><Relationship Id="rId262" Type="http://schemas.openxmlformats.org/officeDocument/2006/relationships/image" Target="media/image244.png"/><Relationship Id="rId283" Type="http://schemas.openxmlformats.org/officeDocument/2006/relationships/image" Target="media/image265.png"/><Relationship Id="rId313" Type="http://schemas.openxmlformats.org/officeDocument/2006/relationships/image" Target="media/image295.png"/><Relationship Id="rId318" Type="http://schemas.openxmlformats.org/officeDocument/2006/relationships/image" Target="media/image300.png"/><Relationship Id="rId339" Type="http://schemas.openxmlformats.org/officeDocument/2006/relationships/hyperlink" Target="mailto:commercial.operations@NationalEnergySO.co.uk" TargetMode="External"/><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jpg"/><Relationship Id="rId148" Type="http://schemas.openxmlformats.org/officeDocument/2006/relationships/image" Target="media/image132.png"/><Relationship Id="rId164" Type="http://schemas.openxmlformats.org/officeDocument/2006/relationships/image" Target="media/image147.png"/><Relationship Id="rId169" Type="http://schemas.openxmlformats.org/officeDocument/2006/relationships/image" Target="media/image152.png"/><Relationship Id="rId185" Type="http://schemas.openxmlformats.org/officeDocument/2006/relationships/image" Target="media/image168.png"/><Relationship Id="rId334" Type="http://schemas.openxmlformats.org/officeDocument/2006/relationships/image" Target="media/image316.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3.png"/><Relationship Id="rId210" Type="http://schemas.openxmlformats.org/officeDocument/2006/relationships/image" Target="media/image192.jpg"/><Relationship Id="rId215" Type="http://schemas.openxmlformats.org/officeDocument/2006/relationships/image" Target="media/image197.png"/><Relationship Id="rId236" Type="http://schemas.openxmlformats.org/officeDocument/2006/relationships/image" Target="media/image218.png"/><Relationship Id="rId257" Type="http://schemas.openxmlformats.org/officeDocument/2006/relationships/image" Target="media/image239.png"/><Relationship Id="rId278" Type="http://schemas.openxmlformats.org/officeDocument/2006/relationships/image" Target="media/image260.png"/><Relationship Id="rId26" Type="http://schemas.openxmlformats.org/officeDocument/2006/relationships/image" Target="media/image10.png"/><Relationship Id="rId231" Type="http://schemas.openxmlformats.org/officeDocument/2006/relationships/image" Target="media/image213.png"/><Relationship Id="rId252" Type="http://schemas.openxmlformats.org/officeDocument/2006/relationships/image" Target="media/image234.jpg"/><Relationship Id="rId273" Type="http://schemas.openxmlformats.org/officeDocument/2006/relationships/image" Target="media/image255.png"/><Relationship Id="rId294" Type="http://schemas.openxmlformats.org/officeDocument/2006/relationships/image" Target="media/image276.png"/><Relationship Id="rId308" Type="http://schemas.openxmlformats.org/officeDocument/2006/relationships/image" Target="media/image290.png"/><Relationship Id="rId329" Type="http://schemas.openxmlformats.org/officeDocument/2006/relationships/image" Target="media/image311.pn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jpg"/><Relationship Id="rId154" Type="http://schemas.openxmlformats.org/officeDocument/2006/relationships/image" Target="media/image138.jpg"/><Relationship Id="rId175" Type="http://schemas.openxmlformats.org/officeDocument/2006/relationships/image" Target="media/image158.png"/><Relationship Id="rId340" Type="http://schemas.openxmlformats.org/officeDocument/2006/relationships/hyperlink" Target="mailto:commercial.operations@NationalEnergySO.co.uk" TargetMode="External"/><Relationship Id="rId196" Type="http://schemas.openxmlformats.org/officeDocument/2006/relationships/image" Target="media/image178.png"/><Relationship Id="rId200" Type="http://schemas.openxmlformats.org/officeDocument/2006/relationships/image" Target="media/image182.png"/><Relationship Id="rId16" Type="http://schemas.openxmlformats.org/officeDocument/2006/relationships/header" Target="header4.xml"/><Relationship Id="rId221" Type="http://schemas.openxmlformats.org/officeDocument/2006/relationships/image" Target="media/image203.png"/><Relationship Id="rId242" Type="http://schemas.openxmlformats.org/officeDocument/2006/relationships/image" Target="media/image224.png"/><Relationship Id="rId263" Type="http://schemas.openxmlformats.org/officeDocument/2006/relationships/image" Target="media/image245.png"/><Relationship Id="rId284" Type="http://schemas.openxmlformats.org/officeDocument/2006/relationships/image" Target="media/image266.jpg"/><Relationship Id="rId319" Type="http://schemas.openxmlformats.org/officeDocument/2006/relationships/image" Target="media/image301.png"/><Relationship Id="rId37" Type="http://schemas.openxmlformats.org/officeDocument/2006/relationships/image" Target="media/image21.jpeg"/><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28.jpg"/><Relationship Id="rId330" Type="http://schemas.openxmlformats.org/officeDocument/2006/relationships/image" Target="media/image312.png"/><Relationship Id="rId90" Type="http://schemas.openxmlformats.org/officeDocument/2006/relationships/image" Target="media/image74.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3.png"/><Relationship Id="rId232" Type="http://schemas.openxmlformats.org/officeDocument/2006/relationships/image" Target="media/image214.png"/><Relationship Id="rId253" Type="http://schemas.openxmlformats.org/officeDocument/2006/relationships/image" Target="media/image235.png"/><Relationship Id="rId274" Type="http://schemas.openxmlformats.org/officeDocument/2006/relationships/image" Target="media/image256.png"/><Relationship Id="rId295" Type="http://schemas.openxmlformats.org/officeDocument/2006/relationships/image" Target="media/image277.png"/><Relationship Id="rId309" Type="http://schemas.openxmlformats.org/officeDocument/2006/relationships/image" Target="media/image291.png"/><Relationship Id="rId27" Type="http://schemas.openxmlformats.org/officeDocument/2006/relationships/image" Target="media/image11.png"/><Relationship Id="rId48" Type="http://schemas.openxmlformats.org/officeDocument/2006/relationships/image" Target="media/image32.jpg"/><Relationship Id="rId69" Type="http://schemas.openxmlformats.org/officeDocument/2006/relationships/image" Target="media/image53.png"/><Relationship Id="rId113" Type="http://schemas.openxmlformats.org/officeDocument/2006/relationships/image" Target="media/image97.jpg"/><Relationship Id="rId134" Type="http://schemas.openxmlformats.org/officeDocument/2006/relationships/image" Target="media/image118.jpg"/><Relationship Id="rId320" Type="http://schemas.openxmlformats.org/officeDocument/2006/relationships/image" Target="media/image302.png"/><Relationship Id="rId80" Type="http://schemas.openxmlformats.org/officeDocument/2006/relationships/image" Target="media/image64.png"/><Relationship Id="rId155" Type="http://schemas.openxmlformats.org/officeDocument/2006/relationships/image" Target="media/image139.jpg"/><Relationship Id="rId176" Type="http://schemas.openxmlformats.org/officeDocument/2006/relationships/image" Target="media/image159.png"/><Relationship Id="rId197" Type="http://schemas.openxmlformats.org/officeDocument/2006/relationships/image" Target="media/image179.png"/><Relationship Id="rId341" Type="http://schemas.openxmlformats.org/officeDocument/2006/relationships/image" Target="media/image321.jpg"/><Relationship Id="rId201" Type="http://schemas.openxmlformats.org/officeDocument/2006/relationships/image" Target="media/image183.png"/><Relationship Id="rId222" Type="http://schemas.openxmlformats.org/officeDocument/2006/relationships/image" Target="media/image204.png"/><Relationship Id="rId243" Type="http://schemas.openxmlformats.org/officeDocument/2006/relationships/image" Target="media/image225.png"/><Relationship Id="rId264" Type="http://schemas.openxmlformats.org/officeDocument/2006/relationships/image" Target="media/image246.png"/><Relationship Id="rId285" Type="http://schemas.openxmlformats.org/officeDocument/2006/relationships/image" Target="media/image267.jpg"/><Relationship Id="rId17" Type="http://schemas.openxmlformats.org/officeDocument/2006/relationships/footer" Target="footer3.xml"/><Relationship Id="rId38" Type="http://schemas.openxmlformats.org/officeDocument/2006/relationships/image" Target="media/image22.jpeg"/><Relationship Id="rId59" Type="http://schemas.openxmlformats.org/officeDocument/2006/relationships/image" Target="media/image43.jpg"/><Relationship Id="rId103" Type="http://schemas.openxmlformats.org/officeDocument/2006/relationships/image" Target="media/image87.png"/><Relationship Id="rId124" Type="http://schemas.openxmlformats.org/officeDocument/2006/relationships/image" Target="media/image108.png"/><Relationship Id="rId310" Type="http://schemas.openxmlformats.org/officeDocument/2006/relationships/image" Target="media/image292.emf"/><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9.jpg"/><Relationship Id="rId166" Type="http://schemas.openxmlformats.org/officeDocument/2006/relationships/image" Target="media/image149.png"/><Relationship Id="rId187" Type="http://schemas.openxmlformats.org/officeDocument/2006/relationships/image" Target="media/image170.png"/><Relationship Id="rId331" Type="http://schemas.openxmlformats.org/officeDocument/2006/relationships/image" Target="media/image313.png"/><Relationship Id="rId1" Type="http://schemas.openxmlformats.org/officeDocument/2006/relationships/customXml" Target="../customXml/item1.xml"/><Relationship Id="rId212" Type="http://schemas.openxmlformats.org/officeDocument/2006/relationships/image" Target="media/image194.png"/><Relationship Id="rId233" Type="http://schemas.openxmlformats.org/officeDocument/2006/relationships/image" Target="media/image215.png"/><Relationship Id="rId254" Type="http://schemas.openxmlformats.org/officeDocument/2006/relationships/image" Target="media/image236.png"/><Relationship Id="rId28" Type="http://schemas.openxmlformats.org/officeDocument/2006/relationships/image" Target="media/image12.jpeg"/><Relationship Id="rId49" Type="http://schemas.openxmlformats.org/officeDocument/2006/relationships/image" Target="media/image33.jpg"/><Relationship Id="rId114" Type="http://schemas.openxmlformats.org/officeDocument/2006/relationships/image" Target="media/image98.png"/><Relationship Id="rId275" Type="http://schemas.openxmlformats.org/officeDocument/2006/relationships/image" Target="media/image257.png"/><Relationship Id="rId296" Type="http://schemas.openxmlformats.org/officeDocument/2006/relationships/image" Target="media/image278.png"/><Relationship Id="rId300" Type="http://schemas.openxmlformats.org/officeDocument/2006/relationships/image" Target="media/image282.png"/><Relationship Id="rId60" Type="http://schemas.openxmlformats.org/officeDocument/2006/relationships/image" Target="media/image44.jpg"/><Relationship Id="rId81" Type="http://schemas.openxmlformats.org/officeDocument/2006/relationships/image" Target="media/image65.png"/><Relationship Id="rId135" Type="http://schemas.openxmlformats.org/officeDocument/2006/relationships/image" Target="media/image119.jpg"/><Relationship Id="rId156" Type="http://schemas.openxmlformats.org/officeDocument/2006/relationships/image" Target="media/image140.jpg"/><Relationship Id="rId177" Type="http://schemas.openxmlformats.org/officeDocument/2006/relationships/image" Target="media/image160.png"/><Relationship Id="rId198" Type="http://schemas.openxmlformats.org/officeDocument/2006/relationships/image" Target="media/image180.png"/><Relationship Id="rId321" Type="http://schemas.openxmlformats.org/officeDocument/2006/relationships/image" Target="media/image303.png"/><Relationship Id="rId342" Type="http://schemas.openxmlformats.org/officeDocument/2006/relationships/fontTable" Target="fontTable.xml"/><Relationship Id="rId202" Type="http://schemas.openxmlformats.org/officeDocument/2006/relationships/image" Target="media/image184.png"/><Relationship Id="rId223" Type="http://schemas.openxmlformats.org/officeDocument/2006/relationships/image" Target="media/image205.png"/><Relationship Id="rId244" Type="http://schemas.openxmlformats.org/officeDocument/2006/relationships/image" Target="media/image226.png"/><Relationship Id="rId18" Type="http://schemas.openxmlformats.org/officeDocument/2006/relationships/hyperlink" Target="mailto:commercial.operations@NationalEnergySO.co.uk" TargetMode="External"/><Relationship Id="rId39" Type="http://schemas.openxmlformats.org/officeDocument/2006/relationships/image" Target="media/image23.png"/><Relationship Id="rId265" Type="http://schemas.openxmlformats.org/officeDocument/2006/relationships/image" Target="media/image247.png"/><Relationship Id="rId286" Type="http://schemas.openxmlformats.org/officeDocument/2006/relationships/image" Target="media/image268.jpg"/><Relationship Id="rId50" Type="http://schemas.openxmlformats.org/officeDocument/2006/relationships/image" Target="media/image34.jpg"/><Relationship Id="rId104" Type="http://schemas.openxmlformats.org/officeDocument/2006/relationships/image" Target="media/image88.png"/><Relationship Id="rId125" Type="http://schemas.openxmlformats.org/officeDocument/2006/relationships/image" Target="media/image109.png"/><Relationship Id="rId146" Type="http://schemas.openxmlformats.org/officeDocument/2006/relationships/image" Target="media/image130.jpg"/><Relationship Id="rId167" Type="http://schemas.openxmlformats.org/officeDocument/2006/relationships/image" Target="media/image150.png"/><Relationship Id="rId188" Type="http://schemas.openxmlformats.org/officeDocument/2006/relationships/image" Target="media/image171.png"/><Relationship Id="rId311" Type="http://schemas.openxmlformats.org/officeDocument/2006/relationships/image" Target="media/image293.emf"/><Relationship Id="rId332" Type="http://schemas.openxmlformats.org/officeDocument/2006/relationships/image" Target="media/image314.png"/><Relationship Id="rId71" Type="http://schemas.openxmlformats.org/officeDocument/2006/relationships/image" Target="media/image55.png"/><Relationship Id="rId92" Type="http://schemas.openxmlformats.org/officeDocument/2006/relationships/image" Target="media/image76.png"/><Relationship Id="rId213" Type="http://schemas.openxmlformats.org/officeDocument/2006/relationships/image" Target="media/image195.png"/><Relationship Id="rId234" Type="http://schemas.openxmlformats.org/officeDocument/2006/relationships/image" Target="media/image216.png"/><Relationship Id="rId2" Type="http://schemas.openxmlformats.org/officeDocument/2006/relationships/customXml" Target="../customXml/item2.xml"/><Relationship Id="rId29" Type="http://schemas.openxmlformats.org/officeDocument/2006/relationships/image" Target="media/image13.png"/><Relationship Id="rId255" Type="http://schemas.openxmlformats.org/officeDocument/2006/relationships/image" Target="media/image237.png"/><Relationship Id="rId276" Type="http://schemas.openxmlformats.org/officeDocument/2006/relationships/image" Target="media/image258.png"/><Relationship Id="rId297" Type="http://schemas.openxmlformats.org/officeDocument/2006/relationships/image" Target="media/image279.png"/><Relationship Id="rId40" Type="http://schemas.openxmlformats.org/officeDocument/2006/relationships/image" Target="media/image24.jpeg"/><Relationship Id="rId115" Type="http://schemas.openxmlformats.org/officeDocument/2006/relationships/image" Target="media/image99.jpg"/><Relationship Id="rId136" Type="http://schemas.openxmlformats.org/officeDocument/2006/relationships/image" Target="media/image120.jpg"/><Relationship Id="rId157" Type="http://schemas.openxmlformats.org/officeDocument/2006/relationships/image" Target="media/image141.jpg"/><Relationship Id="rId178" Type="http://schemas.openxmlformats.org/officeDocument/2006/relationships/image" Target="media/image161.png"/><Relationship Id="rId301" Type="http://schemas.openxmlformats.org/officeDocument/2006/relationships/image" Target="media/image283.png"/><Relationship Id="rId322" Type="http://schemas.openxmlformats.org/officeDocument/2006/relationships/image" Target="media/image304.png"/><Relationship Id="rId343" Type="http://schemas.openxmlformats.org/officeDocument/2006/relationships/theme" Target="theme/theme1.xml"/><Relationship Id="rId61" Type="http://schemas.openxmlformats.org/officeDocument/2006/relationships/image" Target="media/image45.png"/><Relationship Id="rId82" Type="http://schemas.openxmlformats.org/officeDocument/2006/relationships/image" Target="media/image66.jpg"/><Relationship Id="rId199" Type="http://schemas.openxmlformats.org/officeDocument/2006/relationships/image" Target="media/image181.png"/><Relationship Id="rId203" Type="http://schemas.openxmlformats.org/officeDocument/2006/relationships/image" Target="media/image185.png"/><Relationship Id="rId19" Type="http://schemas.openxmlformats.org/officeDocument/2006/relationships/image" Target="media/image3.png"/><Relationship Id="rId224" Type="http://schemas.openxmlformats.org/officeDocument/2006/relationships/image" Target="media/image206.png"/><Relationship Id="rId245" Type="http://schemas.openxmlformats.org/officeDocument/2006/relationships/image" Target="media/image227.png"/><Relationship Id="rId266" Type="http://schemas.openxmlformats.org/officeDocument/2006/relationships/image" Target="media/image248.png"/><Relationship Id="rId287" Type="http://schemas.openxmlformats.org/officeDocument/2006/relationships/image" Target="media/image269.png"/><Relationship Id="rId30" Type="http://schemas.openxmlformats.org/officeDocument/2006/relationships/image" Target="media/image1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1.png"/><Relationship Id="rId312" Type="http://schemas.openxmlformats.org/officeDocument/2006/relationships/image" Target="media/image294.png"/><Relationship Id="rId333" Type="http://schemas.openxmlformats.org/officeDocument/2006/relationships/image" Target="media/image315.png"/><Relationship Id="rId51" Type="http://schemas.openxmlformats.org/officeDocument/2006/relationships/image" Target="media/image35.jp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image" Target="media/image172.png"/><Relationship Id="rId3" Type="http://schemas.openxmlformats.org/officeDocument/2006/relationships/customXml" Target="../customXml/item3.xml"/><Relationship Id="rId214" Type="http://schemas.openxmlformats.org/officeDocument/2006/relationships/image" Target="media/image196.png"/><Relationship Id="rId235" Type="http://schemas.openxmlformats.org/officeDocument/2006/relationships/image" Target="media/image217.png"/><Relationship Id="rId256" Type="http://schemas.openxmlformats.org/officeDocument/2006/relationships/image" Target="media/image238.png"/><Relationship Id="rId277" Type="http://schemas.openxmlformats.org/officeDocument/2006/relationships/image" Target="media/image259.png"/><Relationship Id="rId298" Type="http://schemas.openxmlformats.org/officeDocument/2006/relationships/image" Target="media/image280.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Poppins">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0BEF9A8C32A34D8499A39E6BBE6B94" ma:contentTypeVersion="17" ma:contentTypeDescription="Create a new document." ma:contentTypeScope="" ma:versionID="1409005e8c0676cc0fbeb00dcec5175e">
  <xsd:schema xmlns:xsd="http://www.w3.org/2001/XMLSchema" xmlns:xs="http://www.w3.org/2001/XMLSchema" xmlns:p="http://schemas.microsoft.com/office/2006/metadata/properties" xmlns:ns2="1642dc68-c565-4318-90e4-0184105c8dd2" xmlns:ns3="39e228a4-ba38-43c0-8408-d9037579ac85" xmlns:ns4="cadce026-d35b-4a62-a2ee-1436bb44fb55" targetNamespace="http://schemas.microsoft.com/office/2006/metadata/properties" ma:root="true" ma:fieldsID="c5de0197b568848bb3b3097df21a84b9" ns2:_="" ns3:_="" ns4:_="">
    <xsd:import namespace="1642dc68-c565-4318-90e4-0184105c8dd2"/>
    <xsd:import namespace="39e228a4-ba38-43c0-8408-d9037579ac85"/>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2dc68-c565-4318-90e4-0184105c8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e228a4-ba38-43c0-8408-d9037579ac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95fdeab-273b-4b9d-8064-583fbfb981ab}" ma:internalName="TaxCatchAll" ma:showField="CatchAllData" ma:web="39e228a4-ba38-43c0-8408-d9037579a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42dc68-c565-4318-90e4-0184105c8dd2">
      <Terms xmlns="http://schemas.microsoft.com/office/infopath/2007/PartnerControls"/>
    </lcf76f155ced4ddcb4097134ff3c332f>
    <TaxCatchAll xmlns="cadce026-d35b-4a62-a2ee-1436bb44fb55" xsi:nil="true"/>
    <SharedWithUsers xmlns="39e228a4-ba38-43c0-8408-d9037579ac85">
      <UserInfo>
        <DisplayName>Mythili Shanmugam</DisplayName>
        <AccountId>772</AccountId>
        <AccountType/>
      </UserInfo>
      <UserInfo>
        <DisplayName>Alasdair Smith</DisplayName>
        <AccountId>326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A1487-31B7-45F1-9E68-76F044434707}">
  <ds:schemaRefs>
    <ds:schemaRef ds:uri="http://schemas.microsoft.com/sharepoint/v3/contenttype/forms"/>
  </ds:schemaRefs>
</ds:datastoreItem>
</file>

<file path=customXml/itemProps2.xml><?xml version="1.0" encoding="utf-8"?>
<ds:datastoreItem xmlns:ds="http://schemas.openxmlformats.org/officeDocument/2006/customXml" ds:itemID="{B3632FC2-2A91-469B-9C52-DDF028605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2dc68-c565-4318-90e4-0184105c8dd2"/>
    <ds:schemaRef ds:uri="39e228a4-ba38-43c0-8408-d9037579ac85"/>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C410F-80B1-4A85-8C4E-80081DFD373E}">
  <ds:schemaRefs>
    <ds:schemaRef ds:uri="http://schemas.microsoft.com/office/2006/documentManagement/types"/>
    <ds:schemaRef ds:uri="http://schemas.microsoft.com/office/infopath/2007/PartnerControls"/>
    <ds:schemaRef ds:uri="http://purl.org/dc/elements/1.1/"/>
    <ds:schemaRef ds:uri="39e228a4-ba38-43c0-8408-d9037579ac85"/>
    <ds:schemaRef ds:uri="http://schemas.microsoft.com/office/2006/metadata/properties"/>
    <ds:schemaRef ds:uri="http://schemas.openxmlformats.org/package/2006/metadata/core-properties"/>
    <ds:schemaRef ds:uri="http://purl.org/dc/terms/"/>
    <ds:schemaRef ds:uri="cadce026-d35b-4a62-a2ee-1436bb44fb55"/>
    <ds:schemaRef ds:uri="1642dc68-c565-4318-90e4-0184105c8dd2"/>
    <ds:schemaRef ds:uri="http://www.w3.org/XML/1998/namespace"/>
    <ds:schemaRef ds:uri="http://purl.org/dc/dcmitype/"/>
  </ds:schemaRefs>
</ds:datastoreItem>
</file>

<file path=customXml/itemProps4.xml><?xml version="1.0" encoding="utf-8"?>
<ds:datastoreItem xmlns:ds="http://schemas.openxmlformats.org/officeDocument/2006/customXml" ds:itemID="{58F11A33-7E90-4165-AFC6-73E9B967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336</Pages>
  <Words>35218</Words>
  <Characters>200745</Characters>
  <Application>Microsoft Office Word</Application>
  <DocSecurity>0</DocSecurity>
  <Lines>1672</Lines>
  <Paragraphs>470</Paragraphs>
  <ScaleCrop>false</ScaleCrop>
  <Company>Hamilton-Brown</Company>
  <LinksUpToDate>false</LinksUpToDate>
  <CharactersWithSpaces>235493</CharactersWithSpaces>
  <SharedDoc>false</SharedDoc>
  <HLinks>
    <vt:vector size="2016" baseType="variant">
      <vt:variant>
        <vt:i4>8061022</vt:i4>
      </vt:variant>
      <vt:variant>
        <vt:i4>2007</vt:i4>
      </vt:variant>
      <vt:variant>
        <vt:i4>0</vt:i4>
      </vt:variant>
      <vt:variant>
        <vt:i4>5</vt:i4>
      </vt:variant>
      <vt:variant>
        <vt:lpwstr>mailto:commercial.operations@NationalEnergySO.co.uk</vt:lpwstr>
      </vt:variant>
      <vt:variant>
        <vt:lpwstr/>
      </vt:variant>
      <vt:variant>
        <vt:i4>1048626</vt:i4>
      </vt:variant>
      <vt:variant>
        <vt:i4>2000</vt:i4>
      </vt:variant>
      <vt:variant>
        <vt:i4>0</vt:i4>
      </vt:variant>
      <vt:variant>
        <vt:i4>5</vt:i4>
      </vt:variant>
      <vt:variant>
        <vt:lpwstr/>
      </vt:variant>
      <vt:variant>
        <vt:lpwstr>_Toc190179468</vt:lpwstr>
      </vt:variant>
      <vt:variant>
        <vt:i4>1048626</vt:i4>
      </vt:variant>
      <vt:variant>
        <vt:i4>1994</vt:i4>
      </vt:variant>
      <vt:variant>
        <vt:i4>0</vt:i4>
      </vt:variant>
      <vt:variant>
        <vt:i4>5</vt:i4>
      </vt:variant>
      <vt:variant>
        <vt:lpwstr/>
      </vt:variant>
      <vt:variant>
        <vt:lpwstr>_Toc190179467</vt:lpwstr>
      </vt:variant>
      <vt:variant>
        <vt:i4>1048626</vt:i4>
      </vt:variant>
      <vt:variant>
        <vt:i4>1988</vt:i4>
      </vt:variant>
      <vt:variant>
        <vt:i4>0</vt:i4>
      </vt:variant>
      <vt:variant>
        <vt:i4>5</vt:i4>
      </vt:variant>
      <vt:variant>
        <vt:lpwstr/>
      </vt:variant>
      <vt:variant>
        <vt:lpwstr>_Toc190179466</vt:lpwstr>
      </vt:variant>
      <vt:variant>
        <vt:i4>1048626</vt:i4>
      </vt:variant>
      <vt:variant>
        <vt:i4>1982</vt:i4>
      </vt:variant>
      <vt:variant>
        <vt:i4>0</vt:i4>
      </vt:variant>
      <vt:variant>
        <vt:i4>5</vt:i4>
      </vt:variant>
      <vt:variant>
        <vt:lpwstr/>
      </vt:variant>
      <vt:variant>
        <vt:lpwstr>_Toc190179465</vt:lpwstr>
      </vt:variant>
      <vt:variant>
        <vt:i4>1048626</vt:i4>
      </vt:variant>
      <vt:variant>
        <vt:i4>1976</vt:i4>
      </vt:variant>
      <vt:variant>
        <vt:i4>0</vt:i4>
      </vt:variant>
      <vt:variant>
        <vt:i4>5</vt:i4>
      </vt:variant>
      <vt:variant>
        <vt:lpwstr/>
      </vt:variant>
      <vt:variant>
        <vt:lpwstr>_Toc190179464</vt:lpwstr>
      </vt:variant>
      <vt:variant>
        <vt:i4>1048626</vt:i4>
      </vt:variant>
      <vt:variant>
        <vt:i4>1970</vt:i4>
      </vt:variant>
      <vt:variant>
        <vt:i4>0</vt:i4>
      </vt:variant>
      <vt:variant>
        <vt:i4>5</vt:i4>
      </vt:variant>
      <vt:variant>
        <vt:lpwstr/>
      </vt:variant>
      <vt:variant>
        <vt:lpwstr>_Toc190179463</vt:lpwstr>
      </vt:variant>
      <vt:variant>
        <vt:i4>1048626</vt:i4>
      </vt:variant>
      <vt:variant>
        <vt:i4>1964</vt:i4>
      </vt:variant>
      <vt:variant>
        <vt:i4>0</vt:i4>
      </vt:variant>
      <vt:variant>
        <vt:i4>5</vt:i4>
      </vt:variant>
      <vt:variant>
        <vt:lpwstr/>
      </vt:variant>
      <vt:variant>
        <vt:lpwstr>_Toc190179462</vt:lpwstr>
      </vt:variant>
      <vt:variant>
        <vt:i4>1048626</vt:i4>
      </vt:variant>
      <vt:variant>
        <vt:i4>1958</vt:i4>
      </vt:variant>
      <vt:variant>
        <vt:i4>0</vt:i4>
      </vt:variant>
      <vt:variant>
        <vt:i4>5</vt:i4>
      </vt:variant>
      <vt:variant>
        <vt:lpwstr/>
      </vt:variant>
      <vt:variant>
        <vt:lpwstr>_Toc190179461</vt:lpwstr>
      </vt:variant>
      <vt:variant>
        <vt:i4>1048626</vt:i4>
      </vt:variant>
      <vt:variant>
        <vt:i4>1952</vt:i4>
      </vt:variant>
      <vt:variant>
        <vt:i4>0</vt:i4>
      </vt:variant>
      <vt:variant>
        <vt:i4>5</vt:i4>
      </vt:variant>
      <vt:variant>
        <vt:lpwstr/>
      </vt:variant>
      <vt:variant>
        <vt:lpwstr>_Toc190179460</vt:lpwstr>
      </vt:variant>
      <vt:variant>
        <vt:i4>1245234</vt:i4>
      </vt:variant>
      <vt:variant>
        <vt:i4>1946</vt:i4>
      </vt:variant>
      <vt:variant>
        <vt:i4>0</vt:i4>
      </vt:variant>
      <vt:variant>
        <vt:i4>5</vt:i4>
      </vt:variant>
      <vt:variant>
        <vt:lpwstr/>
      </vt:variant>
      <vt:variant>
        <vt:lpwstr>_Toc190179459</vt:lpwstr>
      </vt:variant>
      <vt:variant>
        <vt:i4>1245234</vt:i4>
      </vt:variant>
      <vt:variant>
        <vt:i4>1940</vt:i4>
      </vt:variant>
      <vt:variant>
        <vt:i4>0</vt:i4>
      </vt:variant>
      <vt:variant>
        <vt:i4>5</vt:i4>
      </vt:variant>
      <vt:variant>
        <vt:lpwstr/>
      </vt:variant>
      <vt:variant>
        <vt:lpwstr>_Toc190179458</vt:lpwstr>
      </vt:variant>
      <vt:variant>
        <vt:i4>1245234</vt:i4>
      </vt:variant>
      <vt:variant>
        <vt:i4>1934</vt:i4>
      </vt:variant>
      <vt:variant>
        <vt:i4>0</vt:i4>
      </vt:variant>
      <vt:variant>
        <vt:i4>5</vt:i4>
      </vt:variant>
      <vt:variant>
        <vt:lpwstr/>
      </vt:variant>
      <vt:variant>
        <vt:lpwstr>_Toc190179457</vt:lpwstr>
      </vt:variant>
      <vt:variant>
        <vt:i4>1245234</vt:i4>
      </vt:variant>
      <vt:variant>
        <vt:i4>1928</vt:i4>
      </vt:variant>
      <vt:variant>
        <vt:i4>0</vt:i4>
      </vt:variant>
      <vt:variant>
        <vt:i4>5</vt:i4>
      </vt:variant>
      <vt:variant>
        <vt:lpwstr/>
      </vt:variant>
      <vt:variant>
        <vt:lpwstr>_Toc190179456</vt:lpwstr>
      </vt:variant>
      <vt:variant>
        <vt:i4>1245234</vt:i4>
      </vt:variant>
      <vt:variant>
        <vt:i4>1922</vt:i4>
      </vt:variant>
      <vt:variant>
        <vt:i4>0</vt:i4>
      </vt:variant>
      <vt:variant>
        <vt:i4>5</vt:i4>
      </vt:variant>
      <vt:variant>
        <vt:lpwstr/>
      </vt:variant>
      <vt:variant>
        <vt:lpwstr>_Toc190179455</vt:lpwstr>
      </vt:variant>
      <vt:variant>
        <vt:i4>1245234</vt:i4>
      </vt:variant>
      <vt:variant>
        <vt:i4>1916</vt:i4>
      </vt:variant>
      <vt:variant>
        <vt:i4>0</vt:i4>
      </vt:variant>
      <vt:variant>
        <vt:i4>5</vt:i4>
      </vt:variant>
      <vt:variant>
        <vt:lpwstr/>
      </vt:variant>
      <vt:variant>
        <vt:lpwstr>_Toc190179454</vt:lpwstr>
      </vt:variant>
      <vt:variant>
        <vt:i4>1245234</vt:i4>
      </vt:variant>
      <vt:variant>
        <vt:i4>1910</vt:i4>
      </vt:variant>
      <vt:variant>
        <vt:i4>0</vt:i4>
      </vt:variant>
      <vt:variant>
        <vt:i4>5</vt:i4>
      </vt:variant>
      <vt:variant>
        <vt:lpwstr/>
      </vt:variant>
      <vt:variant>
        <vt:lpwstr>_Toc190179453</vt:lpwstr>
      </vt:variant>
      <vt:variant>
        <vt:i4>1245234</vt:i4>
      </vt:variant>
      <vt:variant>
        <vt:i4>1904</vt:i4>
      </vt:variant>
      <vt:variant>
        <vt:i4>0</vt:i4>
      </vt:variant>
      <vt:variant>
        <vt:i4>5</vt:i4>
      </vt:variant>
      <vt:variant>
        <vt:lpwstr/>
      </vt:variant>
      <vt:variant>
        <vt:lpwstr>_Toc190179452</vt:lpwstr>
      </vt:variant>
      <vt:variant>
        <vt:i4>1245234</vt:i4>
      </vt:variant>
      <vt:variant>
        <vt:i4>1898</vt:i4>
      </vt:variant>
      <vt:variant>
        <vt:i4>0</vt:i4>
      </vt:variant>
      <vt:variant>
        <vt:i4>5</vt:i4>
      </vt:variant>
      <vt:variant>
        <vt:lpwstr/>
      </vt:variant>
      <vt:variant>
        <vt:lpwstr>_Toc190179451</vt:lpwstr>
      </vt:variant>
      <vt:variant>
        <vt:i4>1245234</vt:i4>
      </vt:variant>
      <vt:variant>
        <vt:i4>1892</vt:i4>
      </vt:variant>
      <vt:variant>
        <vt:i4>0</vt:i4>
      </vt:variant>
      <vt:variant>
        <vt:i4>5</vt:i4>
      </vt:variant>
      <vt:variant>
        <vt:lpwstr/>
      </vt:variant>
      <vt:variant>
        <vt:lpwstr>_Toc190179450</vt:lpwstr>
      </vt:variant>
      <vt:variant>
        <vt:i4>1179698</vt:i4>
      </vt:variant>
      <vt:variant>
        <vt:i4>1886</vt:i4>
      </vt:variant>
      <vt:variant>
        <vt:i4>0</vt:i4>
      </vt:variant>
      <vt:variant>
        <vt:i4>5</vt:i4>
      </vt:variant>
      <vt:variant>
        <vt:lpwstr/>
      </vt:variant>
      <vt:variant>
        <vt:lpwstr>_Toc190179449</vt:lpwstr>
      </vt:variant>
      <vt:variant>
        <vt:i4>1179698</vt:i4>
      </vt:variant>
      <vt:variant>
        <vt:i4>1880</vt:i4>
      </vt:variant>
      <vt:variant>
        <vt:i4>0</vt:i4>
      </vt:variant>
      <vt:variant>
        <vt:i4>5</vt:i4>
      </vt:variant>
      <vt:variant>
        <vt:lpwstr/>
      </vt:variant>
      <vt:variant>
        <vt:lpwstr>_Toc190179448</vt:lpwstr>
      </vt:variant>
      <vt:variant>
        <vt:i4>1179698</vt:i4>
      </vt:variant>
      <vt:variant>
        <vt:i4>1874</vt:i4>
      </vt:variant>
      <vt:variant>
        <vt:i4>0</vt:i4>
      </vt:variant>
      <vt:variant>
        <vt:i4>5</vt:i4>
      </vt:variant>
      <vt:variant>
        <vt:lpwstr/>
      </vt:variant>
      <vt:variant>
        <vt:lpwstr>_Toc190179447</vt:lpwstr>
      </vt:variant>
      <vt:variant>
        <vt:i4>1179698</vt:i4>
      </vt:variant>
      <vt:variant>
        <vt:i4>1868</vt:i4>
      </vt:variant>
      <vt:variant>
        <vt:i4>0</vt:i4>
      </vt:variant>
      <vt:variant>
        <vt:i4>5</vt:i4>
      </vt:variant>
      <vt:variant>
        <vt:lpwstr/>
      </vt:variant>
      <vt:variant>
        <vt:lpwstr>_Toc190179446</vt:lpwstr>
      </vt:variant>
      <vt:variant>
        <vt:i4>1179698</vt:i4>
      </vt:variant>
      <vt:variant>
        <vt:i4>1862</vt:i4>
      </vt:variant>
      <vt:variant>
        <vt:i4>0</vt:i4>
      </vt:variant>
      <vt:variant>
        <vt:i4>5</vt:i4>
      </vt:variant>
      <vt:variant>
        <vt:lpwstr/>
      </vt:variant>
      <vt:variant>
        <vt:lpwstr>_Toc190179445</vt:lpwstr>
      </vt:variant>
      <vt:variant>
        <vt:i4>1179698</vt:i4>
      </vt:variant>
      <vt:variant>
        <vt:i4>1856</vt:i4>
      </vt:variant>
      <vt:variant>
        <vt:i4>0</vt:i4>
      </vt:variant>
      <vt:variant>
        <vt:i4>5</vt:i4>
      </vt:variant>
      <vt:variant>
        <vt:lpwstr/>
      </vt:variant>
      <vt:variant>
        <vt:lpwstr>_Toc190179444</vt:lpwstr>
      </vt:variant>
      <vt:variant>
        <vt:i4>1179698</vt:i4>
      </vt:variant>
      <vt:variant>
        <vt:i4>1850</vt:i4>
      </vt:variant>
      <vt:variant>
        <vt:i4>0</vt:i4>
      </vt:variant>
      <vt:variant>
        <vt:i4>5</vt:i4>
      </vt:variant>
      <vt:variant>
        <vt:lpwstr/>
      </vt:variant>
      <vt:variant>
        <vt:lpwstr>_Toc190179443</vt:lpwstr>
      </vt:variant>
      <vt:variant>
        <vt:i4>1179698</vt:i4>
      </vt:variant>
      <vt:variant>
        <vt:i4>1844</vt:i4>
      </vt:variant>
      <vt:variant>
        <vt:i4>0</vt:i4>
      </vt:variant>
      <vt:variant>
        <vt:i4>5</vt:i4>
      </vt:variant>
      <vt:variant>
        <vt:lpwstr/>
      </vt:variant>
      <vt:variant>
        <vt:lpwstr>_Toc190179442</vt:lpwstr>
      </vt:variant>
      <vt:variant>
        <vt:i4>1179698</vt:i4>
      </vt:variant>
      <vt:variant>
        <vt:i4>1838</vt:i4>
      </vt:variant>
      <vt:variant>
        <vt:i4>0</vt:i4>
      </vt:variant>
      <vt:variant>
        <vt:i4>5</vt:i4>
      </vt:variant>
      <vt:variant>
        <vt:lpwstr/>
      </vt:variant>
      <vt:variant>
        <vt:lpwstr>_Toc190179441</vt:lpwstr>
      </vt:variant>
      <vt:variant>
        <vt:i4>1179698</vt:i4>
      </vt:variant>
      <vt:variant>
        <vt:i4>1832</vt:i4>
      </vt:variant>
      <vt:variant>
        <vt:i4>0</vt:i4>
      </vt:variant>
      <vt:variant>
        <vt:i4>5</vt:i4>
      </vt:variant>
      <vt:variant>
        <vt:lpwstr/>
      </vt:variant>
      <vt:variant>
        <vt:lpwstr>_Toc190179440</vt:lpwstr>
      </vt:variant>
      <vt:variant>
        <vt:i4>1376306</vt:i4>
      </vt:variant>
      <vt:variant>
        <vt:i4>1826</vt:i4>
      </vt:variant>
      <vt:variant>
        <vt:i4>0</vt:i4>
      </vt:variant>
      <vt:variant>
        <vt:i4>5</vt:i4>
      </vt:variant>
      <vt:variant>
        <vt:lpwstr/>
      </vt:variant>
      <vt:variant>
        <vt:lpwstr>_Toc190179439</vt:lpwstr>
      </vt:variant>
      <vt:variant>
        <vt:i4>1376306</vt:i4>
      </vt:variant>
      <vt:variant>
        <vt:i4>1820</vt:i4>
      </vt:variant>
      <vt:variant>
        <vt:i4>0</vt:i4>
      </vt:variant>
      <vt:variant>
        <vt:i4>5</vt:i4>
      </vt:variant>
      <vt:variant>
        <vt:lpwstr/>
      </vt:variant>
      <vt:variant>
        <vt:lpwstr>_Toc190179438</vt:lpwstr>
      </vt:variant>
      <vt:variant>
        <vt:i4>1376306</vt:i4>
      </vt:variant>
      <vt:variant>
        <vt:i4>1814</vt:i4>
      </vt:variant>
      <vt:variant>
        <vt:i4>0</vt:i4>
      </vt:variant>
      <vt:variant>
        <vt:i4>5</vt:i4>
      </vt:variant>
      <vt:variant>
        <vt:lpwstr/>
      </vt:variant>
      <vt:variant>
        <vt:lpwstr>_Toc190179437</vt:lpwstr>
      </vt:variant>
      <vt:variant>
        <vt:i4>1376306</vt:i4>
      </vt:variant>
      <vt:variant>
        <vt:i4>1808</vt:i4>
      </vt:variant>
      <vt:variant>
        <vt:i4>0</vt:i4>
      </vt:variant>
      <vt:variant>
        <vt:i4>5</vt:i4>
      </vt:variant>
      <vt:variant>
        <vt:lpwstr/>
      </vt:variant>
      <vt:variant>
        <vt:lpwstr>_Toc190179436</vt:lpwstr>
      </vt:variant>
      <vt:variant>
        <vt:i4>1376306</vt:i4>
      </vt:variant>
      <vt:variant>
        <vt:i4>1802</vt:i4>
      </vt:variant>
      <vt:variant>
        <vt:i4>0</vt:i4>
      </vt:variant>
      <vt:variant>
        <vt:i4>5</vt:i4>
      </vt:variant>
      <vt:variant>
        <vt:lpwstr/>
      </vt:variant>
      <vt:variant>
        <vt:lpwstr>_Toc190179435</vt:lpwstr>
      </vt:variant>
      <vt:variant>
        <vt:i4>1376306</vt:i4>
      </vt:variant>
      <vt:variant>
        <vt:i4>1796</vt:i4>
      </vt:variant>
      <vt:variant>
        <vt:i4>0</vt:i4>
      </vt:variant>
      <vt:variant>
        <vt:i4>5</vt:i4>
      </vt:variant>
      <vt:variant>
        <vt:lpwstr/>
      </vt:variant>
      <vt:variant>
        <vt:lpwstr>_Toc190179434</vt:lpwstr>
      </vt:variant>
      <vt:variant>
        <vt:i4>1376306</vt:i4>
      </vt:variant>
      <vt:variant>
        <vt:i4>1790</vt:i4>
      </vt:variant>
      <vt:variant>
        <vt:i4>0</vt:i4>
      </vt:variant>
      <vt:variant>
        <vt:i4>5</vt:i4>
      </vt:variant>
      <vt:variant>
        <vt:lpwstr/>
      </vt:variant>
      <vt:variant>
        <vt:lpwstr>_Toc190179433</vt:lpwstr>
      </vt:variant>
      <vt:variant>
        <vt:i4>1376306</vt:i4>
      </vt:variant>
      <vt:variant>
        <vt:i4>1784</vt:i4>
      </vt:variant>
      <vt:variant>
        <vt:i4>0</vt:i4>
      </vt:variant>
      <vt:variant>
        <vt:i4>5</vt:i4>
      </vt:variant>
      <vt:variant>
        <vt:lpwstr/>
      </vt:variant>
      <vt:variant>
        <vt:lpwstr>_Toc190179432</vt:lpwstr>
      </vt:variant>
      <vt:variant>
        <vt:i4>1376306</vt:i4>
      </vt:variant>
      <vt:variant>
        <vt:i4>1778</vt:i4>
      </vt:variant>
      <vt:variant>
        <vt:i4>0</vt:i4>
      </vt:variant>
      <vt:variant>
        <vt:i4>5</vt:i4>
      </vt:variant>
      <vt:variant>
        <vt:lpwstr/>
      </vt:variant>
      <vt:variant>
        <vt:lpwstr>_Toc190179431</vt:lpwstr>
      </vt:variant>
      <vt:variant>
        <vt:i4>1376306</vt:i4>
      </vt:variant>
      <vt:variant>
        <vt:i4>1772</vt:i4>
      </vt:variant>
      <vt:variant>
        <vt:i4>0</vt:i4>
      </vt:variant>
      <vt:variant>
        <vt:i4>5</vt:i4>
      </vt:variant>
      <vt:variant>
        <vt:lpwstr/>
      </vt:variant>
      <vt:variant>
        <vt:lpwstr>_Toc190179430</vt:lpwstr>
      </vt:variant>
      <vt:variant>
        <vt:i4>1310770</vt:i4>
      </vt:variant>
      <vt:variant>
        <vt:i4>1766</vt:i4>
      </vt:variant>
      <vt:variant>
        <vt:i4>0</vt:i4>
      </vt:variant>
      <vt:variant>
        <vt:i4>5</vt:i4>
      </vt:variant>
      <vt:variant>
        <vt:lpwstr/>
      </vt:variant>
      <vt:variant>
        <vt:lpwstr>_Toc190179429</vt:lpwstr>
      </vt:variant>
      <vt:variant>
        <vt:i4>1310770</vt:i4>
      </vt:variant>
      <vt:variant>
        <vt:i4>1760</vt:i4>
      </vt:variant>
      <vt:variant>
        <vt:i4>0</vt:i4>
      </vt:variant>
      <vt:variant>
        <vt:i4>5</vt:i4>
      </vt:variant>
      <vt:variant>
        <vt:lpwstr/>
      </vt:variant>
      <vt:variant>
        <vt:lpwstr>_Toc190179428</vt:lpwstr>
      </vt:variant>
      <vt:variant>
        <vt:i4>1310770</vt:i4>
      </vt:variant>
      <vt:variant>
        <vt:i4>1754</vt:i4>
      </vt:variant>
      <vt:variant>
        <vt:i4>0</vt:i4>
      </vt:variant>
      <vt:variant>
        <vt:i4>5</vt:i4>
      </vt:variant>
      <vt:variant>
        <vt:lpwstr/>
      </vt:variant>
      <vt:variant>
        <vt:lpwstr>_Toc190179427</vt:lpwstr>
      </vt:variant>
      <vt:variant>
        <vt:i4>1310770</vt:i4>
      </vt:variant>
      <vt:variant>
        <vt:i4>1748</vt:i4>
      </vt:variant>
      <vt:variant>
        <vt:i4>0</vt:i4>
      </vt:variant>
      <vt:variant>
        <vt:i4>5</vt:i4>
      </vt:variant>
      <vt:variant>
        <vt:lpwstr/>
      </vt:variant>
      <vt:variant>
        <vt:lpwstr>_Toc190179426</vt:lpwstr>
      </vt:variant>
      <vt:variant>
        <vt:i4>1310770</vt:i4>
      </vt:variant>
      <vt:variant>
        <vt:i4>1742</vt:i4>
      </vt:variant>
      <vt:variant>
        <vt:i4>0</vt:i4>
      </vt:variant>
      <vt:variant>
        <vt:i4>5</vt:i4>
      </vt:variant>
      <vt:variant>
        <vt:lpwstr/>
      </vt:variant>
      <vt:variant>
        <vt:lpwstr>_Toc190179425</vt:lpwstr>
      </vt:variant>
      <vt:variant>
        <vt:i4>1310770</vt:i4>
      </vt:variant>
      <vt:variant>
        <vt:i4>1736</vt:i4>
      </vt:variant>
      <vt:variant>
        <vt:i4>0</vt:i4>
      </vt:variant>
      <vt:variant>
        <vt:i4>5</vt:i4>
      </vt:variant>
      <vt:variant>
        <vt:lpwstr/>
      </vt:variant>
      <vt:variant>
        <vt:lpwstr>_Toc190179424</vt:lpwstr>
      </vt:variant>
      <vt:variant>
        <vt:i4>1310770</vt:i4>
      </vt:variant>
      <vt:variant>
        <vt:i4>1730</vt:i4>
      </vt:variant>
      <vt:variant>
        <vt:i4>0</vt:i4>
      </vt:variant>
      <vt:variant>
        <vt:i4>5</vt:i4>
      </vt:variant>
      <vt:variant>
        <vt:lpwstr/>
      </vt:variant>
      <vt:variant>
        <vt:lpwstr>_Toc190179423</vt:lpwstr>
      </vt:variant>
      <vt:variant>
        <vt:i4>1310770</vt:i4>
      </vt:variant>
      <vt:variant>
        <vt:i4>1724</vt:i4>
      </vt:variant>
      <vt:variant>
        <vt:i4>0</vt:i4>
      </vt:variant>
      <vt:variant>
        <vt:i4>5</vt:i4>
      </vt:variant>
      <vt:variant>
        <vt:lpwstr/>
      </vt:variant>
      <vt:variant>
        <vt:lpwstr>_Toc190179422</vt:lpwstr>
      </vt:variant>
      <vt:variant>
        <vt:i4>1310770</vt:i4>
      </vt:variant>
      <vt:variant>
        <vt:i4>1718</vt:i4>
      </vt:variant>
      <vt:variant>
        <vt:i4>0</vt:i4>
      </vt:variant>
      <vt:variant>
        <vt:i4>5</vt:i4>
      </vt:variant>
      <vt:variant>
        <vt:lpwstr/>
      </vt:variant>
      <vt:variant>
        <vt:lpwstr>_Toc190179421</vt:lpwstr>
      </vt:variant>
      <vt:variant>
        <vt:i4>1310770</vt:i4>
      </vt:variant>
      <vt:variant>
        <vt:i4>1712</vt:i4>
      </vt:variant>
      <vt:variant>
        <vt:i4>0</vt:i4>
      </vt:variant>
      <vt:variant>
        <vt:i4>5</vt:i4>
      </vt:variant>
      <vt:variant>
        <vt:lpwstr/>
      </vt:variant>
      <vt:variant>
        <vt:lpwstr>_Toc190179420</vt:lpwstr>
      </vt:variant>
      <vt:variant>
        <vt:i4>1507378</vt:i4>
      </vt:variant>
      <vt:variant>
        <vt:i4>1706</vt:i4>
      </vt:variant>
      <vt:variant>
        <vt:i4>0</vt:i4>
      </vt:variant>
      <vt:variant>
        <vt:i4>5</vt:i4>
      </vt:variant>
      <vt:variant>
        <vt:lpwstr/>
      </vt:variant>
      <vt:variant>
        <vt:lpwstr>_Toc190179419</vt:lpwstr>
      </vt:variant>
      <vt:variant>
        <vt:i4>1507378</vt:i4>
      </vt:variant>
      <vt:variant>
        <vt:i4>1700</vt:i4>
      </vt:variant>
      <vt:variant>
        <vt:i4>0</vt:i4>
      </vt:variant>
      <vt:variant>
        <vt:i4>5</vt:i4>
      </vt:variant>
      <vt:variant>
        <vt:lpwstr/>
      </vt:variant>
      <vt:variant>
        <vt:lpwstr>_Toc190179418</vt:lpwstr>
      </vt:variant>
      <vt:variant>
        <vt:i4>1507378</vt:i4>
      </vt:variant>
      <vt:variant>
        <vt:i4>1694</vt:i4>
      </vt:variant>
      <vt:variant>
        <vt:i4>0</vt:i4>
      </vt:variant>
      <vt:variant>
        <vt:i4>5</vt:i4>
      </vt:variant>
      <vt:variant>
        <vt:lpwstr/>
      </vt:variant>
      <vt:variant>
        <vt:lpwstr>_Toc190179417</vt:lpwstr>
      </vt:variant>
      <vt:variant>
        <vt:i4>1507378</vt:i4>
      </vt:variant>
      <vt:variant>
        <vt:i4>1688</vt:i4>
      </vt:variant>
      <vt:variant>
        <vt:i4>0</vt:i4>
      </vt:variant>
      <vt:variant>
        <vt:i4>5</vt:i4>
      </vt:variant>
      <vt:variant>
        <vt:lpwstr/>
      </vt:variant>
      <vt:variant>
        <vt:lpwstr>_Toc190179416</vt:lpwstr>
      </vt:variant>
      <vt:variant>
        <vt:i4>1507378</vt:i4>
      </vt:variant>
      <vt:variant>
        <vt:i4>1682</vt:i4>
      </vt:variant>
      <vt:variant>
        <vt:i4>0</vt:i4>
      </vt:variant>
      <vt:variant>
        <vt:i4>5</vt:i4>
      </vt:variant>
      <vt:variant>
        <vt:lpwstr/>
      </vt:variant>
      <vt:variant>
        <vt:lpwstr>_Toc190179415</vt:lpwstr>
      </vt:variant>
      <vt:variant>
        <vt:i4>1507378</vt:i4>
      </vt:variant>
      <vt:variant>
        <vt:i4>1676</vt:i4>
      </vt:variant>
      <vt:variant>
        <vt:i4>0</vt:i4>
      </vt:variant>
      <vt:variant>
        <vt:i4>5</vt:i4>
      </vt:variant>
      <vt:variant>
        <vt:lpwstr/>
      </vt:variant>
      <vt:variant>
        <vt:lpwstr>_Toc190179414</vt:lpwstr>
      </vt:variant>
      <vt:variant>
        <vt:i4>1507378</vt:i4>
      </vt:variant>
      <vt:variant>
        <vt:i4>1670</vt:i4>
      </vt:variant>
      <vt:variant>
        <vt:i4>0</vt:i4>
      </vt:variant>
      <vt:variant>
        <vt:i4>5</vt:i4>
      </vt:variant>
      <vt:variant>
        <vt:lpwstr/>
      </vt:variant>
      <vt:variant>
        <vt:lpwstr>_Toc190179413</vt:lpwstr>
      </vt:variant>
      <vt:variant>
        <vt:i4>1507378</vt:i4>
      </vt:variant>
      <vt:variant>
        <vt:i4>1664</vt:i4>
      </vt:variant>
      <vt:variant>
        <vt:i4>0</vt:i4>
      </vt:variant>
      <vt:variant>
        <vt:i4>5</vt:i4>
      </vt:variant>
      <vt:variant>
        <vt:lpwstr/>
      </vt:variant>
      <vt:variant>
        <vt:lpwstr>_Toc190179412</vt:lpwstr>
      </vt:variant>
      <vt:variant>
        <vt:i4>1507378</vt:i4>
      </vt:variant>
      <vt:variant>
        <vt:i4>1658</vt:i4>
      </vt:variant>
      <vt:variant>
        <vt:i4>0</vt:i4>
      </vt:variant>
      <vt:variant>
        <vt:i4>5</vt:i4>
      </vt:variant>
      <vt:variant>
        <vt:lpwstr/>
      </vt:variant>
      <vt:variant>
        <vt:lpwstr>_Toc190179411</vt:lpwstr>
      </vt:variant>
      <vt:variant>
        <vt:i4>1507378</vt:i4>
      </vt:variant>
      <vt:variant>
        <vt:i4>1652</vt:i4>
      </vt:variant>
      <vt:variant>
        <vt:i4>0</vt:i4>
      </vt:variant>
      <vt:variant>
        <vt:i4>5</vt:i4>
      </vt:variant>
      <vt:variant>
        <vt:lpwstr/>
      </vt:variant>
      <vt:variant>
        <vt:lpwstr>_Toc190179410</vt:lpwstr>
      </vt:variant>
      <vt:variant>
        <vt:i4>1441842</vt:i4>
      </vt:variant>
      <vt:variant>
        <vt:i4>1646</vt:i4>
      </vt:variant>
      <vt:variant>
        <vt:i4>0</vt:i4>
      </vt:variant>
      <vt:variant>
        <vt:i4>5</vt:i4>
      </vt:variant>
      <vt:variant>
        <vt:lpwstr/>
      </vt:variant>
      <vt:variant>
        <vt:lpwstr>_Toc190179409</vt:lpwstr>
      </vt:variant>
      <vt:variant>
        <vt:i4>1441842</vt:i4>
      </vt:variant>
      <vt:variant>
        <vt:i4>1640</vt:i4>
      </vt:variant>
      <vt:variant>
        <vt:i4>0</vt:i4>
      </vt:variant>
      <vt:variant>
        <vt:i4>5</vt:i4>
      </vt:variant>
      <vt:variant>
        <vt:lpwstr/>
      </vt:variant>
      <vt:variant>
        <vt:lpwstr>_Toc190179408</vt:lpwstr>
      </vt:variant>
      <vt:variant>
        <vt:i4>1441842</vt:i4>
      </vt:variant>
      <vt:variant>
        <vt:i4>1634</vt:i4>
      </vt:variant>
      <vt:variant>
        <vt:i4>0</vt:i4>
      </vt:variant>
      <vt:variant>
        <vt:i4>5</vt:i4>
      </vt:variant>
      <vt:variant>
        <vt:lpwstr/>
      </vt:variant>
      <vt:variant>
        <vt:lpwstr>_Toc190179407</vt:lpwstr>
      </vt:variant>
      <vt:variant>
        <vt:i4>1441842</vt:i4>
      </vt:variant>
      <vt:variant>
        <vt:i4>1628</vt:i4>
      </vt:variant>
      <vt:variant>
        <vt:i4>0</vt:i4>
      </vt:variant>
      <vt:variant>
        <vt:i4>5</vt:i4>
      </vt:variant>
      <vt:variant>
        <vt:lpwstr/>
      </vt:variant>
      <vt:variant>
        <vt:lpwstr>_Toc190179406</vt:lpwstr>
      </vt:variant>
      <vt:variant>
        <vt:i4>1441842</vt:i4>
      </vt:variant>
      <vt:variant>
        <vt:i4>1622</vt:i4>
      </vt:variant>
      <vt:variant>
        <vt:i4>0</vt:i4>
      </vt:variant>
      <vt:variant>
        <vt:i4>5</vt:i4>
      </vt:variant>
      <vt:variant>
        <vt:lpwstr/>
      </vt:variant>
      <vt:variant>
        <vt:lpwstr>_Toc190179405</vt:lpwstr>
      </vt:variant>
      <vt:variant>
        <vt:i4>1441842</vt:i4>
      </vt:variant>
      <vt:variant>
        <vt:i4>1616</vt:i4>
      </vt:variant>
      <vt:variant>
        <vt:i4>0</vt:i4>
      </vt:variant>
      <vt:variant>
        <vt:i4>5</vt:i4>
      </vt:variant>
      <vt:variant>
        <vt:lpwstr/>
      </vt:variant>
      <vt:variant>
        <vt:lpwstr>_Toc190179404</vt:lpwstr>
      </vt:variant>
      <vt:variant>
        <vt:i4>1441842</vt:i4>
      </vt:variant>
      <vt:variant>
        <vt:i4>1610</vt:i4>
      </vt:variant>
      <vt:variant>
        <vt:i4>0</vt:i4>
      </vt:variant>
      <vt:variant>
        <vt:i4>5</vt:i4>
      </vt:variant>
      <vt:variant>
        <vt:lpwstr/>
      </vt:variant>
      <vt:variant>
        <vt:lpwstr>_Toc190179403</vt:lpwstr>
      </vt:variant>
      <vt:variant>
        <vt:i4>1441842</vt:i4>
      </vt:variant>
      <vt:variant>
        <vt:i4>1604</vt:i4>
      </vt:variant>
      <vt:variant>
        <vt:i4>0</vt:i4>
      </vt:variant>
      <vt:variant>
        <vt:i4>5</vt:i4>
      </vt:variant>
      <vt:variant>
        <vt:lpwstr/>
      </vt:variant>
      <vt:variant>
        <vt:lpwstr>_Toc190179402</vt:lpwstr>
      </vt:variant>
      <vt:variant>
        <vt:i4>1441842</vt:i4>
      </vt:variant>
      <vt:variant>
        <vt:i4>1598</vt:i4>
      </vt:variant>
      <vt:variant>
        <vt:i4>0</vt:i4>
      </vt:variant>
      <vt:variant>
        <vt:i4>5</vt:i4>
      </vt:variant>
      <vt:variant>
        <vt:lpwstr/>
      </vt:variant>
      <vt:variant>
        <vt:lpwstr>_Toc190179401</vt:lpwstr>
      </vt:variant>
      <vt:variant>
        <vt:i4>1441842</vt:i4>
      </vt:variant>
      <vt:variant>
        <vt:i4>1592</vt:i4>
      </vt:variant>
      <vt:variant>
        <vt:i4>0</vt:i4>
      </vt:variant>
      <vt:variant>
        <vt:i4>5</vt:i4>
      </vt:variant>
      <vt:variant>
        <vt:lpwstr/>
      </vt:variant>
      <vt:variant>
        <vt:lpwstr>_Toc190179400</vt:lpwstr>
      </vt:variant>
      <vt:variant>
        <vt:i4>2031669</vt:i4>
      </vt:variant>
      <vt:variant>
        <vt:i4>1586</vt:i4>
      </vt:variant>
      <vt:variant>
        <vt:i4>0</vt:i4>
      </vt:variant>
      <vt:variant>
        <vt:i4>5</vt:i4>
      </vt:variant>
      <vt:variant>
        <vt:lpwstr/>
      </vt:variant>
      <vt:variant>
        <vt:lpwstr>_Toc190179399</vt:lpwstr>
      </vt:variant>
      <vt:variant>
        <vt:i4>2031669</vt:i4>
      </vt:variant>
      <vt:variant>
        <vt:i4>1580</vt:i4>
      </vt:variant>
      <vt:variant>
        <vt:i4>0</vt:i4>
      </vt:variant>
      <vt:variant>
        <vt:i4>5</vt:i4>
      </vt:variant>
      <vt:variant>
        <vt:lpwstr/>
      </vt:variant>
      <vt:variant>
        <vt:lpwstr>_Toc190179398</vt:lpwstr>
      </vt:variant>
      <vt:variant>
        <vt:i4>2031669</vt:i4>
      </vt:variant>
      <vt:variant>
        <vt:i4>1574</vt:i4>
      </vt:variant>
      <vt:variant>
        <vt:i4>0</vt:i4>
      </vt:variant>
      <vt:variant>
        <vt:i4>5</vt:i4>
      </vt:variant>
      <vt:variant>
        <vt:lpwstr/>
      </vt:variant>
      <vt:variant>
        <vt:lpwstr>_Toc190179397</vt:lpwstr>
      </vt:variant>
      <vt:variant>
        <vt:i4>2031669</vt:i4>
      </vt:variant>
      <vt:variant>
        <vt:i4>1568</vt:i4>
      </vt:variant>
      <vt:variant>
        <vt:i4>0</vt:i4>
      </vt:variant>
      <vt:variant>
        <vt:i4>5</vt:i4>
      </vt:variant>
      <vt:variant>
        <vt:lpwstr/>
      </vt:variant>
      <vt:variant>
        <vt:lpwstr>_Toc190179396</vt:lpwstr>
      </vt:variant>
      <vt:variant>
        <vt:i4>2031669</vt:i4>
      </vt:variant>
      <vt:variant>
        <vt:i4>1562</vt:i4>
      </vt:variant>
      <vt:variant>
        <vt:i4>0</vt:i4>
      </vt:variant>
      <vt:variant>
        <vt:i4>5</vt:i4>
      </vt:variant>
      <vt:variant>
        <vt:lpwstr/>
      </vt:variant>
      <vt:variant>
        <vt:lpwstr>_Toc190179395</vt:lpwstr>
      </vt:variant>
      <vt:variant>
        <vt:i4>2031669</vt:i4>
      </vt:variant>
      <vt:variant>
        <vt:i4>1556</vt:i4>
      </vt:variant>
      <vt:variant>
        <vt:i4>0</vt:i4>
      </vt:variant>
      <vt:variant>
        <vt:i4>5</vt:i4>
      </vt:variant>
      <vt:variant>
        <vt:lpwstr/>
      </vt:variant>
      <vt:variant>
        <vt:lpwstr>_Toc190179394</vt:lpwstr>
      </vt:variant>
      <vt:variant>
        <vt:i4>2031669</vt:i4>
      </vt:variant>
      <vt:variant>
        <vt:i4>1550</vt:i4>
      </vt:variant>
      <vt:variant>
        <vt:i4>0</vt:i4>
      </vt:variant>
      <vt:variant>
        <vt:i4>5</vt:i4>
      </vt:variant>
      <vt:variant>
        <vt:lpwstr/>
      </vt:variant>
      <vt:variant>
        <vt:lpwstr>_Toc190179393</vt:lpwstr>
      </vt:variant>
      <vt:variant>
        <vt:i4>2031669</vt:i4>
      </vt:variant>
      <vt:variant>
        <vt:i4>1544</vt:i4>
      </vt:variant>
      <vt:variant>
        <vt:i4>0</vt:i4>
      </vt:variant>
      <vt:variant>
        <vt:i4>5</vt:i4>
      </vt:variant>
      <vt:variant>
        <vt:lpwstr/>
      </vt:variant>
      <vt:variant>
        <vt:lpwstr>_Toc190179392</vt:lpwstr>
      </vt:variant>
      <vt:variant>
        <vt:i4>2031669</vt:i4>
      </vt:variant>
      <vt:variant>
        <vt:i4>1538</vt:i4>
      </vt:variant>
      <vt:variant>
        <vt:i4>0</vt:i4>
      </vt:variant>
      <vt:variant>
        <vt:i4>5</vt:i4>
      </vt:variant>
      <vt:variant>
        <vt:lpwstr/>
      </vt:variant>
      <vt:variant>
        <vt:lpwstr>_Toc190179391</vt:lpwstr>
      </vt:variant>
      <vt:variant>
        <vt:i4>2031669</vt:i4>
      </vt:variant>
      <vt:variant>
        <vt:i4>1532</vt:i4>
      </vt:variant>
      <vt:variant>
        <vt:i4>0</vt:i4>
      </vt:variant>
      <vt:variant>
        <vt:i4>5</vt:i4>
      </vt:variant>
      <vt:variant>
        <vt:lpwstr/>
      </vt:variant>
      <vt:variant>
        <vt:lpwstr>_Toc190179390</vt:lpwstr>
      </vt:variant>
      <vt:variant>
        <vt:i4>1966133</vt:i4>
      </vt:variant>
      <vt:variant>
        <vt:i4>1526</vt:i4>
      </vt:variant>
      <vt:variant>
        <vt:i4>0</vt:i4>
      </vt:variant>
      <vt:variant>
        <vt:i4>5</vt:i4>
      </vt:variant>
      <vt:variant>
        <vt:lpwstr/>
      </vt:variant>
      <vt:variant>
        <vt:lpwstr>_Toc190179389</vt:lpwstr>
      </vt:variant>
      <vt:variant>
        <vt:i4>1966133</vt:i4>
      </vt:variant>
      <vt:variant>
        <vt:i4>1520</vt:i4>
      </vt:variant>
      <vt:variant>
        <vt:i4>0</vt:i4>
      </vt:variant>
      <vt:variant>
        <vt:i4>5</vt:i4>
      </vt:variant>
      <vt:variant>
        <vt:lpwstr/>
      </vt:variant>
      <vt:variant>
        <vt:lpwstr>_Toc190179388</vt:lpwstr>
      </vt:variant>
      <vt:variant>
        <vt:i4>1966133</vt:i4>
      </vt:variant>
      <vt:variant>
        <vt:i4>1514</vt:i4>
      </vt:variant>
      <vt:variant>
        <vt:i4>0</vt:i4>
      </vt:variant>
      <vt:variant>
        <vt:i4>5</vt:i4>
      </vt:variant>
      <vt:variant>
        <vt:lpwstr/>
      </vt:variant>
      <vt:variant>
        <vt:lpwstr>_Toc190179387</vt:lpwstr>
      </vt:variant>
      <vt:variant>
        <vt:i4>1966133</vt:i4>
      </vt:variant>
      <vt:variant>
        <vt:i4>1508</vt:i4>
      </vt:variant>
      <vt:variant>
        <vt:i4>0</vt:i4>
      </vt:variant>
      <vt:variant>
        <vt:i4>5</vt:i4>
      </vt:variant>
      <vt:variant>
        <vt:lpwstr/>
      </vt:variant>
      <vt:variant>
        <vt:lpwstr>_Toc190179386</vt:lpwstr>
      </vt:variant>
      <vt:variant>
        <vt:i4>1966133</vt:i4>
      </vt:variant>
      <vt:variant>
        <vt:i4>1502</vt:i4>
      </vt:variant>
      <vt:variant>
        <vt:i4>0</vt:i4>
      </vt:variant>
      <vt:variant>
        <vt:i4>5</vt:i4>
      </vt:variant>
      <vt:variant>
        <vt:lpwstr/>
      </vt:variant>
      <vt:variant>
        <vt:lpwstr>_Toc190179384</vt:lpwstr>
      </vt:variant>
      <vt:variant>
        <vt:i4>1966133</vt:i4>
      </vt:variant>
      <vt:variant>
        <vt:i4>1496</vt:i4>
      </vt:variant>
      <vt:variant>
        <vt:i4>0</vt:i4>
      </vt:variant>
      <vt:variant>
        <vt:i4>5</vt:i4>
      </vt:variant>
      <vt:variant>
        <vt:lpwstr/>
      </vt:variant>
      <vt:variant>
        <vt:lpwstr>_Toc190179383</vt:lpwstr>
      </vt:variant>
      <vt:variant>
        <vt:i4>1966133</vt:i4>
      </vt:variant>
      <vt:variant>
        <vt:i4>1490</vt:i4>
      </vt:variant>
      <vt:variant>
        <vt:i4>0</vt:i4>
      </vt:variant>
      <vt:variant>
        <vt:i4>5</vt:i4>
      </vt:variant>
      <vt:variant>
        <vt:lpwstr/>
      </vt:variant>
      <vt:variant>
        <vt:lpwstr>_Toc190179382</vt:lpwstr>
      </vt:variant>
      <vt:variant>
        <vt:i4>1966133</vt:i4>
      </vt:variant>
      <vt:variant>
        <vt:i4>1484</vt:i4>
      </vt:variant>
      <vt:variant>
        <vt:i4>0</vt:i4>
      </vt:variant>
      <vt:variant>
        <vt:i4>5</vt:i4>
      </vt:variant>
      <vt:variant>
        <vt:lpwstr/>
      </vt:variant>
      <vt:variant>
        <vt:lpwstr>_Toc190179381</vt:lpwstr>
      </vt:variant>
      <vt:variant>
        <vt:i4>1966133</vt:i4>
      </vt:variant>
      <vt:variant>
        <vt:i4>1478</vt:i4>
      </vt:variant>
      <vt:variant>
        <vt:i4>0</vt:i4>
      </vt:variant>
      <vt:variant>
        <vt:i4>5</vt:i4>
      </vt:variant>
      <vt:variant>
        <vt:lpwstr/>
      </vt:variant>
      <vt:variant>
        <vt:lpwstr>_Toc190179380</vt:lpwstr>
      </vt:variant>
      <vt:variant>
        <vt:i4>1114165</vt:i4>
      </vt:variant>
      <vt:variant>
        <vt:i4>1472</vt:i4>
      </vt:variant>
      <vt:variant>
        <vt:i4>0</vt:i4>
      </vt:variant>
      <vt:variant>
        <vt:i4>5</vt:i4>
      </vt:variant>
      <vt:variant>
        <vt:lpwstr/>
      </vt:variant>
      <vt:variant>
        <vt:lpwstr>_Toc190179379</vt:lpwstr>
      </vt:variant>
      <vt:variant>
        <vt:i4>1114165</vt:i4>
      </vt:variant>
      <vt:variant>
        <vt:i4>1466</vt:i4>
      </vt:variant>
      <vt:variant>
        <vt:i4>0</vt:i4>
      </vt:variant>
      <vt:variant>
        <vt:i4>5</vt:i4>
      </vt:variant>
      <vt:variant>
        <vt:lpwstr/>
      </vt:variant>
      <vt:variant>
        <vt:lpwstr>_Toc190179378</vt:lpwstr>
      </vt:variant>
      <vt:variant>
        <vt:i4>1114165</vt:i4>
      </vt:variant>
      <vt:variant>
        <vt:i4>1460</vt:i4>
      </vt:variant>
      <vt:variant>
        <vt:i4>0</vt:i4>
      </vt:variant>
      <vt:variant>
        <vt:i4>5</vt:i4>
      </vt:variant>
      <vt:variant>
        <vt:lpwstr/>
      </vt:variant>
      <vt:variant>
        <vt:lpwstr>_Toc190179377</vt:lpwstr>
      </vt:variant>
      <vt:variant>
        <vt:i4>1114165</vt:i4>
      </vt:variant>
      <vt:variant>
        <vt:i4>1454</vt:i4>
      </vt:variant>
      <vt:variant>
        <vt:i4>0</vt:i4>
      </vt:variant>
      <vt:variant>
        <vt:i4>5</vt:i4>
      </vt:variant>
      <vt:variant>
        <vt:lpwstr/>
      </vt:variant>
      <vt:variant>
        <vt:lpwstr>_Toc190179376</vt:lpwstr>
      </vt:variant>
      <vt:variant>
        <vt:i4>1114165</vt:i4>
      </vt:variant>
      <vt:variant>
        <vt:i4>1448</vt:i4>
      </vt:variant>
      <vt:variant>
        <vt:i4>0</vt:i4>
      </vt:variant>
      <vt:variant>
        <vt:i4>5</vt:i4>
      </vt:variant>
      <vt:variant>
        <vt:lpwstr/>
      </vt:variant>
      <vt:variant>
        <vt:lpwstr>_Toc190179375</vt:lpwstr>
      </vt:variant>
      <vt:variant>
        <vt:i4>1114165</vt:i4>
      </vt:variant>
      <vt:variant>
        <vt:i4>1442</vt:i4>
      </vt:variant>
      <vt:variant>
        <vt:i4>0</vt:i4>
      </vt:variant>
      <vt:variant>
        <vt:i4>5</vt:i4>
      </vt:variant>
      <vt:variant>
        <vt:lpwstr/>
      </vt:variant>
      <vt:variant>
        <vt:lpwstr>_Toc190179374</vt:lpwstr>
      </vt:variant>
      <vt:variant>
        <vt:i4>1114165</vt:i4>
      </vt:variant>
      <vt:variant>
        <vt:i4>1436</vt:i4>
      </vt:variant>
      <vt:variant>
        <vt:i4>0</vt:i4>
      </vt:variant>
      <vt:variant>
        <vt:i4>5</vt:i4>
      </vt:variant>
      <vt:variant>
        <vt:lpwstr/>
      </vt:variant>
      <vt:variant>
        <vt:lpwstr>_Toc190179373</vt:lpwstr>
      </vt:variant>
      <vt:variant>
        <vt:i4>1114165</vt:i4>
      </vt:variant>
      <vt:variant>
        <vt:i4>1430</vt:i4>
      </vt:variant>
      <vt:variant>
        <vt:i4>0</vt:i4>
      </vt:variant>
      <vt:variant>
        <vt:i4>5</vt:i4>
      </vt:variant>
      <vt:variant>
        <vt:lpwstr/>
      </vt:variant>
      <vt:variant>
        <vt:lpwstr>_Toc190179372</vt:lpwstr>
      </vt:variant>
      <vt:variant>
        <vt:i4>1114165</vt:i4>
      </vt:variant>
      <vt:variant>
        <vt:i4>1424</vt:i4>
      </vt:variant>
      <vt:variant>
        <vt:i4>0</vt:i4>
      </vt:variant>
      <vt:variant>
        <vt:i4>5</vt:i4>
      </vt:variant>
      <vt:variant>
        <vt:lpwstr/>
      </vt:variant>
      <vt:variant>
        <vt:lpwstr>_Toc190179371</vt:lpwstr>
      </vt:variant>
      <vt:variant>
        <vt:i4>1114165</vt:i4>
      </vt:variant>
      <vt:variant>
        <vt:i4>1418</vt:i4>
      </vt:variant>
      <vt:variant>
        <vt:i4>0</vt:i4>
      </vt:variant>
      <vt:variant>
        <vt:i4>5</vt:i4>
      </vt:variant>
      <vt:variant>
        <vt:lpwstr/>
      </vt:variant>
      <vt:variant>
        <vt:lpwstr>_Toc190179370</vt:lpwstr>
      </vt:variant>
      <vt:variant>
        <vt:i4>1048629</vt:i4>
      </vt:variant>
      <vt:variant>
        <vt:i4>1412</vt:i4>
      </vt:variant>
      <vt:variant>
        <vt:i4>0</vt:i4>
      </vt:variant>
      <vt:variant>
        <vt:i4>5</vt:i4>
      </vt:variant>
      <vt:variant>
        <vt:lpwstr/>
      </vt:variant>
      <vt:variant>
        <vt:lpwstr>_Toc190179369</vt:lpwstr>
      </vt:variant>
      <vt:variant>
        <vt:i4>1048629</vt:i4>
      </vt:variant>
      <vt:variant>
        <vt:i4>1406</vt:i4>
      </vt:variant>
      <vt:variant>
        <vt:i4>0</vt:i4>
      </vt:variant>
      <vt:variant>
        <vt:i4>5</vt:i4>
      </vt:variant>
      <vt:variant>
        <vt:lpwstr/>
      </vt:variant>
      <vt:variant>
        <vt:lpwstr>_Toc190179368</vt:lpwstr>
      </vt:variant>
      <vt:variant>
        <vt:i4>1048629</vt:i4>
      </vt:variant>
      <vt:variant>
        <vt:i4>1400</vt:i4>
      </vt:variant>
      <vt:variant>
        <vt:i4>0</vt:i4>
      </vt:variant>
      <vt:variant>
        <vt:i4>5</vt:i4>
      </vt:variant>
      <vt:variant>
        <vt:lpwstr/>
      </vt:variant>
      <vt:variant>
        <vt:lpwstr>_Toc190179367</vt:lpwstr>
      </vt:variant>
      <vt:variant>
        <vt:i4>1048629</vt:i4>
      </vt:variant>
      <vt:variant>
        <vt:i4>1394</vt:i4>
      </vt:variant>
      <vt:variant>
        <vt:i4>0</vt:i4>
      </vt:variant>
      <vt:variant>
        <vt:i4>5</vt:i4>
      </vt:variant>
      <vt:variant>
        <vt:lpwstr/>
      </vt:variant>
      <vt:variant>
        <vt:lpwstr>_Toc190179366</vt:lpwstr>
      </vt:variant>
      <vt:variant>
        <vt:i4>1048629</vt:i4>
      </vt:variant>
      <vt:variant>
        <vt:i4>1388</vt:i4>
      </vt:variant>
      <vt:variant>
        <vt:i4>0</vt:i4>
      </vt:variant>
      <vt:variant>
        <vt:i4>5</vt:i4>
      </vt:variant>
      <vt:variant>
        <vt:lpwstr/>
      </vt:variant>
      <vt:variant>
        <vt:lpwstr>_Toc190179365</vt:lpwstr>
      </vt:variant>
      <vt:variant>
        <vt:i4>1048629</vt:i4>
      </vt:variant>
      <vt:variant>
        <vt:i4>1382</vt:i4>
      </vt:variant>
      <vt:variant>
        <vt:i4>0</vt:i4>
      </vt:variant>
      <vt:variant>
        <vt:i4>5</vt:i4>
      </vt:variant>
      <vt:variant>
        <vt:lpwstr/>
      </vt:variant>
      <vt:variant>
        <vt:lpwstr>_Toc190179363</vt:lpwstr>
      </vt:variant>
      <vt:variant>
        <vt:i4>1048629</vt:i4>
      </vt:variant>
      <vt:variant>
        <vt:i4>1376</vt:i4>
      </vt:variant>
      <vt:variant>
        <vt:i4>0</vt:i4>
      </vt:variant>
      <vt:variant>
        <vt:i4>5</vt:i4>
      </vt:variant>
      <vt:variant>
        <vt:lpwstr/>
      </vt:variant>
      <vt:variant>
        <vt:lpwstr>_Toc190179362</vt:lpwstr>
      </vt:variant>
      <vt:variant>
        <vt:i4>1048629</vt:i4>
      </vt:variant>
      <vt:variant>
        <vt:i4>1370</vt:i4>
      </vt:variant>
      <vt:variant>
        <vt:i4>0</vt:i4>
      </vt:variant>
      <vt:variant>
        <vt:i4>5</vt:i4>
      </vt:variant>
      <vt:variant>
        <vt:lpwstr/>
      </vt:variant>
      <vt:variant>
        <vt:lpwstr>_Toc190179361</vt:lpwstr>
      </vt:variant>
      <vt:variant>
        <vt:i4>1048629</vt:i4>
      </vt:variant>
      <vt:variant>
        <vt:i4>1364</vt:i4>
      </vt:variant>
      <vt:variant>
        <vt:i4>0</vt:i4>
      </vt:variant>
      <vt:variant>
        <vt:i4>5</vt:i4>
      </vt:variant>
      <vt:variant>
        <vt:lpwstr/>
      </vt:variant>
      <vt:variant>
        <vt:lpwstr>_Toc190179360</vt:lpwstr>
      </vt:variant>
      <vt:variant>
        <vt:i4>1245237</vt:i4>
      </vt:variant>
      <vt:variant>
        <vt:i4>1358</vt:i4>
      </vt:variant>
      <vt:variant>
        <vt:i4>0</vt:i4>
      </vt:variant>
      <vt:variant>
        <vt:i4>5</vt:i4>
      </vt:variant>
      <vt:variant>
        <vt:lpwstr/>
      </vt:variant>
      <vt:variant>
        <vt:lpwstr>_Toc190179359</vt:lpwstr>
      </vt:variant>
      <vt:variant>
        <vt:i4>1245237</vt:i4>
      </vt:variant>
      <vt:variant>
        <vt:i4>1352</vt:i4>
      </vt:variant>
      <vt:variant>
        <vt:i4>0</vt:i4>
      </vt:variant>
      <vt:variant>
        <vt:i4>5</vt:i4>
      </vt:variant>
      <vt:variant>
        <vt:lpwstr/>
      </vt:variant>
      <vt:variant>
        <vt:lpwstr>_Toc190179358</vt:lpwstr>
      </vt:variant>
      <vt:variant>
        <vt:i4>1245237</vt:i4>
      </vt:variant>
      <vt:variant>
        <vt:i4>1346</vt:i4>
      </vt:variant>
      <vt:variant>
        <vt:i4>0</vt:i4>
      </vt:variant>
      <vt:variant>
        <vt:i4>5</vt:i4>
      </vt:variant>
      <vt:variant>
        <vt:lpwstr/>
      </vt:variant>
      <vt:variant>
        <vt:lpwstr>_Toc190179357</vt:lpwstr>
      </vt:variant>
      <vt:variant>
        <vt:i4>1245237</vt:i4>
      </vt:variant>
      <vt:variant>
        <vt:i4>1340</vt:i4>
      </vt:variant>
      <vt:variant>
        <vt:i4>0</vt:i4>
      </vt:variant>
      <vt:variant>
        <vt:i4>5</vt:i4>
      </vt:variant>
      <vt:variant>
        <vt:lpwstr/>
      </vt:variant>
      <vt:variant>
        <vt:lpwstr>_Toc190179351</vt:lpwstr>
      </vt:variant>
      <vt:variant>
        <vt:i4>1245237</vt:i4>
      </vt:variant>
      <vt:variant>
        <vt:i4>1334</vt:i4>
      </vt:variant>
      <vt:variant>
        <vt:i4>0</vt:i4>
      </vt:variant>
      <vt:variant>
        <vt:i4>5</vt:i4>
      </vt:variant>
      <vt:variant>
        <vt:lpwstr/>
      </vt:variant>
      <vt:variant>
        <vt:lpwstr>_Toc190179350</vt:lpwstr>
      </vt:variant>
      <vt:variant>
        <vt:i4>1179701</vt:i4>
      </vt:variant>
      <vt:variant>
        <vt:i4>1328</vt:i4>
      </vt:variant>
      <vt:variant>
        <vt:i4>0</vt:i4>
      </vt:variant>
      <vt:variant>
        <vt:i4>5</vt:i4>
      </vt:variant>
      <vt:variant>
        <vt:lpwstr/>
      </vt:variant>
      <vt:variant>
        <vt:lpwstr>_Toc190179347</vt:lpwstr>
      </vt:variant>
      <vt:variant>
        <vt:i4>1179701</vt:i4>
      </vt:variant>
      <vt:variant>
        <vt:i4>1322</vt:i4>
      </vt:variant>
      <vt:variant>
        <vt:i4>0</vt:i4>
      </vt:variant>
      <vt:variant>
        <vt:i4>5</vt:i4>
      </vt:variant>
      <vt:variant>
        <vt:lpwstr/>
      </vt:variant>
      <vt:variant>
        <vt:lpwstr>_Toc190179343</vt:lpwstr>
      </vt:variant>
      <vt:variant>
        <vt:i4>1179701</vt:i4>
      </vt:variant>
      <vt:variant>
        <vt:i4>1316</vt:i4>
      </vt:variant>
      <vt:variant>
        <vt:i4>0</vt:i4>
      </vt:variant>
      <vt:variant>
        <vt:i4>5</vt:i4>
      </vt:variant>
      <vt:variant>
        <vt:lpwstr/>
      </vt:variant>
      <vt:variant>
        <vt:lpwstr>_Toc190179342</vt:lpwstr>
      </vt:variant>
      <vt:variant>
        <vt:i4>1376309</vt:i4>
      </vt:variant>
      <vt:variant>
        <vt:i4>1310</vt:i4>
      </vt:variant>
      <vt:variant>
        <vt:i4>0</vt:i4>
      </vt:variant>
      <vt:variant>
        <vt:i4>5</vt:i4>
      </vt:variant>
      <vt:variant>
        <vt:lpwstr/>
      </vt:variant>
      <vt:variant>
        <vt:lpwstr>_Toc190179336</vt:lpwstr>
      </vt:variant>
      <vt:variant>
        <vt:i4>1376309</vt:i4>
      </vt:variant>
      <vt:variant>
        <vt:i4>1304</vt:i4>
      </vt:variant>
      <vt:variant>
        <vt:i4>0</vt:i4>
      </vt:variant>
      <vt:variant>
        <vt:i4>5</vt:i4>
      </vt:variant>
      <vt:variant>
        <vt:lpwstr/>
      </vt:variant>
      <vt:variant>
        <vt:lpwstr>_Toc190179332</vt:lpwstr>
      </vt:variant>
      <vt:variant>
        <vt:i4>1376309</vt:i4>
      </vt:variant>
      <vt:variant>
        <vt:i4>1298</vt:i4>
      </vt:variant>
      <vt:variant>
        <vt:i4>0</vt:i4>
      </vt:variant>
      <vt:variant>
        <vt:i4>5</vt:i4>
      </vt:variant>
      <vt:variant>
        <vt:lpwstr/>
      </vt:variant>
      <vt:variant>
        <vt:lpwstr>_Toc190179330</vt:lpwstr>
      </vt:variant>
      <vt:variant>
        <vt:i4>1310773</vt:i4>
      </vt:variant>
      <vt:variant>
        <vt:i4>1292</vt:i4>
      </vt:variant>
      <vt:variant>
        <vt:i4>0</vt:i4>
      </vt:variant>
      <vt:variant>
        <vt:i4>5</vt:i4>
      </vt:variant>
      <vt:variant>
        <vt:lpwstr/>
      </vt:variant>
      <vt:variant>
        <vt:lpwstr>_Toc190179328</vt:lpwstr>
      </vt:variant>
      <vt:variant>
        <vt:i4>1310773</vt:i4>
      </vt:variant>
      <vt:variant>
        <vt:i4>1286</vt:i4>
      </vt:variant>
      <vt:variant>
        <vt:i4>0</vt:i4>
      </vt:variant>
      <vt:variant>
        <vt:i4>5</vt:i4>
      </vt:variant>
      <vt:variant>
        <vt:lpwstr/>
      </vt:variant>
      <vt:variant>
        <vt:lpwstr>_Toc190179327</vt:lpwstr>
      </vt:variant>
      <vt:variant>
        <vt:i4>1310773</vt:i4>
      </vt:variant>
      <vt:variant>
        <vt:i4>1280</vt:i4>
      </vt:variant>
      <vt:variant>
        <vt:i4>0</vt:i4>
      </vt:variant>
      <vt:variant>
        <vt:i4>5</vt:i4>
      </vt:variant>
      <vt:variant>
        <vt:lpwstr/>
      </vt:variant>
      <vt:variant>
        <vt:lpwstr>_Toc190179326</vt:lpwstr>
      </vt:variant>
      <vt:variant>
        <vt:i4>1310773</vt:i4>
      </vt:variant>
      <vt:variant>
        <vt:i4>1274</vt:i4>
      </vt:variant>
      <vt:variant>
        <vt:i4>0</vt:i4>
      </vt:variant>
      <vt:variant>
        <vt:i4>5</vt:i4>
      </vt:variant>
      <vt:variant>
        <vt:lpwstr/>
      </vt:variant>
      <vt:variant>
        <vt:lpwstr>_Toc190179325</vt:lpwstr>
      </vt:variant>
      <vt:variant>
        <vt:i4>1310773</vt:i4>
      </vt:variant>
      <vt:variant>
        <vt:i4>1268</vt:i4>
      </vt:variant>
      <vt:variant>
        <vt:i4>0</vt:i4>
      </vt:variant>
      <vt:variant>
        <vt:i4>5</vt:i4>
      </vt:variant>
      <vt:variant>
        <vt:lpwstr/>
      </vt:variant>
      <vt:variant>
        <vt:lpwstr>_Toc190179324</vt:lpwstr>
      </vt:variant>
      <vt:variant>
        <vt:i4>1310773</vt:i4>
      </vt:variant>
      <vt:variant>
        <vt:i4>1262</vt:i4>
      </vt:variant>
      <vt:variant>
        <vt:i4>0</vt:i4>
      </vt:variant>
      <vt:variant>
        <vt:i4>5</vt:i4>
      </vt:variant>
      <vt:variant>
        <vt:lpwstr/>
      </vt:variant>
      <vt:variant>
        <vt:lpwstr>_Toc190179323</vt:lpwstr>
      </vt:variant>
      <vt:variant>
        <vt:i4>1310773</vt:i4>
      </vt:variant>
      <vt:variant>
        <vt:i4>1256</vt:i4>
      </vt:variant>
      <vt:variant>
        <vt:i4>0</vt:i4>
      </vt:variant>
      <vt:variant>
        <vt:i4>5</vt:i4>
      </vt:variant>
      <vt:variant>
        <vt:lpwstr/>
      </vt:variant>
      <vt:variant>
        <vt:lpwstr>_Toc190179322</vt:lpwstr>
      </vt:variant>
      <vt:variant>
        <vt:i4>1310773</vt:i4>
      </vt:variant>
      <vt:variant>
        <vt:i4>1250</vt:i4>
      </vt:variant>
      <vt:variant>
        <vt:i4>0</vt:i4>
      </vt:variant>
      <vt:variant>
        <vt:i4>5</vt:i4>
      </vt:variant>
      <vt:variant>
        <vt:lpwstr/>
      </vt:variant>
      <vt:variant>
        <vt:lpwstr>_Toc190179321</vt:lpwstr>
      </vt:variant>
      <vt:variant>
        <vt:i4>1310773</vt:i4>
      </vt:variant>
      <vt:variant>
        <vt:i4>1244</vt:i4>
      </vt:variant>
      <vt:variant>
        <vt:i4>0</vt:i4>
      </vt:variant>
      <vt:variant>
        <vt:i4>5</vt:i4>
      </vt:variant>
      <vt:variant>
        <vt:lpwstr/>
      </vt:variant>
      <vt:variant>
        <vt:lpwstr>_Toc190179320</vt:lpwstr>
      </vt:variant>
      <vt:variant>
        <vt:i4>1507381</vt:i4>
      </vt:variant>
      <vt:variant>
        <vt:i4>1238</vt:i4>
      </vt:variant>
      <vt:variant>
        <vt:i4>0</vt:i4>
      </vt:variant>
      <vt:variant>
        <vt:i4>5</vt:i4>
      </vt:variant>
      <vt:variant>
        <vt:lpwstr/>
      </vt:variant>
      <vt:variant>
        <vt:lpwstr>_Toc190179319</vt:lpwstr>
      </vt:variant>
      <vt:variant>
        <vt:i4>1507381</vt:i4>
      </vt:variant>
      <vt:variant>
        <vt:i4>1232</vt:i4>
      </vt:variant>
      <vt:variant>
        <vt:i4>0</vt:i4>
      </vt:variant>
      <vt:variant>
        <vt:i4>5</vt:i4>
      </vt:variant>
      <vt:variant>
        <vt:lpwstr/>
      </vt:variant>
      <vt:variant>
        <vt:lpwstr>_Toc190179318</vt:lpwstr>
      </vt:variant>
      <vt:variant>
        <vt:i4>1507381</vt:i4>
      </vt:variant>
      <vt:variant>
        <vt:i4>1226</vt:i4>
      </vt:variant>
      <vt:variant>
        <vt:i4>0</vt:i4>
      </vt:variant>
      <vt:variant>
        <vt:i4>5</vt:i4>
      </vt:variant>
      <vt:variant>
        <vt:lpwstr/>
      </vt:variant>
      <vt:variant>
        <vt:lpwstr>_Toc190179317</vt:lpwstr>
      </vt:variant>
      <vt:variant>
        <vt:i4>1507381</vt:i4>
      </vt:variant>
      <vt:variant>
        <vt:i4>1220</vt:i4>
      </vt:variant>
      <vt:variant>
        <vt:i4>0</vt:i4>
      </vt:variant>
      <vt:variant>
        <vt:i4>5</vt:i4>
      </vt:variant>
      <vt:variant>
        <vt:lpwstr/>
      </vt:variant>
      <vt:variant>
        <vt:lpwstr>_Toc190179316</vt:lpwstr>
      </vt:variant>
      <vt:variant>
        <vt:i4>1507381</vt:i4>
      </vt:variant>
      <vt:variant>
        <vt:i4>1214</vt:i4>
      </vt:variant>
      <vt:variant>
        <vt:i4>0</vt:i4>
      </vt:variant>
      <vt:variant>
        <vt:i4>5</vt:i4>
      </vt:variant>
      <vt:variant>
        <vt:lpwstr/>
      </vt:variant>
      <vt:variant>
        <vt:lpwstr>_Toc190179315</vt:lpwstr>
      </vt:variant>
      <vt:variant>
        <vt:i4>1507381</vt:i4>
      </vt:variant>
      <vt:variant>
        <vt:i4>1208</vt:i4>
      </vt:variant>
      <vt:variant>
        <vt:i4>0</vt:i4>
      </vt:variant>
      <vt:variant>
        <vt:i4>5</vt:i4>
      </vt:variant>
      <vt:variant>
        <vt:lpwstr/>
      </vt:variant>
      <vt:variant>
        <vt:lpwstr>_Toc190179314</vt:lpwstr>
      </vt:variant>
      <vt:variant>
        <vt:i4>1507381</vt:i4>
      </vt:variant>
      <vt:variant>
        <vt:i4>1202</vt:i4>
      </vt:variant>
      <vt:variant>
        <vt:i4>0</vt:i4>
      </vt:variant>
      <vt:variant>
        <vt:i4>5</vt:i4>
      </vt:variant>
      <vt:variant>
        <vt:lpwstr/>
      </vt:variant>
      <vt:variant>
        <vt:lpwstr>_Toc190179313</vt:lpwstr>
      </vt:variant>
      <vt:variant>
        <vt:i4>1507381</vt:i4>
      </vt:variant>
      <vt:variant>
        <vt:i4>1196</vt:i4>
      </vt:variant>
      <vt:variant>
        <vt:i4>0</vt:i4>
      </vt:variant>
      <vt:variant>
        <vt:i4>5</vt:i4>
      </vt:variant>
      <vt:variant>
        <vt:lpwstr/>
      </vt:variant>
      <vt:variant>
        <vt:lpwstr>_Toc190179312</vt:lpwstr>
      </vt:variant>
      <vt:variant>
        <vt:i4>1507381</vt:i4>
      </vt:variant>
      <vt:variant>
        <vt:i4>1190</vt:i4>
      </vt:variant>
      <vt:variant>
        <vt:i4>0</vt:i4>
      </vt:variant>
      <vt:variant>
        <vt:i4>5</vt:i4>
      </vt:variant>
      <vt:variant>
        <vt:lpwstr/>
      </vt:variant>
      <vt:variant>
        <vt:lpwstr>_Toc190179311</vt:lpwstr>
      </vt:variant>
      <vt:variant>
        <vt:i4>1507381</vt:i4>
      </vt:variant>
      <vt:variant>
        <vt:i4>1184</vt:i4>
      </vt:variant>
      <vt:variant>
        <vt:i4>0</vt:i4>
      </vt:variant>
      <vt:variant>
        <vt:i4>5</vt:i4>
      </vt:variant>
      <vt:variant>
        <vt:lpwstr/>
      </vt:variant>
      <vt:variant>
        <vt:lpwstr>_Toc190179310</vt:lpwstr>
      </vt:variant>
      <vt:variant>
        <vt:i4>1441845</vt:i4>
      </vt:variant>
      <vt:variant>
        <vt:i4>1178</vt:i4>
      </vt:variant>
      <vt:variant>
        <vt:i4>0</vt:i4>
      </vt:variant>
      <vt:variant>
        <vt:i4>5</vt:i4>
      </vt:variant>
      <vt:variant>
        <vt:lpwstr/>
      </vt:variant>
      <vt:variant>
        <vt:lpwstr>_Toc190179309</vt:lpwstr>
      </vt:variant>
      <vt:variant>
        <vt:i4>1441845</vt:i4>
      </vt:variant>
      <vt:variant>
        <vt:i4>1172</vt:i4>
      </vt:variant>
      <vt:variant>
        <vt:i4>0</vt:i4>
      </vt:variant>
      <vt:variant>
        <vt:i4>5</vt:i4>
      </vt:variant>
      <vt:variant>
        <vt:lpwstr/>
      </vt:variant>
      <vt:variant>
        <vt:lpwstr>_Toc190179308</vt:lpwstr>
      </vt:variant>
      <vt:variant>
        <vt:i4>1441845</vt:i4>
      </vt:variant>
      <vt:variant>
        <vt:i4>1166</vt:i4>
      </vt:variant>
      <vt:variant>
        <vt:i4>0</vt:i4>
      </vt:variant>
      <vt:variant>
        <vt:i4>5</vt:i4>
      </vt:variant>
      <vt:variant>
        <vt:lpwstr/>
      </vt:variant>
      <vt:variant>
        <vt:lpwstr>_Toc190179307</vt:lpwstr>
      </vt:variant>
      <vt:variant>
        <vt:i4>1441845</vt:i4>
      </vt:variant>
      <vt:variant>
        <vt:i4>1160</vt:i4>
      </vt:variant>
      <vt:variant>
        <vt:i4>0</vt:i4>
      </vt:variant>
      <vt:variant>
        <vt:i4>5</vt:i4>
      </vt:variant>
      <vt:variant>
        <vt:lpwstr/>
      </vt:variant>
      <vt:variant>
        <vt:lpwstr>_Toc190179306</vt:lpwstr>
      </vt:variant>
      <vt:variant>
        <vt:i4>1441845</vt:i4>
      </vt:variant>
      <vt:variant>
        <vt:i4>1154</vt:i4>
      </vt:variant>
      <vt:variant>
        <vt:i4>0</vt:i4>
      </vt:variant>
      <vt:variant>
        <vt:i4>5</vt:i4>
      </vt:variant>
      <vt:variant>
        <vt:lpwstr/>
      </vt:variant>
      <vt:variant>
        <vt:lpwstr>_Toc190179305</vt:lpwstr>
      </vt:variant>
      <vt:variant>
        <vt:i4>1441845</vt:i4>
      </vt:variant>
      <vt:variant>
        <vt:i4>1148</vt:i4>
      </vt:variant>
      <vt:variant>
        <vt:i4>0</vt:i4>
      </vt:variant>
      <vt:variant>
        <vt:i4>5</vt:i4>
      </vt:variant>
      <vt:variant>
        <vt:lpwstr/>
      </vt:variant>
      <vt:variant>
        <vt:lpwstr>_Toc190179304</vt:lpwstr>
      </vt:variant>
      <vt:variant>
        <vt:i4>1441845</vt:i4>
      </vt:variant>
      <vt:variant>
        <vt:i4>1142</vt:i4>
      </vt:variant>
      <vt:variant>
        <vt:i4>0</vt:i4>
      </vt:variant>
      <vt:variant>
        <vt:i4>5</vt:i4>
      </vt:variant>
      <vt:variant>
        <vt:lpwstr/>
      </vt:variant>
      <vt:variant>
        <vt:lpwstr>_Toc190179303</vt:lpwstr>
      </vt:variant>
      <vt:variant>
        <vt:i4>1441845</vt:i4>
      </vt:variant>
      <vt:variant>
        <vt:i4>1136</vt:i4>
      </vt:variant>
      <vt:variant>
        <vt:i4>0</vt:i4>
      </vt:variant>
      <vt:variant>
        <vt:i4>5</vt:i4>
      </vt:variant>
      <vt:variant>
        <vt:lpwstr/>
      </vt:variant>
      <vt:variant>
        <vt:lpwstr>_Toc190179302</vt:lpwstr>
      </vt:variant>
      <vt:variant>
        <vt:i4>1441845</vt:i4>
      </vt:variant>
      <vt:variant>
        <vt:i4>1130</vt:i4>
      </vt:variant>
      <vt:variant>
        <vt:i4>0</vt:i4>
      </vt:variant>
      <vt:variant>
        <vt:i4>5</vt:i4>
      </vt:variant>
      <vt:variant>
        <vt:lpwstr/>
      </vt:variant>
      <vt:variant>
        <vt:lpwstr>_Toc190179301</vt:lpwstr>
      </vt:variant>
      <vt:variant>
        <vt:i4>1441845</vt:i4>
      </vt:variant>
      <vt:variant>
        <vt:i4>1124</vt:i4>
      </vt:variant>
      <vt:variant>
        <vt:i4>0</vt:i4>
      </vt:variant>
      <vt:variant>
        <vt:i4>5</vt:i4>
      </vt:variant>
      <vt:variant>
        <vt:lpwstr/>
      </vt:variant>
      <vt:variant>
        <vt:lpwstr>_Toc190179300</vt:lpwstr>
      </vt:variant>
      <vt:variant>
        <vt:i4>2031668</vt:i4>
      </vt:variant>
      <vt:variant>
        <vt:i4>1118</vt:i4>
      </vt:variant>
      <vt:variant>
        <vt:i4>0</vt:i4>
      </vt:variant>
      <vt:variant>
        <vt:i4>5</vt:i4>
      </vt:variant>
      <vt:variant>
        <vt:lpwstr/>
      </vt:variant>
      <vt:variant>
        <vt:lpwstr>_Toc190179299</vt:lpwstr>
      </vt:variant>
      <vt:variant>
        <vt:i4>2031668</vt:i4>
      </vt:variant>
      <vt:variant>
        <vt:i4>1112</vt:i4>
      </vt:variant>
      <vt:variant>
        <vt:i4>0</vt:i4>
      </vt:variant>
      <vt:variant>
        <vt:i4>5</vt:i4>
      </vt:variant>
      <vt:variant>
        <vt:lpwstr/>
      </vt:variant>
      <vt:variant>
        <vt:lpwstr>_Toc190179298</vt:lpwstr>
      </vt:variant>
      <vt:variant>
        <vt:i4>2031668</vt:i4>
      </vt:variant>
      <vt:variant>
        <vt:i4>1106</vt:i4>
      </vt:variant>
      <vt:variant>
        <vt:i4>0</vt:i4>
      </vt:variant>
      <vt:variant>
        <vt:i4>5</vt:i4>
      </vt:variant>
      <vt:variant>
        <vt:lpwstr/>
      </vt:variant>
      <vt:variant>
        <vt:lpwstr>_Toc190179297</vt:lpwstr>
      </vt:variant>
      <vt:variant>
        <vt:i4>2031668</vt:i4>
      </vt:variant>
      <vt:variant>
        <vt:i4>1100</vt:i4>
      </vt:variant>
      <vt:variant>
        <vt:i4>0</vt:i4>
      </vt:variant>
      <vt:variant>
        <vt:i4>5</vt:i4>
      </vt:variant>
      <vt:variant>
        <vt:lpwstr/>
      </vt:variant>
      <vt:variant>
        <vt:lpwstr>_Toc190179296</vt:lpwstr>
      </vt:variant>
      <vt:variant>
        <vt:i4>2031668</vt:i4>
      </vt:variant>
      <vt:variant>
        <vt:i4>1094</vt:i4>
      </vt:variant>
      <vt:variant>
        <vt:i4>0</vt:i4>
      </vt:variant>
      <vt:variant>
        <vt:i4>5</vt:i4>
      </vt:variant>
      <vt:variant>
        <vt:lpwstr/>
      </vt:variant>
      <vt:variant>
        <vt:lpwstr>_Toc190179295</vt:lpwstr>
      </vt:variant>
      <vt:variant>
        <vt:i4>2031668</vt:i4>
      </vt:variant>
      <vt:variant>
        <vt:i4>1088</vt:i4>
      </vt:variant>
      <vt:variant>
        <vt:i4>0</vt:i4>
      </vt:variant>
      <vt:variant>
        <vt:i4>5</vt:i4>
      </vt:variant>
      <vt:variant>
        <vt:lpwstr/>
      </vt:variant>
      <vt:variant>
        <vt:lpwstr>_Toc190179294</vt:lpwstr>
      </vt:variant>
      <vt:variant>
        <vt:i4>2031668</vt:i4>
      </vt:variant>
      <vt:variant>
        <vt:i4>1082</vt:i4>
      </vt:variant>
      <vt:variant>
        <vt:i4>0</vt:i4>
      </vt:variant>
      <vt:variant>
        <vt:i4>5</vt:i4>
      </vt:variant>
      <vt:variant>
        <vt:lpwstr/>
      </vt:variant>
      <vt:variant>
        <vt:lpwstr>_Toc190179293</vt:lpwstr>
      </vt:variant>
      <vt:variant>
        <vt:i4>2031668</vt:i4>
      </vt:variant>
      <vt:variant>
        <vt:i4>1076</vt:i4>
      </vt:variant>
      <vt:variant>
        <vt:i4>0</vt:i4>
      </vt:variant>
      <vt:variant>
        <vt:i4>5</vt:i4>
      </vt:variant>
      <vt:variant>
        <vt:lpwstr/>
      </vt:variant>
      <vt:variant>
        <vt:lpwstr>_Toc190179292</vt:lpwstr>
      </vt:variant>
      <vt:variant>
        <vt:i4>2031668</vt:i4>
      </vt:variant>
      <vt:variant>
        <vt:i4>1070</vt:i4>
      </vt:variant>
      <vt:variant>
        <vt:i4>0</vt:i4>
      </vt:variant>
      <vt:variant>
        <vt:i4>5</vt:i4>
      </vt:variant>
      <vt:variant>
        <vt:lpwstr/>
      </vt:variant>
      <vt:variant>
        <vt:lpwstr>_Toc190179291</vt:lpwstr>
      </vt:variant>
      <vt:variant>
        <vt:i4>2031668</vt:i4>
      </vt:variant>
      <vt:variant>
        <vt:i4>1064</vt:i4>
      </vt:variant>
      <vt:variant>
        <vt:i4>0</vt:i4>
      </vt:variant>
      <vt:variant>
        <vt:i4>5</vt:i4>
      </vt:variant>
      <vt:variant>
        <vt:lpwstr/>
      </vt:variant>
      <vt:variant>
        <vt:lpwstr>_Toc190179290</vt:lpwstr>
      </vt:variant>
      <vt:variant>
        <vt:i4>1966132</vt:i4>
      </vt:variant>
      <vt:variant>
        <vt:i4>1058</vt:i4>
      </vt:variant>
      <vt:variant>
        <vt:i4>0</vt:i4>
      </vt:variant>
      <vt:variant>
        <vt:i4>5</vt:i4>
      </vt:variant>
      <vt:variant>
        <vt:lpwstr/>
      </vt:variant>
      <vt:variant>
        <vt:lpwstr>_Toc190179289</vt:lpwstr>
      </vt:variant>
      <vt:variant>
        <vt:i4>1966132</vt:i4>
      </vt:variant>
      <vt:variant>
        <vt:i4>1052</vt:i4>
      </vt:variant>
      <vt:variant>
        <vt:i4>0</vt:i4>
      </vt:variant>
      <vt:variant>
        <vt:i4>5</vt:i4>
      </vt:variant>
      <vt:variant>
        <vt:lpwstr/>
      </vt:variant>
      <vt:variant>
        <vt:lpwstr>_Toc190179288</vt:lpwstr>
      </vt:variant>
      <vt:variant>
        <vt:i4>1966132</vt:i4>
      </vt:variant>
      <vt:variant>
        <vt:i4>1046</vt:i4>
      </vt:variant>
      <vt:variant>
        <vt:i4>0</vt:i4>
      </vt:variant>
      <vt:variant>
        <vt:i4>5</vt:i4>
      </vt:variant>
      <vt:variant>
        <vt:lpwstr/>
      </vt:variant>
      <vt:variant>
        <vt:lpwstr>_Toc190179287</vt:lpwstr>
      </vt:variant>
      <vt:variant>
        <vt:i4>1966132</vt:i4>
      </vt:variant>
      <vt:variant>
        <vt:i4>1040</vt:i4>
      </vt:variant>
      <vt:variant>
        <vt:i4>0</vt:i4>
      </vt:variant>
      <vt:variant>
        <vt:i4>5</vt:i4>
      </vt:variant>
      <vt:variant>
        <vt:lpwstr/>
      </vt:variant>
      <vt:variant>
        <vt:lpwstr>_Toc190179286</vt:lpwstr>
      </vt:variant>
      <vt:variant>
        <vt:i4>1966132</vt:i4>
      </vt:variant>
      <vt:variant>
        <vt:i4>1034</vt:i4>
      </vt:variant>
      <vt:variant>
        <vt:i4>0</vt:i4>
      </vt:variant>
      <vt:variant>
        <vt:i4>5</vt:i4>
      </vt:variant>
      <vt:variant>
        <vt:lpwstr/>
      </vt:variant>
      <vt:variant>
        <vt:lpwstr>_Toc190179285</vt:lpwstr>
      </vt:variant>
      <vt:variant>
        <vt:i4>1966132</vt:i4>
      </vt:variant>
      <vt:variant>
        <vt:i4>1028</vt:i4>
      </vt:variant>
      <vt:variant>
        <vt:i4>0</vt:i4>
      </vt:variant>
      <vt:variant>
        <vt:i4>5</vt:i4>
      </vt:variant>
      <vt:variant>
        <vt:lpwstr/>
      </vt:variant>
      <vt:variant>
        <vt:lpwstr>_Toc190179284</vt:lpwstr>
      </vt:variant>
      <vt:variant>
        <vt:i4>1966132</vt:i4>
      </vt:variant>
      <vt:variant>
        <vt:i4>1022</vt:i4>
      </vt:variant>
      <vt:variant>
        <vt:i4>0</vt:i4>
      </vt:variant>
      <vt:variant>
        <vt:i4>5</vt:i4>
      </vt:variant>
      <vt:variant>
        <vt:lpwstr/>
      </vt:variant>
      <vt:variant>
        <vt:lpwstr>_Toc190179283</vt:lpwstr>
      </vt:variant>
      <vt:variant>
        <vt:i4>1966132</vt:i4>
      </vt:variant>
      <vt:variant>
        <vt:i4>1016</vt:i4>
      </vt:variant>
      <vt:variant>
        <vt:i4>0</vt:i4>
      </vt:variant>
      <vt:variant>
        <vt:i4>5</vt:i4>
      </vt:variant>
      <vt:variant>
        <vt:lpwstr/>
      </vt:variant>
      <vt:variant>
        <vt:lpwstr>_Toc190179282</vt:lpwstr>
      </vt:variant>
      <vt:variant>
        <vt:i4>1966132</vt:i4>
      </vt:variant>
      <vt:variant>
        <vt:i4>1010</vt:i4>
      </vt:variant>
      <vt:variant>
        <vt:i4>0</vt:i4>
      </vt:variant>
      <vt:variant>
        <vt:i4>5</vt:i4>
      </vt:variant>
      <vt:variant>
        <vt:lpwstr/>
      </vt:variant>
      <vt:variant>
        <vt:lpwstr>_Toc190179281</vt:lpwstr>
      </vt:variant>
      <vt:variant>
        <vt:i4>1966132</vt:i4>
      </vt:variant>
      <vt:variant>
        <vt:i4>1004</vt:i4>
      </vt:variant>
      <vt:variant>
        <vt:i4>0</vt:i4>
      </vt:variant>
      <vt:variant>
        <vt:i4>5</vt:i4>
      </vt:variant>
      <vt:variant>
        <vt:lpwstr/>
      </vt:variant>
      <vt:variant>
        <vt:lpwstr>_Toc190179280</vt:lpwstr>
      </vt:variant>
      <vt:variant>
        <vt:i4>1114164</vt:i4>
      </vt:variant>
      <vt:variant>
        <vt:i4>998</vt:i4>
      </vt:variant>
      <vt:variant>
        <vt:i4>0</vt:i4>
      </vt:variant>
      <vt:variant>
        <vt:i4>5</vt:i4>
      </vt:variant>
      <vt:variant>
        <vt:lpwstr/>
      </vt:variant>
      <vt:variant>
        <vt:lpwstr>_Toc190179279</vt:lpwstr>
      </vt:variant>
      <vt:variant>
        <vt:i4>1114164</vt:i4>
      </vt:variant>
      <vt:variant>
        <vt:i4>992</vt:i4>
      </vt:variant>
      <vt:variant>
        <vt:i4>0</vt:i4>
      </vt:variant>
      <vt:variant>
        <vt:i4>5</vt:i4>
      </vt:variant>
      <vt:variant>
        <vt:lpwstr/>
      </vt:variant>
      <vt:variant>
        <vt:lpwstr>_Toc190179278</vt:lpwstr>
      </vt:variant>
      <vt:variant>
        <vt:i4>1114164</vt:i4>
      </vt:variant>
      <vt:variant>
        <vt:i4>986</vt:i4>
      </vt:variant>
      <vt:variant>
        <vt:i4>0</vt:i4>
      </vt:variant>
      <vt:variant>
        <vt:i4>5</vt:i4>
      </vt:variant>
      <vt:variant>
        <vt:lpwstr/>
      </vt:variant>
      <vt:variant>
        <vt:lpwstr>_Toc190179277</vt:lpwstr>
      </vt:variant>
      <vt:variant>
        <vt:i4>1114164</vt:i4>
      </vt:variant>
      <vt:variant>
        <vt:i4>980</vt:i4>
      </vt:variant>
      <vt:variant>
        <vt:i4>0</vt:i4>
      </vt:variant>
      <vt:variant>
        <vt:i4>5</vt:i4>
      </vt:variant>
      <vt:variant>
        <vt:lpwstr/>
      </vt:variant>
      <vt:variant>
        <vt:lpwstr>_Toc190179276</vt:lpwstr>
      </vt:variant>
      <vt:variant>
        <vt:i4>1114164</vt:i4>
      </vt:variant>
      <vt:variant>
        <vt:i4>974</vt:i4>
      </vt:variant>
      <vt:variant>
        <vt:i4>0</vt:i4>
      </vt:variant>
      <vt:variant>
        <vt:i4>5</vt:i4>
      </vt:variant>
      <vt:variant>
        <vt:lpwstr/>
      </vt:variant>
      <vt:variant>
        <vt:lpwstr>_Toc190179275</vt:lpwstr>
      </vt:variant>
      <vt:variant>
        <vt:i4>1114164</vt:i4>
      </vt:variant>
      <vt:variant>
        <vt:i4>968</vt:i4>
      </vt:variant>
      <vt:variant>
        <vt:i4>0</vt:i4>
      </vt:variant>
      <vt:variant>
        <vt:i4>5</vt:i4>
      </vt:variant>
      <vt:variant>
        <vt:lpwstr/>
      </vt:variant>
      <vt:variant>
        <vt:lpwstr>_Toc190179274</vt:lpwstr>
      </vt:variant>
      <vt:variant>
        <vt:i4>1114164</vt:i4>
      </vt:variant>
      <vt:variant>
        <vt:i4>962</vt:i4>
      </vt:variant>
      <vt:variant>
        <vt:i4>0</vt:i4>
      </vt:variant>
      <vt:variant>
        <vt:i4>5</vt:i4>
      </vt:variant>
      <vt:variant>
        <vt:lpwstr/>
      </vt:variant>
      <vt:variant>
        <vt:lpwstr>_Toc190179273</vt:lpwstr>
      </vt:variant>
      <vt:variant>
        <vt:i4>1114164</vt:i4>
      </vt:variant>
      <vt:variant>
        <vt:i4>956</vt:i4>
      </vt:variant>
      <vt:variant>
        <vt:i4>0</vt:i4>
      </vt:variant>
      <vt:variant>
        <vt:i4>5</vt:i4>
      </vt:variant>
      <vt:variant>
        <vt:lpwstr/>
      </vt:variant>
      <vt:variant>
        <vt:lpwstr>_Toc190179272</vt:lpwstr>
      </vt:variant>
      <vt:variant>
        <vt:i4>1114164</vt:i4>
      </vt:variant>
      <vt:variant>
        <vt:i4>950</vt:i4>
      </vt:variant>
      <vt:variant>
        <vt:i4>0</vt:i4>
      </vt:variant>
      <vt:variant>
        <vt:i4>5</vt:i4>
      </vt:variant>
      <vt:variant>
        <vt:lpwstr/>
      </vt:variant>
      <vt:variant>
        <vt:lpwstr>_Toc190179271</vt:lpwstr>
      </vt:variant>
      <vt:variant>
        <vt:i4>1114164</vt:i4>
      </vt:variant>
      <vt:variant>
        <vt:i4>944</vt:i4>
      </vt:variant>
      <vt:variant>
        <vt:i4>0</vt:i4>
      </vt:variant>
      <vt:variant>
        <vt:i4>5</vt:i4>
      </vt:variant>
      <vt:variant>
        <vt:lpwstr/>
      </vt:variant>
      <vt:variant>
        <vt:lpwstr>_Toc190179270</vt:lpwstr>
      </vt:variant>
      <vt:variant>
        <vt:i4>1048628</vt:i4>
      </vt:variant>
      <vt:variant>
        <vt:i4>938</vt:i4>
      </vt:variant>
      <vt:variant>
        <vt:i4>0</vt:i4>
      </vt:variant>
      <vt:variant>
        <vt:i4>5</vt:i4>
      </vt:variant>
      <vt:variant>
        <vt:lpwstr/>
      </vt:variant>
      <vt:variant>
        <vt:lpwstr>_Toc190179269</vt:lpwstr>
      </vt:variant>
      <vt:variant>
        <vt:i4>1048628</vt:i4>
      </vt:variant>
      <vt:variant>
        <vt:i4>932</vt:i4>
      </vt:variant>
      <vt:variant>
        <vt:i4>0</vt:i4>
      </vt:variant>
      <vt:variant>
        <vt:i4>5</vt:i4>
      </vt:variant>
      <vt:variant>
        <vt:lpwstr/>
      </vt:variant>
      <vt:variant>
        <vt:lpwstr>_Toc190179268</vt:lpwstr>
      </vt:variant>
      <vt:variant>
        <vt:i4>1048628</vt:i4>
      </vt:variant>
      <vt:variant>
        <vt:i4>926</vt:i4>
      </vt:variant>
      <vt:variant>
        <vt:i4>0</vt:i4>
      </vt:variant>
      <vt:variant>
        <vt:i4>5</vt:i4>
      </vt:variant>
      <vt:variant>
        <vt:lpwstr/>
      </vt:variant>
      <vt:variant>
        <vt:lpwstr>_Toc190179267</vt:lpwstr>
      </vt:variant>
      <vt:variant>
        <vt:i4>1048628</vt:i4>
      </vt:variant>
      <vt:variant>
        <vt:i4>920</vt:i4>
      </vt:variant>
      <vt:variant>
        <vt:i4>0</vt:i4>
      </vt:variant>
      <vt:variant>
        <vt:i4>5</vt:i4>
      </vt:variant>
      <vt:variant>
        <vt:lpwstr/>
      </vt:variant>
      <vt:variant>
        <vt:lpwstr>_Toc190179266</vt:lpwstr>
      </vt:variant>
      <vt:variant>
        <vt:i4>1048628</vt:i4>
      </vt:variant>
      <vt:variant>
        <vt:i4>914</vt:i4>
      </vt:variant>
      <vt:variant>
        <vt:i4>0</vt:i4>
      </vt:variant>
      <vt:variant>
        <vt:i4>5</vt:i4>
      </vt:variant>
      <vt:variant>
        <vt:lpwstr/>
      </vt:variant>
      <vt:variant>
        <vt:lpwstr>_Toc190179265</vt:lpwstr>
      </vt:variant>
      <vt:variant>
        <vt:i4>1048628</vt:i4>
      </vt:variant>
      <vt:variant>
        <vt:i4>908</vt:i4>
      </vt:variant>
      <vt:variant>
        <vt:i4>0</vt:i4>
      </vt:variant>
      <vt:variant>
        <vt:i4>5</vt:i4>
      </vt:variant>
      <vt:variant>
        <vt:lpwstr/>
      </vt:variant>
      <vt:variant>
        <vt:lpwstr>_Toc190179264</vt:lpwstr>
      </vt:variant>
      <vt:variant>
        <vt:i4>1048628</vt:i4>
      </vt:variant>
      <vt:variant>
        <vt:i4>902</vt:i4>
      </vt:variant>
      <vt:variant>
        <vt:i4>0</vt:i4>
      </vt:variant>
      <vt:variant>
        <vt:i4>5</vt:i4>
      </vt:variant>
      <vt:variant>
        <vt:lpwstr/>
      </vt:variant>
      <vt:variant>
        <vt:lpwstr>_Toc190179263</vt:lpwstr>
      </vt:variant>
      <vt:variant>
        <vt:i4>1048628</vt:i4>
      </vt:variant>
      <vt:variant>
        <vt:i4>896</vt:i4>
      </vt:variant>
      <vt:variant>
        <vt:i4>0</vt:i4>
      </vt:variant>
      <vt:variant>
        <vt:i4>5</vt:i4>
      </vt:variant>
      <vt:variant>
        <vt:lpwstr/>
      </vt:variant>
      <vt:variant>
        <vt:lpwstr>_Toc190179262</vt:lpwstr>
      </vt:variant>
      <vt:variant>
        <vt:i4>1048628</vt:i4>
      </vt:variant>
      <vt:variant>
        <vt:i4>890</vt:i4>
      </vt:variant>
      <vt:variant>
        <vt:i4>0</vt:i4>
      </vt:variant>
      <vt:variant>
        <vt:i4>5</vt:i4>
      </vt:variant>
      <vt:variant>
        <vt:lpwstr/>
      </vt:variant>
      <vt:variant>
        <vt:lpwstr>_Toc190179261</vt:lpwstr>
      </vt:variant>
      <vt:variant>
        <vt:i4>1048628</vt:i4>
      </vt:variant>
      <vt:variant>
        <vt:i4>884</vt:i4>
      </vt:variant>
      <vt:variant>
        <vt:i4>0</vt:i4>
      </vt:variant>
      <vt:variant>
        <vt:i4>5</vt:i4>
      </vt:variant>
      <vt:variant>
        <vt:lpwstr/>
      </vt:variant>
      <vt:variant>
        <vt:lpwstr>_Toc190179260</vt:lpwstr>
      </vt:variant>
      <vt:variant>
        <vt:i4>1245236</vt:i4>
      </vt:variant>
      <vt:variant>
        <vt:i4>878</vt:i4>
      </vt:variant>
      <vt:variant>
        <vt:i4>0</vt:i4>
      </vt:variant>
      <vt:variant>
        <vt:i4>5</vt:i4>
      </vt:variant>
      <vt:variant>
        <vt:lpwstr/>
      </vt:variant>
      <vt:variant>
        <vt:lpwstr>_Toc190179259</vt:lpwstr>
      </vt:variant>
      <vt:variant>
        <vt:i4>1245236</vt:i4>
      </vt:variant>
      <vt:variant>
        <vt:i4>872</vt:i4>
      </vt:variant>
      <vt:variant>
        <vt:i4>0</vt:i4>
      </vt:variant>
      <vt:variant>
        <vt:i4>5</vt:i4>
      </vt:variant>
      <vt:variant>
        <vt:lpwstr/>
      </vt:variant>
      <vt:variant>
        <vt:lpwstr>_Toc190179258</vt:lpwstr>
      </vt:variant>
      <vt:variant>
        <vt:i4>1245236</vt:i4>
      </vt:variant>
      <vt:variant>
        <vt:i4>866</vt:i4>
      </vt:variant>
      <vt:variant>
        <vt:i4>0</vt:i4>
      </vt:variant>
      <vt:variant>
        <vt:i4>5</vt:i4>
      </vt:variant>
      <vt:variant>
        <vt:lpwstr/>
      </vt:variant>
      <vt:variant>
        <vt:lpwstr>_Toc190179257</vt:lpwstr>
      </vt:variant>
      <vt:variant>
        <vt:i4>1245236</vt:i4>
      </vt:variant>
      <vt:variant>
        <vt:i4>860</vt:i4>
      </vt:variant>
      <vt:variant>
        <vt:i4>0</vt:i4>
      </vt:variant>
      <vt:variant>
        <vt:i4>5</vt:i4>
      </vt:variant>
      <vt:variant>
        <vt:lpwstr/>
      </vt:variant>
      <vt:variant>
        <vt:lpwstr>_Toc190179256</vt:lpwstr>
      </vt:variant>
      <vt:variant>
        <vt:i4>1245236</vt:i4>
      </vt:variant>
      <vt:variant>
        <vt:i4>854</vt:i4>
      </vt:variant>
      <vt:variant>
        <vt:i4>0</vt:i4>
      </vt:variant>
      <vt:variant>
        <vt:i4>5</vt:i4>
      </vt:variant>
      <vt:variant>
        <vt:lpwstr/>
      </vt:variant>
      <vt:variant>
        <vt:lpwstr>_Toc190179255</vt:lpwstr>
      </vt:variant>
      <vt:variant>
        <vt:i4>1245236</vt:i4>
      </vt:variant>
      <vt:variant>
        <vt:i4>848</vt:i4>
      </vt:variant>
      <vt:variant>
        <vt:i4>0</vt:i4>
      </vt:variant>
      <vt:variant>
        <vt:i4>5</vt:i4>
      </vt:variant>
      <vt:variant>
        <vt:lpwstr/>
      </vt:variant>
      <vt:variant>
        <vt:lpwstr>_Toc190179254</vt:lpwstr>
      </vt:variant>
      <vt:variant>
        <vt:i4>1245236</vt:i4>
      </vt:variant>
      <vt:variant>
        <vt:i4>842</vt:i4>
      </vt:variant>
      <vt:variant>
        <vt:i4>0</vt:i4>
      </vt:variant>
      <vt:variant>
        <vt:i4>5</vt:i4>
      </vt:variant>
      <vt:variant>
        <vt:lpwstr/>
      </vt:variant>
      <vt:variant>
        <vt:lpwstr>_Toc190179253</vt:lpwstr>
      </vt:variant>
      <vt:variant>
        <vt:i4>1245236</vt:i4>
      </vt:variant>
      <vt:variant>
        <vt:i4>836</vt:i4>
      </vt:variant>
      <vt:variant>
        <vt:i4>0</vt:i4>
      </vt:variant>
      <vt:variant>
        <vt:i4>5</vt:i4>
      </vt:variant>
      <vt:variant>
        <vt:lpwstr/>
      </vt:variant>
      <vt:variant>
        <vt:lpwstr>_Toc190179252</vt:lpwstr>
      </vt:variant>
      <vt:variant>
        <vt:i4>1245236</vt:i4>
      </vt:variant>
      <vt:variant>
        <vt:i4>830</vt:i4>
      </vt:variant>
      <vt:variant>
        <vt:i4>0</vt:i4>
      </vt:variant>
      <vt:variant>
        <vt:i4>5</vt:i4>
      </vt:variant>
      <vt:variant>
        <vt:lpwstr/>
      </vt:variant>
      <vt:variant>
        <vt:lpwstr>_Toc190179251</vt:lpwstr>
      </vt:variant>
      <vt:variant>
        <vt:i4>1245236</vt:i4>
      </vt:variant>
      <vt:variant>
        <vt:i4>824</vt:i4>
      </vt:variant>
      <vt:variant>
        <vt:i4>0</vt:i4>
      </vt:variant>
      <vt:variant>
        <vt:i4>5</vt:i4>
      </vt:variant>
      <vt:variant>
        <vt:lpwstr/>
      </vt:variant>
      <vt:variant>
        <vt:lpwstr>_Toc190179250</vt:lpwstr>
      </vt:variant>
      <vt:variant>
        <vt:i4>1179700</vt:i4>
      </vt:variant>
      <vt:variant>
        <vt:i4>818</vt:i4>
      </vt:variant>
      <vt:variant>
        <vt:i4>0</vt:i4>
      </vt:variant>
      <vt:variant>
        <vt:i4>5</vt:i4>
      </vt:variant>
      <vt:variant>
        <vt:lpwstr/>
      </vt:variant>
      <vt:variant>
        <vt:lpwstr>_Toc190179249</vt:lpwstr>
      </vt:variant>
      <vt:variant>
        <vt:i4>1179700</vt:i4>
      </vt:variant>
      <vt:variant>
        <vt:i4>812</vt:i4>
      </vt:variant>
      <vt:variant>
        <vt:i4>0</vt:i4>
      </vt:variant>
      <vt:variant>
        <vt:i4>5</vt:i4>
      </vt:variant>
      <vt:variant>
        <vt:lpwstr/>
      </vt:variant>
      <vt:variant>
        <vt:lpwstr>_Toc190179248</vt:lpwstr>
      </vt:variant>
      <vt:variant>
        <vt:i4>1179700</vt:i4>
      </vt:variant>
      <vt:variant>
        <vt:i4>806</vt:i4>
      </vt:variant>
      <vt:variant>
        <vt:i4>0</vt:i4>
      </vt:variant>
      <vt:variant>
        <vt:i4>5</vt:i4>
      </vt:variant>
      <vt:variant>
        <vt:lpwstr/>
      </vt:variant>
      <vt:variant>
        <vt:lpwstr>_Toc190179247</vt:lpwstr>
      </vt:variant>
      <vt:variant>
        <vt:i4>1179700</vt:i4>
      </vt:variant>
      <vt:variant>
        <vt:i4>800</vt:i4>
      </vt:variant>
      <vt:variant>
        <vt:i4>0</vt:i4>
      </vt:variant>
      <vt:variant>
        <vt:i4>5</vt:i4>
      </vt:variant>
      <vt:variant>
        <vt:lpwstr/>
      </vt:variant>
      <vt:variant>
        <vt:lpwstr>_Toc190179246</vt:lpwstr>
      </vt:variant>
      <vt:variant>
        <vt:i4>1179700</vt:i4>
      </vt:variant>
      <vt:variant>
        <vt:i4>794</vt:i4>
      </vt:variant>
      <vt:variant>
        <vt:i4>0</vt:i4>
      </vt:variant>
      <vt:variant>
        <vt:i4>5</vt:i4>
      </vt:variant>
      <vt:variant>
        <vt:lpwstr/>
      </vt:variant>
      <vt:variant>
        <vt:lpwstr>_Toc190179245</vt:lpwstr>
      </vt:variant>
      <vt:variant>
        <vt:i4>1179700</vt:i4>
      </vt:variant>
      <vt:variant>
        <vt:i4>788</vt:i4>
      </vt:variant>
      <vt:variant>
        <vt:i4>0</vt:i4>
      </vt:variant>
      <vt:variant>
        <vt:i4>5</vt:i4>
      </vt:variant>
      <vt:variant>
        <vt:lpwstr/>
      </vt:variant>
      <vt:variant>
        <vt:lpwstr>_Toc190179244</vt:lpwstr>
      </vt:variant>
      <vt:variant>
        <vt:i4>1179700</vt:i4>
      </vt:variant>
      <vt:variant>
        <vt:i4>782</vt:i4>
      </vt:variant>
      <vt:variant>
        <vt:i4>0</vt:i4>
      </vt:variant>
      <vt:variant>
        <vt:i4>5</vt:i4>
      </vt:variant>
      <vt:variant>
        <vt:lpwstr/>
      </vt:variant>
      <vt:variant>
        <vt:lpwstr>_Toc190179243</vt:lpwstr>
      </vt:variant>
      <vt:variant>
        <vt:i4>1179700</vt:i4>
      </vt:variant>
      <vt:variant>
        <vt:i4>776</vt:i4>
      </vt:variant>
      <vt:variant>
        <vt:i4>0</vt:i4>
      </vt:variant>
      <vt:variant>
        <vt:i4>5</vt:i4>
      </vt:variant>
      <vt:variant>
        <vt:lpwstr/>
      </vt:variant>
      <vt:variant>
        <vt:lpwstr>_Toc190179242</vt:lpwstr>
      </vt:variant>
      <vt:variant>
        <vt:i4>1179700</vt:i4>
      </vt:variant>
      <vt:variant>
        <vt:i4>770</vt:i4>
      </vt:variant>
      <vt:variant>
        <vt:i4>0</vt:i4>
      </vt:variant>
      <vt:variant>
        <vt:i4>5</vt:i4>
      </vt:variant>
      <vt:variant>
        <vt:lpwstr/>
      </vt:variant>
      <vt:variant>
        <vt:lpwstr>_Toc190179241</vt:lpwstr>
      </vt:variant>
      <vt:variant>
        <vt:i4>1179700</vt:i4>
      </vt:variant>
      <vt:variant>
        <vt:i4>764</vt:i4>
      </vt:variant>
      <vt:variant>
        <vt:i4>0</vt:i4>
      </vt:variant>
      <vt:variant>
        <vt:i4>5</vt:i4>
      </vt:variant>
      <vt:variant>
        <vt:lpwstr/>
      </vt:variant>
      <vt:variant>
        <vt:lpwstr>_Toc190179240</vt:lpwstr>
      </vt:variant>
      <vt:variant>
        <vt:i4>1376308</vt:i4>
      </vt:variant>
      <vt:variant>
        <vt:i4>758</vt:i4>
      </vt:variant>
      <vt:variant>
        <vt:i4>0</vt:i4>
      </vt:variant>
      <vt:variant>
        <vt:i4>5</vt:i4>
      </vt:variant>
      <vt:variant>
        <vt:lpwstr/>
      </vt:variant>
      <vt:variant>
        <vt:lpwstr>_Toc190179239</vt:lpwstr>
      </vt:variant>
      <vt:variant>
        <vt:i4>1376308</vt:i4>
      </vt:variant>
      <vt:variant>
        <vt:i4>752</vt:i4>
      </vt:variant>
      <vt:variant>
        <vt:i4>0</vt:i4>
      </vt:variant>
      <vt:variant>
        <vt:i4>5</vt:i4>
      </vt:variant>
      <vt:variant>
        <vt:lpwstr/>
      </vt:variant>
      <vt:variant>
        <vt:lpwstr>_Toc190179238</vt:lpwstr>
      </vt:variant>
      <vt:variant>
        <vt:i4>1376308</vt:i4>
      </vt:variant>
      <vt:variant>
        <vt:i4>746</vt:i4>
      </vt:variant>
      <vt:variant>
        <vt:i4>0</vt:i4>
      </vt:variant>
      <vt:variant>
        <vt:i4>5</vt:i4>
      </vt:variant>
      <vt:variant>
        <vt:lpwstr/>
      </vt:variant>
      <vt:variant>
        <vt:lpwstr>_Toc190179237</vt:lpwstr>
      </vt:variant>
      <vt:variant>
        <vt:i4>1376308</vt:i4>
      </vt:variant>
      <vt:variant>
        <vt:i4>740</vt:i4>
      </vt:variant>
      <vt:variant>
        <vt:i4>0</vt:i4>
      </vt:variant>
      <vt:variant>
        <vt:i4>5</vt:i4>
      </vt:variant>
      <vt:variant>
        <vt:lpwstr/>
      </vt:variant>
      <vt:variant>
        <vt:lpwstr>_Toc190179235</vt:lpwstr>
      </vt:variant>
      <vt:variant>
        <vt:i4>1376308</vt:i4>
      </vt:variant>
      <vt:variant>
        <vt:i4>734</vt:i4>
      </vt:variant>
      <vt:variant>
        <vt:i4>0</vt:i4>
      </vt:variant>
      <vt:variant>
        <vt:i4>5</vt:i4>
      </vt:variant>
      <vt:variant>
        <vt:lpwstr/>
      </vt:variant>
      <vt:variant>
        <vt:lpwstr>_Toc190179234</vt:lpwstr>
      </vt:variant>
      <vt:variant>
        <vt:i4>1376308</vt:i4>
      </vt:variant>
      <vt:variant>
        <vt:i4>728</vt:i4>
      </vt:variant>
      <vt:variant>
        <vt:i4>0</vt:i4>
      </vt:variant>
      <vt:variant>
        <vt:i4>5</vt:i4>
      </vt:variant>
      <vt:variant>
        <vt:lpwstr/>
      </vt:variant>
      <vt:variant>
        <vt:lpwstr>_Toc190179233</vt:lpwstr>
      </vt:variant>
      <vt:variant>
        <vt:i4>1376308</vt:i4>
      </vt:variant>
      <vt:variant>
        <vt:i4>722</vt:i4>
      </vt:variant>
      <vt:variant>
        <vt:i4>0</vt:i4>
      </vt:variant>
      <vt:variant>
        <vt:i4>5</vt:i4>
      </vt:variant>
      <vt:variant>
        <vt:lpwstr/>
      </vt:variant>
      <vt:variant>
        <vt:lpwstr>_Toc190179232</vt:lpwstr>
      </vt:variant>
      <vt:variant>
        <vt:i4>1376308</vt:i4>
      </vt:variant>
      <vt:variant>
        <vt:i4>716</vt:i4>
      </vt:variant>
      <vt:variant>
        <vt:i4>0</vt:i4>
      </vt:variant>
      <vt:variant>
        <vt:i4>5</vt:i4>
      </vt:variant>
      <vt:variant>
        <vt:lpwstr/>
      </vt:variant>
      <vt:variant>
        <vt:lpwstr>_Toc190179231</vt:lpwstr>
      </vt:variant>
      <vt:variant>
        <vt:i4>1376308</vt:i4>
      </vt:variant>
      <vt:variant>
        <vt:i4>710</vt:i4>
      </vt:variant>
      <vt:variant>
        <vt:i4>0</vt:i4>
      </vt:variant>
      <vt:variant>
        <vt:i4>5</vt:i4>
      </vt:variant>
      <vt:variant>
        <vt:lpwstr/>
      </vt:variant>
      <vt:variant>
        <vt:lpwstr>_Toc190179230</vt:lpwstr>
      </vt:variant>
      <vt:variant>
        <vt:i4>1310772</vt:i4>
      </vt:variant>
      <vt:variant>
        <vt:i4>704</vt:i4>
      </vt:variant>
      <vt:variant>
        <vt:i4>0</vt:i4>
      </vt:variant>
      <vt:variant>
        <vt:i4>5</vt:i4>
      </vt:variant>
      <vt:variant>
        <vt:lpwstr/>
      </vt:variant>
      <vt:variant>
        <vt:lpwstr>_Toc190179229</vt:lpwstr>
      </vt:variant>
      <vt:variant>
        <vt:i4>1310772</vt:i4>
      </vt:variant>
      <vt:variant>
        <vt:i4>698</vt:i4>
      </vt:variant>
      <vt:variant>
        <vt:i4>0</vt:i4>
      </vt:variant>
      <vt:variant>
        <vt:i4>5</vt:i4>
      </vt:variant>
      <vt:variant>
        <vt:lpwstr/>
      </vt:variant>
      <vt:variant>
        <vt:lpwstr>_Toc190179228</vt:lpwstr>
      </vt:variant>
      <vt:variant>
        <vt:i4>1310772</vt:i4>
      </vt:variant>
      <vt:variant>
        <vt:i4>692</vt:i4>
      </vt:variant>
      <vt:variant>
        <vt:i4>0</vt:i4>
      </vt:variant>
      <vt:variant>
        <vt:i4>5</vt:i4>
      </vt:variant>
      <vt:variant>
        <vt:lpwstr/>
      </vt:variant>
      <vt:variant>
        <vt:lpwstr>_Toc190179227</vt:lpwstr>
      </vt:variant>
      <vt:variant>
        <vt:i4>1310772</vt:i4>
      </vt:variant>
      <vt:variant>
        <vt:i4>686</vt:i4>
      </vt:variant>
      <vt:variant>
        <vt:i4>0</vt:i4>
      </vt:variant>
      <vt:variant>
        <vt:i4>5</vt:i4>
      </vt:variant>
      <vt:variant>
        <vt:lpwstr/>
      </vt:variant>
      <vt:variant>
        <vt:lpwstr>_Toc190179226</vt:lpwstr>
      </vt:variant>
      <vt:variant>
        <vt:i4>1310772</vt:i4>
      </vt:variant>
      <vt:variant>
        <vt:i4>680</vt:i4>
      </vt:variant>
      <vt:variant>
        <vt:i4>0</vt:i4>
      </vt:variant>
      <vt:variant>
        <vt:i4>5</vt:i4>
      </vt:variant>
      <vt:variant>
        <vt:lpwstr/>
      </vt:variant>
      <vt:variant>
        <vt:lpwstr>_Toc190179225</vt:lpwstr>
      </vt:variant>
      <vt:variant>
        <vt:i4>1310772</vt:i4>
      </vt:variant>
      <vt:variant>
        <vt:i4>674</vt:i4>
      </vt:variant>
      <vt:variant>
        <vt:i4>0</vt:i4>
      </vt:variant>
      <vt:variant>
        <vt:i4>5</vt:i4>
      </vt:variant>
      <vt:variant>
        <vt:lpwstr/>
      </vt:variant>
      <vt:variant>
        <vt:lpwstr>_Toc190179224</vt:lpwstr>
      </vt:variant>
      <vt:variant>
        <vt:i4>1310772</vt:i4>
      </vt:variant>
      <vt:variant>
        <vt:i4>668</vt:i4>
      </vt:variant>
      <vt:variant>
        <vt:i4>0</vt:i4>
      </vt:variant>
      <vt:variant>
        <vt:i4>5</vt:i4>
      </vt:variant>
      <vt:variant>
        <vt:lpwstr/>
      </vt:variant>
      <vt:variant>
        <vt:lpwstr>_Toc190179223</vt:lpwstr>
      </vt:variant>
      <vt:variant>
        <vt:i4>1310772</vt:i4>
      </vt:variant>
      <vt:variant>
        <vt:i4>662</vt:i4>
      </vt:variant>
      <vt:variant>
        <vt:i4>0</vt:i4>
      </vt:variant>
      <vt:variant>
        <vt:i4>5</vt:i4>
      </vt:variant>
      <vt:variant>
        <vt:lpwstr/>
      </vt:variant>
      <vt:variant>
        <vt:lpwstr>_Toc190179222</vt:lpwstr>
      </vt:variant>
      <vt:variant>
        <vt:i4>1310772</vt:i4>
      </vt:variant>
      <vt:variant>
        <vt:i4>656</vt:i4>
      </vt:variant>
      <vt:variant>
        <vt:i4>0</vt:i4>
      </vt:variant>
      <vt:variant>
        <vt:i4>5</vt:i4>
      </vt:variant>
      <vt:variant>
        <vt:lpwstr/>
      </vt:variant>
      <vt:variant>
        <vt:lpwstr>_Toc190179221</vt:lpwstr>
      </vt:variant>
      <vt:variant>
        <vt:i4>1310772</vt:i4>
      </vt:variant>
      <vt:variant>
        <vt:i4>650</vt:i4>
      </vt:variant>
      <vt:variant>
        <vt:i4>0</vt:i4>
      </vt:variant>
      <vt:variant>
        <vt:i4>5</vt:i4>
      </vt:variant>
      <vt:variant>
        <vt:lpwstr/>
      </vt:variant>
      <vt:variant>
        <vt:lpwstr>_Toc190179220</vt:lpwstr>
      </vt:variant>
      <vt:variant>
        <vt:i4>1507380</vt:i4>
      </vt:variant>
      <vt:variant>
        <vt:i4>644</vt:i4>
      </vt:variant>
      <vt:variant>
        <vt:i4>0</vt:i4>
      </vt:variant>
      <vt:variant>
        <vt:i4>5</vt:i4>
      </vt:variant>
      <vt:variant>
        <vt:lpwstr/>
      </vt:variant>
      <vt:variant>
        <vt:lpwstr>_Toc190179219</vt:lpwstr>
      </vt:variant>
      <vt:variant>
        <vt:i4>1507380</vt:i4>
      </vt:variant>
      <vt:variant>
        <vt:i4>638</vt:i4>
      </vt:variant>
      <vt:variant>
        <vt:i4>0</vt:i4>
      </vt:variant>
      <vt:variant>
        <vt:i4>5</vt:i4>
      </vt:variant>
      <vt:variant>
        <vt:lpwstr/>
      </vt:variant>
      <vt:variant>
        <vt:lpwstr>_Toc190179218</vt:lpwstr>
      </vt:variant>
      <vt:variant>
        <vt:i4>1507380</vt:i4>
      </vt:variant>
      <vt:variant>
        <vt:i4>632</vt:i4>
      </vt:variant>
      <vt:variant>
        <vt:i4>0</vt:i4>
      </vt:variant>
      <vt:variant>
        <vt:i4>5</vt:i4>
      </vt:variant>
      <vt:variant>
        <vt:lpwstr/>
      </vt:variant>
      <vt:variant>
        <vt:lpwstr>_Toc190179217</vt:lpwstr>
      </vt:variant>
      <vt:variant>
        <vt:i4>1507380</vt:i4>
      </vt:variant>
      <vt:variant>
        <vt:i4>626</vt:i4>
      </vt:variant>
      <vt:variant>
        <vt:i4>0</vt:i4>
      </vt:variant>
      <vt:variant>
        <vt:i4>5</vt:i4>
      </vt:variant>
      <vt:variant>
        <vt:lpwstr/>
      </vt:variant>
      <vt:variant>
        <vt:lpwstr>_Toc190179216</vt:lpwstr>
      </vt:variant>
      <vt:variant>
        <vt:i4>1507380</vt:i4>
      </vt:variant>
      <vt:variant>
        <vt:i4>620</vt:i4>
      </vt:variant>
      <vt:variant>
        <vt:i4>0</vt:i4>
      </vt:variant>
      <vt:variant>
        <vt:i4>5</vt:i4>
      </vt:variant>
      <vt:variant>
        <vt:lpwstr/>
      </vt:variant>
      <vt:variant>
        <vt:lpwstr>_Toc190179215</vt:lpwstr>
      </vt:variant>
      <vt:variant>
        <vt:i4>1507380</vt:i4>
      </vt:variant>
      <vt:variant>
        <vt:i4>614</vt:i4>
      </vt:variant>
      <vt:variant>
        <vt:i4>0</vt:i4>
      </vt:variant>
      <vt:variant>
        <vt:i4>5</vt:i4>
      </vt:variant>
      <vt:variant>
        <vt:lpwstr/>
      </vt:variant>
      <vt:variant>
        <vt:lpwstr>_Toc190179214</vt:lpwstr>
      </vt:variant>
      <vt:variant>
        <vt:i4>1507380</vt:i4>
      </vt:variant>
      <vt:variant>
        <vt:i4>608</vt:i4>
      </vt:variant>
      <vt:variant>
        <vt:i4>0</vt:i4>
      </vt:variant>
      <vt:variant>
        <vt:i4>5</vt:i4>
      </vt:variant>
      <vt:variant>
        <vt:lpwstr/>
      </vt:variant>
      <vt:variant>
        <vt:lpwstr>_Toc190179213</vt:lpwstr>
      </vt:variant>
      <vt:variant>
        <vt:i4>1507380</vt:i4>
      </vt:variant>
      <vt:variant>
        <vt:i4>602</vt:i4>
      </vt:variant>
      <vt:variant>
        <vt:i4>0</vt:i4>
      </vt:variant>
      <vt:variant>
        <vt:i4>5</vt:i4>
      </vt:variant>
      <vt:variant>
        <vt:lpwstr/>
      </vt:variant>
      <vt:variant>
        <vt:lpwstr>_Toc190179212</vt:lpwstr>
      </vt:variant>
      <vt:variant>
        <vt:i4>1507380</vt:i4>
      </vt:variant>
      <vt:variant>
        <vt:i4>596</vt:i4>
      </vt:variant>
      <vt:variant>
        <vt:i4>0</vt:i4>
      </vt:variant>
      <vt:variant>
        <vt:i4>5</vt:i4>
      </vt:variant>
      <vt:variant>
        <vt:lpwstr/>
      </vt:variant>
      <vt:variant>
        <vt:lpwstr>_Toc190179211</vt:lpwstr>
      </vt:variant>
      <vt:variant>
        <vt:i4>1507380</vt:i4>
      </vt:variant>
      <vt:variant>
        <vt:i4>590</vt:i4>
      </vt:variant>
      <vt:variant>
        <vt:i4>0</vt:i4>
      </vt:variant>
      <vt:variant>
        <vt:i4>5</vt:i4>
      </vt:variant>
      <vt:variant>
        <vt:lpwstr/>
      </vt:variant>
      <vt:variant>
        <vt:lpwstr>_Toc190179210</vt:lpwstr>
      </vt:variant>
      <vt:variant>
        <vt:i4>1441844</vt:i4>
      </vt:variant>
      <vt:variant>
        <vt:i4>584</vt:i4>
      </vt:variant>
      <vt:variant>
        <vt:i4>0</vt:i4>
      </vt:variant>
      <vt:variant>
        <vt:i4>5</vt:i4>
      </vt:variant>
      <vt:variant>
        <vt:lpwstr/>
      </vt:variant>
      <vt:variant>
        <vt:lpwstr>_Toc190179209</vt:lpwstr>
      </vt:variant>
      <vt:variant>
        <vt:i4>1441844</vt:i4>
      </vt:variant>
      <vt:variant>
        <vt:i4>578</vt:i4>
      </vt:variant>
      <vt:variant>
        <vt:i4>0</vt:i4>
      </vt:variant>
      <vt:variant>
        <vt:i4>5</vt:i4>
      </vt:variant>
      <vt:variant>
        <vt:lpwstr/>
      </vt:variant>
      <vt:variant>
        <vt:lpwstr>_Toc190179208</vt:lpwstr>
      </vt:variant>
      <vt:variant>
        <vt:i4>1441844</vt:i4>
      </vt:variant>
      <vt:variant>
        <vt:i4>572</vt:i4>
      </vt:variant>
      <vt:variant>
        <vt:i4>0</vt:i4>
      </vt:variant>
      <vt:variant>
        <vt:i4>5</vt:i4>
      </vt:variant>
      <vt:variant>
        <vt:lpwstr/>
      </vt:variant>
      <vt:variant>
        <vt:lpwstr>_Toc190179207</vt:lpwstr>
      </vt:variant>
      <vt:variant>
        <vt:i4>1441844</vt:i4>
      </vt:variant>
      <vt:variant>
        <vt:i4>566</vt:i4>
      </vt:variant>
      <vt:variant>
        <vt:i4>0</vt:i4>
      </vt:variant>
      <vt:variant>
        <vt:i4>5</vt:i4>
      </vt:variant>
      <vt:variant>
        <vt:lpwstr/>
      </vt:variant>
      <vt:variant>
        <vt:lpwstr>_Toc190179206</vt:lpwstr>
      </vt:variant>
      <vt:variant>
        <vt:i4>1441844</vt:i4>
      </vt:variant>
      <vt:variant>
        <vt:i4>560</vt:i4>
      </vt:variant>
      <vt:variant>
        <vt:i4>0</vt:i4>
      </vt:variant>
      <vt:variant>
        <vt:i4>5</vt:i4>
      </vt:variant>
      <vt:variant>
        <vt:lpwstr/>
      </vt:variant>
      <vt:variant>
        <vt:lpwstr>_Toc190179205</vt:lpwstr>
      </vt:variant>
      <vt:variant>
        <vt:i4>2031671</vt:i4>
      </vt:variant>
      <vt:variant>
        <vt:i4>554</vt:i4>
      </vt:variant>
      <vt:variant>
        <vt:i4>0</vt:i4>
      </vt:variant>
      <vt:variant>
        <vt:i4>5</vt:i4>
      </vt:variant>
      <vt:variant>
        <vt:lpwstr/>
      </vt:variant>
      <vt:variant>
        <vt:lpwstr>_Toc190179190</vt:lpwstr>
      </vt:variant>
      <vt:variant>
        <vt:i4>1966135</vt:i4>
      </vt:variant>
      <vt:variant>
        <vt:i4>548</vt:i4>
      </vt:variant>
      <vt:variant>
        <vt:i4>0</vt:i4>
      </vt:variant>
      <vt:variant>
        <vt:i4>5</vt:i4>
      </vt:variant>
      <vt:variant>
        <vt:lpwstr/>
      </vt:variant>
      <vt:variant>
        <vt:lpwstr>_Toc190179180</vt:lpwstr>
      </vt:variant>
      <vt:variant>
        <vt:i4>1114167</vt:i4>
      </vt:variant>
      <vt:variant>
        <vt:i4>542</vt:i4>
      </vt:variant>
      <vt:variant>
        <vt:i4>0</vt:i4>
      </vt:variant>
      <vt:variant>
        <vt:i4>5</vt:i4>
      </vt:variant>
      <vt:variant>
        <vt:lpwstr/>
      </vt:variant>
      <vt:variant>
        <vt:lpwstr>_Toc190179179</vt:lpwstr>
      </vt:variant>
      <vt:variant>
        <vt:i4>1114167</vt:i4>
      </vt:variant>
      <vt:variant>
        <vt:i4>536</vt:i4>
      </vt:variant>
      <vt:variant>
        <vt:i4>0</vt:i4>
      </vt:variant>
      <vt:variant>
        <vt:i4>5</vt:i4>
      </vt:variant>
      <vt:variant>
        <vt:lpwstr/>
      </vt:variant>
      <vt:variant>
        <vt:lpwstr>_Toc190179178</vt:lpwstr>
      </vt:variant>
      <vt:variant>
        <vt:i4>1114167</vt:i4>
      </vt:variant>
      <vt:variant>
        <vt:i4>530</vt:i4>
      </vt:variant>
      <vt:variant>
        <vt:i4>0</vt:i4>
      </vt:variant>
      <vt:variant>
        <vt:i4>5</vt:i4>
      </vt:variant>
      <vt:variant>
        <vt:lpwstr/>
      </vt:variant>
      <vt:variant>
        <vt:lpwstr>_Toc190179177</vt:lpwstr>
      </vt:variant>
      <vt:variant>
        <vt:i4>1114167</vt:i4>
      </vt:variant>
      <vt:variant>
        <vt:i4>524</vt:i4>
      </vt:variant>
      <vt:variant>
        <vt:i4>0</vt:i4>
      </vt:variant>
      <vt:variant>
        <vt:i4>5</vt:i4>
      </vt:variant>
      <vt:variant>
        <vt:lpwstr/>
      </vt:variant>
      <vt:variant>
        <vt:lpwstr>_Toc190179176</vt:lpwstr>
      </vt:variant>
      <vt:variant>
        <vt:i4>1048631</vt:i4>
      </vt:variant>
      <vt:variant>
        <vt:i4>518</vt:i4>
      </vt:variant>
      <vt:variant>
        <vt:i4>0</vt:i4>
      </vt:variant>
      <vt:variant>
        <vt:i4>5</vt:i4>
      </vt:variant>
      <vt:variant>
        <vt:lpwstr/>
      </vt:variant>
      <vt:variant>
        <vt:lpwstr>_Toc190179164</vt:lpwstr>
      </vt:variant>
      <vt:variant>
        <vt:i4>1048631</vt:i4>
      </vt:variant>
      <vt:variant>
        <vt:i4>512</vt:i4>
      </vt:variant>
      <vt:variant>
        <vt:i4>0</vt:i4>
      </vt:variant>
      <vt:variant>
        <vt:i4>5</vt:i4>
      </vt:variant>
      <vt:variant>
        <vt:lpwstr/>
      </vt:variant>
      <vt:variant>
        <vt:lpwstr>_Toc190179163</vt:lpwstr>
      </vt:variant>
      <vt:variant>
        <vt:i4>1048631</vt:i4>
      </vt:variant>
      <vt:variant>
        <vt:i4>506</vt:i4>
      </vt:variant>
      <vt:variant>
        <vt:i4>0</vt:i4>
      </vt:variant>
      <vt:variant>
        <vt:i4>5</vt:i4>
      </vt:variant>
      <vt:variant>
        <vt:lpwstr/>
      </vt:variant>
      <vt:variant>
        <vt:lpwstr>_Toc190179162</vt:lpwstr>
      </vt:variant>
      <vt:variant>
        <vt:i4>1048631</vt:i4>
      </vt:variant>
      <vt:variant>
        <vt:i4>500</vt:i4>
      </vt:variant>
      <vt:variant>
        <vt:i4>0</vt:i4>
      </vt:variant>
      <vt:variant>
        <vt:i4>5</vt:i4>
      </vt:variant>
      <vt:variant>
        <vt:lpwstr/>
      </vt:variant>
      <vt:variant>
        <vt:lpwstr>_Toc190179161</vt:lpwstr>
      </vt:variant>
      <vt:variant>
        <vt:i4>1048631</vt:i4>
      </vt:variant>
      <vt:variant>
        <vt:i4>494</vt:i4>
      </vt:variant>
      <vt:variant>
        <vt:i4>0</vt:i4>
      </vt:variant>
      <vt:variant>
        <vt:i4>5</vt:i4>
      </vt:variant>
      <vt:variant>
        <vt:lpwstr/>
      </vt:variant>
      <vt:variant>
        <vt:lpwstr>_Toc190179160</vt:lpwstr>
      </vt:variant>
      <vt:variant>
        <vt:i4>1245239</vt:i4>
      </vt:variant>
      <vt:variant>
        <vt:i4>488</vt:i4>
      </vt:variant>
      <vt:variant>
        <vt:i4>0</vt:i4>
      </vt:variant>
      <vt:variant>
        <vt:i4>5</vt:i4>
      </vt:variant>
      <vt:variant>
        <vt:lpwstr/>
      </vt:variant>
      <vt:variant>
        <vt:lpwstr>_Toc190179159</vt:lpwstr>
      </vt:variant>
      <vt:variant>
        <vt:i4>1245239</vt:i4>
      </vt:variant>
      <vt:variant>
        <vt:i4>482</vt:i4>
      </vt:variant>
      <vt:variant>
        <vt:i4>0</vt:i4>
      </vt:variant>
      <vt:variant>
        <vt:i4>5</vt:i4>
      </vt:variant>
      <vt:variant>
        <vt:lpwstr/>
      </vt:variant>
      <vt:variant>
        <vt:lpwstr>_Toc190179158</vt:lpwstr>
      </vt:variant>
      <vt:variant>
        <vt:i4>1245239</vt:i4>
      </vt:variant>
      <vt:variant>
        <vt:i4>476</vt:i4>
      </vt:variant>
      <vt:variant>
        <vt:i4>0</vt:i4>
      </vt:variant>
      <vt:variant>
        <vt:i4>5</vt:i4>
      </vt:variant>
      <vt:variant>
        <vt:lpwstr/>
      </vt:variant>
      <vt:variant>
        <vt:lpwstr>_Toc190179157</vt:lpwstr>
      </vt:variant>
      <vt:variant>
        <vt:i4>1245239</vt:i4>
      </vt:variant>
      <vt:variant>
        <vt:i4>470</vt:i4>
      </vt:variant>
      <vt:variant>
        <vt:i4>0</vt:i4>
      </vt:variant>
      <vt:variant>
        <vt:i4>5</vt:i4>
      </vt:variant>
      <vt:variant>
        <vt:lpwstr/>
      </vt:variant>
      <vt:variant>
        <vt:lpwstr>_Toc190179156</vt:lpwstr>
      </vt:variant>
      <vt:variant>
        <vt:i4>1245239</vt:i4>
      </vt:variant>
      <vt:variant>
        <vt:i4>464</vt:i4>
      </vt:variant>
      <vt:variant>
        <vt:i4>0</vt:i4>
      </vt:variant>
      <vt:variant>
        <vt:i4>5</vt:i4>
      </vt:variant>
      <vt:variant>
        <vt:lpwstr/>
      </vt:variant>
      <vt:variant>
        <vt:lpwstr>_Toc190179155</vt:lpwstr>
      </vt:variant>
      <vt:variant>
        <vt:i4>1245239</vt:i4>
      </vt:variant>
      <vt:variant>
        <vt:i4>458</vt:i4>
      </vt:variant>
      <vt:variant>
        <vt:i4>0</vt:i4>
      </vt:variant>
      <vt:variant>
        <vt:i4>5</vt:i4>
      </vt:variant>
      <vt:variant>
        <vt:lpwstr/>
      </vt:variant>
      <vt:variant>
        <vt:lpwstr>_Toc190179154</vt:lpwstr>
      </vt:variant>
      <vt:variant>
        <vt:i4>1245239</vt:i4>
      </vt:variant>
      <vt:variant>
        <vt:i4>452</vt:i4>
      </vt:variant>
      <vt:variant>
        <vt:i4>0</vt:i4>
      </vt:variant>
      <vt:variant>
        <vt:i4>5</vt:i4>
      </vt:variant>
      <vt:variant>
        <vt:lpwstr/>
      </vt:variant>
      <vt:variant>
        <vt:lpwstr>_Toc190179153</vt:lpwstr>
      </vt:variant>
      <vt:variant>
        <vt:i4>1245239</vt:i4>
      </vt:variant>
      <vt:variant>
        <vt:i4>446</vt:i4>
      </vt:variant>
      <vt:variant>
        <vt:i4>0</vt:i4>
      </vt:variant>
      <vt:variant>
        <vt:i4>5</vt:i4>
      </vt:variant>
      <vt:variant>
        <vt:lpwstr/>
      </vt:variant>
      <vt:variant>
        <vt:lpwstr>_Toc190179152</vt:lpwstr>
      </vt:variant>
      <vt:variant>
        <vt:i4>1245239</vt:i4>
      </vt:variant>
      <vt:variant>
        <vt:i4>440</vt:i4>
      </vt:variant>
      <vt:variant>
        <vt:i4>0</vt:i4>
      </vt:variant>
      <vt:variant>
        <vt:i4>5</vt:i4>
      </vt:variant>
      <vt:variant>
        <vt:lpwstr/>
      </vt:variant>
      <vt:variant>
        <vt:lpwstr>_Toc190179151</vt:lpwstr>
      </vt:variant>
      <vt:variant>
        <vt:i4>1245239</vt:i4>
      </vt:variant>
      <vt:variant>
        <vt:i4>434</vt:i4>
      </vt:variant>
      <vt:variant>
        <vt:i4>0</vt:i4>
      </vt:variant>
      <vt:variant>
        <vt:i4>5</vt:i4>
      </vt:variant>
      <vt:variant>
        <vt:lpwstr/>
      </vt:variant>
      <vt:variant>
        <vt:lpwstr>_Toc190179150</vt:lpwstr>
      </vt:variant>
      <vt:variant>
        <vt:i4>1179703</vt:i4>
      </vt:variant>
      <vt:variant>
        <vt:i4>428</vt:i4>
      </vt:variant>
      <vt:variant>
        <vt:i4>0</vt:i4>
      </vt:variant>
      <vt:variant>
        <vt:i4>5</vt:i4>
      </vt:variant>
      <vt:variant>
        <vt:lpwstr/>
      </vt:variant>
      <vt:variant>
        <vt:lpwstr>_Toc190179149</vt:lpwstr>
      </vt:variant>
      <vt:variant>
        <vt:i4>1179703</vt:i4>
      </vt:variant>
      <vt:variant>
        <vt:i4>422</vt:i4>
      </vt:variant>
      <vt:variant>
        <vt:i4>0</vt:i4>
      </vt:variant>
      <vt:variant>
        <vt:i4>5</vt:i4>
      </vt:variant>
      <vt:variant>
        <vt:lpwstr/>
      </vt:variant>
      <vt:variant>
        <vt:lpwstr>_Toc190179148</vt:lpwstr>
      </vt:variant>
      <vt:variant>
        <vt:i4>1179703</vt:i4>
      </vt:variant>
      <vt:variant>
        <vt:i4>416</vt:i4>
      </vt:variant>
      <vt:variant>
        <vt:i4>0</vt:i4>
      </vt:variant>
      <vt:variant>
        <vt:i4>5</vt:i4>
      </vt:variant>
      <vt:variant>
        <vt:lpwstr/>
      </vt:variant>
      <vt:variant>
        <vt:lpwstr>_Toc190179147</vt:lpwstr>
      </vt:variant>
      <vt:variant>
        <vt:i4>1179703</vt:i4>
      </vt:variant>
      <vt:variant>
        <vt:i4>410</vt:i4>
      </vt:variant>
      <vt:variant>
        <vt:i4>0</vt:i4>
      </vt:variant>
      <vt:variant>
        <vt:i4>5</vt:i4>
      </vt:variant>
      <vt:variant>
        <vt:lpwstr/>
      </vt:variant>
      <vt:variant>
        <vt:lpwstr>_Toc190179146</vt:lpwstr>
      </vt:variant>
      <vt:variant>
        <vt:i4>1179703</vt:i4>
      </vt:variant>
      <vt:variant>
        <vt:i4>404</vt:i4>
      </vt:variant>
      <vt:variant>
        <vt:i4>0</vt:i4>
      </vt:variant>
      <vt:variant>
        <vt:i4>5</vt:i4>
      </vt:variant>
      <vt:variant>
        <vt:lpwstr/>
      </vt:variant>
      <vt:variant>
        <vt:lpwstr>_Toc190179145</vt:lpwstr>
      </vt:variant>
      <vt:variant>
        <vt:i4>1179703</vt:i4>
      </vt:variant>
      <vt:variant>
        <vt:i4>398</vt:i4>
      </vt:variant>
      <vt:variant>
        <vt:i4>0</vt:i4>
      </vt:variant>
      <vt:variant>
        <vt:i4>5</vt:i4>
      </vt:variant>
      <vt:variant>
        <vt:lpwstr/>
      </vt:variant>
      <vt:variant>
        <vt:lpwstr>_Toc190179144</vt:lpwstr>
      </vt:variant>
      <vt:variant>
        <vt:i4>1179703</vt:i4>
      </vt:variant>
      <vt:variant>
        <vt:i4>392</vt:i4>
      </vt:variant>
      <vt:variant>
        <vt:i4>0</vt:i4>
      </vt:variant>
      <vt:variant>
        <vt:i4>5</vt:i4>
      </vt:variant>
      <vt:variant>
        <vt:lpwstr/>
      </vt:variant>
      <vt:variant>
        <vt:lpwstr>_Toc190179143</vt:lpwstr>
      </vt:variant>
      <vt:variant>
        <vt:i4>1179703</vt:i4>
      </vt:variant>
      <vt:variant>
        <vt:i4>386</vt:i4>
      </vt:variant>
      <vt:variant>
        <vt:i4>0</vt:i4>
      </vt:variant>
      <vt:variant>
        <vt:i4>5</vt:i4>
      </vt:variant>
      <vt:variant>
        <vt:lpwstr/>
      </vt:variant>
      <vt:variant>
        <vt:lpwstr>_Toc190179142</vt:lpwstr>
      </vt:variant>
      <vt:variant>
        <vt:i4>1179703</vt:i4>
      </vt:variant>
      <vt:variant>
        <vt:i4>380</vt:i4>
      </vt:variant>
      <vt:variant>
        <vt:i4>0</vt:i4>
      </vt:variant>
      <vt:variant>
        <vt:i4>5</vt:i4>
      </vt:variant>
      <vt:variant>
        <vt:lpwstr/>
      </vt:variant>
      <vt:variant>
        <vt:lpwstr>_Toc190179141</vt:lpwstr>
      </vt:variant>
      <vt:variant>
        <vt:i4>1179703</vt:i4>
      </vt:variant>
      <vt:variant>
        <vt:i4>374</vt:i4>
      </vt:variant>
      <vt:variant>
        <vt:i4>0</vt:i4>
      </vt:variant>
      <vt:variant>
        <vt:i4>5</vt:i4>
      </vt:variant>
      <vt:variant>
        <vt:lpwstr/>
      </vt:variant>
      <vt:variant>
        <vt:lpwstr>_Toc190179140</vt:lpwstr>
      </vt:variant>
      <vt:variant>
        <vt:i4>1376311</vt:i4>
      </vt:variant>
      <vt:variant>
        <vt:i4>368</vt:i4>
      </vt:variant>
      <vt:variant>
        <vt:i4>0</vt:i4>
      </vt:variant>
      <vt:variant>
        <vt:i4>5</vt:i4>
      </vt:variant>
      <vt:variant>
        <vt:lpwstr/>
      </vt:variant>
      <vt:variant>
        <vt:lpwstr>_Toc190179139</vt:lpwstr>
      </vt:variant>
      <vt:variant>
        <vt:i4>1376311</vt:i4>
      </vt:variant>
      <vt:variant>
        <vt:i4>362</vt:i4>
      </vt:variant>
      <vt:variant>
        <vt:i4>0</vt:i4>
      </vt:variant>
      <vt:variant>
        <vt:i4>5</vt:i4>
      </vt:variant>
      <vt:variant>
        <vt:lpwstr/>
      </vt:variant>
      <vt:variant>
        <vt:lpwstr>_Toc190179138</vt:lpwstr>
      </vt:variant>
      <vt:variant>
        <vt:i4>1376311</vt:i4>
      </vt:variant>
      <vt:variant>
        <vt:i4>356</vt:i4>
      </vt:variant>
      <vt:variant>
        <vt:i4>0</vt:i4>
      </vt:variant>
      <vt:variant>
        <vt:i4>5</vt:i4>
      </vt:variant>
      <vt:variant>
        <vt:lpwstr/>
      </vt:variant>
      <vt:variant>
        <vt:lpwstr>_Toc190179137</vt:lpwstr>
      </vt:variant>
      <vt:variant>
        <vt:i4>1376311</vt:i4>
      </vt:variant>
      <vt:variant>
        <vt:i4>350</vt:i4>
      </vt:variant>
      <vt:variant>
        <vt:i4>0</vt:i4>
      </vt:variant>
      <vt:variant>
        <vt:i4>5</vt:i4>
      </vt:variant>
      <vt:variant>
        <vt:lpwstr/>
      </vt:variant>
      <vt:variant>
        <vt:lpwstr>_Toc190179136</vt:lpwstr>
      </vt:variant>
      <vt:variant>
        <vt:i4>1376311</vt:i4>
      </vt:variant>
      <vt:variant>
        <vt:i4>344</vt:i4>
      </vt:variant>
      <vt:variant>
        <vt:i4>0</vt:i4>
      </vt:variant>
      <vt:variant>
        <vt:i4>5</vt:i4>
      </vt:variant>
      <vt:variant>
        <vt:lpwstr/>
      </vt:variant>
      <vt:variant>
        <vt:lpwstr>_Toc190179135</vt:lpwstr>
      </vt:variant>
      <vt:variant>
        <vt:i4>1376311</vt:i4>
      </vt:variant>
      <vt:variant>
        <vt:i4>338</vt:i4>
      </vt:variant>
      <vt:variant>
        <vt:i4>0</vt:i4>
      </vt:variant>
      <vt:variant>
        <vt:i4>5</vt:i4>
      </vt:variant>
      <vt:variant>
        <vt:lpwstr/>
      </vt:variant>
      <vt:variant>
        <vt:lpwstr>_Toc190179134</vt:lpwstr>
      </vt:variant>
      <vt:variant>
        <vt:i4>1376311</vt:i4>
      </vt:variant>
      <vt:variant>
        <vt:i4>332</vt:i4>
      </vt:variant>
      <vt:variant>
        <vt:i4>0</vt:i4>
      </vt:variant>
      <vt:variant>
        <vt:i4>5</vt:i4>
      </vt:variant>
      <vt:variant>
        <vt:lpwstr/>
      </vt:variant>
      <vt:variant>
        <vt:lpwstr>_Toc190179133</vt:lpwstr>
      </vt:variant>
      <vt:variant>
        <vt:i4>1376311</vt:i4>
      </vt:variant>
      <vt:variant>
        <vt:i4>326</vt:i4>
      </vt:variant>
      <vt:variant>
        <vt:i4>0</vt:i4>
      </vt:variant>
      <vt:variant>
        <vt:i4>5</vt:i4>
      </vt:variant>
      <vt:variant>
        <vt:lpwstr/>
      </vt:variant>
      <vt:variant>
        <vt:lpwstr>_Toc190179132</vt:lpwstr>
      </vt:variant>
      <vt:variant>
        <vt:i4>1310775</vt:i4>
      </vt:variant>
      <vt:variant>
        <vt:i4>320</vt:i4>
      </vt:variant>
      <vt:variant>
        <vt:i4>0</vt:i4>
      </vt:variant>
      <vt:variant>
        <vt:i4>5</vt:i4>
      </vt:variant>
      <vt:variant>
        <vt:lpwstr/>
      </vt:variant>
      <vt:variant>
        <vt:lpwstr>_Toc190179129</vt:lpwstr>
      </vt:variant>
      <vt:variant>
        <vt:i4>1310775</vt:i4>
      </vt:variant>
      <vt:variant>
        <vt:i4>314</vt:i4>
      </vt:variant>
      <vt:variant>
        <vt:i4>0</vt:i4>
      </vt:variant>
      <vt:variant>
        <vt:i4>5</vt:i4>
      </vt:variant>
      <vt:variant>
        <vt:lpwstr/>
      </vt:variant>
      <vt:variant>
        <vt:lpwstr>_Toc190179128</vt:lpwstr>
      </vt:variant>
      <vt:variant>
        <vt:i4>1310775</vt:i4>
      </vt:variant>
      <vt:variant>
        <vt:i4>308</vt:i4>
      </vt:variant>
      <vt:variant>
        <vt:i4>0</vt:i4>
      </vt:variant>
      <vt:variant>
        <vt:i4>5</vt:i4>
      </vt:variant>
      <vt:variant>
        <vt:lpwstr/>
      </vt:variant>
      <vt:variant>
        <vt:lpwstr>_Toc190179127</vt:lpwstr>
      </vt:variant>
      <vt:variant>
        <vt:i4>1310775</vt:i4>
      </vt:variant>
      <vt:variant>
        <vt:i4>302</vt:i4>
      </vt:variant>
      <vt:variant>
        <vt:i4>0</vt:i4>
      </vt:variant>
      <vt:variant>
        <vt:i4>5</vt:i4>
      </vt:variant>
      <vt:variant>
        <vt:lpwstr/>
      </vt:variant>
      <vt:variant>
        <vt:lpwstr>_Toc190179126</vt:lpwstr>
      </vt:variant>
      <vt:variant>
        <vt:i4>1310775</vt:i4>
      </vt:variant>
      <vt:variant>
        <vt:i4>296</vt:i4>
      </vt:variant>
      <vt:variant>
        <vt:i4>0</vt:i4>
      </vt:variant>
      <vt:variant>
        <vt:i4>5</vt:i4>
      </vt:variant>
      <vt:variant>
        <vt:lpwstr/>
      </vt:variant>
      <vt:variant>
        <vt:lpwstr>_Toc190179125</vt:lpwstr>
      </vt:variant>
      <vt:variant>
        <vt:i4>1310775</vt:i4>
      </vt:variant>
      <vt:variant>
        <vt:i4>290</vt:i4>
      </vt:variant>
      <vt:variant>
        <vt:i4>0</vt:i4>
      </vt:variant>
      <vt:variant>
        <vt:i4>5</vt:i4>
      </vt:variant>
      <vt:variant>
        <vt:lpwstr/>
      </vt:variant>
      <vt:variant>
        <vt:lpwstr>_Toc190179124</vt:lpwstr>
      </vt:variant>
      <vt:variant>
        <vt:i4>1310775</vt:i4>
      </vt:variant>
      <vt:variant>
        <vt:i4>284</vt:i4>
      </vt:variant>
      <vt:variant>
        <vt:i4>0</vt:i4>
      </vt:variant>
      <vt:variant>
        <vt:i4>5</vt:i4>
      </vt:variant>
      <vt:variant>
        <vt:lpwstr/>
      </vt:variant>
      <vt:variant>
        <vt:lpwstr>_Toc190179123</vt:lpwstr>
      </vt:variant>
      <vt:variant>
        <vt:i4>1310775</vt:i4>
      </vt:variant>
      <vt:variant>
        <vt:i4>278</vt:i4>
      </vt:variant>
      <vt:variant>
        <vt:i4>0</vt:i4>
      </vt:variant>
      <vt:variant>
        <vt:i4>5</vt:i4>
      </vt:variant>
      <vt:variant>
        <vt:lpwstr/>
      </vt:variant>
      <vt:variant>
        <vt:lpwstr>_Toc190179122</vt:lpwstr>
      </vt:variant>
      <vt:variant>
        <vt:i4>1310775</vt:i4>
      </vt:variant>
      <vt:variant>
        <vt:i4>272</vt:i4>
      </vt:variant>
      <vt:variant>
        <vt:i4>0</vt:i4>
      </vt:variant>
      <vt:variant>
        <vt:i4>5</vt:i4>
      </vt:variant>
      <vt:variant>
        <vt:lpwstr/>
      </vt:variant>
      <vt:variant>
        <vt:lpwstr>_Toc190179121</vt:lpwstr>
      </vt:variant>
      <vt:variant>
        <vt:i4>1310775</vt:i4>
      </vt:variant>
      <vt:variant>
        <vt:i4>266</vt:i4>
      </vt:variant>
      <vt:variant>
        <vt:i4>0</vt:i4>
      </vt:variant>
      <vt:variant>
        <vt:i4>5</vt:i4>
      </vt:variant>
      <vt:variant>
        <vt:lpwstr/>
      </vt:variant>
      <vt:variant>
        <vt:lpwstr>_Toc190179120</vt:lpwstr>
      </vt:variant>
      <vt:variant>
        <vt:i4>1507383</vt:i4>
      </vt:variant>
      <vt:variant>
        <vt:i4>260</vt:i4>
      </vt:variant>
      <vt:variant>
        <vt:i4>0</vt:i4>
      </vt:variant>
      <vt:variant>
        <vt:i4>5</vt:i4>
      </vt:variant>
      <vt:variant>
        <vt:lpwstr/>
      </vt:variant>
      <vt:variant>
        <vt:lpwstr>_Toc190179119</vt:lpwstr>
      </vt:variant>
      <vt:variant>
        <vt:i4>1507383</vt:i4>
      </vt:variant>
      <vt:variant>
        <vt:i4>254</vt:i4>
      </vt:variant>
      <vt:variant>
        <vt:i4>0</vt:i4>
      </vt:variant>
      <vt:variant>
        <vt:i4>5</vt:i4>
      </vt:variant>
      <vt:variant>
        <vt:lpwstr/>
      </vt:variant>
      <vt:variant>
        <vt:lpwstr>_Toc190179118</vt:lpwstr>
      </vt:variant>
      <vt:variant>
        <vt:i4>1507383</vt:i4>
      </vt:variant>
      <vt:variant>
        <vt:i4>248</vt:i4>
      </vt:variant>
      <vt:variant>
        <vt:i4>0</vt:i4>
      </vt:variant>
      <vt:variant>
        <vt:i4>5</vt:i4>
      </vt:variant>
      <vt:variant>
        <vt:lpwstr/>
      </vt:variant>
      <vt:variant>
        <vt:lpwstr>_Toc190179117</vt:lpwstr>
      </vt:variant>
      <vt:variant>
        <vt:i4>1507383</vt:i4>
      </vt:variant>
      <vt:variant>
        <vt:i4>242</vt:i4>
      </vt:variant>
      <vt:variant>
        <vt:i4>0</vt:i4>
      </vt:variant>
      <vt:variant>
        <vt:i4>5</vt:i4>
      </vt:variant>
      <vt:variant>
        <vt:lpwstr/>
      </vt:variant>
      <vt:variant>
        <vt:lpwstr>_Toc190179116</vt:lpwstr>
      </vt:variant>
      <vt:variant>
        <vt:i4>1507383</vt:i4>
      </vt:variant>
      <vt:variant>
        <vt:i4>236</vt:i4>
      </vt:variant>
      <vt:variant>
        <vt:i4>0</vt:i4>
      </vt:variant>
      <vt:variant>
        <vt:i4>5</vt:i4>
      </vt:variant>
      <vt:variant>
        <vt:lpwstr/>
      </vt:variant>
      <vt:variant>
        <vt:lpwstr>_Toc190179115</vt:lpwstr>
      </vt:variant>
      <vt:variant>
        <vt:i4>1507383</vt:i4>
      </vt:variant>
      <vt:variant>
        <vt:i4>230</vt:i4>
      </vt:variant>
      <vt:variant>
        <vt:i4>0</vt:i4>
      </vt:variant>
      <vt:variant>
        <vt:i4>5</vt:i4>
      </vt:variant>
      <vt:variant>
        <vt:lpwstr/>
      </vt:variant>
      <vt:variant>
        <vt:lpwstr>_Toc190179114</vt:lpwstr>
      </vt:variant>
      <vt:variant>
        <vt:i4>1507383</vt:i4>
      </vt:variant>
      <vt:variant>
        <vt:i4>224</vt:i4>
      </vt:variant>
      <vt:variant>
        <vt:i4>0</vt:i4>
      </vt:variant>
      <vt:variant>
        <vt:i4>5</vt:i4>
      </vt:variant>
      <vt:variant>
        <vt:lpwstr/>
      </vt:variant>
      <vt:variant>
        <vt:lpwstr>_Toc190179113</vt:lpwstr>
      </vt:variant>
      <vt:variant>
        <vt:i4>1507383</vt:i4>
      </vt:variant>
      <vt:variant>
        <vt:i4>218</vt:i4>
      </vt:variant>
      <vt:variant>
        <vt:i4>0</vt:i4>
      </vt:variant>
      <vt:variant>
        <vt:i4>5</vt:i4>
      </vt:variant>
      <vt:variant>
        <vt:lpwstr/>
      </vt:variant>
      <vt:variant>
        <vt:lpwstr>_Toc190179112</vt:lpwstr>
      </vt:variant>
      <vt:variant>
        <vt:i4>1507383</vt:i4>
      </vt:variant>
      <vt:variant>
        <vt:i4>212</vt:i4>
      </vt:variant>
      <vt:variant>
        <vt:i4>0</vt:i4>
      </vt:variant>
      <vt:variant>
        <vt:i4>5</vt:i4>
      </vt:variant>
      <vt:variant>
        <vt:lpwstr/>
      </vt:variant>
      <vt:variant>
        <vt:lpwstr>_Toc190179111</vt:lpwstr>
      </vt:variant>
      <vt:variant>
        <vt:i4>1507383</vt:i4>
      </vt:variant>
      <vt:variant>
        <vt:i4>206</vt:i4>
      </vt:variant>
      <vt:variant>
        <vt:i4>0</vt:i4>
      </vt:variant>
      <vt:variant>
        <vt:i4>5</vt:i4>
      </vt:variant>
      <vt:variant>
        <vt:lpwstr/>
      </vt:variant>
      <vt:variant>
        <vt:lpwstr>_Toc190179110</vt:lpwstr>
      </vt:variant>
      <vt:variant>
        <vt:i4>1441847</vt:i4>
      </vt:variant>
      <vt:variant>
        <vt:i4>200</vt:i4>
      </vt:variant>
      <vt:variant>
        <vt:i4>0</vt:i4>
      </vt:variant>
      <vt:variant>
        <vt:i4>5</vt:i4>
      </vt:variant>
      <vt:variant>
        <vt:lpwstr/>
      </vt:variant>
      <vt:variant>
        <vt:lpwstr>_Toc190179109</vt:lpwstr>
      </vt:variant>
      <vt:variant>
        <vt:i4>1441847</vt:i4>
      </vt:variant>
      <vt:variant>
        <vt:i4>194</vt:i4>
      </vt:variant>
      <vt:variant>
        <vt:i4>0</vt:i4>
      </vt:variant>
      <vt:variant>
        <vt:i4>5</vt:i4>
      </vt:variant>
      <vt:variant>
        <vt:lpwstr/>
      </vt:variant>
      <vt:variant>
        <vt:lpwstr>_Toc190179108</vt:lpwstr>
      </vt:variant>
      <vt:variant>
        <vt:i4>1441847</vt:i4>
      </vt:variant>
      <vt:variant>
        <vt:i4>188</vt:i4>
      </vt:variant>
      <vt:variant>
        <vt:i4>0</vt:i4>
      </vt:variant>
      <vt:variant>
        <vt:i4>5</vt:i4>
      </vt:variant>
      <vt:variant>
        <vt:lpwstr/>
      </vt:variant>
      <vt:variant>
        <vt:lpwstr>_Toc190179107</vt:lpwstr>
      </vt:variant>
      <vt:variant>
        <vt:i4>1441847</vt:i4>
      </vt:variant>
      <vt:variant>
        <vt:i4>182</vt:i4>
      </vt:variant>
      <vt:variant>
        <vt:i4>0</vt:i4>
      </vt:variant>
      <vt:variant>
        <vt:i4>5</vt:i4>
      </vt:variant>
      <vt:variant>
        <vt:lpwstr/>
      </vt:variant>
      <vt:variant>
        <vt:lpwstr>_Toc190179106</vt:lpwstr>
      </vt:variant>
      <vt:variant>
        <vt:i4>1441847</vt:i4>
      </vt:variant>
      <vt:variant>
        <vt:i4>176</vt:i4>
      </vt:variant>
      <vt:variant>
        <vt:i4>0</vt:i4>
      </vt:variant>
      <vt:variant>
        <vt:i4>5</vt:i4>
      </vt:variant>
      <vt:variant>
        <vt:lpwstr/>
      </vt:variant>
      <vt:variant>
        <vt:lpwstr>_Toc190179105</vt:lpwstr>
      </vt:variant>
      <vt:variant>
        <vt:i4>1441847</vt:i4>
      </vt:variant>
      <vt:variant>
        <vt:i4>170</vt:i4>
      </vt:variant>
      <vt:variant>
        <vt:i4>0</vt:i4>
      </vt:variant>
      <vt:variant>
        <vt:i4>5</vt:i4>
      </vt:variant>
      <vt:variant>
        <vt:lpwstr/>
      </vt:variant>
      <vt:variant>
        <vt:lpwstr>_Toc190179104</vt:lpwstr>
      </vt:variant>
      <vt:variant>
        <vt:i4>1441847</vt:i4>
      </vt:variant>
      <vt:variant>
        <vt:i4>164</vt:i4>
      </vt:variant>
      <vt:variant>
        <vt:i4>0</vt:i4>
      </vt:variant>
      <vt:variant>
        <vt:i4>5</vt:i4>
      </vt:variant>
      <vt:variant>
        <vt:lpwstr/>
      </vt:variant>
      <vt:variant>
        <vt:lpwstr>_Toc190179103</vt:lpwstr>
      </vt:variant>
      <vt:variant>
        <vt:i4>1441847</vt:i4>
      </vt:variant>
      <vt:variant>
        <vt:i4>158</vt:i4>
      </vt:variant>
      <vt:variant>
        <vt:i4>0</vt:i4>
      </vt:variant>
      <vt:variant>
        <vt:i4>5</vt:i4>
      </vt:variant>
      <vt:variant>
        <vt:lpwstr/>
      </vt:variant>
      <vt:variant>
        <vt:lpwstr>_Toc190179102</vt:lpwstr>
      </vt:variant>
      <vt:variant>
        <vt:i4>1441847</vt:i4>
      </vt:variant>
      <vt:variant>
        <vt:i4>152</vt:i4>
      </vt:variant>
      <vt:variant>
        <vt:i4>0</vt:i4>
      </vt:variant>
      <vt:variant>
        <vt:i4>5</vt:i4>
      </vt:variant>
      <vt:variant>
        <vt:lpwstr/>
      </vt:variant>
      <vt:variant>
        <vt:lpwstr>_Toc190179101</vt:lpwstr>
      </vt:variant>
      <vt:variant>
        <vt:i4>1441847</vt:i4>
      </vt:variant>
      <vt:variant>
        <vt:i4>146</vt:i4>
      </vt:variant>
      <vt:variant>
        <vt:i4>0</vt:i4>
      </vt:variant>
      <vt:variant>
        <vt:i4>5</vt:i4>
      </vt:variant>
      <vt:variant>
        <vt:lpwstr/>
      </vt:variant>
      <vt:variant>
        <vt:lpwstr>_Toc190179100</vt:lpwstr>
      </vt:variant>
      <vt:variant>
        <vt:i4>2031670</vt:i4>
      </vt:variant>
      <vt:variant>
        <vt:i4>140</vt:i4>
      </vt:variant>
      <vt:variant>
        <vt:i4>0</vt:i4>
      </vt:variant>
      <vt:variant>
        <vt:i4>5</vt:i4>
      </vt:variant>
      <vt:variant>
        <vt:lpwstr/>
      </vt:variant>
      <vt:variant>
        <vt:lpwstr>_Toc190179099</vt:lpwstr>
      </vt:variant>
      <vt:variant>
        <vt:i4>2031670</vt:i4>
      </vt:variant>
      <vt:variant>
        <vt:i4>134</vt:i4>
      </vt:variant>
      <vt:variant>
        <vt:i4>0</vt:i4>
      </vt:variant>
      <vt:variant>
        <vt:i4>5</vt:i4>
      </vt:variant>
      <vt:variant>
        <vt:lpwstr/>
      </vt:variant>
      <vt:variant>
        <vt:lpwstr>_Toc190179098</vt:lpwstr>
      </vt:variant>
      <vt:variant>
        <vt:i4>2031670</vt:i4>
      </vt:variant>
      <vt:variant>
        <vt:i4>128</vt:i4>
      </vt:variant>
      <vt:variant>
        <vt:i4>0</vt:i4>
      </vt:variant>
      <vt:variant>
        <vt:i4>5</vt:i4>
      </vt:variant>
      <vt:variant>
        <vt:lpwstr/>
      </vt:variant>
      <vt:variant>
        <vt:lpwstr>_Toc190179097</vt:lpwstr>
      </vt:variant>
      <vt:variant>
        <vt:i4>2031670</vt:i4>
      </vt:variant>
      <vt:variant>
        <vt:i4>122</vt:i4>
      </vt:variant>
      <vt:variant>
        <vt:i4>0</vt:i4>
      </vt:variant>
      <vt:variant>
        <vt:i4>5</vt:i4>
      </vt:variant>
      <vt:variant>
        <vt:lpwstr/>
      </vt:variant>
      <vt:variant>
        <vt:lpwstr>_Toc190179096</vt:lpwstr>
      </vt:variant>
      <vt:variant>
        <vt:i4>2031670</vt:i4>
      </vt:variant>
      <vt:variant>
        <vt:i4>116</vt:i4>
      </vt:variant>
      <vt:variant>
        <vt:i4>0</vt:i4>
      </vt:variant>
      <vt:variant>
        <vt:i4>5</vt:i4>
      </vt:variant>
      <vt:variant>
        <vt:lpwstr/>
      </vt:variant>
      <vt:variant>
        <vt:lpwstr>_Toc190179095</vt:lpwstr>
      </vt:variant>
      <vt:variant>
        <vt:i4>2031670</vt:i4>
      </vt:variant>
      <vt:variant>
        <vt:i4>110</vt:i4>
      </vt:variant>
      <vt:variant>
        <vt:i4>0</vt:i4>
      </vt:variant>
      <vt:variant>
        <vt:i4>5</vt:i4>
      </vt:variant>
      <vt:variant>
        <vt:lpwstr/>
      </vt:variant>
      <vt:variant>
        <vt:lpwstr>_Toc190179094</vt:lpwstr>
      </vt:variant>
      <vt:variant>
        <vt:i4>2031670</vt:i4>
      </vt:variant>
      <vt:variant>
        <vt:i4>104</vt:i4>
      </vt:variant>
      <vt:variant>
        <vt:i4>0</vt:i4>
      </vt:variant>
      <vt:variant>
        <vt:i4>5</vt:i4>
      </vt:variant>
      <vt:variant>
        <vt:lpwstr/>
      </vt:variant>
      <vt:variant>
        <vt:lpwstr>_Toc190179093</vt:lpwstr>
      </vt:variant>
      <vt:variant>
        <vt:i4>2031670</vt:i4>
      </vt:variant>
      <vt:variant>
        <vt:i4>98</vt:i4>
      </vt:variant>
      <vt:variant>
        <vt:i4>0</vt:i4>
      </vt:variant>
      <vt:variant>
        <vt:i4>5</vt:i4>
      </vt:variant>
      <vt:variant>
        <vt:lpwstr/>
      </vt:variant>
      <vt:variant>
        <vt:lpwstr>_Toc190179092</vt:lpwstr>
      </vt:variant>
      <vt:variant>
        <vt:i4>2031670</vt:i4>
      </vt:variant>
      <vt:variant>
        <vt:i4>92</vt:i4>
      </vt:variant>
      <vt:variant>
        <vt:i4>0</vt:i4>
      </vt:variant>
      <vt:variant>
        <vt:i4>5</vt:i4>
      </vt:variant>
      <vt:variant>
        <vt:lpwstr/>
      </vt:variant>
      <vt:variant>
        <vt:lpwstr>_Toc190179091</vt:lpwstr>
      </vt:variant>
      <vt:variant>
        <vt:i4>2031670</vt:i4>
      </vt:variant>
      <vt:variant>
        <vt:i4>86</vt:i4>
      </vt:variant>
      <vt:variant>
        <vt:i4>0</vt:i4>
      </vt:variant>
      <vt:variant>
        <vt:i4>5</vt:i4>
      </vt:variant>
      <vt:variant>
        <vt:lpwstr/>
      </vt:variant>
      <vt:variant>
        <vt:lpwstr>_Toc190179090</vt:lpwstr>
      </vt:variant>
      <vt:variant>
        <vt:i4>1966134</vt:i4>
      </vt:variant>
      <vt:variant>
        <vt:i4>80</vt:i4>
      </vt:variant>
      <vt:variant>
        <vt:i4>0</vt:i4>
      </vt:variant>
      <vt:variant>
        <vt:i4>5</vt:i4>
      </vt:variant>
      <vt:variant>
        <vt:lpwstr/>
      </vt:variant>
      <vt:variant>
        <vt:lpwstr>_Toc190179089</vt:lpwstr>
      </vt:variant>
      <vt:variant>
        <vt:i4>1966134</vt:i4>
      </vt:variant>
      <vt:variant>
        <vt:i4>74</vt:i4>
      </vt:variant>
      <vt:variant>
        <vt:i4>0</vt:i4>
      </vt:variant>
      <vt:variant>
        <vt:i4>5</vt:i4>
      </vt:variant>
      <vt:variant>
        <vt:lpwstr/>
      </vt:variant>
      <vt:variant>
        <vt:lpwstr>_Toc190179088</vt:lpwstr>
      </vt:variant>
      <vt:variant>
        <vt:i4>1966134</vt:i4>
      </vt:variant>
      <vt:variant>
        <vt:i4>68</vt:i4>
      </vt:variant>
      <vt:variant>
        <vt:i4>0</vt:i4>
      </vt:variant>
      <vt:variant>
        <vt:i4>5</vt:i4>
      </vt:variant>
      <vt:variant>
        <vt:lpwstr/>
      </vt:variant>
      <vt:variant>
        <vt:lpwstr>_Toc190179087</vt:lpwstr>
      </vt:variant>
      <vt:variant>
        <vt:i4>1966134</vt:i4>
      </vt:variant>
      <vt:variant>
        <vt:i4>62</vt:i4>
      </vt:variant>
      <vt:variant>
        <vt:i4>0</vt:i4>
      </vt:variant>
      <vt:variant>
        <vt:i4>5</vt:i4>
      </vt:variant>
      <vt:variant>
        <vt:lpwstr/>
      </vt:variant>
      <vt:variant>
        <vt:lpwstr>_Toc190179086</vt:lpwstr>
      </vt:variant>
      <vt:variant>
        <vt:i4>1966134</vt:i4>
      </vt:variant>
      <vt:variant>
        <vt:i4>56</vt:i4>
      </vt:variant>
      <vt:variant>
        <vt:i4>0</vt:i4>
      </vt:variant>
      <vt:variant>
        <vt:i4>5</vt:i4>
      </vt:variant>
      <vt:variant>
        <vt:lpwstr/>
      </vt:variant>
      <vt:variant>
        <vt:lpwstr>_Toc190179085</vt:lpwstr>
      </vt:variant>
      <vt:variant>
        <vt:i4>1966134</vt:i4>
      </vt:variant>
      <vt:variant>
        <vt:i4>50</vt:i4>
      </vt:variant>
      <vt:variant>
        <vt:i4>0</vt:i4>
      </vt:variant>
      <vt:variant>
        <vt:i4>5</vt:i4>
      </vt:variant>
      <vt:variant>
        <vt:lpwstr/>
      </vt:variant>
      <vt:variant>
        <vt:lpwstr>_Toc190179084</vt:lpwstr>
      </vt:variant>
      <vt:variant>
        <vt:i4>1966134</vt:i4>
      </vt:variant>
      <vt:variant>
        <vt:i4>44</vt:i4>
      </vt:variant>
      <vt:variant>
        <vt:i4>0</vt:i4>
      </vt:variant>
      <vt:variant>
        <vt:i4>5</vt:i4>
      </vt:variant>
      <vt:variant>
        <vt:lpwstr/>
      </vt:variant>
      <vt:variant>
        <vt:lpwstr>_Toc190179083</vt:lpwstr>
      </vt:variant>
      <vt:variant>
        <vt:i4>1966134</vt:i4>
      </vt:variant>
      <vt:variant>
        <vt:i4>38</vt:i4>
      </vt:variant>
      <vt:variant>
        <vt:i4>0</vt:i4>
      </vt:variant>
      <vt:variant>
        <vt:i4>5</vt:i4>
      </vt:variant>
      <vt:variant>
        <vt:lpwstr/>
      </vt:variant>
      <vt:variant>
        <vt:lpwstr>_Toc190179082</vt:lpwstr>
      </vt:variant>
      <vt:variant>
        <vt:i4>1966134</vt:i4>
      </vt:variant>
      <vt:variant>
        <vt:i4>32</vt:i4>
      </vt:variant>
      <vt:variant>
        <vt:i4>0</vt:i4>
      </vt:variant>
      <vt:variant>
        <vt:i4>5</vt:i4>
      </vt:variant>
      <vt:variant>
        <vt:lpwstr/>
      </vt:variant>
      <vt:variant>
        <vt:lpwstr>_Toc190179081</vt:lpwstr>
      </vt:variant>
      <vt:variant>
        <vt:i4>1966134</vt:i4>
      </vt:variant>
      <vt:variant>
        <vt:i4>26</vt:i4>
      </vt:variant>
      <vt:variant>
        <vt:i4>0</vt:i4>
      </vt:variant>
      <vt:variant>
        <vt:i4>5</vt:i4>
      </vt:variant>
      <vt:variant>
        <vt:lpwstr/>
      </vt:variant>
      <vt:variant>
        <vt:lpwstr>_Toc190179080</vt:lpwstr>
      </vt:variant>
      <vt:variant>
        <vt:i4>1114166</vt:i4>
      </vt:variant>
      <vt:variant>
        <vt:i4>20</vt:i4>
      </vt:variant>
      <vt:variant>
        <vt:i4>0</vt:i4>
      </vt:variant>
      <vt:variant>
        <vt:i4>5</vt:i4>
      </vt:variant>
      <vt:variant>
        <vt:lpwstr/>
      </vt:variant>
      <vt:variant>
        <vt:lpwstr>_Toc190179079</vt:lpwstr>
      </vt:variant>
      <vt:variant>
        <vt:i4>1114166</vt:i4>
      </vt:variant>
      <vt:variant>
        <vt:i4>14</vt:i4>
      </vt:variant>
      <vt:variant>
        <vt:i4>0</vt:i4>
      </vt:variant>
      <vt:variant>
        <vt:i4>5</vt:i4>
      </vt:variant>
      <vt:variant>
        <vt:lpwstr/>
      </vt:variant>
      <vt:variant>
        <vt:lpwstr>_Toc190179078</vt:lpwstr>
      </vt:variant>
      <vt:variant>
        <vt:i4>1114166</vt:i4>
      </vt:variant>
      <vt:variant>
        <vt:i4>8</vt:i4>
      </vt:variant>
      <vt:variant>
        <vt:i4>0</vt:i4>
      </vt:variant>
      <vt:variant>
        <vt:i4>5</vt:i4>
      </vt:variant>
      <vt:variant>
        <vt:lpwstr/>
      </vt:variant>
      <vt:variant>
        <vt:lpwstr>_Toc190179077</vt:lpwstr>
      </vt:variant>
      <vt:variant>
        <vt:i4>1114166</vt:i4>
      </vt:variant>
      <vt:variant>
        <vt:i4>2</vt:i4>
      </vt:variant>
      <vt:variant>
        <vt:i4>0</vt:i4>
      </vt:variant>
      <vt:variant>
        <vt:i4>5</vt:i4>
      </vt:variant>
      <vt:variant>
        <vt:lpwstr/>
      </vt:variant>
      <vt:variant>
        <vt:lpwstr>_Toc190179076</vt:lpwstr>
      </vt:variant>
      <vt:variant>
        <vt:i4>8061022</vt:i4>
      </vt:variant>
      <vt:variant>
        <vt:i4>0</vt:i4>
      </vt:variant>
      <vt:variant>
        <vt:i4>0</vt:i4>
      </vt:variant>
      <vt:variant>
        <vt:i4>5</vt:i4>
      </vt:variant>
      <vt:variant>
        <vt:lpwstr>mailto:commercial.operations@NationalEnergySO.co.uk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SMP External User Guide Feb 2024</dc:title>
  <dc:subject/>
  <dc:creator>Zaghari, Laila</dc:creator>
  <cp:keywords/>
  <dc:description/>
  <cp:lastModifiedBy>Alasdair Smith (NESO)</cp:lastModifiedBy>
  <cp:revision>74</cp:revision>
  <cp:lastPrinted>2024-09-27T02:48:00Z</cp:lastPrinted>
  <dcterms:created xsi:type="dcterms:W3CDTF">2025-03-18T10:30:00Z</dcterms:created>
  <dcterms:modified xsi:type="dcterms:W3CDTF">2025-03-19T09:46:00Z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0x0101006B0BEF9A8C32A34D8499A39E6BBE6B94</vt:lpwstr>
  </property>
  <property fmtid="{D5CDD505-2E9C-101B-9397-08002B2CF9AE}" pid="4" name="MediaServiceImageTags">
    <vt:lpwstr/>
  </property>
</Properties>
</file>