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80466" w14:textId="0E1B54C0" w:rsidR="002F2842" w:rsidRDefault="00151373">
      <w:pPr>
        <w:rPr>
          <w:b/>
          <w:bCs/>
        </w:rPr>
      </w:pPr>
      <w:r w:rsidRPr="00151373">
        <w:rPr>
          <w:b/>
          <w:bCs/>
        </w:rPr>
        <w:t>NIA2_NGESO032 Progress Report 22-23 Appendix</w:t>
      </w:r>
    </w:p>
    <w:p w14:paraId="076F51D5" w14:textId="77777777" w:rsidR="00151373" w:rsidRDefault="00151373" w:rsidP="00151373">
      <w:pPr>
        <w:jc w:val="center"/>
      </w:pPr>
      <w:r>
        <w:rPr>
          <w:noProof/>
        </w:rPr>
        <w:drawing>
          <wp:inline distT="0" distB="0" distL="0" distR="0" wp14:anchorId="0BF125EB" wp14:editId="0FECAA8D">
            <wp:extent cx="5446888" cy="1838325"/>
            <wp:effectExtent l="0" t="0" r="0" b="0"/>
            <wp:docPr id="983570845" name="Picture 983570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6888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A2FDD8" w14:textId="3929C410" w:rsidR="00151373" w:rsidRDefault="00151373" w:rsidP="00151373">
      <w:pPr>
        <w:jc w:val="center"/>
        <w:rPr>
          <w:sz w:val="20"/>
          <w:szCs w:val="20"/>
        </w:rPr>
      </w:pPr>
      <w:r w:rsidRPr="4FEE7349">
        <w:rPr>
          <w:sz w:val="20"/>
          <w:szCs w:val="20"/>
        </w:rPr>
        <w:t>Figure 1. The block diagram presents an end-to-end framework of course correction tool. It consists of two key components: predictive models for inertia and frequency, and the energy requirement. The energy requirement is then fed into the bulk dispatch instructor.</w:t>
      </w:r>
    </w:p>
    <w:p w14:paraId="1253747B" w14:textId="26A83DEB" w:rsidR="00151373" w:rsidRDefault="00151373" w:rsidP="00151373">
      <w:pPr>
        <w:jc w:val="center"/>
        <w:rPr>
          <w:sz w:val="20"/>
          <w:szCs w:val="20"/>
        </w:rPr>
      </w:pPr>
    </w:p>
    <w:p w14:paraId="3C738A95" w14:textId="77777777" w:rsidR="00151373" w:rsidRDefault="00151373" w:rsidP="00151373">
      <w:pPr>
        <w:jc w:val="center"/>
      </w:pPr>
      <w:r>
        <w:rPr>
          <w:noProof/>
        </w:rPr>
        <w:drawing>
          <wp:inline distT="0" distB="0" distL="0" distR="0" wp14:anchorId="67A5A142" wp14:editId="5828483A">
            <wp:extent cx="3888172" cy="3019425"/>
            <wp:effectExtent l="0" t="0" r="0" b="0"/>
            <wp:docPr id="1577773436" name="Picture 1577773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8172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84541" w14:textId="77777777" w:rsidR="00151373" w:rsidRDefault="00151373" w:rsidP="00151373">
      <w:pPr>
        <w:jc w:val="center"/>
        <w:rPr>
          <w:sz w:val="20"/>
          <w:szCs w:val="20"/>
        </w:rPr>
      </w:pPr>
      <w:r w:rsidRPr="7479A57B">
        <w:rPr>
          <w:sz w:val="20"/>
          <w:szCs w:val="20"/>
        </w:rPr>
        <w:t>Figure 2. A snapshot of a demonstrator application developed using Python programming language</w:t>
      </w:r>
    </w:p>
    <w:p w14:paraId="63472C18" w14:textId="77777777" w:rsidR="00151373" w:rsidRDefault="00151373" w:rsidP="00151373">
      <w:pPr>
        <w:jc w:val="center"/>
        <w:rPr>
          <w:sz w:val="20"/>
          <w:szCs w:val="20"/>
        </w:rPr>
      </w:pPr>
    </w:p>
    <w:p w14:paraId="498F0638" w14:textId="77777777" w:rsidR="00151373" w:rsidRPr="00151373" w:rsidRDefault="00151373">
      <w:pPr>
        <w:rPr>
          <w:b/>
          <w:bCs/>
        </w:rPr>
      </w:pPr>
    </w:p>
    <w:sectPr w:rsidR="00151373" w:rsidRPr="001513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373"/>
    <w:rsid w:val="00151373"/>
    <w:rsid w:val="002F2842"/>
    <w:rsid w:val="005F5EAE"/>
    <w:rsid w:val="008845EC"/>
    <w:rsid w:val="00CB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1B281"/>
  <w15:chartTrackingRefBased/>
  <w15:docId w15:val="{EDC5FEEB-18EE-4DC8-BDFB-715F1984E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35b117e3-8a72-427a-86e8-2abd2210387f">
      <Terms xmlns="http://schemas.microsoft.com/office/infopath/2007/PartnerControls"/>
    </lcf76f155ced4ddcb4097134ff3c332f>
    <Preview xmlns="35b117e3-8a72-427a-86e8-2abd2210387f" xsi:nil="true"/>
    <Thumbnail xmlns="35b117e3-8a72-427a-86e8-2abd2210387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AEDE32EC64D488807FEFC0E4853FD" ma:contentTypeVersion="23" ma:contentTypeDescription="Create a new document." ma:contentTypeScope="" ma:versionID="56fdc9b2d46ba4aebbddad7386caf984">
  <xsd:schema xmlns:xsd="http://www.w3.org/2001/XMLSchema" xmlns:xs="http://www.w3.org/2001/XMLSchema" xmlns:p="http://schemas.microsoft.com/office/2006/metadata/properties" xmlns:ns2="35b117e3-8a72-427a-86e8-2abd2210387f" xmlns:ns3="f9f36907-376f-4565-8e03-d5dbfca1682b" xmlns:ns4="cadce026-d35b-4a62-a2ee-1436bb44fb55" targetNamespace="http://schemas.microsoft.com/office/2006/metadata/properties" ma:root="true" ma:fieldsID="ad67a46917ddc34c29f50e8c02c13088" ns2:_="" ns3:_="" ns4:_="">
    <xsd:import namespace="35b117e3-8a72-427a-86e8-2abd2210387f"/>
    <xsd:import namespace="f9f36907-376f-4565-8e03-d5dbfca1682b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4:TaxCatchAll" minOccurs="0"/>
                <xsd:element ref="ns2:Preview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117e3-8a72-427a-86e8-2abd22103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review" ma:index="25" nillable="true" ma:displayName="Preview" ma:format="Thumbnail" ma:internalName="Preview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36907-376f-4565-8e03-d5dbfca1682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79bdfd44-22ce-4a59-9789-05064dae8d14}" ma:internalName="TaxCatchAll" ma:showField="CatchAllData" ma:web="f9f36907-376f-4565-8e03-d5dbfca168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E7520F-F165-4C2C-BF6B-6A6AEAF4DD92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35b117e3-8a72-427a-86e8-2abd2210387f"/>
  </ds:schemaRefs>
</ds:datastoreItem>
</file>

<file path=customXml/itemProps2.xml><?xml version="1.0" encoding="utf-8"?>
<ds:datastoreItem xmlns:ds="http://schemas.openxmlformats.org/officeDocument/2006/customXml" ds:itemID="{CAE8675A-F158-4E44-B6F0-9DD97EF026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D3D6CA-48C9-42BF-96A2-09236E5621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Horne(ESO), Charlotte</dc:creator>
  <cp:keywords/>
  <dc:description/>
  <cp:lastModifiedBy>Guljinder Mann (NESO)</cp:lastModifiedBy>
  <cp:revision>2</cp:revision>
  <dcterms:created xsi:type="dcterms:W3CDTF">2025-02-05T14:40:00Z</dcterms:created>
  <dcterms:modified xsi:type="dcterms:W3CDTF">2025-02-05T14:40:00Z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0x01010017BAEDE32EC64D488807FEFC0E4853FD</vt:lpwstr>
  </property>
</Properties>
</file>