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92433" w14:textId="77777777" w:rsidR="00540D4E" w:rsidRDefault="004D3F68" w:rsidP="00540D4E">
      <w:pPr>
        <w:pStyle w:val="Checklist"/>
        <w:tabs>
          <w:tab w:val="left" w:pos="4111"/>
        </w:tabs>
      </w:pPr>
      <w:r>
        <w:t>Workgroup</w:t>
      </w:r>
      <w:r w:rsidR="00C2141E">
        <w:t xml:space="preserve"> Consultation</w:t>
      </w:r>
      <w:r w:rsidR="00540D4E" w:rsidRPr="00540D4E">
        <w:t xml:space="preserve"> Response Proforma</w:t>
      </w:r>
    </w:p>
    <w:p w14:paraId="3466451E" w14:textId="24C26480" w:rsidR="0049543F" w:rsidRPr="0049543F" w:rsidRDefault="0049543F" w:rsidP="0049543F">
      <w:pPr>
        <w:rPr>
          <w:rFonts w:cs="Arial"/>
          <w:b/>
          <w:color w:val="F26522" w:themeColor="accent1"/>
          <w:sz w:val="28"/>
        </w:rPr>
      </w:pPr>
      <w:bookmarkStart w:id="0" w:name="_Hlk31877162"/>
    </w:p>
    <w:bookmarkStart w:id="1" w:name="_Hlk163242208" w:displacedByCustomXml="next"/>
    <w:sdt>
      <w:sdtPr>
        <w:rPr>
          <w:rFonts w:cs="Arial"/>
          <w:b/>
          <w:color w:val="F26522" w:themeColor="accent1"/>
          <w:sz w:val="28"/>
        </w:rPr>
        <w:id w:val="-1635167212"/>
        <w:placeholder>
          <w:docPart w:val="49ADB6DF23264E89A66671E1E7234319"/>
        </w:placeholder>
      </w:sdtPr>
      <w:sdtContent>
        <w:p w14:paraId="52765B93" w14:textId="5B028ECA" w:rsidR="0049543F" w:rsidRPr="0049543F" w:rsidRDefault="0049543F" w:rsidP="0049543F">
          <w:pPr>
            <w:rPr>
              <w:rFonts w:cs="Arial"/>
              <w:b/>
              <w:color w:val="F26522" w:themeColor="accent1"/>
              <w:sz w:val="28"/>
            </w:rPr>
          </w:pPr>
          <w:r>
            <w:rPr>
              <w:rFonts w:cs="Arial"/>
              <w:b/>
              <w:color w:val="F26522" w:themeColor="accent1"/>
              <w:sz w:val="28"/>
            </w:rPr>
            <w:t xml:space="preserve">CMP435: </w:t>
          </w:r>
          <w:r w:rsidRPr="0049543F">
            <w:rPr>
              <w:rFonts w:cs="Arial"/>
              <w:b/>
              <w:color w:val="F26522" w:themeColor="accent1"/>
              <w:sz w:val="28"/>
            </w:rPr>
            <w:t>Application of Gate 2 Criteria to existing contracted background</w:t>
          </w:r>
        </w:p>
      </w:sdtContent>
    </w:sdt>
    <w:bookmarkEnd w:id="1" w:displacedByCustomXml="prev"/>
    <w:p w14:paraId="030C3968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0703077A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A428BBF" w14:textId="323B4A48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A61F87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AA665C">
          <w:rPr>
            <w:rStyle w:val="Hyperlink"/>
            <w:rFonts w:cs="Arial"/>
            <w:sz w:val="24"/>
          </w:rPr>
          <w:t>cusc.team@nationalgrideso.com</w:t>
        </w:r>
      </w:hyperlink>
      <w:r w:rsidRPr="00AA665C">
        <w:rPr>
          <w:rStyle w:val="Hyperlink"/>
          <w:rFonts w:cs="Arial"/>
          <w:sz w:val="24"/>
        </w:rPr>
        <w:t xml:space="preserve"> </w:t>
      </w:r>
      <w:r w:rsidRPr="00AA665C">
        <w:rPr>
          <w:rFonts w:cs="Arial"/>
          <w:spacing w:val="-3"/>
          <w:sz w:val="24"/>
        </w:rPr>
        <w:t>by</w:t>
      </w:r>
      <w:r w:rsidRPr="00A61F87">
        <w:rPr>
          <w:rFonts w:cs="Arial"/>
          <w:spacing w:val="-3"/>
          <w:sz w:val="24"/>
        </w:rPr>
        <w:t xml:space="preserve"> </w:t>
      </w:r>
      <w:r w:rsidR="009C51C8" w:rsidRPr="00A61F87">
        <w:rPr>
          <w:rFonts w:cs="Arial"/>
          <w:b/>
          <w:spacing w:val="-3"/>
          <w:sz w:val="24"/>
        </w:rPr>
        <w:t>5</w:t>
      </w:r>
      <w:r w:rsidRPr="00A61F87">
        <w:rPr>
          <w:rFonts w:cs="Arial"/>
          <w:b/>
          <w:spacing w:val="-3"/>
          <w:sz w:val="24"/>
        </w:rPr>
        <w:t>pm</w:t>
      </w:r>
      <w:r w:rsidRPr="00A61F87">
        <w:rPr>
          <w:rFonts w:cs="Arial"/>
          <w:spacing w:val="-3"/>
          <w:sz w:val="24"/>
        </w:rPr>
        <w:t xml:space="preserve"> on </w:t>
      </w:r>
      <w:r w:rsidR="00894973" w:rsidRPr="00A61F87">
        <w:rPr>
          <w:rFonts w:cs="Arial"/>
          <w:b/>
          <w:spacing w:val="-3"/>
          <w:sz w:val="24"/>
        </w:rPr>
        <w:t>0</w:t>
      </w:r>
      <w:r w:rsidR="00A61F87" w:rsidRPr="00A61F87">
        <w:rPr>
          <w:rFonts w:cs="Arial"/>
          <w:b/>
          <w:spacing w:val="-3"/>
          <w:sz w:val="24"/>
        </w:rPr>
        <w:t>6 August</w:t>
      </w:r>
      <w:r w:rsidR="00894973" w:rsidRPr="00A61F87">
        <w:rPr>
          <w:rFonts w:cs="Arial"/>
          <w:b/>
          <w:spacing w:val="-3"/>
          <w:sz w:val="24"/>
        </w:rPr>
        <w:t xml:space="preserve"> 2024</w:t>
      </w:r>
      <w:r w:rsidRPr="00A61F87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05F7E03E" w14:textId="12F81D79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 xml:space="preserve">ny queries on the </w:t>
      </w:r>
      <w:r w:rsidRPr="00894973">
        <w:rPr>
          <w:rFonts w:cs="Arial"/>
          <w:sz w:val="24"/>
        </w:rPr>
        <w:t>content of this consultation, please contact</w:t>
      </w:r>
      <w:r w:rsidR="00D51029">
        <w:rPr>
          <w:rFonts w:cs="Arial"/>
          <w:sz w:val="24"/>
        </w:rPr>
        <w:t xml:space="preserve"> </w:t>
      </w:r>
      <w:hyperlink r:id="rId11" w:history="1">
        <w:r w:rsidRPr="00AA665C">
          <w:rPr>
            <w:rStyle w:val="Hyperlink"/>
            <w:rFonts w:cs="Arial"/>
            <w:sz w:val="24"/>
          </w:rPr>
          <w:t>cusc.team@nationalgrideso.com</w:t>
        </w:r>
      </w:hyperlink>
      <w:r w:rsidRPr="00894973">
        <w:rPr>
          <w:rStyle w:val="Hyperlink"/>
          <w:rFonts w:cs="Arial"/>
          <w:sz w:val="24"/>
        </w:rPr>
        <w:t xml:space="preserve"> </w:t>
      </w:r>
    </w:p>
    <w:p w14:paraId="11626828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7F6D8512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07427627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1BBB6710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464E3AFB" w14:textId="77777777" w:rsidTr="00760AB5">
        <w:trPr>
          <w:trHeight w:val="238"/>
        </w:trPr>
        <w:tc>
          <w:tcPr>
            <w:tcW w:w="3085" w:type="dxa"/>
          </w:tcPr>
          <w:p w14:paraId="27970B33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106B61E7584148F3AA9352C124F5FBA2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689564F0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1BE3825" w14:textId="77777777" w:rsidTr="00760AB5">
        <w:trPr>
          <w:trHeight w:val="238"/>
        </w:trPr>
        <w:tc>
          <w:tcPr>
            <w:tcW w:w="3085" w:type="dxa"/>
          </w:tcPr>
          <w:p w14:paraId="4239895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8F6C8B12AAC546508A07E0C9CBCECD11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3455FC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6ED4330" w14:textId="77777777" w:rsidTr="00760AB5">
        <w:trPr>
          <w:trHeight w:val="238"/>
        </w:trPr>
        <w:tc>
          <w:tcPr>
            <w:tcW w:w="3085" w:type="dxa"/>
          </w:tcPr>
          <w:p w14:paraId="597CD987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9B3F92BB2CC04C09A7E8089F776D6120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25B1F413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E609863" w14:textId="77777777" w:rsidTr="00760AB5">
        <w:trPr>
          <w:trHeight w:val="238"/>
        </w:trPr>
        <w:tc>
          <w:tcPr>
            <w:tcW w:w="3085" w:type="dxa"/>
          </w:tcPr>
          <w:p w14:paraId="47374A7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9B3F92BB2CC04C09A7E8089F776D6120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2F2FF89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345F" w:rsidRPr="00CF795B" w14:paraId="3A29E928" w14:textId="77777777" w:rsidTr="006D2FBE">
        <w:trPr>
          <w:trHeight w:val="238"/>
        </w:trPr>
        <w:tc>
          <w:tcPr>
            <w:tcW w:w="3085" w:type="dxa"/>
          </w:tcPr>
          <w:p w14:paraId="3AC2FE82" w14:textId="77777777" w:rsidR="00C1345F" w:rsidRDefault="00C1345F" w:rsidP="00760AB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65AA9452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C1345F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5C08F87C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5F31A00F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0DD658B0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7315075D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08C87A2B" w14:textId="77777777" w:rsidR="001F7AEB" w:rsidRDefault="00D84F6B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349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0E036F02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34C659B9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386CD850" w14:textId="77777777" w:rsidR="001F7AEB" w:rsidRDefault="00D84F6B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42B34131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71D8BD41" w14:textId="77777777" w:rsidR="00C1345F" w:rsidRDefault="00D84F6B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22E15941" w14:textId="77777777" w:rsidR="00C1345F" w:rsidRDefault="00D84F6B" w:rsidP="00760AB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74E27580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2EC2A4C4" w14:textId="77777777" w:rsidR="00D94183" w:rsidRPr="00D94183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D94183" w:rsidRPr="009329E0" w14:paraId="28F38712" w14:textId="77777777" w:rsidTr="006D2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7C37B104" w14:textId="77777777" w:rsidR="00D94183" w:rsidRPr="00580906" w:rsidRDefault="00D94183" w:rsidP="006D2FBE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7F8EE108" w14:textId="77777777" w:rsidR="00D94183" w:rsidRDefault="00D94183" w:rsidP="006D2FBE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75BF668" w14:textId="77777777" w:rsidR="00D94183" w:rsidRDefault="00D94183" w:rsidP="006D2FBE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0E08A90F" w14:textId="77777777" w:rsidR="00D94183" w:rsidRPr="009329E0" w:rsidRDefault="00D94183" w:rsidP="006D2FBE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7D4A5D8B" w14:textId="77777777" w:rsidR="00D94183" w:rsidRPr="009329E0" w:rsidRDefault="00D84F6B" w:rsidP="006D2FB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289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D94183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D94183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D94183" w:rsidRPr="00580906">
              <w:rPr>
                <w:b w:val="0"/>
                <w:bCs w:val="0"/>
                <w:i/>
              </w:rPr>
              <w:t xml:space="preserve"> </w:t>
            </w:r>
            <w:r w:rsidR="00D94183">
              <w:rPr>
                <w:b w:val="0"/>
                <w:bCs w:val="0"/>
                <w:i/>
              </w:rPr>
              <w:t xml:space="preserve">with </w:t>
            </w:r>
            <w:r w:rsidR="00D94183" w:rsidRPr="00580906">
              <w:rPr>
                <w:b w:val="0"/>
                <w:bCs w:val="0"/>
                <w:i/>
              </w:rPr>
              <w:t>industry</w:t>
            </w:r>
            <w:r w:rsidR="00D94183">
              <w:rPr>
                <w:b w:val="0"/>
                <w:bCs w:val="0"/>
                <w:i/>
              </w:rPr>
              <w:t xml:space="preserve"> and the Panel</w:t>
            </w:r>
            <w:r w:rsidR="00D94183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D94183" w14:paraId="5EEBF4C0" w14:textId="77777777" w:rsidTr="006D2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219194D5" w14:textId="77777777" w:rsidR="00D94183" w:rsidRPr="009329E0" w:rsidRDefault="00D94183" w:rsidP="006D2FBE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69077A4E" w14:textId="77777777" w:rsidR="00D94183" w:rsidRDefault="00D84F6B" w:rsidP="006D2FB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880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D94183">
              <w:rPr>
                <w:i/>
              </w:rPr>
              <w:t xml:space="preserve">will be disclosed to the Authority in full but, unless specified, </w:t>
            </w:r>
            <w:r w:rsidR="00D94183" w:rsidRPr="00580906">
              <w:rPr>
                <w:i/>
                <w:u w:val="single"/>
              </w:rPr>
              <w:t>will not be shared</w:t>
            </w:r>
            <w:r w:rsidR="00D94183">
              <w:rPr>
                <w:i/>
              </w:rPr>
              <w:t xml:space="preserve"> with the Workgroup, </w:t>
            </w:r>
            <w:proofErr w:type="gramStart"/>
            <w:r w:rsidR="00D94183">
              <w:rPr>
                <w:i/>
              </w:rPr>
              <w:t>Panel</w:t>
            </w:r>
            <w:proofErr w:type="gramEnd"/>
            <w:r w:rsidR="00D94183">
              <w:rPr>
                <w:i/>
              </w:rPr>
              <w:t xml:space="preserve"> or the industry for further consideration)</w:t>
            </w:r>
          </w:p>
        </w:tc>
      </w:tr>
    </w:tbl>
    <w:p w14:paraId="1D19519A" w14:textId="77777777" w:rsidR="00D94183" w:rsidRDefault="00D94183" w:rsidP="005F422C">
      <w:pPr>
        <w:rPr>
          <w:i/>
        </w:rPr>
      </w:pPr>
    </w:p>
    <w:p w14:paraId="6F5C5157" w14:textId="77777777" w:rsidR="005F422C" w:rsidRPr="00AC4CF2" w:rsidRDefault="005F422C" w:rsidP="00677103">
      <w:pPr>
        <w:pStyle w:val="BodyText"/>
        <w:rPr>
          <w:rFonts w:cs="Arial"/>
          <w:b/>
          <w:sz w:val="24"/>
        </w:rPr>
      </w:pPr>
    </w:p>
    <w:p w14:paraId="7C525CEA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EC38380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 xml:space="preserve">The efficient discharge by the Licensee of the obligations imposed on it by the Act and the Transmission </w:t>
      </w:r>
      <w:proofErr w:type="gramStart"/>
      <w:r>
        <w:rPr>
          <w:i/>
        </w:rPr>
        <w:t>Licence;</w:t>
      </w:r>
      <w:proofErr w:type="gramEnd"/>
    </w:p>
    <w:p w14:paraId="2D98C781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 xml:space="preserve">Facilitating effective competition in the generation and supply of electricity, and (so far as consistent therewith) facilitating such competition in the sale, distribution and purchase of </w:t>
      </w:r>
      <w:proofErr w:type="gramStart"/>
      <w:r>
        <w:rPr>
          <w:i/>
        </w:rPr>
        <w:t>electricity;</w:t>
      </w:r>
      <w:proofErr w:type="gramEnd"/>
    </w:p>
    <w:p w14:paraId="592A5908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48A67873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567A6E0" w14:textId="00DA3574" w:rsidR="00313FF2" w:rsidRDefault="00313FF2" w:rsidP="00313FF2">
      <w:pPr>
        <w:spacing w:after="160" w:line="259" w:lineRule="auto"/>
        <w:rPr>
          <w:rFonts w:cs="Arial"/>
          <w:b/>
          <w:sz w:val="24"/>
        </w:rPr>
      </w:pPr>
      <w:r>
        <w:rPr>
          <w:i/>
        </w:rPr>
        <w:t>*</w:t>
      </w:r>
      <w:r w:rsidR="00EF65DF"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</w:t>
      </w:r>
      <w:r w:rsidR="00096886">
        <w:t>1006.</w:t>
      </w:r>
      <w:r w:rsidRPr="009B3CCB">
        <w:rPr>
          <w:rFonts w:cs="Arial"/>
          <w:b/>
          <w:sz w:val="24"/>
        </w:rPr>
        <w:t xml:space="preserve"> </w:t>
      </w:r>
    </w:p>
    <w:p w14:paraId="7DF11C68" w14:textId="221E81CE" w:rsidR="00315632" w:rsidRDefault="00315632" w:rsidP="00363752">
      <w:pPr>
        <w:rPr>
          <w:i/>
        </w:rPr>
      </w:pPr>
    </w:p>
    <w:p w14:paraId="25DBAC55" w14:textId="5E2EC2FC" w:rsidR="00BF1D93" w:rsidRDefault="00BF1D93" w:rsidP="00760AB5">
      <w:pPr>
        <w:pStyle w:val="BodyText"/>
        <w:rPr>
          <w:rFonts w:cs="Arial"/>
          <w:b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817"/>
        <w:gridCol w:w="4536"/>
      </w:tblGrid>
      <w:tr w:rsidR="00E9170A" w:rsidRPr="00CF795B" w14:paraId="77231D12" w14:textId="77777777" w:rsidTr="00E9170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776EF7BE" w14:textId="77777777" w:rsidR="00E9170A" w:rsidRPr="00CF795B" w:rsidRDefault="00E9170A" w:rsidP="006D2FBE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CB1525" w:rsidRPr="00CF795B" w14:paraId="17105D54" w14:textId="77777777" w:rsidTr="006D2FBE">
        <w:trPr>
          <w:trHeight w:val="625"/>
        </w:trPr>
        <w:tc>
          <w:tcPr>
            <w:tcW w:w="483" w:type="dxa"/>
            <w:vMerge w:val="restart"/>
          </w:tcPr>
          <w:p w14:paraId="191F2EDB" w14:textId="77777777" w:rsidR="00CB1525" w:rsidRPr="009E1BFB" w:rsidRDefault="00CB1525" w:rsidP="006D2FBE">
            <w:pPr>
              <w:rPr>
                <w:rFonts w:cs="Arial"/>
                <w:sz w:val="24"/>
              </w:rPr>
            </w:pPr>
            <w:r w:rsidRPr="009E1BF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5C555003" w14:textId="2DCF0DBC" w:rsidR="00CB1525" w:rsidRPr="009E1BFB" w:rsidRDefault="00CB1525" w:rsidP="006D2FBE">
            <w:pPr>
              <w:rPr>
                <w:sz w:val="24"/>
              </w:rPr>
            </w:pPr>
            <w:r w:rsidRPr="00E6198D">
              <w:rPr>
                <w:sz w:val="24"/>
              </w:rPr>
              <w:t>Do you believe that the Original Proposal better facilitate</w:t>
            </w:r>
            <w:r>
              <w:rPr>
                <w:sz w:val="24"/>
              </w:rPr>
              <w:t>s</w:t>
            </w:r>
            <w:r w:rsidRPr="00E6198D">
              <w:rPr>
                <w:sz w:val="24"/>
              </w:rPr>
              <w:t xml:space="preserve"> the Applicable Objectives?</w:t>
            </w:r>
          </w:p>
        </w:tc>
        <w:tc>
          <w:tcPr>
            <w:tcW w:w="6353" w:type="dxa"/>
            <w:gridSpan w:val="2"/>
          </w:tcPr>
          <w:p w14:paraId="4FEB75BB" w14:textId="026C073E" w:rsidR="00CB1525" w:rsidRDefault="00CB1525" w:rsidP="006D2FB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believe the </w:t>
            </w:r>
            <w:proofErr w:type="gramStart"/>
            <w:r>
              <w:rPr>
                <w:sz w:val="24"/>
              </w:rPr>
              <w:t>Original</w:t>
            </w:r>
            <w:proofErr w:type="gramEnd"/>
            <w:r>
              <w:rPr>
                <w:sz w:val="24"/>
              </w:rPr>
              <w:t xml:space="preserve"> solution better facilitates:</w:t>
            </w:r>
          </w:p>
        </w:tc>
      </w:tr>
      <w:tr w:rsidR="00CB1525" w:rsidRPr="00CF795B" w14:paraId="48CAEE9D" w14:textId="77777777" w:rsidTr="00B549A8">
        <w:trPr>
          <w:trHeight w:val="20"/>
        </w:trPr>
        <w:tc>
          <w:tcPr>
            <w:tcW w:w="483" w:type="dxa"/>
            <w:vMerge/>
          </w:tcPr>
          <w:p w14:paraId="69D9238C" w14:textId="77777777" w:rsidR="00CB1525" w:rsidRPr="009E1BFB" w:rsidRDefault="00CB1525" w:rsidP="00355C9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4A35AF5D" w14:textId="77777777" w:rsidR="00CB1525" w:rsidRPr="009E1BFB" w:rsidRDefault="00CB1525" w:rsidP="00355C95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817" w:type="dxa"/>
          </w:tcPr>
          <w:p w14:paraId="08956625" w14:textId="77777777" w:rsidR="00CB1525" w:rsidRPr="00867B72" w:rsidRDefault="00CB1525" w:rsidP="00355C9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536" w:type="dxa"/>
          </w:tcPr>
          <w:p w14:paraId="667C475F" w14:textId="2D11301E" w:rsidR="00CB1525" w:rsidRPr="00867B72" w:rsidRDefault="00D84F6B" w:rsidP="00355C9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2388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52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B1525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1987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52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B1525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1669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52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B152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0954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52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B1525">
              <w:rPr>
                <w:sz w:val="24"/>
              </w:rPr>
              <w:t xml:space="preserve">D  </w:t>
            </w:r>
          </w:p>
        </w:tc>
      </w:tr>
      <w:tr w:rsidR="00CB1525" w:rsidRPr="00CF795B" w14:paraId="687C3FEA" w14:textId="77777777" w:rsidTr="00D84F6B">
        <w:trPr>
          <w:trHeight w:val="624"/>
        </w:trPr>
        <w:tc>
          <w:tcPr>
            <w:tcW w:w="483" w:type="dxa"/>
            <w:vMerge/>
          </w:tcPr>
          <w:p w14:paraId="6E087AF4" w14:textId="77777777" w:rsidR="00CB1525" w:rsidRPr="009E1BFB" w:rsidRDefault="00CB1525" w:rsidP="006D2FBE">
            <w:pPr>
              <w:rPr>
                <w:rFonts w:cs="Arial"/>
                <w:sz w:val="24"/>
              </w:rPr>
            </w:pPr>
          </w:p>
        </w:tc>
        <w:sdt>
          <w:sdtPr>
            <w:rPr>
              <w:sz w:val="24"/>
            </w:rPr>
            <w:id w:val="-1760202611"/>
            <w:placeholder>
              <w:docPart w:val="A26EE5E023934437813102A7B6D37787"/>
            </w:placeholder>
            <w:showingPlcHdr/>
          </w:sdtPr>
          <w:sdtContent>
            <w:tc>
              <w:tcPr>
                <w:tcW w:w="9044" w:type="dxa"/>
                <w:gridSpan w:val="3"/>
              </w:tcPr>
              <w:p w14:paraId="02E6BA0D" w14:textId="66F9E45E" w:rsidR="00CB1525" w:rsidRPr="001E5442" w:rsidRDefault="00CB1525" w:rsidP="006D2FBE">
                <w:pPr>
                  <w:pStyle w:val="BodyText"/>
                  <w:rPr>
                    <w:sz w:val="24"/>
                  </w:rPr>
                </w:pPr>
                <w:r w:rsidRPr="001E5442">
                  <w:rPr>
                    <w:rStyle w:val="PlaceholderText"/>
                    <w:rFonts w:eastAsiaTheme="min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E9170A" w:rsidRPr="00CF795B" w14:paraId="10670222" w14:textId="77777777" w:rsidTr="00E9170A">
        <w:trPr>
          <w:trHeight w:val="500"/>
        </w:trPr>
        <w:tc>
          <w:tcPr>
            <w:tcW w:w="483" w:type="dxa"/>
            <w:vMerge w:val="restart"/>
          </w:tcPr>
          <w:p w14:paraId="01ACE0E3" w14:textId="77777777" w:rsidR="00E9170A" w:rsidRPr="00CF795B" w:rsidRDefault="00E9170A" w:rsidP="006D2FB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603C05A8" w14:textId="2208A758" w:rsidR="00E9170A" w:rsidRPr="003F3722" w:rsidRDefault="00E9170A" w:rsidP="006D2FBE">
            <w:pPr>
              <w:rPr>
                <w:bCs/>
                <w:sz w:val="24"/>
              </w:rPr>
            </w:pPr>
            <w:r w:rsidRPr="003F3722">
              <w:rPr>
                <w:sz w:val="24"/>
              </w:rPr>
              <w:t>Do you support the proposed implementation approach?</w:t>
            </w:r>
            <w:r w:rsidR="003F3722">
              <w:rPr>
                <w:sz w:val="24"/>
              </w:rPr>
              <w:br/>
            </w:r>
            <w:r w:rsidR="006E0FB3" w:rsidRPr="003F3722">
              <w:rPr>
                <w:rFonts w:cs="Arial"/>
                <w:bCs/>
                <w:sz w:val="24"/>
              </w:rPr>
              <w:t>(</w:t>
            </w:r>
            <w:r w:rsidR="009C5D1D" w:rsidRPr="003F3722">
              <w:rPr>
                <w:rFonts w:cs="Arial"/>
                <w:bCs/>
                <w:sz w:val="24"/>
              </w:rPr>
              <w:t>See page</w:t>
            </w:r>
            <w:r w:rsidR="00B726C4">
              <w:rPr>
                <w:rFonts w:cs="Arial"/>
                <w:bCs/>
                <w:sz w:val="24"/>
              </w:rPr>
              <w:t>- 57-58</w:t>
            </w:r>
            <w:r w:rsidR="006E0FB3" w:rsidRPr="00A5155E">
              <w:rPr>
                <w:rFonts w:cs="Arial"/>
                <w:bCs/>
                <w:sz w:val="24"/>
              </w:rPr>
              <w:t>)</w:t>
            </w:r>
          </w:p>
        </w:tc>
        <w:tc>
          <w:tcPr>
            <w:tcW w:w="6353" w:type="dxa"/>
            <w:gridSpan w:val="2"/>
          </w:tcPr>
          <w:p w14:paraId="79B1E9C7" w14:textId="77777777" w:rsidR="00E9170A" w:rsidRDefault="00D84F6B" w:rsidP="006D2F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</w:p>
          <w:p w14:paraId="39626FC7" w14:textId="77777777" w:rsidR="00E9170A" w:rsidRPr="00CF795B" w:rsidRDefault="00D84F6B" w:rsidP="006D2F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CB1525" w:rsidRPr="00CF795B" w14:paraId="2372EE38" w14:textId="77777777" w:rsidTr="00D84F6B">
        <w:trPr>
          <w:trHeight w:val="499"/>
        </w:trPr>
        <w:tc>
          <w:tcPr>
            <w:tcW w:w="483" w:type="dxa"/>
            <w:vMerge/>
          </w:tcPr>
          <w:p w14:paraId="5AC987D9" w14:textId="77777777" w:rsidR="00CB1525" w:rsidRDefault="00CB1525" w:rsidP="006D2FBE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812528405"/>
            <w:placeholder>
              <w:docPart w:val="1B28C8A88C17446792FD6A2CA86B9765"/>
            </w:placeholder>
          </w:sdtPr>
          <w:sdtContent>
            <w:sdt>
              <w:sdtPr>
                <w:rPr>
                  <w:rFonts w:cs="Arial"/>
                  <w:sz w:val="24"/>
                </w:rPr>
                <w:id w:val="737218953"/>
                <w:placeholder>
                  <w:docPart w:val="2B6F45FD5D5E4DCABD7EAF4556A76F63"/>
                </w:placeholder>
                <w:showingPlcHdr/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9044" w:type="dxa"/>
                    <w:gridSpan w:val="3"/>
                  </w:tcPr>
                  <w:p w14:paraId="04754F61" w14:textId="7F1EB155" w:rsidR="00CB1525" w:rsidRDefault="001E5442" w:rsidP="006D2FBE">
                    <w:pPr>
                      <w:rPr>
                        <w:rFonts w:cs="Arial"/>
                        <w:sz w:val="24"/>
                      </w:rPr>
                    </w:pPr>
                    <w:r w:rsidRPr="001E5442">
                      <w:rPr>
                        <w:rStyle w:val="PlaceholderText"/>
                        <w:rFonts w:eastAsiaTheme="minorHAnsi"/>
                        <w:sz w:val="24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D2009" w:rsidRPr="00CF795B" w14:paraId="02CBEEF2" w14:textId="77777777" w:rsidTr="00D84F6B">
        <w:trPr>
          <w:trHeight w:val="264"/>
        </w:trPr>
        <w:tc>
          <w:tcPr>
            <w:tcW w:w="483" w:type="dxa"/>
            <w:vMerge w:val="restart"/>
          </w:tcPr>
          <w:p w14:paraId="0B299F3D" w14:textId="77777777" w:rsidR="006D2009" w:rsidRPr="00CF795B" w:rsidRDefault="006D2009" w:rsidP="006D2FB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9044" w:type="dxa"/>
            <w:gridSpan w:val="3"/>
          </w:tcPr>
          <w:p w14:paraId="50E52BBE" w14:textId="51FCEB22" w:rsidR="006D2009" w:rsidRPr="00CF795B" w:rsidRDefault="006D2009" w:rsidP="006D2FBE">
            <w:pPr>
              <w:rPr>
                <w:rFonts w:cs="Arial"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</w:tr>
      <w:tr w:rsidR="006D2009" w:rsidRPr="00CF795B" w14:paraId="7476889D" w14:textId="77777777" w:rsidTr="00D84F6B">
        <w:trPr>
          <w:trHeight w:val="264"/>
        </w:trPr>
        <w:tc>
          <w:tcPr>
            <w:tcW w:w="483" w:type="dxa"/>
            <w:vMerge/>
          </w:tcPr>
          <w:p w14:paraId="6DE8ABF5" w14:textId="77777777" w:rsidR="006D2009" w:rsidRDefault="006D2009" w:rsidP="006D2FBE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290751180"/>
            <w:placeholder>
              <w:docPart w:val="07F3019F2A2649038BDBBB9BE928F4DB"/>
            </w:placeholder>
          </w:sdtPr>
          <w:sdtContent>
            <w:sdt>
              <w:sdtPr>
                <w:rPr>
                  <w:rFonts w:cs="Arial"/>
                  <w:sz w:val="24"/>
                </w:rPr>
                <w:id w:val="1961382726"/>
                <w:placeholder>
                  <w:docPart w:val="1D2B5DC649B747B180B0AD2F72999EF8"/>
                </w:placeholder>
                <w:showingPlcHdr/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9044" w:type="dxa"/>
                    <w:gridSpan w:val="3"/>
                  </w:tcPr>
                  <w:p w14:paraId="00D4881E" w14:textId="015E3860" w:rsidR="006D2009" w:rsidRDefault="001E5442" w:rsidP="006D2FBE">
                    <w:pPr>
                      <w:rPr>
                        <w:rFonts w:cs="Arial"/>
                        <w:sz w:val="24"/>
                      </w:rPr>
                    </w:pPr>
                    <w:r w:rsidRPr="001E5442">
                      <w:rPr>
                        <w:rStyle w:val="PlaceholderText"/>
                        <w:rFonts w:eastAsiaTheme="minorHAnsi"/>
                        <w:sz w:val="24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E9170A" w:rsidRPr="00CF795B" w14:paraId="71DBF5C2" w14:textId="77777777" w:rsidTr="00E9170A">
        <w:trPr>
          <w:trHeight w:val="799"/>
        </w:trPr>
        <w:tc>
          <w:tcPr>
            <w:tcW w:w="483" w:type="dxa"/>
            <w:vMerge w:val="restart"/>
          </w:tcPr>
          <w:p w14:paraId="649A6200" w14:textId="77777777" w:rsidR="00E9170A" w:rsidRPr="00CF795B" w:rsidRDefault="00E9170A" w:rsidP="006D2FB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</w:tcPr>
          <w:p w14:paraId="11AE7AAA" w14:textId="77777777" w:rsidR="00E9170A" w:rsidRPr="00A10CD1" w:rsidRDefault="00E9170A" w:rsidP="006D2FBE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tc>
          <w:tcPr>
            <w:tcW w:w="6353" w:type="dxa"/>
            <w:gridSpan w:val="2"/>
          </w:tcPr>
          <w:p w14:paraId="6DA47C02" w14:textId="461A749E" w:rsidR="00E9170A" w:rsidRDefault="00D84F6B" w:rsidP="006D2F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39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  <w:r w:rsidR="000D798C" w:rsidRPr="007D5603">
              <w:rPr>
                <w:rFonts w:cs="Arial"/>
                <w:sz w:val="28"/>
                <w:szCs w:val="28"/>
              </w:rPr>
              <w:t xml:space="preserve"> </w:t>
            </w:r>
            <w:r w:rsidR="000D798C" w:rsidRPr="007D5603">
              <w:rPr>
                <w:rFonts w:cs="Arial"/>
                <w:sz w:val="16"/>
                <w:szCs w:val="16"/>
              </w:rPr>
              <w:t xml:space="preserve">(the request form can be found in the </w:t>
            </w:r>
            <w:hyperlink r:id="rId12" w:history="1">
              <w:r w:rsidR="000D798C" w:rsidRPr="00237F23">
                <w:rPr>
                  <w:rStyle w:val="Hyperlink"/>
                  <w:rFonts w:cs="Arial"/>
                  <w:sz w:val="16"/>
                  <w:szCs w:val="16"/>
                </w:rPr>
                <w:t>Workgroup Consultation Section</w:t>
              </w:r>
            </w:hyperlink>
            <w:r w:rsidR="000D798C" w:rsidRPr="007D5603">
              <w:rPr>
                <w:rFonts w:cs="Arial"/>
                <w:sz w:val="16"/>
                <w:szCs w:val="16"/>
              </w:rPr>
              <w:t>)</w:t>
            </w:r>
          </w:p>
          <w:p w14:paraId="5A365807" w14:textId="77777777" w:rsidR="00E9170A" w:rsidRPr="00CF795B" w:rsidRDefault="00D84F6B" w:rsidP="006D2F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755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6D2009" w:rsidRPr="00CF795B" w14:paraId="2921999E" w14:textId="77777777" w:rsidTr="00D84F6B">
        <w:trPr>
          <w:trHeight w:val="799"/>
        </w:trPr>
        <w:tc>
          <w:tcPr>
            <w:tcW w:w="483" w:type="dxa"/>
            <w:vMerge/>
          </w:tcPr>
          <w:p w14:paraId="1E6FFEED" w14:textId="77777777" w:rsidR="006D2009" w:rsidRDefault="006D2009" w:rsidP="006D2FBE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28392579"/>
            <w:placeholder>
              <w:docPart w:val="37EB85C4F25946FE8E8F67155833B6AF"/>
            </w:placeholder>
          </w:sdtPr>
          <w:sdtContent>
            <w:sdt>
              <w:sdtPr>
                <w:rPr>
                  <w:rFonts w:cs="Arial"/>
                  <w:sz w:val="24"/>
                </w:rPr>
                <w:id w:val="-1934505407"/>
                <w:placeholder>
                  <w:docPart w:val="4ACDFB6D052F491F8AD17B90C13827B6"/>
                </w:placeholder>
                <w:showingPlcHdr/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9044" w:type="dxa"/>
                    <w:gridSpan w:val="3"/>
                  </w:tcPr>
                  <w:p w14:paraId="3D02A285" w14:textId="3B230DEB" w:rsidR="006D2009" w:rsidRDefault="001E5442" w:rsidP="006D2FBE">
                    <w:pPr>
                      <w:rPr>
                        <w:rFonts w:cs="Arial"/>
                        <w:sz w:val="24"/>
                      </w:rPr>
                    </w:pPr>
                    <w:r w:rsidRPr="001E5442">
                      <w:rPr>
                        <w:rStyle w:val="PlaceholderText"/>
                        <w:rFonts w:eastAsiaTheme="minorHAnsi"/>
                        <w:sz w:val="24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7F79C6D1" w14:textId="77777777" w:rsidR="001827D0" w:rsidRDefault="001827D0" w:rsidP="0006725A">
      <w:pPr>
        <w:pStyle w:val="BodyText"/>
        <w:ind w:right="-97"/>
        <w:rPr>
          <w:b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509"/>
        <w:gridCol w:w="7317"/>
        <w:gridCol w:w="1701"/>
      </w:tblGrid>
      <w:tr w:rsidR="00934F27" w:rsidRPr="00CF795B" w14:paraId="37D5DF27" w14:textId="77777777" w:rsidTr="00934F27">
        <w:trPr>
          <w:trHeight w:val="264"/>
        </w:trPr>
        <w:tc>
          <w:tcPr>
            <w:tcW w:w="9527" w:type="dxa"/>
            <w:gridSpan w:val="3"/>
            <w:shd w:val="clear" w:color="auto" w:fill="F26522" w:themeFill="accent1"/>
          </w:tcPr>
          <w:p w14:paraId="16B4F98A" w14:textId="709E3471" w:rsidR="00934F27" w:rsidRDefault="00934F27" w:rsidP="00934F27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Specific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Workgroup Consultation questions</w:t>
            </w:r>
          </w:p>
        </w:tc>
      </w:tr>
      <w:tr w:rsidR="00A03C01" w:rsidRPr="00CF795B" w14:paraId="214E281F" w14:textId="77777777" w:rsidTr="001456FE">
        <w:trPr>
          <w:trHeight w:val="264"/>
        </w:trPr>
        <w:tc>
          <w:tcPr>
            <w:tcW w:w="509" w:type="dxa"/>
            <w:vMerge w:val="restart"/>
          </w:tcPr>
          <w:p w14:paraId="681755DC" w14:textId="5130F90B" w:rsidR="00A03C01" w:rsidRDefault="00A03C01" w:rsidP="00BA16DC">
            <w:pPr>
              <w:rPr>
                <w:rFonts w:cs="Arial"/>
                <w:sz w:val="24"/>
              </w:rPr>
            </w:pPr>
            <w:bookmarkStart w:id="2" w:name="_Hlk172029316"/>
            <w:r>
              <w:rPr>
                <w:rFonts w:cs="Arial"/>
                <w:sz w:val="24"/>
              </w:rPr>
              <w:t>5</w:t>
            </w:r>
          </w:p>
        </w:tc>
        <w:tc>
          <w:tcPr>
            <w:tcW w:w="9018" w:type="dxa"/>
            <w:gridSpan w:val="2"/>
          </w:tcPr>
          <w:p w14:paraId="705455FB" w14:textId="0071BB4E" w:rsidR="00A03C01" w:rsidRPr="00402620" w:rsidRDefault="00A03C01" w:rsidP="00BA16DC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24"/>
              </w:rPr>
              <w:t>Do you agree with the elements of the proposed solution</w:t>
            </w:r>
            <w:r w:rsidR="0069367B">
              <w:rPr>
                <w:rFonts w:cs="Arial"/>
                <w:bCs/>
                <w:sz w:val="24"/>
              </w:rPr>
              <w:t xml:space="preserve"> for CMP435</w:t>
            </w:r>
            <w:r>
              <w:rPr>
                <w:rFonts w:cs="Arial"/>
                <w:bCs/>
                <w:sz w:val="24"/>
              </w:rPr>
              <w:t>?</w:t>
            </w:r>
            <w:r w:rsidR="00154B72">
              <w:rPr>
                <w:rFonts w:cs="Arial"/>
                <w:bCs/>
                <w:sz w:val="24"/>
              </w:rPr>
              <w:t xml:space="preserve"> </w:t>
            </w:r>
            <w:r w:rsidR="00C961FA" w:rsidRPr="00402620">
              <w:rPr>
                <w:rFonts w:cs="Arial"/>
                <w:bCs/>
                <w:i/>
                <w:iCs/>
                <w:szCs w:val="22"/>
              </w:rPr>
              <w:t>Please note that the application of these elements may</w:t>
            </w:r>
            <w:r w:rsidR="00583BCC" w:rsidRPr="00402620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C961FA" w:rsidRPr="00402620">
              <w:rPr>
                <w:rFonts w:cs="Arial"/>
                <w:bCs/>
                <w:i/>
                <w:iCs/>
                <w:szCs w:val="22"/>
              </w:rPr>
              <w:t xml:space="preserve">be different to </w:t>
            </w:r>
            <w:hyperlink r:id="rId13" w:history="1">
              <w:r w:rsidR="00C961FA" w:rsidRPr="00F41F4F">
                <w:rPr>
                  <w:rStyle w:val="Hyperlink"/>
                  <w:rFonts w:cs="Arial"/>
                  <w:bCs/>
                  <w:i/>
                  <w:iCs/>
                  <w:szCs w:val="22"/>
                </w:rPr>
                <w:t>CMP434</w:t>
              </w:r>
            </w:hyperlink>
            <w:r w:rsidR="00E374D8" w:rsidRPr="00402620">
              <w:rPr>
                <w:rFonts w:cs="Arial"/>
                <w:bCs/>
                <w:i/>
                <w:iCs/>
                <w:szCs w:val="22"/>
              </w:rPr>
              <w:t xml:space="preserve">, </w:t>
            </w:r>
            <w:r w:rsidR="00B11D1C" w:rsidRPr="00402620">
              <w:rPr>
                <w:rFonts w:cs="Arial"/>
                <w:bCs/>
                <w:i/>
                <w:iCs/>
                <w:szCs w:val="22"/>
              </w:rPr>
              <w:t>therefore please answer the questions in respect to CMP435</w:t>
            </w:r>
            <w:r w:rsidR="00FF0087" w:rsidRPr="00402620">
              <w:rPr>
                <w:rFonts w:cs="Arial"/>
                <w:bCs/>
                <w:i/>
                <w:iCs/>
                <w:szCs w:val="22"/>
              </w:rPr>
              <w:t xml:space="preserve">.  </w:t>
            </w:r>
          </w:p>
          <w:p w14:paraId="49115A8B" w14:textId="77777777" w:rsidR="00154B72" w:rsidRDefault="00154B72" w:rsidP="00BA16DC">
            <w:pPr>
              <w:rPr>
                <w:rFonts w:cs="Arial"/>
                <w:bCs/>
                <w:sz w:val="24"/>
              </w:rPr>
            </w:pPr>
          </w:p>
          <w:p w14:paraId="48DCF45D" w14:textId="14ABC49B" w:rsidR="00923F64" w:rsidRPr="00923F64" w:rsidRDefault="00923F64" w:rsidP="00923F64">
            <w:pPr>
              <w:rPr>
                <w:rFonts w:cs="Arial"/>
                <w:bCs/>
                <w:sz w:val="24"/>
              </w:rPr>
            </w:pPr>
            <w:r w:rsidRPr="00923F64">
              <w:rPr>
                <w:rFonts w:cs="Arial"/>
                <w:bCs/>
                <w:sz w:val="24"/>
              </w:rPr>
              <w:t>Element</w:t>
            </w:r>
            <w:r w:rsidR="00525775">
              <w:rPr>
                <w:rFonts w:cs="Arial"/>
                <w:bCs/>
                <w:sz w:val="24"/>
              </w:rPr>
              <w:t>s</w:t>
            </w:r>
            <w:r w:rsidRPr="00923F64">
              <w:rPr>
                <w:rFonts w:cs="Arial"/>
                <w:bCs/>
                <w:sz w:val="24"/>
              </w:rPr>
              <w:t xml:space="preserve"> </w:t>
            </w:r>
            <w:r w:rsidR="0018333B" w:rsidRPr="00153AFA">
              <w:rPr>
                <w:rFonts w:cs="Arial"/>
                <w:bCs/>
                <w:sz w:val="24"/>
              </w:rPr>
              <w:t>2,</w:t>
            </w:r>
            <w:r w:rsidR="00802735" w:rsidRPr="00153AFA">
              <w:rPr>
                <w:rFonts w:cs="Arial"/>
                <w:bCs/>
                <w:sz w:val="24"/>
              </w:rPr>
              <w:t>4,6</w:t>
            </w:r>
            <w:r w:rsidR="00C30706" w:rsidRPr="00153AFA">
              <w:rPr>
                <w:rFonts w:cs="Arial"/>
                <w:bCs/>
                <w:sz w:val="24"/>
              </w:rPr>
              <w:t>,7</w:t>
            </w:r>
            <w:r w:rsidR="00525775" w:rsidRPr="00153AFA">
              <w:rPr>
                <w:rFonts w:cs="Arial"/>
                <w:bCs/>
                <w:sz w:val="24"/>
              </w:rPr>
              <w:t>,</w:t>
            </w:r>
            <w:r w:rsidR="00030908">
              <w:rPr>
                <w:rFonts w:cs="Arial"/>
                <w:bCs/>
                <w:sz w:val="24"/>
              </w:rPr>
              <w:t>12,</w:t>
            </w:r>
            <w:r w:rsidR="00525775" w:rsidRPr="00153AFA">
              <w:rPr>
                <w:rFonts w:cs="Arial"/>
                <w:bCs/>
                <w:sz w:val="24"/>
              </w:rPr>
              <w:t>15,17 and 18</w:t>
            </w:r>
            <w:r w:rsidRPr="00923F64">
              <w:rPr>
                <w:rFonts w:cs="Arial"/>
                <w:bCs/>
                <w:sz w:val="24"/>
              </w:rPr>
              <w:t xml:space="preserve"> </w:t>
            </w:r>
            <w:r w:rsidR="00802735">
              <w:rPr>
                <w:rFonts w:cs="Arial"/>
                <w:bCs/>
                <w:sz w:val="24"/>
              </w:rPr>
              <w:t xml:space="preserve">are </w:t>
            </w:r>
            <w:r w:rsidR="00802735" w:rsidRPr="00802735">
              <w:rPr>
                <w:rFonts w:cs="Arial"/>
                <w:bCs/>
                <w:sz w:val="24"/>
              </w:rPr>
              <w:t xml:space="preserve">not part of the CMP435 Proposal and is only part of the </w:t>
            </w:r>
            <w:hyperlink r:id="rId14" w:tgtFrame="_blank" w:history="1">
              <w:r w:rsidR="00802735" w:rsidRPr="00802735">
                <w:rPr>
                  <w:rStyle w:val="Hyperlink"/>
                  <w:rFonts w:cs="Arial"/>
                  <w:bCs/>
                  <w:sz w:val="24"/>
                </w:rPr>
                <w:t>CMP434</w:t>
              </w:r>
            </w:hyperlink>
            <w:r w:rsidR="00802735" w:rsidRPr="00802735">
              <w:rPr>
                <w:rFonts w:cs="Arial"/>
                <w:bCs/>
                <w:sz w:val="24"/>
              </w:rPr>
              <w:t xml:space="preserve"> Proposal. </w:t>
            </w:r>
            <w:r w:rsidRPr="00923F64">
              <w:rPr>
                <w:rFonts w:cs="Arial"/>
                <w:bCs/>
                <w:sz w:val="24"/>
              </w:rPr>
              <w:t>Elemen</w:t>
            </w:r>
            <w:r w:rsidRPr="00153AFA">
              <w:rPr>
                <w:rFonts w:cs="Arial"/>
                <w:bCs/>
                <w:sz w:val="24"/>
              </w:rPr>
              <w:t>t 10</w:t>
            </w:r>
            <w:r w:rsidRPr="00923F64">
              <w:rPr>
                <w:rFonts w:cs="Arial"/>
                <w:bCs/>
                <w:sz w:val="24"/>
              </w:rPr>
              <w:t xml:space="preserve"> is proposed to be codified within the STC through modification </w:t>
            </w:r>
            <w:hyperlink r:id="rId15" w:history="1">
              <w:r w:rsidR="00F41F4F" w:rsidRPr="00153AFA">
                <w:rPr>
                  <w:rStyle w:val="Hyperlink"/>
                  <w:rFonts w:cs="Arial"/>
                  <w:bCs/>
                  <w:sz w:val="24"/>
                </w:rPr>
                <w:t>CM095</w:t>
              </w:r>
            </w:hyperlink>
            <w:r w:rsidR="00592827">
              <w:rPr>
                <w:rFonts w:cs="Arial"/>
                <w:bCs/>
                <w:sz w:val="24"/>
              </w:rPr>
              <w:t>.</w:t>
            </w:r>
          </w:p>
          <w:p w14:paraId="63D04B13" w14:textId="77777777" w:rsidR="00923F64" w:rsidRDefault="00923F64" w:rsidP="00BA16DC">
            <w:pPr>
              <w:rPr>
                <w:rFonts w:cs="Arial"/>
                <w:bCs/>
                <w:sz w:val="24"/>
              </w:rPr>
            </w:pPr>
          </w:p>
          <w:p w14:paraId="72317140" w14:textId="77777777" w:rsidR="00A03C01" w:rsidRDefault="00A03C01" w:rsidP="00BA16DC">
            <w:pPr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Please provide rationale for your answer and any suggestions for improvement to each </w:t>
            </w:r>
            <w:r w:rsidRPr="006D6D19">
              <w:rPr>
                <w:rFonts w:cs="Arial"/>
                <w:bCs/>
                <w:sz w:val="24"/>
              </w:rPr>
              <w:t>element?</w:t>
            </w:r>
            <w:r w:rsidRPr="006D6D19">
              <w:rPr>
                <w:rFonts w:cs="Arial"/>
                <w:sz w:val="24"/>
              </w:rPr>
              <w:t xml:space="preserve"> </w:t>
            </w:r>
          </w:p>
          <w:p w14:paraId="60D332BB" w14:textId="6E7366DB" w:rsidR="00E21C51" w:rsidRDefault="00E21C51" w:rsidP="00BA16DC">
            <w:pPr>
              <w:rPr>
                <w:rFonts w:cs="Arial"/>
                <w:sz w:val="24"/>
              </w:rPr>
            </w:pPr>
          </w:p>
        </w:tc>
      </w:tr>
      <w:bookmarkEnd w:id="2"/>
      <w:tr w:rsidR="00A70249" w:rsidRPr="00CF795B" w14:paraId="1EA32BD8" w14:textId="4FAD5028" w:rsidTr="00E95886">
        <w:trPr>
          <w:trHeight w:val="264"/>
        </w:trPr>
        <w:tc>
          <w:tcPr>
            <w:tcW w:w="509" w:type="dxa"/>
            <w:vMerge/>
          </w:tcPr>
          <w:p w14:paraId="21A49BAC" w14:textId="3770ED0E" w:rsidR="00A70249" w:rsidRPr="00CF795B" w:rsidRDefault="00A70249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4577C3E6" w14:textId="51112C32" w:rsidR="00A70249" w:rsidRPr="00867B72" w:rsidRDefault="00A70249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1</w:t>
            </w:r>
            <w:r w:rsidRPr="008724B3">
              <w:rPr>
                <w:rFonts w:asciiTheme="majorHAnsi" w:hAnsiTheme="majorHAnsi" w:cstheme="majorHAnsi"/>
                <w:sz w:val="24"/>
              </w:rPr>
              <w:t xml:space="preserve">: Proposed Authority approved methodologies and ESO guidance (see Page </w:t>
            </w:r>
            <w:r w:rsidR="001F52A8">
              <w:rPr>
                <w:rFonts w:asciiTheme="majorHAnsi" w:hAnsiTheme="majorHAnsi" w:cstheme="majorHAnsi"/>
                <w:sz w:val="24"/>
              </w:rPr>
              <w:t>8</w:t>
            </w:r>
            <w:r w:rsidR="00097C87" w:rsidRPr="001F52A8">
              <w:rPr>
                <w:rFonts w:asciiTheme="majorHAnsi" w:hAnsiTheme="majorHAnsi" w:cstheme="majorHAnsi"/>
                <w:sz w:val="24"/>
              </w:rPr>
              <w:t>-</w:t>
            </w:r>
            <w:r w:rsidR="0002444C" w:rsidRPr="001F52A8">
              <w:rPr>
                <w:rFonts w:asciiTheme="majorHAnsi" w:hAnsiTheme="majorHAnsi" w:cstheme="majorHAnsi"/>
                <w:sz w:val="24"/>
              </w:rPr>
              <w:t>1</w:t>
            </w:r>
            <w:r w:rsidR="001F52A8" w:rsidRPr="001F52A8">
              <w:rPr>
                <w:rFonts w:asciiTheme="majorHAnsi" w:hAnsiTheme="majorHAnsi" w:cstheme="majorHAnsi"/>
                <w:sz w:val="24"/>
              </w:rPr>
              <w:t>0</w:t>
            </w:r>
            <w:r w:rsidR="0002444C" w:rsidRPr="001F52A8">
              <w:rPr>
                <w:rFonts w:asciiTheme="majorHAnsi" w:hAnsiTheme="majorHAnsi" w:cstheme="majorHAnsi"/>
                <w:sz w:val="24"/>
              </w:rPr>
              <w:t>,</w:t>
            </w:r>
            <w:r w:rsidR="004122C5" w:rsidRPr="001F52A8">
              <w:rPr>
                <w:rFonts w:asciiTheme="majorHAnsi" w:hAnsiTheme="majorHAnsi" w:cstheme="majorHAnsi"/>
                <w:sz w:val="24"/>
              </w:rPr>
              <w:t>2</w:t>
            </w:r>
            <w:r w:rsidR="000B5003">
              <w:rPr>
                <w:rFonts w:asciiTheme="majorHAnsi" w:hAnsiTheme="majorHAnsi" w:cstheme="majorHAnsi"/>
                <w:sz w:val="24"/>
              </w:rPr>
              <w:t>9</w:t>
            </w:r>
            <w:r w:rsidRPr="001F52A8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1B393C0E" w14:textId="77777777" w:rsidR="00A70249" w:rsidRPr="008724B3" w:rsidRDefault="00D84F6B" w:rsidP="00A70249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33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249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70249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46E8FDE0" w14:textId="7DC1B4F5" w:rsidR="00A70249" w:rsidRPr="00867B72" w:rsidRDefault="00D84F6B" w:rsidP="00A70249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22899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249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70249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A70249" w:rsidRPr="00CF795B" w14:paraId="3ECD45E3" w14:textId="77777777" w:rsidTr="001456FE">
        <w:trPr>
          <w:trHeight w:val="264"/>
        </w:trPr>
        <w:tc>
          <w:tcPr>
            <w:tcW w:w="509" w:type="dxa"/>
            <w:vMerge/>
          </w:tcPr>
          <w:p w14:paraId="100EB43E" w14:textId="77777777" w:rsidR="00A70249" w:rsidRDefault="00A70249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1288306168"/>
            <w:placeholder>
              <w:docPart w:val="663F31FB3EB74C5E8E976D62DC8A069B"/>
            </w:placeholder>
          </w:sdtPr>
          <w:sdtContent>
            <w:sdt>
              <w:sdtPr>
                <w:rPr>
                  <w:rFonts w:asciiTheme="majorHAnsi" w:hAnsiTheme="majorHAnsi" w:cstheme="majorHAnsi"/>
                  <w:sz w:val="24"/>
                </w:rPr>
                <w:id w:val="-1790423855"/>
                <w:placeholder>
                  <w:docPart w:val="2CDD14C5AFF84DC3ACA2A9A49630881D"/>
                </w:placeholder>
                <w:showingPlcHdr/>
              </w:sdtPr>
              <w:sdtEndPr>
                <w:rPr>
                  <w:rFonts w:ascii="Arial" w:hAnsi="Arial" w:cs="Times New Roman"/>
                </w:rPr>
              </w:sdtEndPr>
              <w:sdtContent>
                <w:tc>
                  <w:tcPr>
                    <w:tcW w:w="9018" w:type="dxa"/>
                    <w:gridSpan w:val="2"/>
                  </w:tcPr>
                  <w:p w14:paraId="76D75B0F" w14:textId="2332AD8B" w:rsidR="00A70249" w:rsidRDefault="001E5442" w:rsidP="00A70249">
                    <w:pPr>
                      <w:pStyle w:val="BodyText"/>
                      <w:rPr>
                        <w:sz w:val="24"/>
                      </w:rPr>
                    </w:pPr>
                    <w:r w:rsidRPr="001E5442">
                      <w:rPr>
                        <w:rStyle w:val="PlaceholderText"/>
                        <w:rFonts w:eastAsiaTheme="minorHAnsi"/>
                        <w:sz w:val="24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90E5A" w:rsidRPr="00CF795B" w14:paraId="5517530C" w14:textId="77777777" w:rsidTr="00E95886">
        <w:trPr>
          <w:trHeight w:val="264"/>
        </w:trPr>
        <w:tc>
          <w:tcPr>
            <w:tcW w:w="509" w:type="dxa"/>
            <w:vMerge/>
          </w:tcPr>
          <w:p w14:paraId="6F744FCD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0950EE6F" w14:textId="535BFE1A" w:rsidR="00690E5A" w:rsidRDefault="00690E5A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3</w:t>
            </w:r>
            <w:r w:rsidRPr="008724B3">
              <w:rPr>
                <w:rFonts w:asciiTheme="majorHAnsi" w:hAnsiTheme="majorHAnsi" w:cstheme="majorHAnsi"/>
                <w:sz w:val="24"/>
              </w:rPr>
              <w:t xml:space="preserve">: Clarifying which projects go through the Primary Process (See pages </w:t>
            </w:r>
            <w:r w:rsidR="00C776BA" w:rsidRPr="00F86AB6">
              <w:rPr>
                <w:rFonts w:asciiTheme="majorHAnsi" w:hAnsiTheme="majorHAnsi" w:cstheme="majorHAnsi"/>
                <w:sz w:val="24"/>
              </w:rPr>
              <w:t>10-</w:t>
            </w:r>
            <w:r w:rsidR="00F86AB6" w:rsidRPr="00F86AB6">
              <w:rPr>
                <w:rFonts w:asciiTheme="majorHAnsi" w:hAnsiTheme="majorHAnsi" w:cstheme="majorHAnsi"/>
                <w:sz w:val="24"/>
              </w:rPr>
              <w:t>11</w:t>
            </w:r>
            <w:r w:rsidRPr="00F86AB6">
              <w:rPr>
                <w:rFonts w:asciiTheme="majorHAnsi" w:hAnsiTheme="majorHAnsi" w:cstheme="majorHAnsi"/>
                <w:sz w:val="24"/>
              </w:rPr>
              <w:t>,</w:t>
            </w:r>
            <w:r w:rsidR="00DA66B3">
              <w:rPr>
                <w:rFonts w:asciiTheme="majorHAnsi" w:hAnsiTheme="majorHAnsi" w:cstheme="majorHAnsi"/>
                <w:sz w:val="24"/>
              </w:rPr>
              <w:t>29-</w:t>
            </w:r>
            <w:r w:rsidR="00FE1472">
              <w:rPr>
                <w:rFonts w:asciiTheme="majorHAnsi" w:hAnsiTheme="majorHAnsi" w:cstheme="majorHAnsi"/>
                <w:sz w:val="24"/>
              </w:rPr>
              <w:t>31</w:t>
            </w:r>
            <w:r w:rsidRPr="00F86AB6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7A9FEB07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75763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097127FA" w14:textId="6408751C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110268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6BBEE4AD" w14:textId="77777777" w:rsidTr="00D84F6B">
        <w:trPr>
          <w:trHeight w:val="264"/>
        </w:trPr>
        <w:tc>
          <w:tcPr>
            <w:tcW w:w="509" w:type="dxa"/>
            <w:vMerge/>
          </w:tcPr>
          <w:p w14:paraId="7E8C4F0F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894159643"/>
            <w:placeholder>
              <w:docPart w:val="57A30B529E5B4F7CA06218DA10F9DFD0"/>
            </w:placeholder>
          </w:sdtPr>
          <w:sdtContent>
            <w:tc>
              <w:tcPr>
                <w:tcW w:w="9018" w:type="dxa"/>
                <w:gridSpan w:val="2"/>
              </w:tcPr>
              <w:p w14:paraId="6A9EDE31" w14:textId="3C995CD6" w:rsidR="00690E5A" w:rsidRDefault="00690E5A" w:rsidP="00A70249">
                <w:pPr>
                  <w:pStyle w:val="BodyText"/>
                  <w:rPr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690E5A" w:rsidRPr="00CF795B" w14:paraId="2E5F818E" w14:textId="77777777" w:rsidTr="00E95886">
        <w:trPr>
          <w:trHeight w:val="264"/>
        </w:trPr>
        <w:tc>
          <w:tcPr>
            <w:tcW w:w="509" w:type="dxa"/>
            <w:vMerge/>
          </w:tcPr>
          <w:p w14:paraId="1557A9C0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53BB769B" w14:textId="0E9A5E4F" w:rsidR="00690E5A" w:rsidRDefault="00690E5A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5</w:t>
            </w:r>
            <w:r w:rsidRPr="008724B3">
              <w:rPr>
                <w:rFonts w:asciiTheme="majorHAnsi" w:hAnsiTheme="majorHAnsi" w:cstheme="majorHAnsi"/>
                <w:sz w:val="24"/>
              </w:rPr>
              <w:t>: Clarifying any Primary Process differences for customer groups (Se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e pages </w:t>
            </w:r>
            <w:r w:rsidR="00E20CB7" w:rsidRPr="00B726C4">
              <w:rPr>
                <w:rFonts w:asciiTheme="majorHAnsi" w:hAnsiTheme="majorHAnsi" w:cstheme="majorHAnsi"/>
                <w:sz w:val="24"/>
              </w:rPr>
              <w:t>11-12</w:t>
            </w:r>
            <w:r w:rsidRPr="00B726C4">
              <w:rPr>
                <w:rFonts w:asciiTheme="majorHAnsi" w:hAnsiTheme="majorHAnsi" w:cstheme="majorHAnsi"/>
                <w:sz w:val="24"/>
              </w:rPr>
              <w:t>,</w:t>
            </w:r>
            <w:r w:rsidR="00BB553C" w:rsidRPr="00B726C4">
              <w:rPr>
                <w:rFonts w:asciiTheme="majorHAnsi" w:hAnsiTheme="majorHAnsi" w:cstheme="majorHAnsi"/>
                <w:sz w:val="24"/>
              </w:rPr>
              <w:t>32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3DD8800B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200446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07B7B9CC" w14:textId="35B4F665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200850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289DD856" w14:textId="77777777" w:rsidTr="00D84F6B">
        <w:trPr>
          <w:trHeight w:val="264"/>
        </w:trPr>
        <w:tc>
          <w:tcPr>
            <w:tcW w:w="509" w:type="dxa"/>
            <w:vMerge/>
          </w:tcPr>
          <w:p w14:paraId="1EE0E82C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-1543593730"/>
            <w:placeholder>
              <w:docPart w:val="7B23C884DC9A41FDA112C39767B2490A"/>
            </w:placeholder>
          </w:sdtPr>
          <w:sdtContent>
            <w:tc>
              <w:tcPr>
                <w:tcW w:w="9018" w:type="dxa"/>
                <w:gridSpan w:val="2"/>
              </w:tcPr>
              <w:p w14:paraId="37B151DA" w14:textId="10832451" w:rsidR="00690E5A" w:rsidRDefault="00690E5A" w:rsidP="00A70249">
                <w:pPr>
                  <w:pStyle w:val="BodyText"/>
                  <w:rPr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690E5A" w:rsidRPr="00CF795B" w14:paraId="2FBC4431" w14:textId="77777777" w:rsidTr="00E95886">
        <w:trPr>
          <w:trHeight w:val="264"/>
        </w:trPr>
        <w:tc>
          <w:tcPr>
            <w:tcW w:w="509" w:type="dxa"/>
            <w:vMerge/>
          </w:tcPr>
          <w:p w14:paraId="548F6369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6880DD27" w14:textId="3543F266" w:rsidR="00690E5A" w:rsidRDefault="00690E5A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8</w:t>
            </w:r>
            <w:r w:rsidRPr="008724B3">
              <w:rPr>
                <w:rFonts w:asciiTheme="majorHAnsi" w:hAnsiTheme="majorHAnsi" w:cstheme="majorHAnsi"/>
                <w:sz w:val="24"/>
              </w:rPr>
              <w:t>: Longstop Date for Gate 1 Agreements</w:t>
            </w:r>
            <w:r w:rsidRPr="008724B3">
              <w:rPr>
                <w:rFonts w:asciiTheme="majorHAnsi" w:hAnsiTheme="majorHAnsi" w:cstheme="majorHAnsi"/>
                <w:sz w:val="24"/>
              </w:rPr>
              <w:br/>
              <w:t>(See page</w:t>
            </w:r>
            <w:r>
              <w:rPr>
                <w:rFonts w:asciiTheme="majorHAnsi" w:hAnsiTheme="majorHAnsi" w:cstheme="majorHAnsi"/>
                <w:sz w:val="24"/>
              </w:rPr>
              <w:t xml:space="preserve">s </w:t>
            </w:r>
            <w:r w:rsidR="00E20CB7" w:rsidRPr="00B726C4">
              <w:rPr>
                <w:rFonts w:asciiTheme="majorHAnsi" w:hAnsiTheme="majorHAnsi" w:cstheme="majorHAnsi"/>
                <w:sz w:val="24"/>
              </w:rPr>
              <w:t>12-</w:t>
            </w:r>
            <w:r w:rsidR="00CC7972" w:rsidRPr="00B726C4">
              <w:rPr>
                <w:rFonts w:asciiTheme="majorHAnsi" w:hAnsiTheme="majorHAnsi" w:cstheme="majorHAnsi"/>
                <w:sz w:val="24"/>
              </w:rPr>
              <w:t>13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BB553C" w:rsidRPr="00B726C4">
              <w:rPr>
                <w:rFonts w:asciiTheme="majorHAnsi" w:hAnsiTheme="majorHAnsi" w:cstheme="majorHAnsi"/>
                <w:sz w:val="24"/>
              </w:rPr>
              <w:t>32-33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6CD299C4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6947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2128A7DB" w14:textId="6661E664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4293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7F9FFCF4" w14:textId="77777777" w:rsidTr="00D84F6B">
        <w:trPr>
          <w:trHeight w:val="264"/>
        </w:trPr>
        <w:tc>
          <w:tcPr>
            <w:tcW w:w="509" w:type="dxa"/>
            <w:vMerge/>
          </w:tcPr>
          <w:p w14:paraId="446D572B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-1848705726"/>
            <w:placeholder>
              <w:docPart w:val="CBDD1EEA78874EFA838DF39F6C33B3A4"/>
            </w:placeholder>
          </w:sdtPr>
          <w:sdtContent>
            <w:tc>
              <w:tcPr>
                <w:tcW w:w="9018" w:type="dxa"/>
                <w:gridSpan w:val="2"/>
              </w:tcPr>
              <w:p w14:paraId="1FAB09B4" w14:textId="501305FD" w:rsidR="00690E5A" w:rsidRDefault="00690E5A" w:rsidP="00A70249">
                <w:pPr>
                  <w:pStyle w:val="BodyText"/>
                  <w:rPr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690E5A" w:rsidRPr="00CF795B" w14:paraId="1EA9362A" w14:textId="77777777" w:rsidTr="00E95886">
        <w:trPr>
          <w:trHeight w:val="264"/>
        </w:trPr>
        <w:tc>
          <w:tcPr>
            <w:tcW w:w="509" w:type="dxa"/>
            <w:vMerge/>
          </w:tcPr>
          <w:p w14:paraId="37B8102E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5A9362DB" w14:textId="5746B0B0" w:rsidR="00690E5A" w:rsidRDefault="00690E5A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9</w:t>
            </w:r>
            <w:r w:rsidRPr="008724B3">
              <w:rPr>
                <w:rFonts w:asciiTheme="majorHAnsi" w:hAnsiTheme="majorHAnsi" w:cstheme="majorHAnsi"/>
                <w:sz w:val="24"/>
              </w:rPr>
              <w:t>: Project Designation (See pages</w:t>
            </w:r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CC7972" w:rsidRPr="00B726C4">
              <w:rPr>
                <w:rFonts w:asciiTheme="majorHAnsi" w:hAnsiTheme="majorHAnsi" w:cstheme="majorHAnsi"/>
                <w:sz w:val="24"/>
              </w:rPr>
              <w:t>14-15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BB553C" w:rsidRPr="00B726C4">
              <w:rPr>
                <w:rFonts w:asciiTheme="majorHAnsi" w:hAnsiTheme="majorHAnsi" w:cstheme="majorHAnsi"/>
                <w:sz w:val="24"/>
              </w:rPr>
              <w:t>33-34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4D9D9741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5922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58826D55" w14:textId="31C07A65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72374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68AB88AB" w14:textId="77777777" w:rsidTr="00D84F6B">
        <w:trPr>
          <w:trHeight w:val="264"/>
        </w:trPr>
        <w:tc>
          <w:tcPr>
            <w:tcW w:w="509" w:type="dxa"/>
            <w:vMerge/>
          </w:tcPr>
          <w:p w14:paraId="5B6E287A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1717155231"/>
            <w:placeholder>
              <w:docPart w:val="D8B47B897398422DB38D30B3F83900B2"/>
            </w:placeholder>
          </w:sdtPr>
          <w:sdtContent>
            <w:tc>
              <w:tcPr>
                <w:tcW w:w="9018" w:type="dxa"/>
                <w:gridSpan w:val="2"/>
              </w:tcPr>
              <w:p w14:paraId="03F85397" w14:textId="5EF645EE" w:rsidR="00690E5A" w:rsidRDefault="00690E5A" w:rsidP="00A70249">
                <w:pPr>
                  <w:pStyle w:val="BodyText"/>
                  <w:rPr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690E5A" w:rsidRPr="00CF795B" w14:paraId="09DD533D" w14:textId="77777777" w:rsidTr="00E95886">
        <w:trPr>
          <w:trHeight w:val="264"/>
        </w:trPr>
        <w:tc>
          <w:tcPr>
            <w:tcW w:w="509" w:type="dxa"/>
            <w:vMerge/>
          </w:tcPr>
          <w:p w14:paraId="3308C272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1E5109BA" w14:textId="00B17198" w:rsidR="00690E5A" w:rsidRDefault="00690E5A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11</w:t>
            </w:r>
            <w:r w:rsidRPr="008724B3">
              <w:rPr>
                <w:rFonts w:asciiTheme="majorHAnsi" w:hAnsiTheme="majorHAnsi" w:cstheme="majorHAnsi"/>
                <w:sz w:val="24"/>
              </w:rPr>
              <w:t>: Setting out the criteria for demonstrating Gate 2 has been achieved and setting out the obligations imposed once Gate 2 has been achieved</w:t>
            </w:r>
            <w:r w:rsidR="00465D9F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8724B3">
              <w:rPr>
                <w:rFonts w:asciiTheme="majorHAnsi" w:hAnsiTheme="majorHAnsi" w:cstheme="majorHAnsi"/>
                <w:sz w:val="24"/>
              </w:rPr>
              <w:t xml:space="preserve">(See 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pages </w:t>
            </w:r>
            <w:r w:rsidR="00A52D0F" w:rsidRPr="00B726C4">
              <w:rPr>
                <w:rFonts w:asciiTheme="majorHAnsi" w:hAnsiTheme="majorHAnsi" w:cstheme="majorHAnsi"/>
                <w:sz w:val="24"/>
              </w:rPr>
              <w:t>16-</w:t>
            </w:r>
            <w:r w:rsidR="000203A7" w:rsidRPr="00B726C4">
              <w:rPr>
                <w:rFonts w:asciiTheme="majorHAnsi" w:hAnsiTheme="majorHAnsi" w:cstheme="majorHAnsi"/>
                <w:sz w:val="24"/>
              </w:rPr>
              <w:t>21,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 34-3</w:t>
            </w:r>
            <w:r w:rsidR="00305A48" w:rsidRPr="00B726C4">
              <w:rPr>
                <w:rFonts w:asciiTheme="majorHAnsi" w:hAnsiTheme="majorHAnsi" w:cstheme="majorHAnsi"/>
                <w:sz w:val="24"/>
              </w:rPr>
              <w:t>9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192241EE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2190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2F667D2F" w14:textId="5247FE62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71006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39F405B0" w14:textId="77777777" w:rsidTr="00D84F6B">
        <w:trPr>
          <w:trHeight w:val="264"/>
        </w:trPr>
        <w:tc>
          <w:tcPr>
            <w:tcW w:w="509" w:type="dxa"/>
            <w:vMerge/>
          </w:tcPr>
          <w:p w14:paraId="77DD7CFE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1313984843"/>
            <w:placeholder>
              <w:docPart w:val="B1EE4A88FF874DD78EB94C9651B27154"/>
            </w:placeholder>
          </w:sdtPr>
          <w:sdtContent>
            <w:tc>
              <w:tcPr>
                <w:tcW w:w="9018" w:type="dxa"/>
                <w:gridSpan w:val="2"/>
              </w:tcPr>
              <w:p w14:paraId="0A13F03D" w14:textId="4ADE1196" w:rsidR="00690E5A" w:rsidRDefault="00690E5A" w:rsidP="00A70249">
                <w:pPr>
                  <w:pStyle w:val="BodyText"/>
                  <w:rPr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690E5A" w:rsidRPr="00CF795B" w14:paraId="2477F14B" w14:textId="77777777" w:rsidTr="00E95886">
        <w:trPr>
          <w:trHeight w:val="264"/>
        </w:trPr>
        <w:tc>
          <w:tcPr>
            <w:tcW w:w="509" w:type="dxa"/>
            <w:vMerge/>
          </w:tcPr>
          <w:p w14:paraId="773D04B3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5EBD8403" w14:textId="5B143109" w:rsidR="00690E5A" w:rsidRDefault="00690E5A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13</w:t>
            </w:r>
            <w:r w:rsidRPr="008724B3">
              <w:rPr>
                <w:rFonts w:asciiTheme="majorHAnsi" w:hAnsiTheme="majorHAnsi" w:cstheme="majorHAnsi"/>
                <w:sz w:val="24"/>
              </w:rPr>
              <w:t xml:space="preserve">: Gate 2 Criteria Evidence Assessment </w:t>
            </w:r>
            <w:r w:rsidRPr="008724B3">
              <w:rPr>
                <w:rFonts w:asciiTheme="majorHAnsi" w:hAnsiTheme="majorHAnsi" w:cstheme="majorHAnsi"/>
                <w:sz w:val="24"/>
              </w:rPr>
              <w:br/>
              <w:t xml:space="preserve">(See pages </w:t>
            </w:r>
            <w:r w:rsidR="00F664D8" w:rsidRPr="00B726C4">
              <w:rPr>
                <w:rFonts w:asciiTheme="majorHAnsi" w:hAnsiTheme="majorHAnsi" w:cstheme="majorHAnsi"/>
                <w:sz w:val="24"/>
              </w:rPr>
              <w:t>22-23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305A48" w:rsidRPr="00B726C4">
              <w:rPr>
                <w:rFonts w:asciiTheme="majorHAnsi" w:hAnsiTheme="majorHAnsi" w:cstheme="majorHAnsi"/>
                <w:sz w:val="24"/>
              </w:rPr>
              <w:t>39-</w:t>
            </w:r>
            <w:r w:rsidR="00667C92" w:rsidRPr="00B726C4">
              <w:rPr>
                <w:rFonts w:asciiTheme="majorHAnsi" w:hAnsiTheme="majorHAnsi" w:cstheme="majorHAnsi"/>
                <w:sz w:val="24"/>
              </w:rPr>
              <w:t>40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6B6FB8BF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63313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2463D1E5" w14:textId="380F6023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82039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589D55FA" w14:textId="77777777" w:rsidTr="00D84F6B">
        <w:trPr>
          <w:trHeight w:val="264"/>
        </w:trPr>
        <w:tc>
          <w:tcPr>
            <w:tcW w:w="509" w:type="dxa"/>
            <w:vMerge/>
          </w:tcPr>
          <w:p w14:paraId="3367F4AE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-912543954"/>
            <w:placeholder>
              <w:docPart w:val="C8B3B025B60E4F0C8936798CE382D3C7"/>
            </w:placeholder>
          </w:sdtPr>
          <w:sdtContent>
            <w:tc>
              <w:tcPr>
                <w:tcW w:w="9018" w:type="dxa"/>
                <w:gridSpan w:val="2"/>
              </w:tcPr>
              <w:p w14:paraId="3E72E3E3" w14:textId="2162F4F9" w:rsidR="00690E5A" w:rsidRDefault="00690E5A" w:rsidP="00A70249">
                <w:pPr>
                  <w:pStyle w:val="BodyText"/>
                  <w:rPr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690E5A" w:rsidRPr="00CF795B" w14:paraId="232E5BFD" w14:textId="77777777" w:rsidTr="00E95886">
        <w:trPr>
          <w:trHeight w:val="264"/>
        </w:trPr>
        <w:tc>
          <w:tcPr>
            <w:tcW w:w="509" w:type="dxa"/>
            <w:vMerge/>
          </w:tcPr>
          <w:p w14:paraId="46459060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5253C6C3" w14:textId="02DD26F4" w:rsidR="00690E5A" w:rsidRDefault="00690E5A" w:rsidP="00A70249">
            <w:pPr>
              <w:pStyle w:val="BodyText"/>
              <w:rPr>
                <w:sz w:val="24"/>
              </w:rPr>
            </w:pPr>
            <w:r w:rsidRPr="008724B3">
              <w:rPr>
                <w:rFonts w:asciiTheme="majorHAnsi" w:hAnsiTheme="majorHAnsi" w:cstheme="majorHAnsi"/>
                <w:b/>
                <w:bCs/>
                <w:sz w:val="24"/>
              </w:rPr>
              <w:t>Element 14</w:t>
            </w:r>
            <w:r w:rsidRPr="008724B3">
              <w:rPr>
                <w:rFonts w:asciiTheme="majorHAnsi" w:hAnsiTheme="majorHAnsi" w:cstheme="majorHAnsi"/>
                <w:sz w:val="24"/>
              </w:rPr>
              <w:t xml:space="preserve">: Gate 2 Offer and Project Site Location Change (See 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pages </w:t>
            </w:r>
            <w:r w:rsidR="00F664D8" w:rsidRPr="00B726C4">
              <w:rPr>
                <w:rFonts w:asciiTheme="majorHAnsi" w:hAnsiTheme="majorHAnsi" w:cstheme="majorHAnsi"/>
                <w:sz w:val="24"/>
              </w:rPr>
              <w:t>23-24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667C92" w:rsidRPr="00B726C4">
              <w:rPr>
                <w:rFonts w:asciiTheme="majorHAnsi" w:hAnsiTheme="majorHAnsi" w:cstheme="majorHAnsi"/>
                <w:sz w:val="24"/>
              </w:rPr>
              <w:t>40</w:t>
            </w:r>
            <w:r w:rsidR="00FB3230" w:rsidRPr="00B726C4">
              <w:rPr>
                <w:rFonts w:asciiTheme="majorHAnsi" w:hAnsiTheme="majorHAnsi" w:cstheme="majorHAnsi"/>
                <w:sz w:val="24"/>
              </w:rPr>
              <w:t>-41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241ADC84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1714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5E594EBC" w14:textId="358A778A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31833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63C5EAB4" w14:textId="77777777" w:rsidTr="00D84F6B">
        <w:trPr>
          <w:trHeight w:val="264"/>
        </w:trPr>
        <w:tc>
          <w:tcPr>
            <w:tcW w:w="509" w:type="dxa"/>
            <w:vMerge/>
          </w:tcPr>
          <w:p w14:paraId="6CEE6F97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-977989671"/>
            <w:placeholder>
              <w:docPart w:val="A48993269EBA4D3EBA9E416A51C2D1F6"/>
            </w:placeholder>
          </w:sdtPr>
          <w:sdtContent>
            <w:tc>
              <w:tcPr>
                <w:tcW w:w="9018" w:type="dxa"/>
                <w:gridSpan w:val="2"/>
              </w:tcPr>
              <w:p w14:paraId="406452B6" w14:textId="0C02F593" w:rsidR="00690E5A" w:rsidRDefault="00690E5A" w:rsidP="00A70249">
                <w:pPr>
                  <w:pStyle w:val="BodyText"/>
                  <w:rPr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690E5A" w:rsidRPr="00CF795B" w14:paraId="1F3F0D6F" w14:textId="77777777" w:rsidTr="00E95886">
        <w:trPr>
          <w:trHeight w:val="264"/>
        </w:trPr>
        <w:tc>
          <w:tcPr>
            <w:tcW w:w="509" w:type="dxa"/>
            <w:vMerge/>
          </w:tcPr>
          <w:p w14:paraId="40098725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73731B6C" w14:textId="6FAFA6B8" w:rsidR="00690E5A" w:rsidRPr="00B726C4" w:rsidRDefault="00690E5A" w:rsidP="00A70249">
            <w:pPr>
              <w:pStyle w:val="BodyText"/>
              <w:rPr>
                <w:sz w:val="24"/>
              </w:rPr>
            </w:pPr>
            <w:r w:rsidRPr="00B726C4">
              <w:rPr>
                <w:rFonts w:asciiTheme="majorHAnsi" w:hAnsiTheme="majorHAnsi" w:cstheme="majorHAnsi"/>
                <w:b/>
                <w:bCs/>
                <w:sz w:val="24"/>
              </w:rPr>
              <w:t>Element 16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: Introducing the proposed Connections Network Design Methodology (CNDM) (See pages </w:t>
            </w:r>
            <w:r w:rsidR="00F664D8" w:rsidRPr="00B726C4">
              <w:rPr>
                <w:rFonts w:asciiTheme="majorHAnsi" w:hAnsiTheme="majorHAnsi" w:cstheme="majorHAnsi"/>
                <w:sz w:val="24"/>
              </w:rPr>
              <w:t>24-25</w:t>
            </w:r>
            <w:r w:rsidRPr="00B726C4">
              <w:rPr>
                <w:rFonts w:asciiTheme="majorHAnsi" w:hAnsiTheme="majorHAnsi" w:cstheme="majorHAnsi"/>
                <w:sz w:val="24"/>
              </w:rPr>
              <w:t>, 41-42)</w:t>
            </w:r>
          </w:p>
        </w:tc>
        <w:tc>
          <w:tcPr>
            <w:tcW w:w="1701" w:type="dxa"/>
          </w:tcPr>
          <w:p w14:paraId="39266100" w14:textId="77777777" w:rsidR="00690E5A" w:rsidRPr="008724B3" w:rsidRDefault="00D84F6B" w:rsidP="00690E5A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3786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Yes</w:t>
            </w:r>
          </w:p>
          <w:p w14:paraId="7FB35E8C" w14:textId="10640502" w:rsidR="00690E5A" w:rsidRDefault="00D84F6B" w:rsidP="00690E5A">
            <w:pPr>
              <w:pStyle w:val="BodyText"/>
              <w:rPr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3553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5A" w:rsidRPr="008724B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90E5A" w:rsidRPr="008724B3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690E5A" w:rsidRPr="00CF795B" w14:paraId="1BF8EAEF" w14:textId="77777777" w:rsidTr="00D84F6B">
        <w:trPr>
          <w:trHeight w:val="264"/>
        </w:trPr>
        <w:tc>
          <w:tcPr>
            <w:tcW w:w="509" w:type="dxa"/>
            <w:vMerge/>
          </w:tcPr>
          <w:p w14:paraId="1DEDAEB3" w14:textId="77777777" w:rsidR="00690E5A" w:rsidRDefault="00690E5A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560759123"/>
            <w:placeholder>
              <w:docPart w:val="3710D73A103F442D89E5330153D076C1"/>
            </w:placeholder>
          </w:sdtPr>
          <w:sdtContent>
            <w:tc>
              <w:tcPr>
                <w:tcW w:w="9018" w:type="dxa"/>
                <w:gridSpan w:val="2"/>
              </w:tcPr>
              <w:p w14:paraId="1176F746" w14:textId="7E92FB79" w:rsidR="00690E5A" w:rsidRPr="00B726C4" w:rsidRDefault="00690E5A" w:rsidP="00A70249">
                <w:pPr>
                  <w:pStyle w:val="BodyText"/>
                  <w:rPr>
                    <w:sz w:val="24"/>
                  </w:rPr>
                </w:pPr>
                <w:r w:rsidRPr="00B726C4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E95886" w:rsidRPr="00CF795B" w14:paraId="0AB7AAE3" w14:textId="77777777" w:rsidTr="00E95886">
        <w:trPr>
          <w:trHeight w:val="264"/>
        </w:trPr>
        <w:tc>
          <w:tcPr>
            <w:tcW w:w="509" w:type="dxa"/>
            <w:vMerge/>
          </w:tcPr>
          <w:p w14:paraId="6582B7D1" w14:textId="77777777" w:rsidR="00E95886" w:rsidRDefault="00E95886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3018A2FA" w14:textId="0F32039E" w:rsidR="00E95886" w:rsidRPr="00B726C4" w:rsidRDefault="00E95886" w:rsidP="00A70249">
            <w:pPr>
              <w:rPr>
                <w:rFonts w:asciiTheme="majorHAnsi" w:hAnsiTheme="majorHAnsi" w:cstheme="majorHAnsi"/>
                <w:sz w:val="24"/>
              </w:rPr>
            </w:pPr>
            <w:r w:rsidRPr="00B726C4">
              <w:rPr>
                <w:rFonts w:asciiTheme="majorHAnsi" w:hAnsiTheme="majorHAnsi" w:cstheme="majorHAnsi"/>
                <w:b/>
                <w:bCs/>
                <w:sz w:val="24"/>
              </w:rPr>
              <w:t>Element 19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: Contractual changes (See pages </w:t>
            </w:r>
            <w:r w:rsidR="00F664D8" w:rsidRPr="00B726C4">
              <w:rPr>
                <w:rFonts w:asciiTheme="majorHAnsi" w:hAnsiTheme="majorHAnsi" w:cstheme="majorHAnsi"/>
                <w:sz w:val="24"/>
              </w:rPr>
              <w:t>26-</w:t>
            </w:r>
            <w:r w:rsidR="00982B96" w:rsidRPr="00B726C4">
              <w:rPr>
                <w:rFonts w:asciiTheme="majorHAnsi" w:hAnsiTheme="majorHAnsi" w:cstheme="majorHAnsi"/>
                <w:sz w:val="24"/>
              </w:rPr>
              <w:t>28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BE17AD" w:rsidRPr="00B726C4">
              <w:rPr>
                <w:rFonts w:asciiTheme="majorHAnsi" w:hAnsiTheme="majorHAnsi" w:cstheme="majorHAnsi"/>
                <w:sz w:val="24"/>
              </w:rPr>
              <w:t>43-</w:t>
            </w:r>
            <w:r w:rsidR="00150BD4" w:rsidRPr="00B726C4">
              <w:rPr>
                <w:rFonts w:asciiTheme="majorHAnsi" w:hAnsiTheme="majorHAnsi" w:cstheme="majorHAnsi"/>
                <w:sz w:val="24"/>
              </w:rPr>
              <w:t>46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4288409A" w14:textId="77777777" w:rsidR="00E95886" w:rsidRPr="001C3082" w:rsidRDefault="00D84F6B" w:rsidP="00E95886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981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886" w:rsidRPr="001C308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E95886" w:rsidRPr="001C3082">
              <w:rPr>
                <w:rFonts w:asciiTheme="majorHAnsi" w:hAnsiTheme="majorHAnsi" w:cstheme="majorHAnsi"/>
                <w:sz w:val="24"/>
              </w:rPr>
              <w:t>Yes</w:t>
            </w:r>
          </w:p>
          <w:p w14:paraId="49317DE6" w14:textId="00232F23" w:rsidR="00E95886" w:rsidRDefault="00D84F6B" w:rsidP="00E95886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881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886" w:rsidRPr="001C308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E95886" w:rsidRPr="001C3082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E95886" w:rsidRPr="00CF795B" w14:paraId="6763F8C5" w14:textId="77777777" w:rsidTr="00D84F6B">
        <w:trPr>
          <w:trHeight w:val="264"/>
        </w:trPr>
        <w:tc>
          <w:tcPr>
            <w:tcW w:w="509" w:type="dxa"/>
            <w:vMerge/>
          </w:tcPr>
          <w:p w14:paraId="43238122" w14:textId="77777777" w:rsidR="00E95886" w:rsidRDefault="00E95886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940882262"/>
            <w:placeholder>
              <w:docPart w:val="E30F8274F31E4B5997E7EF58F5280A82"/>
            </w:placeholder>
          </w:sdtPr>
          <w:sdtContent>
            <w:tc>
              <w:tcPr>
                <w:tcW w:w="9018" w:type="dxa"/>
                <w:gridSpan w:val="2"/>
              </w:tcPr>
              <w:p w14:paraId="47ECED9A" w14:textId="1AE14561" w:rsidR="00E95886" w:rsidRPr="00B726C4" w:rsidRDefault="00E95886" w:rsidP="001C3082">
                <w:pPr>
                  <w:rPr>
                    <w:rFonts w:asciiTheme="majorHAnsi" w:hAnsiTheme="majorHAnsi" w:cstheme="majorHAnsi"/>
                    <w:sz w:val="24"/>
                  </w:rPr>
                </w:pPr>
                <w:r w:rsidRPr="00B726C4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E95886" w:rsidRPr="00CF795B" w14:paraId="717BAA9B" w14:textId="77777777" w:rsidTr="00E95886">
        <w:trPr>
          <w:trHeight w:val="264"/>
        </w:trPr>
        <w:tc>
          <w:tcPr>
            <w:tcW w:w="509" w:type="dxa"/>
            <w:vMerge/>
          </w:tcPr>
          <w:p w14:paraId="11472B45" w14:textId="77777777" w:rsidR="00E95886" w:rsidRDefault="00E95886" w:rsidP="00A70249">
            <w:pPr>
              <w:rPr>
                <w:rFonts w:cs="Arial"/>
                <w:sz w:val="24"/>
              </w:rPr>
            </w:pPr>
          </w:p>
        </w:tc>
        <w:tc>
          <w:tcPr>
            <w:tcW w:w="7317" w:type="dxa"/>
          </w:tcPr>
          <w:p w14:paraId="22D0EA2C" w14:textId="5FC87A09" w:rsidR="00E95886" w:rsidRPr="00B726C4" w:rsidRDefault="00E95886" w:rsidP="001C3082">
            <w:pPr>
              <w:rPr>
                <w:rFonts w:asciiTheme="majorHAnsi" w:hAnsiTheme="majorHAnsi" w:cstheme="majorHAnsi"/>
                <w:sz w:val="24"/>
              </w:rPr>
            </w:pPr>
            <w:r w:rsidRPr="00B726C4">
              <w:rPr>
                <w:rFonts w:asciiTheme="majorHAnsi" w:hAnsiTheme="majorHAnsi" w:cstheme="majorHAnsi"/>
                <w:b/>
                <w:bCs/>
                <w:sz w:val="24"/>
              </w:rPr>
              <w:t>Element 20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: Cut Over arrangements (See page </w:t>
            </w:r>
            <w:r w:rsidR="00BE79B8" w:rsidRPr="00B726C4">
              <w:rPr>
                <w:rFonts w:asciiTheme="majorHAnsi" w:hAnsiTheme="majorHAnsi" w:cstheme="majorHAnsi"/>
                <w:sz w:val="24"/>
              </w:rPr>
              <w:t>28</w:t>
            </w:r>
            <w:r w:rsidRPr="00B726C4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150BD4" w:rsidRPr="00B726C4">
              <w:rPr>
                <w:rFonts w:asciiTheme="majorHAnsi" w:hAnsiTheme="majorHAnsi" w:cstheme="majorHAnsi"/>
                <w:sz w:val="24"/>
              </w:rPr>
              <w:t>47</w:t>
            </w:r>
            <w:r w:rsidRPr="00B726C4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701" w:type="dxa"/>
          </w:tcPr>
          <w:p w14:paraId="2C5AC756" w14:textId="77777777" w:rsidR="00E95886" w:rsidRPr="00516437" w:rsidRDefault="00D84F6B" w:rsidP="00E95886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66948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886" w:rsidRPr="00516437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E95886" w:rsidRPr="00516437">
              <w:rPr>
                <w:rFonts w:asciiTheme="majorHAnsi" w:hAnsiTheme="majorHAnsi" w:cstheme="majorHAnsi"/>
                <w:sz w:val="24"/>
              </w:rPr>
              <w:t>Yes</w:t>
            </w:r>
          </w:p>
          <w:p w14:paraId="1139CD0A" w14:textId="319DED8F" w:rsidR="00E95886" w:rsidRPr="001C3082" w:rsidRDefault="00D84F6B" w:rsidP="00E95886">
            <w:pPr>
              <w:rPr>
                <w:rFonts w:asciiTheme="majorHAnsi" w:hAnsiTheme="majorHAnsi" w:cstheme="majorHAnsi"/>
                <w:sz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id w:val="-132504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886" w:rsidRPr="00516437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E95886" w:rsidRPr="00516437">
              <w:rPr>
                <w:rFonts w:asciiTheme="majorHAnsi" w:hAnsiTheme="majorHAnsi" w:cstheme="majorHAnsi"/>
                <w:sz w:val="24"/>
              </w:rPr>
              <w:t>No</w:t>
            </w:r>
          </w:p>
        </w:tc>
      </w:tr>
      <w:tr w:rsidR="00E95886" w:rsidRPr="00CF795B" w14:paraId="120715F6" w14:textId="77777777" w:rsidTr="00D84F6B">
        <w:trPr>
          <w:trHeight w:val="264"/>
        </w:trPr>
        <w:tc>
          <w:tcPr>
            <w:tcW w:w="509" w:type="dxa"/>
            <w:vMerge/>
          </w:tcPr>
          <w:p w14:paraId="304D026E" w14:textId="77777777" w:rsidR="00E95886" w:rsidRDefault="00E95886" w:rsidP="00A702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</w:rPr>
            <w:id w:val="-356351734"/>
            <w:placeholder>
              <w:docPart w:val="CFBBD7E0B984495EA13475DB21082546"/>
            </w:placeholder>
          </w:sdtPr>
          <w:sdtContent>
            <w:tc>
              <w:tcPr>
                <w:tcW w:w="9018" w:type="dxa"/>
                <w:gridSpan w:val="2"/>
              </w:tcPr>
              <w:p w14:paraId="1530F3D6" w14:textId="218F58F4" w:rsidR="00E95886" w:rsidRPr="001C3082" w:rsidRDefault="00E95886" w:rsidP="00516437">
                <w:pPr>
                  <w:rPr>
                    <w:rFonts w:asciiTheme="majorHAnsi" w:hAnsiTheme="majorHAnsi" w:cstheme="majorHAnsi"/>
                    <w:sz w:val="24"/>
                  </w:rPr>
                </w:pPr>
                <w:r w:rsidRPr="008724B3">
                  <w:rPr>
                    <w:rStyle w:val="PlaceholderText"/>
                    <w:rFonts w:asciiTheme="majorHAnsi" w:eastAsiaTheme="minorHAnsi" w:hAnsiTheme="majorHAnsi" w:cstheme="maj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476440" w:rsidRPr="00CF795B" w14:paraId="560FAAC4" w14:textId="77777777" w:rsidTr="00476440">
        <w:trPr>
          <w:trHeight w:val="264"/>
        </w:trPr>
        <w:tc>
          <w:tcPr>
            <w:tcW w:w="509" w:type="dxa"/>
            <w:vMerge w:val="restart"/>
          </w:tcPr>
          <w:p w14:paraId="62D12BDA" w14:textId="7FFEC602" w:rsidR="00476440" w:rsidRDefault="00476440" w:rsidP="00A03C0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7317" w:type="dxa"/>
          </w:tcPr>
          <w:p w14:paraId="791FBE2C" w14:textId="22B51F2E" w:rsidR="00B60240" w:rsidRPr="00873E47" w:rsidRDefault="00B60240" w:rsidP="00B60240">
            <w:pPr>
              <w:rPr>
                <w:bCs/>
                <w:sz w:val="24"/>
              </w:rPr>
            </w:pPr>
            <w:r w:rsidRPr="00873E47">
              <w:rPr>
                <w:bCs/>
                <w:sz w:val="24"/>
              </w:rPr>
              <w:t xml:space="preserve">Are there </w:t>
            </w:r>
            <w:r w:rsidR="004D0127" w:rsidRPr="00873E47">
              <w:rPr>
                <w:bCs/>
                <w:sz w:val="24"/>
              </w:rPr>
              <w:t xml:space="preserve">any </w:t>
            </w:r>
            <w:r w:rsidRPr="00873E47">
              <w:rPr>
                <w:bCs/>
                <w:sz w:val="24"/>
              </w:rPr>
              <w:t xml:space="preserve">elements of the proposed CMP435 solution - as per Q5 - which you believe are not appropriate to include when you consider how to most effectively implement TMO4+ to projects in the existing contracted background (as opposed to the process for new applicants via </w:t>
            </w:r>
            <w:hyperlink r:id="rId16" w:history="1">
              <w:r w:rsidRPr="00873E47">
                <w:rPr>
                  <w:rStyle w:val="Hyperlink"/>
                  <w:bCs/>
                  <w:sz w:val="24"/>
                </w:rPr>
                <w:t>CMP434</w:t>
              </w:r>
            </w:hyperlink>
            <w:r w:rsidRPr="00873E47">
              <w:rPr>
                <w:bCs/>
                <w:sz w:val="24"/>
              </w:rPr>
              <w:t>)? </w:t>
            </w:r>
          </w:p>
          <w:p w14:paraId="51CF896E" w14:textId="77777777" w:rsidR="00B60240" w:rsidRPr="00873E47" w:rsidRDefault="00B60240" w:rsidP="00B60240">
            <w:pPr>
              <w:rPr>
                <w:bCs/>
                <w:sz w:val="24"/>
              </w:rPr>
            </w:pPr>
            <w:r w:rsidRPr="00873E47">
              <w:rPr>
                <w:bCs/>
                <w:sz w:val="24"/>
              </w:rPr>
              <w:t>If yes, please provide supporting justification.</w:t>
            </w:r>
          </w:p>
          <w:p w14:paraId="13F9F6DD" w14:textId="5542A779" w:rsidR="00476440" w:rsidRPr="00EA020B" w:rsidRDefault="00476440" w:rsidP="00A03C01">
            <w:pPr>
              <w:rPr>
                <w:bCs/>
                <w:sz w:val="24"/>
              </w:rPr>
            </w:pPr>
          </w:p>
        </w:tc>
        <w:tc>
          <w:tcPr>
            <w:tcW w:w="1701" w:type="dxa"/>
          </w:tcPr>
          <w:p w14:paraId="1A96E47C" w14:textId="77777777" w:rsidR="00476440" w:rsidRPr="00815974" w:rsidRDefault="00D84F6B" w:rsidP="00476440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62947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440" w:rsidRPr="00815974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476440" w:rsidRPr="00815974">
              <w:rPr>
                <w:bCs/>
                <w:sz w:val="24"/>
              </w:rPr>
              <w:t>Yes</w:t>
            </w:r>
          </w:p>
          <w:p w14:paraId="0D8C2FBA" w14:textId="29C82D15" w:rsidR="00476440" w:rsidRPr="00EA020B" w:rsidRDefault="00D84F6B" w:rsidP="00476440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58761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440" w:rsidRPr="00815974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476440" w:rsidRPr="00815974">
              <w:rPr>
                <w:bCs/>
                <w:sz w:val="24"/>
              </w:rPr>
              <w:t>No</w:t>
            </w:r>
          </w:p>
        </w:tc>
      </w:tr>
      <w:tr w:rsidR="00895CD5" w:rsidRPr="00CF795B" w14:paraId="79E0969B" w14:textId="77777777" w:rsidTr="00D84F6B">
        <w:trPr>
          <w:trHeight w:val="264"/>
        </w:trPr>
        <w:tc>
          <w:tcPr>
            <w:tcW w:w="509" w:type="dxa"/>
            <w:vMerge/>
          </w:tcPr>
          <w:p w14:paraId="321703E3" w14:textId="77777777" w:rsidR="00895CD5" w:rsidRDefault="00895CD5" w:rsidP="00A03C01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598226913"/>
            <w:placeholder>
              <w:docPart w:val="76250213154C42B796322BF1782BEA45"/>
            </w:placeholder>
            <w:showingPlcHdr/>
          </w:sdtPr>
          <w:sdtEndPr>
            <w:rPr>
              <w:rFonts w:cs="Times New Roman"/>
            </w:rPr>
          </w:sdtEndPr>
          <w:sdtContent>
            <w:tc>
              <w:tcPr>
                <w:tcW w:w="9018" w:type="dxa"/>
                <w:gridSpan w:val="2"/>
              </w:tcPr>
              <w:p w14:paraId="37FCD769" w14:textId="50643898" w:rsidR="00895CD5" w:rsidRPr="00EA020B" w:rsidRDefault="00895CD5" w:rsidP="00815974">
                <w:pPr>
                  <w:rPr>
                    <w:bCs/>
                    <w:sz w:val="24"/>
                  </w:rPr>
                </w:pPr>
                <w:r w:rsidRPr="001E5442">
                  <w:rPr>
                    <w:rStyle w:val="PlaceholderText"/>
                    <w:rFonts w:eastAsiaTheme="min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895CD5" w:rsidRPr="00CF795B" w14:paraId="269D729E" w14:textId="77777777" w:rsidTr="00895CD5">
        <w:trPr>
          <w:trHeight w:val="264"/>
        </w:trPr>
        <w:tc>
          <w:tcPr>
            <w:tcW w:w="509" w:type="dxa"/>
          </w:tcPr>
          <w:p w14:paraId="49BA7D92" w14:textId="4FA58015" w:rsidR="00895CD5" w:rsidRDefault="00895CD5" w:rsidP="00A03C0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7317" w:type="dxa"/>
          </w:tcPr>
          <w:p w14:paraId="672C59E5" w14:textId="77777777" w:rsidR="00876C7C" w:rsidRPr="00873E47" w:rsidRDefault="00876C7C" w:rsidP="00876C7C">
            <w:pPr>
              <w:rPr>
                <w:bCs/>
                <w:sz w:val="24"/>
              </w:rPr>
            </w:pPr>
            <w:r w:rsidRPr="00873E47">
              <w:rPr>
                <w:bCs/>
                <w:sz w:val="24"/>
              </w:rPr>
              <w:t>In relation to Q6, are there any features which you believe are missing in the proposed CMP435 solution that would more effectively facilitate implementation of TMO4+ to the existing contracted background.</w:t>
            </w:r>
          </w:p>
          <w:p w14:paraId="2B81A07A" w14:textId="77777777" w:rsidR="00876C7C" w:rsidRPr="00873E47" w:rsidRDefault="00876C7C" w:rsidP="00876C7C">
            <w:pPr>
              <w:rPr>
                <w:bCs/>
                <w:sz w:val="24"/>
              </w:rPr>
            </w:pPr>
            <w:r w:rsidRPr="00873E47">
              <w:rPr>
                <w:bCs/>
                <w:sz w:val="24"/>
              </w:rPr>
              <w:t>If yes, please provide details and justification.</w:t>
            </w:r>
          </w:p>
          <w:p w14:paraId="7B64C925" w14:textId="14CBBD5D" w:rsidR="00895CD5" w:rsidRPr="00873E47" w:rsidRDefault="00895CD5" w:rsidP="00815974">
            <w:pPr>
              <w:rPr>
                <w:bCs/>
                <w:sz w:val="24"/>
              </w:rPr>
            </w:pPr>
          </w:p>
        </w:tc>
        <w:tc>
          <w:tcPr>
            <w:tcW w:w="1701" w:type="dxa"/>
          </w:tcPr>
          <w:p w14:paraId="3BB78FB6" w14:textId="77777777" w:rsidR="00895CD5" w:rsidRPr="00815974" w:rsidRDefault="00D84F6B" w:rsidP="00895CD5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36626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D5" w:rsidRPr="00815974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895CD5" w:rsidRPr="00815974">
              <w:rPr>
                <w:bCs/>
                <w:sz w:val="24"/>
              </w:rPr>
              <w:t>Yes</w:t>
            </w:r>
          </w:p>
          <w:p w14:paraId="739E9A96" w14:textId="0C0C2A1D" w:rsidR="00895CD5" w:rsidRPr="00815974" w:rsidRDefault="00D84F6B" w:rsidP="00895CD5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83896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D5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895CD5" w:rsidRPr="00815974">
              <w:rPr>
                <w:bCs/>
                <w:sz w:val="24"/>
              </w:rPr>
              <w:t>No</w:t>
            </w:r>
          </w:p>
        </w:tc>
      </w:tr>
      <w:tr w:rsidR="00B06F1D" w:rsidRPr="00CF795B" w14:paraId="7DB4AB94" w14:textId="77777777" w:rsidTr="00873E47">
        <w:trPr>
          <w:trHeight w:val="282"/>
        </w:trPr>
        <w:tc>
          <w:tcPr>
            <w:tcW w:w="509" w:type="dxa"/>
            <w:vMerge w:val="restart"/>
          </w:tcPr>
          <w:p w14:paraId="6315629B" w14:textId="1B60282E" w:rsidR="00B06F1D" w:rsidRDefault="00873E47" w:rsidP="00A03C0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7317" w:type="dxa"/>
            <w:shd w:val="clear" w:color="auto" w:fill="auto"/>
          </w:tcPr>
          <w:p w14:paraId="10AF8D7B" w14:textId="5DAE2686" w:rsidR="00B06F1D" w:rsidRDefault="00B06F1D" w:rsidP="001456FE">
            <w:pPr>
              <w:rPr>
                <w:rFonts w:cs="Arial"/>
                <w:sz w:val="24"/>
              </w:rPr>
            </w:pPr>
            <w:r w:rsidRPr="00873E47">
              <w:rPr>
                <w:rFonts w:cs="Arial"/>
                <w:sz w:val="24"/>
              </w:rPr>
              <w:t>Do you believe any groups of projects should be exempt from the scope of CMP435</w:t>
            </w:r>
            <w:r w:rsidR="008D746B" w:rsidRPr="00873E47">
              <w:rPr>
                <w:rFonts w:cs="Arial"/>
                <w:sz w:val="24"/>
              </w:rPr>
              <w:t xml:space="preserve"> or </w:t>
            </w:r>
            <w:r w:rsidR="00E81A6D" w:rsidRPr="00873E47">
              <w:rPr>
                <w:rFonts w:cs="Arial"/>
                <w:sz w:val="24"/>
              </w:rPr>
              <w:t>from some elements of the proposed solution</w:t>
            </w:r>
            <w:r w:rsidR="00344EF5" w:rsidRPr="00873E47">
              <w:rPr>
                <w:rFonts w:cs="Arial"/>
                <w:sz w:val="24"/>
              </w:rPr>
              <w:t>?</w:t>
            </w:r>
            <w:r w:rsidRPr="00873E47">
              <w:rPr>
                <w:rFonts w:cs="Arial"/>
                <w:sz w:val="24"/>
              </w:rPr>
              <w:t xml:space="preserve"> If so, </w:t>
            </w:r>
            <w:r w:rsidR="008B0136" w:rsidRPr="00873E47">
              <w:rPr>
                <w:rFonts w:cs="Arial"/>
                <w:sz w:val="24"/>
              </w:rPr>
              <w:t xml:space="preserve">please advise on which groups and </w:t>
            </w:r>
            <w:r w:rsidR="00344EF5" w:rsidRPr="00873E47">
              <w:rPr>
                <w:rFonts w:cs="Arial"/>
                <w:sz w:val="24"/>
              </w:rPr>
              <w:t>elements</w:t>
            </w:r>
            <w:r w:rsidRPr="00873E47">
              <w:rPr>
                <w:rFonts w:cs="Arial"/>
                <w:sz w:val="24"/>
              </w:rPr>
              <w:t xml:space="preserve"> and </w:t>
            </w:r>
            <w:r w:rsidR="00344EF5" w:rsidRPr="00873E47">
              <w:rPr>
                <w:rFonts w:cs="Arial"/>
                <w:sz w:val="24"/>
              </w:rPr>
              <w:t xml:space="preserve">provide rationale to </w:t>
            </w:r>
            <w:r w:rsidRPr="00873E47">
              <w:rPr>
                <w:rFonts w:cs="Arial"/>
                <w:sz w:val="24"/>
              </w:rPr>
              <w:t>why</w:t>
            </w:r>
            <w:r w:rsidR="00344EF5" w:rsidRPr="00873E47">
              <w:rPr>
                <w:rFonts w:cs="Arial"/>
                <w:sz w:val="24"/>
              </w:rPr>
              <w:t>.</w:t>
            </w:r>
          </w:p>
        </w:tc>
        <w:tc>
          <w:tcPr>
            <w:tcW w:w="1701" w:type="dxa"/>
          </w:tcPr>
          <w:p w14:paraId="4BE1D646" w14:textId="77777777" w:rsidR="00B06F1D" w:rsidRPr="00557F5D" w:rsidRDefault="00D84F6B" w:rsidP="00B06F1D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1345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F1D" w:rsidRPr="00557F5D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B06F1D" w:rsidRPr="00557F5D">
              <w:rPr>
                <w:rFonts w:cs="Arial"/>
                <w:sz w:val="24"/>
              </w:rPr>
              <w:t>Yes</w:t>
            </w:r>
          </w:p>
          <w:p w14:paraId="08B0B24B" w14:textId="31E627DA" w:rsidR="00B06F1D" w:rsidRDefault="00D84F6B" w:rsidP="00B06F1D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47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F1D" w:rsidRPr="00557F5D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B06F1D" w:rsidRPr="00557F5D">
              <w:rPr>
                <w:rFonts w:cs="Arial"/>
                <w:sz w:val="24"/>
              </w:rPr>
              <w:t>No</w:t>
            </w:r>
          </w:p>
        </w:tc>
      </w:tr>
      <w:tr w:rsidR="00B06F1D" w:rsidRPr="00CF795B" w14:paraId="384AC2A6" w14:textId="77777777" w:rsidTr="00D84F6B">
        <w:trPr>
          <w:trHeight w:val="282"/>
        </w:trPr>
        <w:tc>
          <w:tcPr>
            <w:tcW w:w="509" w:type="dxa"/>
            <w:vMerge/>
          </w:tcPr>
          <w:p w14:paraId="17273FC9" w14:textId="77777777" w:rsidR="00B06F1D" w:rsidRDefault="00B06F1D" w:rsidP="00A03C01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658467153"/>
            <w:placeholder>
              <w:docPart w:val="3FD740ABBE80410BBFC4BA35B0945FFF"/>
            </w:placeholder>
            <w:showingPlcHdr/>
          </w:sdtPr>
          <w:sdtEndPr>
            <w:rPr>
              <w:rFonts w:cs="Times New Roman"/>
            </w:rPr>
          </w:sdtEndPr>
          <w:sdtContent>
            <w:tc>
              <w:tcPr>
                <w:tcW w:w="9018" w:type="dxa"/>
                <w:gridSpan w:val="2"/>
              </w:tcPr>
              <w:p w14:paraId="7C2526B4" w14:textId="0F941FB0" w:rsidR="00B06F1D" w:rsidRDefault="00B06F1D" w:rsidP="00557F5D">
                <w:pPr>
                  <w:rPr>
                    <w:rFonts w:cs="Arial"/>
                    <w:sz w:val="24"/>
                  </w:rPr>
                </w:pPr>
                <w:r w:rsidRPr="001E5442">
                  <w:rPr>
                    <w:rStyle w:val="PlaceholderText"/>
                    <w:rFonts w:eastAsiaTheme="minorHAnsi"/>
                    <w:sz w:val="24"/>
                  </w:rPr>
                  <w:t>Click or tap here to enter text.</w:t>
                </w:r>
              </w:p>
            </w:tc>
          </w:sdtContent>
        </w:sdt>
      </w:tr>
      <w:tr w:rsidR="00286832" w:rsidRPr="00CF795B" w14:paraId="50B77FFA" w14:textId="77777777" w:rsidTr="00037CD4">
        <w:trPr>
          <w:trHeight w:val="282"/>
        </w:trPr>
        <w:tc>
          <w:tcPr>
            <w:tcW w:w="509" w:type="dxa"/>
            <w:vMerge w:val="restart"/>
          </w:tcPr>
          <w:p w14:paraId="788433A3" w14:textId="65E83CA7" w:rsidR="00286832" w:rsidRDefault="00873E47" w:rsidP="0028683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7317" w:type="dxa"/>
          </w:tcPr>
          <w:p w14:paraId="57D61E97" w14:textId="653DEC05" w:rsidR="00286832" w:rsidRDefault="00286832" w:rsidP="00286832">
            <w:pPr>
              <w:rPr>
                <w:rFonts w:cs="Arial"/>
                <w:sz w:val="24"/>
              </w:rPr>
            </w:pPr>
            <w:r w:rsidRPr="00873E47">
              <w:rPr>
                <w:rFonts w:cs="Arial"/>
                <w:sz w:val="24"/>
              </w:rPr>
              <w:t xml:space="preserve">Do you believe that the proposed </w:t>
            </w:r>
            <w:r w:rsidR="00E41229" w:rsidRPr="00873E47">
              <w:rPr>
                <w:rFonts w:cs="Arial"/>
                <w:sz w:val="24"/>
              </w:rPr>
              <w:t xml:space="preserve">solution </w:t>
            </w:r>
            <w:r w:rsidRPr="00873E47">
              <w:rPr>
                <w:rFonts w:cs="Arial"/>
                <w:sz w:val="24"/>
              </w:rPr>
              <w:t>could duly or unduly discriminate against any</w:t>
            </w:r>
            <w:r w:rsidR="008D40A8" w:rsidRPr="00873E47">
              <w:rPr>
                <w:rFonts w:cs="Arial"/>
                <w:sz w:val="24"/>
              </w:rPr>
              <w:t xml:space="preserve"> </w:t>
            </w:r>
            <w:proofErr w:type="gramStart"/>
            <w:r w:rsidR="008D40A8" w:rsidRPr="00873E47">
              <w:rPr>
                <w:rFonts w:cs="Arial"/>
                <w:sz w:val="24"/>
              </w:rPr>
              <w:t>particular</w:t>
            </w:r>
            <w:r w:rsidRPr="00873E47">
              <w:rPr>
                <w:rFonts w:cs="Arial"/>
                <w:sz w:val="24"/>
              </w:rPr>
              <w:t xml:space="preserve"> types</w:t>
            </w:r>
            <w:proofErr w:type="gramEnd"/>
            <w:r w:rsidRPr="00873E47">
              <w:rPr>
                <w:rFonts w:cs="Arial"/>
                <w:sz w:val="24"/>
              </w:rPr>
              <w:t xml:space="preserve"> of projects? If so, do you believe this is justified?</w:t>
            </w:r>
          </w:p>
        </w:tc>
        <w:tc>
          <w:tcPr>
            <w:tcW w:w="1701" w:type="dxa"/>
          </w:tcPr>
          <w:p w14:paraId="518C63B5" w14:textId="4DEC9E83" w:rsidR="00286832" w:rsidRPr="00BD258D" w:rsidRDefault="00D84F6B" w:rsidP="0028683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800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83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286832" w:rsidRPr="00BD258D">
              <w:rPr>
                <w:rFonts w:cs="Arial"/>
                <w:sz w:val="24"/>
              </w:rPr>
              <w:t>Yes</w:t>
            </w:r>
          </w:p>
          <w:p w14:paraId="4C50BEE0" w14:textId="11D9F8B0" w:rsidR="00286832" w:rsidRDefault="00D84F6B" w:rsidP="0028683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6484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832" w:rsidRPr="00BD258D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286832" w:rsidRPr="00BD258D">
              <w:rPr>
                <w:rFonts w:cs="Arial"/>
                <w:sz w:val="24"/>
              </w:rPr>
              <w:t>No</w:t>
            </w:r>
          </w:p>
        </w:tc>
      </w:tr>
      <w:tr w:rsidR="00286832" w:rsidRPr="00CF795B" w14:paraId="4D4EC78B" w14:textId="77777777" w:rsidTr="00D84F6B">
        <w:trPr>
          <w:trHeight w:val="282"/>
        </w:trPr>
        <w:tc>
          <w:tcPr>
            <w:tcW w:w="509" w:type="dxa"/>
            <w:vMerge/>
          </w:tcPr>
          <w:p w14:paraId="2AB57A2E" w14:textId="77777777" w:rsidR="00286832" w:rsidRDefault="00286832" w:rsidP="00286832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64617930"/>
            <w:placeholder>
              <w:docPart w:val="6C81011622164B8896BB49874CB0063A"/>
            </w:placeholder>
            <w:showingPlcHdr/>
          </w:sdtPr>
          <w:sdtEndPr>
            <w:rPr>
              <w:rFonts w:cs="Times New Roman"/>
            </w:rPr>
          </w:sdtEndPr>
          <w:sdtContent>
            <w:tc>
              <w:tcPr>
                <w:tcW w:w="9018" w:type="dxa"/>
                <w:gridSpan w:val="2"/>
              </w:tcPr>
              <w:p w14:paraId="66B51E0D" w14:textId="79CD382F" w:rsidR="00286832" w:rsidRDefault="00286832" w:rsidP="00286832">
                <w:pPr>
                  <w:rPr>
                    <w:rFonts w:cs="Arial"/>
                    <w:sz w:val="24"/>
                  </w:rPr>
                </w:pPr>
                <w:r w:rsidRPr="001E5442">
                  <w:rPr>
                    <w:rStyle w:val="PlaceholderText"/>
                    <w:rFonts w:eastAsiaTheme="minorHAnsi"/>
                    <w:sz w:val="24"/>
                  </w:rPr>
                  <w:t>Click or tap here to enter text.</w:t>
                </w:r>
              </w:p>
            </w:tc>
          </w:sdtContent>
        </w:sdt>
      </w:tr>
    </w:tbl>
    <w:p w14:paraId="18C44649" w14:textId="77777777" w:rsidR="00BF1D93" w:rsidRPr="00CF795B" w:rsidRDefault="00BF1D93" w:rsidP="0006725A">
      <w:pPr>
        <w:pStyle w:val="BodyText"/>
        <w:ind w:right="-97"/>
        <w:rPr>
          <w:b/>
          <w:sz w:val="24"/>
        </w:rPr>
      </w:pPr>
    </w:p>
    <w:sectPr w:rsidR="00BF1D93" w:rsidRPr="00CF795B" w:rsidSect="0006725A">
      <w:headerReference w:type="default" r:id="rId17"/>
      <w:footerReference w:type="default" r:id="rId18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BCD37" w14:textId="77777777" w:rsidR="005675F7" w:rsidRDefault="005675F7" w:rsidP="0006725A">
      <w:pPr>
        <w:spacing w:line="240" w:lineRule="auto"/>
      </w:pPr>
      <w:r>
        <w:separator/>
      </w:r>
    </w:p>
  </w:endnote>
  <w:endnote w:type="continuationSeparator" w:id="0">
    <w:p w14:paraId="224105AD" w14:textId="77777777" w:rsidR="005675F7" w:rsidRDefault="005675F7" w:rsidP="0006725A">
      <w:pPr>
        <w:spacing w:line="240" w:lineRule="auto"/>
      </w:pPr>
      <w:r>
        <w:continuationSeparator/>
      </w:r>
    </w:p>
  </w:endnote>
  <w:endnote w:type="continuationNotice" w:id="1">
    <w:p w14:paraId="56543B2A" w14:textId="77777777" w:rsidR="005675F7" w:rsidRDefault="005675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87E7" w14:textId="77777777" w:rsidR="006D2FBE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8965B32" w14:textId="77777777" w:rsidR="006D2FBE" w:rsidRDefault="006D2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19A15" w14:textId="77777777" w:rsidR="005675F7" w:rsidRDefault="005675F7" w:rsidP="0006725A">
      <w:pPr>
        <w:spacing w:line="240" w:lineRule="auto"/>
      </w:pPr>
      <w:r>
        <w:separator/>
      </w:r>
    </w:p>
  </w:footnote>
  <w:footnote w:type="continuationSeparator" w:id="0">
    <w:p w14:paraId="7407FF1B" w14:textId="77777777" w:rsidR="005675F7" w:rsidRDefault="005675F7" w:rsidP="0006725A">
      <w:pPr>
        <w:spacing w:line="240" w:lineRule="auto"/>
      </w:pPr>
      <w:r>
        <w:continuationSeparator/>
      </w:r>
    </w:p>
  </w:footnote>
  <w:footnote w:type="continuationNotice" w:id="1">
    <w:p w14:paraId="37497D9A" w14:textId="77777777" w:rsidR="005675F7" w:rsidRDefault="005675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2C66" w14:textId="2B0BD2BE" w:rsidR="00313FF2" w:rsidRPr="00894973" w:rsidRDefault="00921756" w:rsidP="006D2FBE">
    <w:pPr>
      <w:pStyle w:val="Header"/>
      <w:ind w:left="720" w:firstLine="720"/>
      <w:jc w:val="right"/>
    </w:pPr>
    <w:r w:rsidRPr="00921756">
      <w:rPr>
        <w:noProof/>
      </w:rPr>
      <w:drawing>
        <wp:anchor distT="0" distB="0" distL="114300" distR="114300" simplePos="0" relativeHeight="251658240" behindDoc="1" locked="0" layoutInCell="1" allowOverlap="1" wp14:anchorId="67C5EE54" wp14:editId="2F54EA41">
          <wp:simplePos x="0" y="0"/>
          <wp:positionH relativeFrom="margin">
            <wp:align>left</wp:align>
          </wp:positionH>
          <wp:positionV relativeFrom="paragraph">
            <wp:posOffset>47501</wp:posOffset>
          </wp:positionV>
          <wp:extent cx="485843" cy="295316"/>
          <wp:effectExtent l="0" t="0" r="9525" b="9525"/>
          <wp:wrapTight wrapText="bothSides">
            <wp:wrapPolygon edited="0">
              <wp:start x="0" y="0"/>
              <wp:lineTo x="0" y="20903"/>
              <wp:lineTo x="21176" y="20903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43" cy="295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0F2">
      <w:tab/>
    </w:r>
    <w:r w:rsidR="00DF10F2">
      <w:tab/>
    </w:r>
    <w:r w:rsidR="004D3F68">
      <w:t>Workgroup</w:t>
    </w:r>
    <w:r w:rsidR="00C2141E">
      <w:t xml:space="preserve"> </w:t>
    </w:r>
    <w:r w:rsidR="00C2141E" w:rsidRPr="00894973">
      <w:t>Consultation</w:t>
    </w:r>
    <w:r w:rsidR="00313FF2" w:rsidRPr="00894973">
      <w:t xml:space="preserve"> CMP</w:t>
    </w:r>
    <w:r w:rsidR="00894973" w:rsidRPr="00894973">
      <w:t>43</w:t>
    </w:r>
    <w:r w:rsidR="008B3CE3">
      <w:t>5</w:t>
    </w:r>
  </w:p>
  <w:p w14:paraId="4F664016" w14:textId="15CCE184" w:rsidR="006D2FBE" w:rsidRDefault="00DF10F2" w:rsidP="006D2FBE">
    <w:pPr>
      <w:pStyle w:val="Header"/>
      <w:ind w:left="720" w:firstLine="720"/>
      <w:jc w:val="right"/>
    </w:pPr>
    <w:r w:rsidRPr="00894973">
      <w:tab/>
    </w:r>
    <w:r w:rsidRPr="00A61F87">
      <w:t xml:space="preserve">Published on </w:t>
    </w:r>
    <w:r w:rsidR="00894973" w:rsidRPr="00A61F87">
      <w:t>25/0</w:t>
    </w:r>
    <w:r w:rsidR="00A61F87" w:rsidRPr="00A61F87">
      <w:t>7</w:t>
    </w:r>
    <w:r w:rsidR="00894973" w:rsidRPr="00A61F87">
      <w:t>/2024</w:t>
    </w:r>
    <w:r w:rsidRPr="00A61F87">
      <w:t xml:space="preserve"> - respond by 5pm on </w:t>
    </w:r>
    <w:proofErr w:type="gramStart"/>
    <w:r w:rsidR="00894973" w:rsidRPr="00A61F87">
      <w:t>0</w:t>
    </w:r>
    <w:r w:rsidR="00A61F87" w:rsidRPr="00A61F87">
      <w:t>6</w:t>
    </w:r>
    <w:r w:rsidR="00894973" w:rsidRPr="00A61F87">
      <w:t>/0</w:t>
    </w:r>
    <w:r w:rsidR="00A61F87" w:rsidRPr="00A61F87">
      <w:t>8</w:t>
    </w:r>
    <w:r w:rsidR="00894973" w:rsidRPr="00A61F87">
      <w:t>/2024</w:t>
    </w:r>
    <w:proofErr w:type="gramEnd"/>
  </w:p>
  <w:p w14:paraId="20B56F93" w14:textId="77777777" w:rsidR="006D2FBE" w:rsidRDefault="006D2FBE" w:rsidP="006D2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887">
    <w:abstractNumId w:val="2"/>
  </w:num>
  <w:num w:numId="2" w16cid:durableId="631058944">
    <w:abstractNumId w:val="6"/>
  </w:num>
  <w:num w:numId="3" w16cid:durableId="569770920">
    <w:abstractNumId w:val="7"/>
  </w:num>
  <w:num w:numId="4" w16cid:durableId="39523392">
    <w:abstractNumId w:val="9"/>
  </w:num>
  <w:num w:numId="5" w16cid:durableId="1320578549">
    <w:abstractNumId w:val="13"/>
  </w:num>
  <w:num w:numId="6" w16cid:durableId="1784768817">
    <w:abstractNumId w:val="5"/>
  </w:num>
  <w:num w:numId="7" w16cid:durableId="1794245661">
    <w:abstractNumId w:val="8"/>
  </w:num>
  <w:num w:numId="8" w16cid:durableId="178548324">
    <w:abstractNumId w:val="14"/>
  </w:num>
  <w:num w:numId="9" w16cid:durableId="708921517">
    <w:abstractNumId w:val="4"/>
  </w:num>
  <w:num w:numId="10" w16cid:durableId="1841197757">
    <w:abstractNumId w:val="3"/>
  </w:num>
  <w:num w:numId="11" w16cid:durableId="252981842">
    <w:abstractNumId w:val="10"/>
  </w:num>
  <w:num w:numId="12" w16cid:durableId="678704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69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405405">
    <w:abstractNumId w:val="0"/>
  </w:num>
  <w:num w:numId="15" w16cid:durableId="645625152">
    <w:abstractNumId w:val="11"/>
  </w:num>
  <w:num w:numId="16" w16cid:durableId="12025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83"/>
    <w:rsid w:val="00001630"/>
    <w:rsid w:val="000041D0"/>
    <w:rsid w:val="00004B5E"/>
    <w:rsid w:val="000203A7"/>
    <w:rsid w:val="00022D03"/>
    <w:rsid w:val="0002444C"/>
    <w:rsid w:val="00027AF0"/>
    <w:rsid w:val="00030908"/>
    <w:rsid w:val="00037CD4"/>
    <w:rsid w:val="0004455C"/>
    <w:rsid w:val="00056499"/>
    <w:rsid w:val="0006725A"/>
    <w:rsid w:val="000762BF"/>
    <w:rsid w:val="000772B6"/>
    <w:rsid w:val="00082F5E"/>
    <w:rsid w:val="00087C95"/>
    <w:rsid w:val="00096886"/>
    <w:rsid w:val="00096E17"/>
    <w:rsid w:val="00097C87"/>
    <w:rsid w:val="000A37B4"/>
    <w:rsid w:val="000B5003"/>
    <w:rsid w:val="000B7B35"/>
    <w:rsid w:val="000D146E"/>
    <w:rsid w:val="000D2193"/>
    <w:rsid w:val="000D654C"/>
    <w:rsid w:val="000D798C"/>
    <w:rsid w:val="000E04B1"/>
    <w:rsid w:val="000E273C"/>
    <w:rsid w:val="000F5307"/>
    <w:rsid w:val="00101C71"/>
    <w:rsid w:val="00105524"/>
    <w:rsid w:val="001161ED"/>
    <w:rsid w:val="00120762"/>
    <w:rsid w:val="00120E3B"/>
    <w:rsid w:val="00132DB3"/>
    <w:rsid w:val="001456FE"/>
    <w:rsid w:val="00150BD4"/>
    <w:rsid w:val="00153AFA"/>
    <w:rsid w:val="00154B72"/>
    <w:rsid w:val="00173132"/>
    <w:rsid w:val="001827D0"/>
    <w:rsid w:val="0018333B"/>
    <w:rsid w:val="00183D8D"/>
    <w:rsid w:val="001A0F92"/>
    <w:rsid w:val="001B771A"/>
    <w:rsid w:val="001C3082"/>
    <w:rsid w:val="001C64EB"/>
    <w:rsid w:val="001E5442"/>
    <w:rsid w:val="001E6A42"/>
    <w:rsid w:val="001F5000"/>
    <w:rsid w:val="001F52A8"/>
    <w:rsid w:val="001F7AEB"/>
    <w:rsid w:val="001F7E62"/>
    <w:rsid w:val="0021390A"/>
    <w:rsid w:val="00214B81"/>
    <w:rsid w:val="00217075"/>
    <w:rsid w:val="00227C83"/>
    <w:rsid w:val="00232FD8"/>
    <w:rsid w:val="00237F23"/>
    <w:rsid w:val="002850D5"/>
    <w:rsid w:val="00286832"/>
    <w:rsid w:val="00291D42"/>
    <w:rsid w:val="002A21AB"/>
    <w:rsid w:val="002B41F0"/>
    <w:rsid w:val="002B6321"/>
    <w:rsid w:val="002D2F08"/>
    <w:rsid w:val="002D7074"/>
    <w:rsid w:val="002E1B8E"/>
    <w:rsid w:val="002E4577"/>
    <w:rsid w:val="002E610D"/>
    <w:rsid w:val="002F4299"/>
    <w:rsid w:val="00305A48"/>
    <w:rsid w:val="00311D25"/>
    <w:rsid w:val="00313FF2"/>
    <w:rsid w:val="00315632"/>
    <w:rsid w:val="0031630F"/>
    <w:rsid w:val="00330039"/>
    <w:rsid w:val="0033132C"/>
    <w:rsid w:val="00344EF5"/>
    <w:rsid w:val="00355C95"/>
    <w:rsid w:val="00363752"/>
    <w:rsid w:val="00367807"/>
    <w:rsid w:val="00370A80"/>
    <w:rsid w:val="00375C50"/>
    <w:rsid w:val="00386948"/>
    <w:rsid w:val="00395E13"/>
    <w:rsid w:val="003A0CFE"/>
    <w:rsid w:val="003B51E4"/>
    <w:rsid w:val="003B63C5"/>
    <w:rsid w:val="003C4018"/>
    <w:rsid w:val="003C60F9"/>
    <w:rsid w:val="003C6C26"/>
    <w:rsid w:val="003E67F9"/>
    <w:rsid w:val="003F3722"/>
    <w:rsid w:val="00402620"/>
    <w:rsid w:val="00411A52"/>
    <w:rsid w:val="004122C5"/>
    <w:rsid w:val="0041690D"/>
    <w:rsid w:val="004242D2"/>
    <w:rsid w:val="00425BE5"/>
    <w:rsid w:val="0042689B"/>
    <w:rsid w:val="00441B1D"/>
    <w:rsid w:val="00441BF4"/>
    <w:rsid w:val="00443EDA"/>
    <w:rsid w:val="00444332"/>
    <w:rsid w:val="00452FCF"/>
    <w:rsid w:val="00453FAE"/>
    <w:rsid w:val="00462B9F"/>
    <w:rsid w:val="004646FB"/>
    <w:rsid w:val="00465D9F"/>
    <w:rsid w:val="00476440"/>
    <w:rsid w:val="00486699"/>
    <w:rsid w:val="004904CC"/>
    <w:rsid w:val="0049543F"/>
    <w:rsid w:val="004B2476"/>
    <w:rsid w:val="004D0127"/>
    <w:rsid w:val="004D3F68"/>
    <w:rsid w:val="004E73AE"/>
    <w:rsid w:val="00516437"/>
    <w:rsid w:val="00525775"/>
    <w:rsid w:val="0052685B"/>
    <w:rsid w:val="00540D4E"/>
    <w:rsid w:val="0055455C"/>
    <w:rsid w:val="00557F5D"/>
    <w:rsid w:val="00562EAE"/>
    <w:rsid w:val="005675F7"/>
    <w:rsid w:val="00583BCC"/>
    <w:rsid w:val="00592827"/>
    <w:rsid w:val="005B2483"/>
    <w:rsid w:val="005B4CDA"/>
    <w:rsid w:val="005C266B"/>
    <w:rsid w:val="005C3BF7"/>
    <w:rsid w:val="005E24A4"/>
    <w:rsid w:val="005F422C"/>
    <w:rsid w:val="006103A5"/>
    <w:rsid w:val="0061153A"/>
    <w:rsid w:val="00626DCD"/>
    <w:rsid w:val="006329D3"/>
    <w:rsid w:val="00667C92"/>
    <w:rsid w:val="00671AA5"/>
    <w:rsid w:val="00676E90"/>
    <w:rsid w:val="00677103"/>
    <w:rsid w:val="00690E5A"/>
    <w:rsid w:val="0069367B"/>
    <w:rsid w:val="006A4856"/>
    <w:rsid w:val="006C0EC1"/>
    <w:rsid w:val="006C17A1"/>
    <w:rsid w:val="006C7189"/>
    <w:rsid w:val="006D2009"/>
    <w:rsid w:val="006D2FBE"/>
    <w:rsid w:val="006D6ECC"/>
    <w:rsid w:val="006E0FB3"/>
    <w:rsid w:val="006E66E8"/>
    <w:rsid w:val="00713E51"/>
    <w:rsid w:val="007164ED"/>
    <w:rsid w:val="00741AEE"/>
    <w:rsid w:val="00742082"/>
    <w:rsid w:val="00745F43"/>
    <w:rsid w:val="0074772F"/>
    <w:rsid w:val="00760AB5"/>
    <w:rsid w:val="00770CC3"/>
    <w:rsid w:val="00790E02"/>
    <w:rsid w:val="0079391E"/>
    <w:rsid w:val="007940E1"/>
    <w:rsid w:val="00794A5E"/>
    <w:rsid w:val="00797A9B"/>
    <w:rsid w:val="007A0C00"/>
    <w:rsid w:val="007A7E40"/>
    <w:rsid w:val="007C195F"/>
    <w:rsid w:val="007D0BAB"/>
    <w:rsid w:val="007D5603"/>
    <w:rsid w:val="007F2989"/>
    <w:rsid w:val="007F2A38"/>
    <w:rsid w:val="00801FFA"/>
    <w:rsid w:val="00802735"/>
    <w:rsid w:val="00811809"/>
    <w:rsid w:val="00815974"/>
    <w:rsid w:val="00820A12"/>
    <w:rsid w:val="008312E5"/>
    <w:rsid w:val="00836CFF"/>
    <w:rsid w:val="0085625F"/>
    <w:rsid w:val="00867B72"/>
    <w:rsid w:val="00873E47"/>
    <w:rsid w:val="00876C7C"/>
    <w:rsid w:val="00880771"/>
    <w:rsid w:val="00884421"/>
    <w:rsid w:val="00887738"/>
    <w:rsid w:val="00894973"/>
    <w:rsid w:val="00895CD5"/>
    <w:rsid w:val="008A689B"/>
    <w:rsid w:val="008B0136"/>
    <w:rsid w:val="008B3CE3"/>
    <w:rsid w:val="008C4E3C"/>
    <w:rsid w:val="008D0590"/>
    <w:rsid w:val="008D40A8"/>
    <w:rsid w:val="008D746B"/>
    <w:rsid w:val="008F22B9"/>
    <w:rsid w:val="008F3DED"/>
    <w:rsid w:val="00921612"/>
    <w:rsid w:val="00921756"/>
    <w:rsid w:val="00923F64"/>
    <w:rsid w:val="009329E0"/>
    <w:rsid w:val="00934F27"/>
    <w:rsid w:val="00942F69"/>
    <w:rsid w:val="009469DE"/>
    <w:rsid w:val="00962A13"/>
    <w:rsid w:val="00970C0F"/>
    <w:rsid w:val="00971C45"/>
    <w:rsid w:val="0098142E"/>
    <w:rsid w:val="00982B96"/>
    <w:rsid w:val="00986D65"/>
    <w:rsid w:val="009A7FD6"/>
    <w:rsid w:val="009B2421"/>
    <w:rsid w:val="009B55BD"/>
    <w:rsid w:val="009C0225"/>
    <w:rsid w:val="009C5172"/>
    <w:rsid w:val="009C51C8"/>
    <w:rsid w:val="009C5D1D"/>
    <w:rsid w:val="009C79D1"/>
    <w:rsid w:val="009D11CB"/>
    <w:rsid w:val="009D3384"/>
    <w:rsid w:val="009D6F74"/>
    <w:rsid w:val="009F1CB4"/>
    <w:rsid w:val="009F725B"/>
    <w:rsid w:val="00A03C01"/>
    <w:rsid w:val="00A10CD1"/>
    <w:rsid w:val="00A13591"/>
    <w:rsid w:val="00A243C8"/>
    <w:rsid w:val="00A319A6"/>
    <w:rsid w:val="00A35FE6"/>
    <w:rsid w:val="00A36291"/>
    <w:rsid w:val="00A5155E"/>
    <w:rsid w:val="00A517AE"/>
    <w:rsid w:val="00A52D0F"/>
    <w:rsid w:val="00A61F87"/>
    <w:rsid w:val="00A65BA2"/>
    <w:rsid w:val="00A70196"/>
    <w:rsid w:val="00A70249"/>
    <w:rsid w:val="00A74257"/>
    <w:rsid w:val="00A7583F"/>
    <w:rsid w:val="00AA665C"/>
    <w:rsid w:val="00AC23C9"/>
    <w:rsid w:val="00AC4CF2"/>
    <w:rsid w:val="00AF6D7C"/>
    <w:rsid w:val="00B06F1D"/>
    <w:rsid w:val="00B11D1C"/>
    <w:rsid w:val="00B1220C"/>
    <w:rsid w:val="00B24855"/>
    <w:rsid w:val="00B549A8"/>
    <w:rsid w:val="00B60240"/>
    <w:rsid w:val="00B60827"/>
    <w:rsid w:val="00B61C53"/>
    <w:rsid w:val="00B657DD"/>
    <w:rsid w:val="00B70ED0"/>
    <w:rsid w:val="00B7194A"/>
    <w:rsid w:val="00B726C4"/>
    <w:rsid w:val="00B75DF3"/>
    <w:rsid w:val="00B95F73"/>
    <w:rsid w:val="00B97BDE"/>
    <w:rsid w:val="00BA16DC"/>
    <w:rsid w:val="00BA74F2"/>
    <w:rsid w:val="00BA7DBE"/>
    <w:rsid w:val="00BB553C"/>
    <w:rsid w:val="00BB6D72"/>
    <w:rsid w:val="00BD020A"/>
    <w:rsid w:val="00BD258D"/>
    <w:rsid w:val="00BE17AD"/>
    <w:rsid w:val="00BE2538"/>
    <w:rsid w:val="00BE79B8"/>
    <w:rsid w:val="00BF1D93"/>
    <w:rsid w:val="00BF50A4"/>
    <w:rsid w:val="00BF5B99"/>
    <w:rsid w:val="00BF5E6D"/>
    <w:rsid w:val="00C04BC0"/>
    <w:rsid w:val="00C1345F"/>
    <w:rsid w:val="00C204B9"/>
    <w:rsid w:val="00C2141E"/>
    <w:rsid w:val="00C30706"/>
    <w:rsid w:val="00C456F3"/>
    <w:rsid w:val="00C45EDB"/>
    <w:rsid w:val="00C6764E"/>
    <w:rsid w:val="00C67F51"/>
    <w:rsid w:val="00C776BA"/>
    <w:rsid w:val="00C936F3"/>
    <w:rsid w:val="00C961FA"/>
    <w:rsid w:val="00CA11E6"/>
    <w:rsid w:val="00CA36DB"/>
    <w:rsid w:val="00CA4E23"/>
    <w:rsid w:val="00CA63D0"/>
    <w:rsid w:val="00CB1525"/>
    <w:rsid w:val="00CB6146"/>
    <w:rsid w:val="00CC6E43"/>
    <w:rsid w:val="00CC7972"/>
    <w:rsid w:val="00CE4B96"/>
    <w:rsid w:val="00CF795B"/>
    <w:rsid w:val="00D0727C"/>
    <w:rsid w:val="00D14DB8"/>
    <w:rsid w:val="00D1705C"/>
    <w:rsid w:val="00D179EE"/>
    <w:rsid w:val="00D37272"/>
    <w:rsid w:val="00D40657"/>
    <w:rsid w:val="00D4501F"/>
    <w:rsid w:val="00D504AA"/>
    <w:rsid w:val="00D51029"/>
    <w:rsid w:val="00D64385"/>
    <w:rsid w:val="00D666FE"/>
    <w:rsid w:val="00D72D14"/>
    <w:rsid w:val="00D76A1F"/>
    <w:rsid w:val="00D8294C"/>
    <w:rsid w:val="00D84F6B"/>
    <w:rsid w:val="00D94183"/>
    <w:rsid w:val="00DA66B3"/>
    <w:rsid w:val="00DD16A0"/>
    <w:rsid w:val="00DF10F2"/>
    <w:rsid w:val="00DF3E03"/>
    <w:rsid w:val="00E02ED2"/>
    <w:rsid w:val="00E07135"/>
    <w:rsid w:val="00E14E39"/>
    <w:rsid w:val="00E20CB7"/>
    <w:rsid w:val="00E21C51"/>
    <w:rsid w:val="00E32A2D"/>
    <w:rsid w:val="00E374D8"/>
    <w:rsid w:val="00E41229"/>
    <w:rsid w:val="00E41F07"/>
    <w:rsid w:val="00E6198D"/>
    <w:rsid w:val="00E63832"/>
    <w:rsid w:val="00E81A6D"/>
    <w:rsid w:val="00E834D3"/>
    <w:rsid w:val="00E8384A"/>
    <w:rsid w:val="00E9170A"/>
    <w:rsid w:val="00E95886"/>
    <w:rsid w:val="00EA020B"/>
    <w:rsid w:val="00EB1523"/>
    <w:rsid w:val="00EB22D9"/>
    <w:rsid w:val="00EB563C"/>
    <w:rsid w:val="00ED38FD"/>
    <w:rsid w:val="00ED560D"/>
    <w:rsid w:val="00ED6BAD"/>
    <w:rsid w:val="00EE2F73"/>
    <w:rsid w:val="00EE5C26"/>
    <w:rsid w:val="00EF65DF"/>
    <w:rsid w:val="00EF6704"/>
    <w:rsid w:val="00F05925"/>
    <w:rsid w:val="00F07755"/>
    <w:rsid w:val="00F20303"/>
    <w:rsid w:val="00F32871"/>
    <w:rsid w:val="00F41F4F"/>
    <w:rsid w:val="00F51984"/>
    <w:rsid w:val="00F61649"/>
    <w:rsid w:val="00F62A6C"/>
    <w:rsid w:val="00F62D5B"/>
    <w:rsid w:val="00F65EA3"/>
    <w:rsid w:val="00F664D8"/>
    <w:rsid w:val="00F711FA"/>
    <w:rsid w:val="00F72ED7"/>
    <w:rsid w:val="00F8359C"/>
    <w:rsid w:val="00F86AB6"/>
    <w:rsid w:val="00FA2566"/>
    <w:rsid w:val="00FB3230"/>
    <w:rsid w:val="00FB5F19"/>
    <w:rsid w:val="00FB6E46"/>
    <w:rsid w:val="00FC7595"/>
    <w:rsid w:val="00FD7C55"/>
    <w:rsid w:val="00FE1472"/>
    <w:rsid w:val="00FE2DA1"/>
    <w:rsid w:val="00FE5E92"/>
    <w:rsid w:val="00FF0087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11BA3"/>
  <w15:chartTrackingRefBased/>
  <w15:docId w15:val="{D073E109-4DAD-49AF-AC36-56FF23D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8D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4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745F43"/>
  </w:style>
  <w:style w:type="character" w:styleId="FollowedHyperlink">
    <w:name w:val="FollowedHyperlink"/>
    <w:basedOn w:val="DefaultParagraphFont"/>
    <w:uiPriority w:val="99"/>
    <w:semiHidden/>
    <w:unhideWhenUsed/>
    <w:rsid w:val="00BA16DC"/>
    <w:rPr>
      <w:color w:val="FFBF2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C02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tionalgrideso.com/industry-information/codes/cusc/modifications/cmp434-implementing-connections-refor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ationalgrideso.com/industry-information/codes/cusc/modifications/cmp435-application-gate-2-criteria-existing-contracted-backgroun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ionalgrideso.com/industry-information/codes/cusc/modifications/cmp434-implementing-connections-refor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ationalgrideso.com/industry-information/codes/stc/modifications/cm095-implementing-connections-reform" TargetMode="External"/><Relationship Id="rId10" Type="http://schemas.openxmlformats.org/officeDocument/2006/relationships/hyperlink" Target="mailto:cusc.team@nationalgrideso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ationalgrideso.com/industry-information/codes/cusc/modifications/cmp434-implementing-connections-re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timmins2\National%20Grid\Code%20Administrator%20-%20Team%20documents\SOPs%20and%20Templates\Modification%20and%20Panel%20templates\5.%20Consultation%20proforma%20and%20summary%20templates\WG%20Consultation%20response%20proforma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6B61E7584148F3AA9352C124F5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CE03B-B2A9-4307-82E0-E14E5A4324AF}"/>
      </w:docPartPr>
      <w:docPartBody>
        <w:p w:rsidR="00482AA9" w:rsidRDefault="00482AA9">
          <w:pPr>
            <w:pStyle w:val="106B61E7584148F3AA9352C124F5FBA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C8B12AAC546508A07E0C9CBCE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284C5-E781-4240-AE96-4306632295CF}"/>
      </w:docPartPr>
      <w:docPartBody>
        <w:p w:rsidR="00482AA9" w:rsidRDefault="00482AA9">
          <w:pPr>
            <w:pStyle w:val="8F6C8B12AAC546508A07E0C9CBCECD1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F92BB2CC04C09A7E8089F776D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9EC60-B9AC-43D1-9DB9-D9FDF0B97D1F}"/>
      </w:docPartPr>
      <w:docPartBody>
        <w:p w:rsidR="00482AA9" w:rsidRDefault="00482AA9">
          <w:pPr>
            <w:pStyle w:val="9B3F92BB2CC04C09A7E8089F776D612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F31FB3EB74C5E8E976D62DC8A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F10FD-C5C0-4D6C-B7BD-17CE5AED0A05}"/>
      </w:docPartPr>
      <w:docPartBody>
        <w:p w:rsidR="00E35F1B" w:rsidRDefault="006F35B4" w:rsidP="006F35B4">
          <w:pPr>
            <w:pStyle w:val="663F31FB3EB74C5E8E976D62DC8A069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EE5E023934437813102A7B6D37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FE12-3809-4D93-BAA6-0AF00C621DBC}"/>
      </w:docPartPr>
      <w:docPartBody>
        <w:p w:rsidR="004568BB" w:rsidRDefault="004568BB">
          <w:pPr>
            <w:pStyle w:val="A26EE5E023934437813102A7B6D37787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B28C8A88C17446792FD6A2CA86B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0E392-044D-48BE-80B4-8B6CB68104A0}"/>
      </w:docPartPr>
      <w:docPartBody>
        <w:p w:rsidR="004568BB" w:rsidRDefault="004568BB">
          <w:pPr>
            <w:pStyle w:val="1B28C8A88C17446792FD6A2CA86B9765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7EB85C4F25946FE8E8F67155833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42C1B-15C5-4A85-96DC-BD7294D10169}"/>
      </w:docPartPr>
      <w:docPartBody>
        <w:p w:rsidR="004568BB" w:rsidRDefault="004568BB">
          <w:pPr>
            <w:pStyle w:val="37EB85C4F25946FE8E8F67155833B6AF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7F3019F2A2649038BDBBB9BE928F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A24C-B9F3-4EE0-A15E-6EC5B88C2F56}"/>
      </w:docPartPr>
      <w:docPartBody>
        <w:p w:rsidR="004568BB" w:rsidRDefault="004568BB">
          <w:pPr>
            <w:pStyle w:val="07F3019F2A2649038BDBBB9BE928F4DB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B6F45FD5D5E4DCABD7EAF4556A7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821D4-B326-4B34-A481-9E94775CE033}"/>
      </w:docPartPr>
      <w:docPartBody>
        <w:p w:rsidR="004568BB" w:rsidRDefault="004568BB">
          <w:pPr>
            <w:pStyle w:val="2B6F45FD5D5E4DCABD7EAF4556A76F63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D2B5DC649B747B180B0AD2F7299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9559-671B-4D0D-AB0B-B19A234AB030}"/>
      </w:docPartPr>
      <w:docPartBody>
        <w:p w:rsidR="004568BB" w:rsidRDefault="004568BB">
          <w:pPr>
            <w:pStyle w:val="1D2B5DC649B747B180B0AD2F72999EF8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ACDFB6D052F491F8AD17B90C1382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56327-D797-4E47-A4AF-0866DDAE5E66}"/>
      </w:docPartPr>
      <w:docPartBody>
        <w:p w:rsidR="004568BB" w:rsidRDefault="004568BB">
          <w:pPr>
            <w:pStyle w:val="4ACDFB6D052F491F8AD17B90C13827B6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CDD14C5AFF84DC3ACA2A9A49630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04FE-F960-4812-AD32-DE72D03FDEE2}"/>
      </w:docPartPr>
      <w:docPartBody>
        <w:p w:rsidR="004568BB" w:rsidRDefault="004568BB">
          <w:pPr>
            <w:pStyle w:val="2CDD14C5AFF84DC3ACA2A9A49630881D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9ADB6DF23264E89A66671E1E723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B98E-3D95-4EA8-A94F-578778990615}"/>
      </w:docPartPr>
      <w:docPartBody>
        <w:p w:rsidR="00345E92" w:rsidRDefault="00345E92" w:rsidP="00345E92">
          <w:pPr>
            <w:pStyle w:val="49ADB6DF23264E89A66671E1E7234319"/>
          </w:pPr>
          <w:r w:rsidRPr="00625C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30B529E5B4F7CA06218DA10F9D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B784-3348-4F0B-8237-2A45FF6761A5}"/>
      </w:docPartPr>
      <w:docPartBody>
        <w:p w:rsidR="002C130A" w:rsidRDefault="00EA6A7D" w:rsidP="00EA6A7D">
          <w:pPr>
            <w:pStyle w:val="57A30B529E5B4F7CA06218DA10F9DFD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3C884DC9A41FDA112C39767B2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B5BD-25AE-43AE-B102-6E1FE2CCFC2F}"/>
      </w:docPartPr>
      <w:docPartBody>
        <w:p w:rsidR="002C130A" w:rsidRDefault="00EA6A7D" w:rsidP="00EA6A7D">
          <w:pPr>
            <w:pStyle w:val="7B23C884DC9A41FDA112C39767B2490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D1EEA78874EFA838DF39F6C33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1FD5-B892-4E2F-BB48-F81A455D1A4F}"/>
      </w:docPartPr>
      <w:docPartBody>
        <w:p w:rsidR="002C130A" w:rsidRDefault="00EA6A7D" w:rsidP="00EA6A7D">
          <w:pPr>
            <w:pStyle w:val="CBDD1EEA78874EFA838DF39F6C33B3A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47B897398422DB38D30B3F839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90BA-11EC-4B18-B887-5F91D189D32F}"/>
      </w:docPartPr>
      <w:docPartBody>
        <w:p w:rsidR="002C130A" w:rsidRDefault="00EA6A7D" w:rsidP="00EA6A7D">
          <w:pPr>
            <w:pStyle w:val="D8B47B897398422DB38D30B3F83900B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E4A88FF874DD78EB94C9651B2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5874-5A6E-4B7D-AEF5-3A66932074FA}"/>
      </w:docPartPr>
      <w:docPartBody>
        <w:p w:rsidR="002C130A" w:rsidRDefault="00EA6A7D" w:rsidP="00EA6A7D">
          <w:pPr>
            <w:pStyle w:val="B1EE4A88FF874DD78EB94C9651B2715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3B025B60E4F0C8936798CE382D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0BFA-57D0-416E-AFC5-9147961C0A94}"/>
      </w:docPartPr>
      <w:docPartBody>
        <w:p w:rsidR="002C130A" w:rsidRDefault="00EA6A7D" w:rsidP="00EA6A7D">
          <w:pPr>
            <w:pStyle w:val="C8B3B025B60E4F0C8936798CE382D3C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993269EBA4D3EBA9E416A51C2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E82F-8BD6-4404-9ED8-3E06EEDD8AD5}"/>
      </w:docPartPr>
      <w:docPartBody>
        <w:p w:rsidR="002C130A" w:rsidRDefault="00EA6A7D" w:rsidP="00EA6A7D">
          <w:pPr>
            <w:pStyle w:val="A48993269EBA4D3EBA9E416A51C2D1F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0D73A103F442D89E5330153D0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9F711-55BE-4F6A-896E-E4BD6D5312FA}"/>
      </w:docPartPr>
      <w:docPartBody>
        <w:p w:rsidR="002C130A" w:rsidRDefault="00EA6A7D" w:rsidP="00EA6A7D">
          <w:pPr>
            <w:pStyle w:val="3710D73A103F442D89E5330153D076C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F8274F31E4B5997E7EF58F528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857E9-A39F-46BA-A6AE-D4BFACA7AF33}"/>
      </w:docPartPr>
      <w:docPartBody>
        <w:p w:rsidR="002C130A" w:rsidRDefault="00EA6A7D" w:rsidP="00EA6A7D">
          <w:pPr>
            <w:pStyle w:val="E30F8274F31E4B5997E7EF58F5280A8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BD7E0B984495EA13475DB2108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B75E-2A43-4737-B995-BEDD1D9FD6F1}"/>
      </w:docPartPr>
      <w:docPartBody>
        <w:p w:rsidR="002C130A" w:rsidRDefault="00EA6A7D" w:rsidP="00EA6A7D">
          <w:pPr>
            <w:pStyle w:val="CFBBD7E0B984495EA13475DB2108254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50213154C42B796322BF1782B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DEF4-9D6D-4CB8-A265-43BE4FF61281}"/>
      </w:docPartPr>
      <w:docPartBody>
        <w:p w:rsidR="002C130A" w:rsidRDefault="00EA6A7D" w:rsidP="00EA6A7D">
          <w:pPr>
            <w:pStyle w:val="76250213154C42B796322BF1782BEA45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C81011622164B8896BB49874CB00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80D4-7F87-4BC2-9781-3251FD55F09D}"/>
      </w:docPartPr>
      <w:docPartBody>
        <w:p w:rsidR="002C130A" w:rsidRDefault="00EA6A7D" w:rsidP="00EA6A7D">
          <w:pPr>
            <w:pStyle w:val="6C81011622164B8896BB49874CB0063A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FD740ABBE80410BBFC4BA35B094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57C4-86D0-48C1-8769-3E09CDA3302A}"/>
      </w:docPartPr>
      <w:docPartBody>
        <w:p w:rsidR="002C130A" w:rsidRDefault="00EA6A7D" w:rsidP="00EA6A7D">
          <w:pPr>
            <w:pStyle w:val="3FD740ABBE80410BBFC4BA35B0945FFF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A9"/>
    <w:rsid w:val="000B43DE"/>
    <w:rsid w:val="002B0D9D"/>
    <w:rsid w:val="002C130A"/>
    <w:rsid w:val="00345E92"/>
    <w:rsid w:val="003505CA"/>
    <w:rsid w:val="004568BB"/>
    <w:rsid w:val="00482AA9"/>
    <w:rsid w:val="0053293F"/>
    <w:rsid w:val="00643EC6"/>
    <w:rsid w:val="006D48FF"/>
    <w:rsid w:val="006F35B4"/>
    <w:rsid w:val="00783DE0"/>
    <w:rsid w:val="007F2623"/>
    <w:rsid w:val="00942F69"/>
    <w:rsid w:val="00997EBD"/>
    <w:rsid w:val="00A13591"/>
    <w:rsid w:val="00E10B9D"/>
    <w:rsid w:val="00E35F1B"/>
    <w:rsid w:val="00E7798D"/>
    <w:rsid w:val="00E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A7D"/>
    <w:rPr>
      <w:color w:val="808080"/>
    </w:rPr>
  </w:style>
  <w:style w:type="paragraph" w:customStyle="1" w:styleId="106B61E7584148F3AA9352C124F5FBA2">
    <w:name w:val="106B61E7584148F3AA9352C124F5FBA2"/>
  </w:style>
  <w:style w:type="paragraph" w:customStyle="1" w:styleId="8F6C8B12AAC546508A07E0C9CBCECD11">
    <w:name w:val="8F6C8B12AAC546508A07E0C9CBCECD11"/>
  </w:style>
  <w:style w:type="paragraph" w:customStyle="1" w:styleId="9B3F92BB2CC04C09A7E8089F776D6120">
    <w:name w:val="9B3F92BB2CC04C09A7E8089F776D6120"/>
  </w:style>
  <w:style w:type="paragraph" w:customStyle="1" w:styleId="663F31FB3EB74C5E8E976D62DC8A069B">
    <w:name w:val="663F31FB3EB74C5E8E976D62DC8A069B"/>
    <w:rsid w:val="006F35B4"/>
  </w:style>
  <w:style w:type="paragraph" w:customStyle="1" w:styleId="57A30B529E5B4F7CA06218DA10F9DFD0">
    <w:name w:val="57A30B529E5B4F7CA06218DA10F9DFD0"/>
    <w:rsid w:val="00EA6A7D"/>
    <w:rPr>
      <w:kern w:val="2"/>
      <w14:ligatures w14:val="standardContextual"/>
    </w:rPr>
  </w:style>
  <w:style w:type="paragraph" w:customStyle="1" w:styleId="7B23C884DC9A41FDA112C39767B2490A">
    <w:name w:val="7B23C884DC9A41FDA112C39767B2490A"/>
    <w:rsid w:val="00EA6A7D"/>
    <w:rPr>
      <w:kern w:val="2"/>
      <w14:ligatures w14:val="standardContextual"/>
    </w:rPr>
  </w:style>
  <w:style w:type="paragraph" w:customStyle="1" w:styleId="CBDD1EEA78874EFA838DF39F6C33B3A4">
    <w:name w:val="CBDD1EEA78874EFA838DF39F6C33B3A4"/>
    <w:rsid w:val="00EA6A7D"/>
    <w:rPr>
      <w:kern w:val="2"/>
      <w14:ligatures w14:val="standardContextual"/>
    </w:rPr>
  </w:style>
  <w:style w:type="paragraph" w:customStyle="1" w:styleId="D8B47B897398422DB38D30B3F83900B2">
    <w:name w:val="D8B47B897398422DB38D30B3F83900B2"/>
    <w:rsid w:val="00EA6A7D"/>
    <w:rPr>
      <w:kern w:val="2"/>
      <w14:ligatures w14:val="standardContextual"/>
    </w:rPr>
  </w:style>
  <w:style w:type="paragraph" w:customStyle="1" w:styleId="B1EE4A88FF874DD78EB94C9651B27154">
    <w:name w:val="B1EE4A88FF874DD78EB94C9651B27154"/>
    <w:rsid w:val="00EA6A7D"/>
    <w:rPr>
      <w:kern w:val="2"/>
      <w14:ligatures w14:val="standardContextual"/>
    </w:rPr>
  </w:style>
  <w:style w:type="paragraph" w:customStyle="1" w:styleId="F69ACF8F0A7B4BBFA0FF8FA6B01C1B39">
    <w:name w:val="F69ACF8F0A7B4BBFA0FF8FA6B01C1B39"/>
    <w:rsid w:val="00EA6A7D"/>
    <w:rPr>
      <w:kern w:val="2"/>
      <w14:ligatures w14:val="standardContextual"/>
    </w:rPr>
  </w:style>
  <w:style w:type="paragraph" w:customStyle="1" w:styleId="C8B3B025B60E4F0C8936798CE382D3C7">
    <w:name w:val="C8B3B025B60E4F0C8936798CE382D3C7"/>
    <w:rsid w:val="00EA6A7D"/>
    <w:rPr>
      <w:kern w:val="2"/>
      <w14:ligatures w14:val="standardContextual"/>
    </w:rPr>
  </w:style>
  <w:style w:type="paragraph" w:customStyle="1" w:styleId="A48993269EBA4D3EBA9E416A51C2D1F6">
    <w:name w:val="A48993269EBA4D3EBA9E416A51C2D1F6"/>
    <w:rsid w:val="00EA6A7D"/>
    <w:rPr>
      <w:kern w:val="2"/>
      <w14:ligatures w14:val="standardContextual"/>
    </w:rPr>
  </w:style>
  <w:style w:type="paragraph" w:customStyle="1" w:styleId="3710D73A103F442D89E5330153D076C1">
    <w:name w:val="3710D73A103F442D89E5330153D076C1"/>
    <w:rsid w:val="00EA6A7D"/>
    <w:rPr>
      <w:kern w:val="2"/>
      <w14:ligatures w14:val="standardContextual"/>
    </w:rPr>
  </w:style>
  <w:style w:type="paragraph" w:customStyle="1" w:styleId="E30F8274F31E4B5997E7EF58F5280A82">
    <w:name w:val="E30F8274F31E4B5997E7EF58F5280A82"/>
    <w:rsid w:val="00EA6A7D"/>
    <w:rPr>
      <w:kern w:val="2"/>
      <w14:ligatures w14:val="standardContextual"/>
    </w:rPr>
  </w:style>
  <w:style w:type="paragraph" w:customStyle="1" w:styleId="CFBBD7E0B984495EA13475DB21082546">
    <w:name w:val="CFBBD7E0B984495EA13475DB21082546"/>
    <w:rsid w:val="00EA6A7D"/>
    <w:rPr>
      <w:kern w:val="2"/>
      <w14:ligatures w14:val="standardContextual"/>
    </w:rPr>
  </w:style>
  <w:style w:type="paragraph" w:customStyle="1" w:styleId="76250213154C42B796322BF1782BEA45">
    <w:name w:val="76250213154C42B796322BF1782BEA45"/>
    <w:rsid w:val="00EA6A7D"/>
    <w:rPr>
      <w:kern w:val="2"/>
      <w14:ligatures w14:val="standardContextual"/>
    </w:rPr>
  </w:style>
  <w:style w:type="paragraph" w:customStyle="1" w:styleId="A26EE5E023934437813102A7B6D37787">
    <w:name w:val="A26EE5E023934437813102A7B6D37787"/>
  </w:style>
  <w:style w:type="paragraph" w:customStyle="1" w:styleId="1B28C8A88C17446792FD6A2CA86B9765">
    <w:name w:val="1B28C8A88C17446792FD6A2CA86B9765"/>
  </w:style>
  <w:style w:type="paragraph" w:customStyle="1" w:styleId="37EB85C4F25946FE8E8F67155833B6AF">
    <w:name w:val="37EB85C4F25946FE8E8F67155833B6AF"/>
  </w:style>
  <w:style w:type="paragraph" w:customStyle="1" w:styleId="07F3019F2A2649038BDBBB9BE928F4DB">
    <w:name w:val="07F3019F2A2649038BDBBB9BE928F4DB"/>
  </w:style>
  <w:style w:type="paragraph" w:customStyle="1" w:styleId="6C81011622164B8896BB49874CB0063A">
    <w:name w:val="6C81011622164B8896BB49874CB0063A"/>
    <w:rsid w:val="00EA6A7D"/>
    <w:rPr>
      <w:kern w:val="2"/>
      <w14:ligatures w14:val="standardContextual"/>
    </w:rPr>
  </w:style>
  <w:style w:type="paragraph" w:customStyle="1" w:styleId="3FD740ABBE80410BBFC4BA35B0945FFF">
    <w:name w:val="3FD740ABBE80410BBFC4BA35B0945FFF"/>
    <w:rsid w:val="00EA6A7D"/>
    <w:rPr>
      <w:kern w:val="2"/>
      <w14:ligatures w14:val="standardContextual"/>
    </w:rPr>
  </w:style>
  <w:style w:type="paragraph" w:customStyle="1" w:styleId="2B6F45FD5D5E4DCABD7EAF4556A76F63">
    <w:name w:val="2B6F45FD5D5E4DCABD7EAF4556A76F63"/>
  </w:style>
  <w:style w:type="paragraph" w:customStyle="1" w:styleId="1D2B5DC649B747B180B0AD2F72999EF8">
    <w:name w:val="1D2B5DC649B747B180B0AD2F72999EF8"/>
  </w:style>
  <w:style w:type="paragraph" w:customStyle="1" w:styleId="4ACDFB6D052F491F8AD17B90C13827B6">
    <w:name w:val="4ACDFB6D052F491F8AD17B90C13827B6"/>
  </w:style>
  <w:style w:type="paragraph" w:customStyle="1" w:styleId="2CDD14C5AFF84DC3ACA2A9A49630881D">
    <w:name w:val="2CDD14C5AFF84DC3ACA2A9A49630881D"/>
  </w:style>
  <w:style w:type="paragraph" w:customStyle="1" w:styleId="49ADB6DF23264E89A66671E1E7234319">
    <w:name w:val="49ADB6DF23264E89A66671E1E7234319"/>
    <w:rsid w:val="00345E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f71abe4e-f5ff-49cd-8eff-5f4949acc510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50A2-E7C0-4B49-9FB6-CA79962DA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WG%20Consultation%20response%20proformav</Template>
  <TotalTime>190</TotalTime>
  <Pages>1</Pages>
  <Words>1061</Words>
  <Characters>6053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Links>
    <vt:vector size="42" baseType="variant">
      <vt:variant>
        <vt:i4>4522007</vt:i4>
      </vt:variant>
      <vt:variant>
        <vt:i4>18</vt:i4>
      </vt:variant>
      <vt:variant>
        <vt:i4>0</vt:i4>
      </vt:variant>
      <vt:variant>
        <vt:i4>5</vt:i4>
      </vt:variant>
      <vt:variant>
        <vt:lpwstr>https://www.nationalgrideso.com/industry-information/codes/cusc/modifications/cmp434-implementing-connections-reform</vt:lpwstr>
      </vt:variant>
      <vt:variant>
        <vt:lpwstr/>
      </vt:variant>
      <vt:variant>
        <vt:i4>2293868</vt:i4>
      </vt:variant>
      <vt:variant>
        <vt:i4>15</vt:i4>
      </vt:variant>
      <vt:variant>
        <vt:i4>0</vt:i4>
      </vt:variant>
      <vt:variant>
        <vt:i4>5</vt:i4>
      </vt:variant>
      <vt:variant>
        <vt:lpwstr>https://www.nationalgrideso.com/industry-information/codes/stc/modifications/cm095-implementing-connections-reform</vt:lpwstr>
      </vt:variant>
      <vt:variant>
        <vt:lpwstr/>
      </vt:variant>
      <vt:variant>
        <vt:i4>4522007</vt:i4>
      </vt:variant>
      <vt:variant>
        <vt:i4>12</vt:i4>
      </vt:variant>
      <vt:variant>
        <vt:i4>0</vt:i4>
      </vt:variant>
      <vt:variant>
        <vt:i4>5</vt:i4>
      </vt:variant>
      <vt:variant>
        <vt:lpwstr>https://www.nationalgrideso.com/industry-information/codes/cusc/modifications/cmp434-implementing-connections-reform</vt:lpwstr>
      </vt:variant>
      <vt:variant>
        <vt:lpwstr/>
      </vt:variant>
      <vt:variant>
        <vt:i4>4522007</vt:i4>
      </vt:variant>
      <vt:variant>
        <vt:i4>9</vt:i4>
      </vt:variant>
      <vt:variant>
        <vt:i4>0</vt:i4>
      </vt:variant>
      <vt:variant>
        <vt:i4>5</vt:i4>
      </vt:variant>
      <vt:variant>
        <vt:lpwstr>https://www.nationalgrideso.com/industry-information/codes/cusc/modifications/cmp434-implementing-connections-reform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https://www.nationalgrideso.com/industry-information/codes/cusc/modifications/cmp435-application-gate-2-criteria-existing-contracted-background</vt:lpwstr>
      </vt:variant>
      <vt:variant>
        <vt:lpwstr/>
      </vt:variant>
      <vt:variant>
        <vt:i4>4849703</vt:i4>
      </vt:variant>
      <vt:variant>
        <vt:i4>3</vt:i4>
      </vt:variant>
      <vt:variant>
        <vt:i4>0</vt:i4>
      </vt:variant>
      <vt:variant>
        <vt:i4>5</vt:i4>
      </vt:variant>
      <vt:variant>
        <vt:lpwstr>mailto:cusc.team@nationalgrideso.com</vt:lpwstr>
      </vt:variant>
      <vt:variant>
        <vt:lpwstr/>
      </vt:variant>
      <vt:variant>
        <vt:i4>4849703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 Code Admin</dc:creator>
  <cp:keywords/>
  <dc:description/>
  <cp:lastModifiedBy>Catia Gomes (ESO)</cp:lastModifiedBy>
  <cp:revision>138</cp:revision>
  <dcterms:created xsi:type="dcterms:W3CDTF">2024-07-22T11:52:00Z</dcterms:created>
  <dcterms:modified xsi:type="dcterms:W3CDTF">2024-07-25T12:03:00Z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MediaServiceImageTags">
    <vt:lpwstr/>
  </property>
</Properties>
</file>