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2366" w14:textId="77777777" w:rsidR="00274ED5" w:rsidRDefault="008263B8" w:rsidP="005B7AA9">
      <w:pPr>
        <w:textAlignment w:val="baseline"/>
        <w:rPr>
          <w:rFonts w:ascii="Calibri" w:hAnsi="Calibri" w:cs="Calibri"/>
          <w:sz w:val="20"/>
          <w:szCs w:val="20"/>
        </w:rPr>
      </w:pPr>
      <w:r>
        <w:rPr>
          <w:sz w:val="18"/>
          <w:szCs w:val="18"/>
        </w:rPr>
        <w:t xml:space="preserve">All BR Transfer Notices must fully comply with the requirements set out in </w:t>
      </w:r>
      <w:r w:rsidR="00FA3208">
        <w:rPr>
          <w:sz w:val="18"/>
          <w:szCs w:val="18"/>
        </w:rPr>
        <w:t>paragraph</w:t>
      </w:r>
      <w:r>
        <w:rPr>
          <w:sz w:val="18"/>
          <w:szCs w:val="18"/>
        </w:rPr>
        <w:t xml:space="preserve"> 23 of the </w:t>
      </w:r>
      <w:r w:rsidRPr="00D05503">
        <w:rPr>
          <w:sz w:val="18"/>
          <w:szCs w:val="18"/>
        </w:rPr>
        <w:t>Balancing Reserve (BR) Service Terms</w:t>
      </w:r>
      <w:r>
        <w:rPr>
          <w:sz w:val="18"/>
          <w:szCs w:val="18"/>
        </w:rPr>
        <w:t xml:space="preserve"> and must be </w:t>
      </w:r>
      <w:r w:rsidR="008F2133">
        <w:rPr>
          <w:sz w:val="18"/>
          <w:szCs w:val="18"/>
        </w:rPr>
        <w:t xml:space="preserve">emailed </w:t>
      </w:r>
      <w:r>
        <w:rPr>
          <w:sz w:val="18"/>
          <w:szCs w:val="18"/>
        </w:rPr>
        <w:t>(with this</w:t>
      </w:r>
      <w:r w:rsidR="008F2133">
        <w:rPr>
          <w:sz w:val="18"/>
          <w:szCs w:val="18"/>
        </w:rPr>
        <w:t xml:space="preserve"> completed</w:t>
      </w:r>
      <w:r>
        <w:rPr>
          <w:sz w:val="18"/>
          <w:szCs w:val="18"/>
        </w:rPr>
        <w:t xml:space="preserve"> </w:t>
      </w:r>
      <w:r w:rsidRPr="00D05503">
        <w:rPr>
          <w:sz w:val="18"/>
          <w:szCs w:val="18"/>
        </w:rPr>
        <w:t>Transfer Notice</w:t>
      </w:r>
      <w:r w:rsidR="008F2133">
        <w:rPr>
          <w:sz w:val="18"/>
          <w:szCs w:val="18"/>
        </w:rPr>
        <w:t xml:space="preserve"> Email Template</w:t>
      </w:r>
      <w:r w:rsidRPr="00D05503">
        <w:rPr>
          <w:sz w:val="18"/>
          <w:szCs w:val="18"/>
        </w:rPr>
        <w:t xml:space="preserve"> </w:t>
      </w:r>
      <w:r>
        <w:rPr>
          <w:sz w:val="18"/>
          <w:szCs w:val="18"/>
        </w:rPr>
        <w:t xml:space="preserve">attached) to the email addresses set out in this Transfer Notice Template. </w:t>
      </w:r>
      <w:r w:rsidR="00716BF7" w:rsidRPr="00B2619A">
        <w:rPr>
          <w:sz w:val="18"/>
          <w:szCs w:val="18"/>
        </w:rPr>
        <w:t xml:space="preserve">All emails </w:t>
      </w:r>
      <w:r w:rsidR="00083D47" w:rsidRPr="00B2619A">
        <w:rPr>
          <w:sz w:val="18"/>
          <w:szCs w:val="18"/>
        </w:rPr>
        <w:t>must be submitted with the following title:</w:t>
      </w:r>
      <w:r w:rsidR="00083D47" w:rsidRPr="00083D47">
        <w:rPr>
          <w:rFonts w:ascii="Calibri" w:hAnsi="Calibri" w:cs="Calibri"/>
          <w:sz w:val="20"/>
          <w:szCs w:val="20"/>
        </w:rPr>
        <w:t xml:space="preserve"> </w:t>
      </w:r>
    </w:p>
    <w:p w14:paraId="52FF91CB" w14:textId="26BCD7D1" w:rsidR="003F0674" w:rsidRPr="00702E28" w:rsidRDefault="00083D47" w:rsidP="005B7AA9">
      <w:pPr>
        <w:textAlignment w:val="baseline"/>
        <w:rPr>
          <w:rFonts w:ascii="Calibri" w:hAnsi="Calibri" w:cs="Calibri"/>
          <w:sz w:val="20"/>
          <w:szCs w:val="20"/>
          <w:u w:val="single"/>
        </w:rPr>
      </w:pPr>
      <w:r w:rsidRPr="00083D47">
        <w:rPr>
          <w:rFonts w:ascii="Calibri" w:hAnsi="Calibri" w:cs="Calibri"/>
          <w:b/>
          <w:bCs/>
          <w:sz w:val="20"/>
          <w:szCs w:val="20"/>
        </w:rPr>
        <w:t>Notice of BR Contract Transfer</w:t>
      </w:r>
      <w:r w:rsidR="00232B36" w:rsidRPr="00083D47">
        <w:rPr>
          <w:rFonts w:ascii="Calibri" w:hAnsi="Calibri" w:cs="Calibri"/>
          <w:b/>
          <w:bCs/>
          <w:sz w:val="20"/>
          <w:szCs w:val="20"/>
        </w:rPr>
        <w:t xml:space="preserve"> </w:t>
      </w:r>
    </w:p>
    <w:p w14:paraId="1D2CEE4E" w14:textId="71A44A05" w:rsidR="004D0D58" w:rsidRPr="00AA4566" w:rsidRDefault="004D0D58">
      <w:pPr>
        <w:rPr>
          <w:color w:val="FF0000"/>
          <w:sz w:val="18"/>
          <w:szCs w:val="18"/>
        </w:rPr>
      </w:pPr>
      <w:r w:rsidRPr="00AA4566">
        <w:rPr>
          <w:color w:val="FF0000"/>
          <w:sz w:val="18"/>
          <w:szCs w:val="18"/>
        </w:rPr>
        <w:t xml:space="preserve">In accordance with </w:t>
      </w:r>
      <w:r w:rsidR="00BF357C" w:rsidRPr="00AA4566">
        <w:rPr>
          <w:color w:val="FF0000"/>
          <w:sz w:val="18"/>
          <w:szCs w:val="18"/>
        </w:rPr>
        <w:t>paragraph</w:t>
      </w:r>
      <w:r w:rsidRPr="00AA4566">
        <w:rPr>
          <w:color w:val="FF0000"/>
          <w:sz w:val="18"/>
          <w:szCs w:val="18"/>
        </w:rPr>
        <w:t xml:space="preserve"> 23 of the </w:t>
      </w:r>
      <w:r w:rsidR="00F141FF" w:rsidRPr="00AA4566">
        <w:rPr>
          <w:color w:val="FF0000"/>
          <w:sz w:val="18"/>
          <w:szCs w:val="18"/>
        </w:rPr>
        <w:t>BR</w:t>
      </w:r>
      <w:r w:rsidRPr="00AA4566">
        <w:rPr>
          <w:color w:val="FF0000"/>
          <w:sz w:val="18"/>
          <w:szCs w:val="18"/>
        </w:rPr>
        <w:t xml:space="preserve"> Service Terms, we hereby </w:t>
      </w:r>
      <w:r w:rsidR="00CC713E" w:rsidRPr="00AA4566">
        <w:rPr>
          <w:color w:val="FF0000"/>
          <w:sz w:val="18"/>
          <w:szCs w:val="18"/>
        </w:rPr>
        <w:t>notify</w:t>
      </w:r>
      <w:r w:rsidRPr="00AA4566">
        <w:rPr>
          <w:color w:val="FF0000"/>
          <w:sz w:val="18"/>
          <w:szCs w:val="18"/>
        </w:rPr>
        <w:t xml:space="preserve"> our intention to transfer</w:t>
      </w:r>
      <w:r w:rsidR="00964DD3" w:rsidRPr="00AA4566">
        <w:rPr>
          <w:color w:val="FF0000"/>
          <w:sz w:val="18"/>
          <w:szCs w:val="18"/>
        </w:rPr>
        <w:t xml:space="preserve"> </w:t>
      </w:r>
      <w:r w:rsidR="00CC713E" w:rsidRPr="00AA4566">
        <w:rPr>
          <w:color w:val="FF0000"/>
          <w:sz w:val="18"/>
          <w:szCs w:val="18"/>
        </w:rPr>
        <w:t>a</w:t>
      </w:r>
      <w:r w:rsidRPr="00AA4566">
        <w:rPr>
          <w:color w:val="FF0000"/>
          <w:sz w:val="18"/>
          <w:szCs w:val="18"/>
        </w:rPr>
        <w:t xml:space="preserve"> Balancing Reserve contract as set out below:</w:t>
      </w:r>
    </w:p>
    <w:tbl>
      <w:tblPr>
        <w:tblW w:w="0" w:type="auto"/>
        <w:tblCellMar>
          <w:left w:w="0" w:type="dxa"/>
          <w:right w:w="0" w:type="dxa"/>
        </w:tblCellMar>
        <w:tblLook w:val="04A0" w:firstRow="1" w:lastRow="0" w:firstColumn="1" w:lastColumn="0" w:noHBand="0" w:noVBand="1"/>
      </w:tblPr>
      <w:tblGrid>
        <w:gridCol w:w="4509"/>
        <w:gridCol w:w="4497"/>
      </w:tblGrid>
      <w:tr w:rsidR="00C81255" w:rsidRPr="00964DD3" w14:paraId="2AECA5A7" w14:textId="77777777" w:rsidTr="00274ED5">
        <w:tc>
          <w:tcPr>
            <w:tcW w:w="9006" w:type="dxa"/>
            <w:gridSpan w:val="2"/>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52AF5214" w14:textId="378D9436" w:rsidR="00C81255" w:rsidRPr="00E22BFD" w:rsidRDefault="00D12D7E" w:rsidP="00C8348A">
            <w:pPr>
              <w:rPr>
                <w:rFonts w:ascii="Calibri" w:hAnsi="Calibri" w:cs="Calibri"/>
                <w:b/>
                <w:bCs/>
                <w:i/>
                <w:iCs/>
                <w:sz w:val="20"/>
                <w:szCs w:val="20"/>
              </w:rPr>
            </w:pPr>
            <w:r w:rsidRPr="00E22BFD">
              <w:rPr>
                <w:b/>
                <w:bCs/>
                <w:i/>
                <w:iCs/>
              </w:rPr>
              <w:t>Provide details of the BR Unit awarded a BR Contract</w:t>
            </w:r>
          </w:p>
        </w:tc>
      </w:tr>
      <w:tr w:rsidR="004D0D58" w:rsidRPr="00964DD3" w14:paraId="7793F7A1"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1097EDE4" w14:textId="3BD315C7" w:rsidR="004D0D58" w:rsidRPr="00964DD3" w:rsidRDefault="004D0D58" w:rsidP="00C8348A">
            <w:pPr>
              <w:rPr>
                <w:rFonts w:ascii="Calibri" w:hAnsi="Calibri" w:cs="Calibri"/>
                <w:sz w:val="20"/>
                <w:szCs w:val="20"/>
              </w:rPr>
            </w:pPr>
            <w:r w:rsidRPr="00964DD3">
              <w:rPr>
                <w:rFonts w:ascii="Calibri" w:hAnsi="Calibri" w:cs="Calibri"/>
                <w:sz w:val="20"/>
                <w:szCs w:val="20"/>
              </w:rPr>
              <w:t xml:space="preserve">Primary Service Provider (full company name and </w:t>
            </w:r>
            <w:r w:rsidR="00743A66">
              <w:rPr>
                <w:rFonts w:ascii="Calibri" w:hAnsi="Calibri" w:cs="Calibri"/>
                <w:sz w:val="20"/>
                <w:szCs w:val="20"/>
              </w:rPr>
              <w:t xml:space="preserve">company </w:t>
            </w:r>
            <w:r w:rsidRPr="00964DD3">
              <w:rPr>
                <w:rFonts w:ascii="Calibri" w:hAnsi="Calibri" w:cs="Calibri"/>
                <w:sz w:val="20"/>
                <w:szCs w:val="20"/>
              </w:rPr>
              <w:t xml:space="preserve">number): </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8E0CF6" w14:textId="15698C71" w:rsidR="004D0D58" w:rsidRPr="00964DD3" w:rsidRDefault="004D0D58" w:rsidP="00C8348A">
            <w:pPr>
              <w:rPr>
                <w:rFonts w:ascii="Calibri" w:hAnsi="Calibri" w:cs="Calibri"/>
                <w:sz w:val="20"/>
                <w:szCs w:val="20"/>
              </w:rPr>
            </w:pPr>
          </w:p>
        </w:tc>
      </w:tr>
      <w:tr w:rsidR="004D0D58" w:rsidRPr="00964DD3" w14:paraId="6E1478C2"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028FD986" w14:textId="2C4B0C02" w:rsidR="004D0D58" w:rsidRPr="00964DD3" w:rsidRDefault="004C700D" w:rsidP="0063237A">
            <w:pPr>
              <w:rPr>
                <w:rFonts w:ascii="Calibri" w:hAnsi="Calibri" w:cs="Calibri"/>
                <w:sz w:val="20"/>
                <w:szCs w:val="20"/>
              </w:rPr>
            </w:pPr>
            <w:r w:rsidRPr="00964DD3">
              <w:rPr>
                <w:rFonts w:ascii="Calibri" w:hAnsi="Calibri" w:cs="Calibri"/>
                <w:sz w:val="20"/>
                <w:szCs w:val="20"/>
              </w:rPr>
              <w:t xml:space="preserve">Primary Service Provider </w:t>
            </w:r>
            <w:r w:rsidR="00F12828">
              <w:rPr>
                <w:rFonts w:ascii="Calibri" w:hAnsi="Calibri" w:cs="Calibri"/>
                <w:sz w:val="20"/>
                <w:szCs w:val="20"/>
              </w:rPr>
              <w:t xml:space="preserve">Contracted </w:t>
            </w:r>
            <w:r w:rsidR="00CC713E">
              <w:rPr>
                <w:rFonts w:ascii="Calibri" w:hAnsi="Calibri" w:cs="Calibri"/>
                <w:sz w:val="20"/>
                <w:szCs w:val="20"/>
              </w:rPr>
              <w:t>BR</w:t>
            </w:r>
            <w:r w:rsidR="004D0D58" w:rsidRPr="00964DD3">
              <w:rPr>
                <w:rFonts w:ascii="Calibri" w:hAnsi="Calibri" w:cs="Calibri"/>
                <w:sz w:val="20"/>
                <w:szCs w:val="20"/>
              </w:rPr>
              <w:t xml:space="preserve"> Unit</w:t>
            </w:r>
            <w:r w:rsidR="00CC713E">
              <w:rPr>
                <w:rFonts w:ascii="Calibri" w:hAnsi="Calibri" w:cs="Calibri"/>
                <w:sz w:val="20"/>
                <w:szCs w:val="20"/>
              </w:rPr>
              <w:t xml:space="preserve"> ID</w:t>
            </w:r>
            <w:r w:rsidR="00AA4566">
              <w:rPr>
                <w:rFonts w:ascii="Calibri" w:hAnsi="Calibri" w:cs="Calibri"/>
                <w:sz w:val="20"/>
                <w:szCs w:val="20"/>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63988ADF" w14:textId="77777777" w:rsidR="004D0D58" w:rsidRPr="00964DD3" w:rsidRDefault="004D0D58" w:rsidP="00C8348A">
            <w:pPr>
              <w:rPr>
                <w:rFonts w:ascii="Calibri" w:hAnsi="Calibri" w:cs="Calibri"/>
                <w:sz w:val="20"/>
                <w:szCs w:val="20"/>
              </w:rPr>
            </w:pPr>
          </w:p>
        </w:tc>
      </w:tr>
      <w:tr w:rsidR="004D0D58" w:rsidRPr="00964DD3" w14:paraId="3D4B6AC1"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2269A2F7" w14:textId="4F3FC5BF" w:rsidR="004D0D58" w:rsidRPr="00964DD3" w:rsidRDefault="004D0D58" w:rsidP="0063237A">
            <w:pPr>
              <w:rPr>
                <w:rFonts w:ascii="Calibri" w:hAnsi="Calibri" w:cs="Calibri"/>
                <w:sz w:val="20"/>
                <w:szCs w:val="20"/>
              </w:rPr>
            </w:pPr>
            <w:r w:rsidRPr="00964DD3">
              <w:rPr>
                <w:rFonts w:ascii="Calibri" w:hAnsi="Calibri" w:cs="Calibri"/>
                <w:sz w:val="20"/>
                <w:szCs w:val="20"/>
              </w:rPr>
              <w:t>Auction Product: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499D9434" w14:textId="42E8D0A2" w:rsidR="004D0D58" w:rsidRPr="00E22BFD" w:rsidRDefault="00E50775" w:rsidP="00C8348A">
            <w:pPr>
              <w:rPr>
                <w:rFonts w:ascii="Calibri" w:hAnsi="Calibri" w:cs="Calibri"/>
                <w:b/>
                <w:bCs/>
                <w:sz w:val="20"/>
                <w:szCs w:val="20"/>
              </w:rPr>
            </w:pPr>
            <w:r w:rsidRPr="00E22BFD">
              <w:rPr>
                <w:rFonts w:ascii="Calibri" w:hAnsi="Calibri" w:cs="Calibri"/>
                <w:b/>
                <w:bCs/>
                <w:sz w:val="20"/>
                <w:szCs w:val="20"/>
              </w:rPr>
              <w:t>BALANCING RESERVE</w:t>
            </w:r>
          </w:p>
        </w:tc>
      </w:tr>
      <w:tr w:rsidR="006C55C6" w:rsidRPr="00964DD3" w14:paraId="01602FBD"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476BB24F" w14:textId="7408BF1E" w:rsidR="006C55C6" w:rsidRPr="00964DD3" w:rsidRDefault="006C55C6" w:rsidP="0063237A">
            <w:pPr>
              <w:rPr>
                <w:rFonts w:ascii="Calibri" w:hAnsi="Calibri" w:cs="Calibri"/>
                <w:sz w:val="20"/>
                <w:szCs w:val="20"/>
              </w:rPr>
            </w:pPr>
            <w:r w:rsidRPr="006C55C6">
              <w:rPr>
                <w:rFonts w:ascii="Calibri" w:hAnsi="Calibri" w:cs="Calibri"/>
                <w:sz w:val="20"/>
                <w:szCs w:val="20"/>
              </w:rPr>
              <w:t xml:space="preserve">BR Contract ID </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09A45BBE" w14:textId="77777777" w:rsidR="006C55C6" w:rsidRPr="00964DD3" w:rsidRDefault="006C55C6" w:rsidP="00C8348A">
            <w:pPr>
              <w:rPr>
                <w:rFonts w:ascii="Calibri" w:hAnsi="Calibri" w:cs="Calibri"/>
                <w:sz w:val="20"/>
                <w:szCs w:val="20"/>
              </w:rPr>
            </w:pPr>
          </w:p>
        </w:tc>
      </w:tr>
      <w:tr w:rsidR="004D0D58" w:rsidRPr="00964DD3" w14:paraId="61A5D4BA"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114B3C1E" w14:textId="5A22A15D" w:rsidR="004D0D58" w:rsidRPr="00964DD3" w:rsidRDefault="004D0D58" w:rsidP="0063237A">
            <w:pPr>
              <w:rPr>
                <w:rFonts w:ascii="Calibri" w:hAnsi="Calibri" w:cs="Calibri"/>
                <w:sz w:val="20"/>
                <w:szCs w:val="20"/>
              </w:rPr>
            </w:pPr>
            <w:r w:rsidRPr="00964DD3">
              <w:rPr>
                <w:rFonts w:ascii="Calibri" w:hAnsi="Calibri" w:cs="Calibri"/>
                <w:sz w:val="20"/>
                <w:szCs w:val="20"/>
              </w:rPr>
              <w:t xml:space="preserve">Contracted </w:t>
            </w:r>
            <w:r w:rsidR="00AF0684">
              <w:rPr>
                <w:rFonts w:ascii="Calibri" w:hAnsi="Calibri" w:cs="Calibri"/>
                <w:sz w:val="20"/>
                <w:szCs w:val="20"/>
              </w:rPr>
              <w:t>Volume (MW)</w:t>
            </w:r>
            <w:r w:rsidRPr="00964DD3">
              <w:rPr>
                <w:rFonts w:ascii="Calibri" w:hAnsi="Calibri" w:cs="Calibri"/>
                <w:sz w:val="20"/>
                <w:szCs w:val="20"/>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0E4E01C0" w14:textId="77777777" w:rsidR="004D0D58" w:rsidRPr="00964DD3" w:rsidRDefault="004D0D58" w:rsidP="00C8348A">
            <w:pPr>
              <w:rPr>
                <w:rFonts w:ascii="Calibri" w:hAnsi="Calibri" w:cs="Calibri"/>
                <w:sz w:val="20"/>
                <w:szCs w:val="20"/>
              </w:rPr>
            </w:pPr>
          </w:p>
        </w:tc>
      </w:tr>
      <w:tr w:rsidR="004D0D58" w:rsidRPr="00964DD3" w14:paraId="559F76AD" w14:textId="77777777" w:rsidTr="00274ED5">
        <w:tc>
          <w:tcPr>
            <w:tcW w:w="4509" w:type="dxa"/>
            <w:tcBorders>
              <w:top w:val="single" w:sz="8" w:space="0" w:color="auto"/>
              <w:left w:val="single" w:sz="8" w:space="0" w:color="auto"/>
              <w:right w:val="single" w:sz="8" w:space="0" w:color="auto"/>
            </w:tcBorders>
            <w:shd w:val="pct20" w:color="auto" w:fill="auto"/>
            <w:tcMar>
              <w:top w:w="0" w:type="dxa"/>
              <w:left w:w="108" w:type="dxa"/>
              <w:bottom w:w="0" w:type="dxa"/>
              <w:right w:w="108" w:type="dxa"/>
            </w:tcMar>
            <w:hideMark/>
          </w:tcPr>
          <w:p w14:paraId="31DEC354" w14:textId="54F99FD4" w:rsidR="004D0D58" w:rsidRPr="00964DD3" w:rsidRDefault="00890027" w:rsidP="0063237A">
            <w:pPr>
              <w:rPr>
                <w:rFonts w:ascii="Calibri" w:hAnsi="Calibri" w:cs="Calibri"/>
                <w:sz w:val="20"/>
                <w:szCs w:val="20"/>
              </w:rPr>
            </w:pPr>
            <w:r>
              <w:rPr>
                <w:rFonts w:ascii="Calibri" w:hAnsi="Calibri" w:cs="Calibri"/>
                <w:sz w:val="20"/>
                <w:szCs w:val="20"/>
              </w:rPr>
              <w:t xml:space="preserve">Provide the </w:t>
            </w:r>
            <w:r w:rsidR="007E6506" w:rsidRPr="00964DD3">
              <w:rPr>
                <w:rFonts w:ascii="Calibri" w:hAnsi="Calibri" w:cs="Calibri"/>
                <w:sz w:val="20"/>
                <w:szCs w:val="20"/>
              </w:rPr>
              <w:t xml:space="preserve">Transfer Period </w:t>
            </w:r>
            <w:r w:rsidR="004D0D58" w:rsidRPr="00964DD3">
              <w:rPr>
                <w:rFonts w:ascii="Calibri" w:hAnsi="Calibri" w:cs="Calibri"/>
                <w:sz w:val="20"/>
                <w:szCs w:val="20"/>
              </w:rPr>
              <w:t xml:space="preserve">Contracted Service </w:t>
            </w:r>
            <w:r w:rsidR="00237C1E">
              <w:rPr>
                <w:rFonts w:ascii="Calibri" w:hAnsi="Calibri" w:cs="Calibri"/>
                <w:sz w:val="20"/>
                <w:szCs w:val="20"/>
              </w:rPr>
              <w:t xml:space="preserve">Window </w:t>
            </w:r>
            <w:r w:rsidR="004D0D58" w:rsidRPr="00964DD3">
              <w:rPr>
                <w:rFonts w:ascii="Calibri" w:hAnsi="Calibri" w:cs="Calibri"/>
                <w:sz w:val="20"/>
                <w:szCs w:val="20"/>
              </w:rPr>
              <w:t>(date and S</w:t>
            </w:r>
            <w:r w:rsidR="00172FDB">
              <w:rPr>
                <w:rFonts w:ascii="Calibri" w:hAnsi="Calibri" w:cs="Calibri"/>
                <w:sz w:val="20"/>
                <w:szCs w:val="20"/>
              </w:rPr>
              <w:t xml:space="preserve">ettlement </w:t>
            </w:r>
            <w:r w:rsidR="004D0D58" w:rsidRPr="00964DD3">
              <w:rPr>
                <w:rFonts w:ascii="Calibri" w:hAnsi="Calibri" w:cs="Calibri"/>
                <w:sz w:val="20"/>
                <w:szCs w:val="20"/>
              </w:rPr>
              <w:t>P</w:t>
            </w:r>
            <w:r w:rsidR="00172FDB">
              <w:rPr>
                <w:rFonts w:ascii="Calibri" w:hAnsi="Calibri" w:cs="Calibri"/>
                <w:sz w:val="20"/>
                <w:szCs w:val="20"/>
              </w:rPr>
              <w:t>eriod</w:t>
            </w:r>
            <w:r w:rsidR="004D0D58" w:rsidRPr="00964DD3">
              <w:rPr>
                <w:rFonts w:ascii="Calibri" w:hAnsi="Calibri" w:cs="Calibri"/>
                <w:sz w:val="20"/>
                <w:szCs w:val="20"/>
              </w:rPr>
              <w:t>s</w:t>
            </w:r>
            <w:r w:rsidR="00716AFB">
              <w:rPr>
                <w:rFonts w:ascii="Calibri" w:hAnsi="Calibri" w:cs="Calibri"/>
                <w:sz w:val="20"/>
                <w:szCs w:val="20"/>
              </w:rPr>
              <w:t>)</w:t>
            </w:r>
            <w:r w:rsidR="00AA4566">
              <w:rPr>
                <w:rFonts w:ascii="Calibri" w:hAnsi="Calibri" w:cs="Calibri"/>
                <w:sz w:val="20"/>
                <w:szCs w:val="20"/>
              </w:rPr>
              <w:t>:</w:t>
            </w:r>
          </w:p>
        </w:tc>
        <w:tc>
          <w:tcPr>
            <w:tcW w:w="4497" w:type="dxa"/>
            <w:tcBorders>
              <w:top w:val="nil"/>
              <w:left w:val="nil"/>
              <w:right w:val="single" w:sz="8" w:space="0" w:color="auto"/>
            </w:tcBorders>
            <w:tcMar>
              <w:top w:w="0" w:type="dxa"/>
              <w:left w:w="108" w:type="dxa"/>
              <w:bottom w:w="0" w:type="dxa"/>
              <w:right w:w="108" w:type="dxa"/>
            </w:tcMar>
          </w:tcPr>
          <w:p w14:paraId="49F84C99" w14:textId="77777777" w:rsidR="004D0D58" w:rsidRPr="00964DD3" w:rsidRDefault="004D0D58" w:rsidP="00C8348A">
            <w:pPr>
              <w:rPr>
                <w:rFonts w:ascii="Calibri" w:hAnsi="Calibri" w:cs="Calibri"/>
                <w:sz w:val="20"/>
                <w:szCs w:val="20"/>
              </w:rPr>
            </w:pPr>
          </w:p>
        </w:tc>
      </w:tr>
      <w:tr w:rsidR="00C81255" w:rsidRPr="00964DD3" w14:paraId="456F403D" w14:textId="77777777" w:rsidTr="00274ED5">
        <w:tc>
          <w:tcPr>
            <w:tcW w:w="9006" w:type="dxa"/>
            <w:gridSpan w:val="2"/>
            <w:tcBorders>
              <w:top w:val="nil"/>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3D140E24" w14:textId="7C0A940F" w:rsidR="00C81255" w:rsidRPr="00E22BFD" w:rsidRDefault="00D12D7E" w:rsidP="00C8348A">
            <w:pPr>
              <w:rPr>
                <w:rFonts w:ascii="Calibri" w:hAnsi="Calibri" w:cs="Calibri"/>
                <w:b/>
                <w:bCs/>
                <w:i/>
                <w:iCs/>
                <w:sz w:val="20"/>
                <w:szCs w:val="20"/>
              </w:rPr>
            </w:pPr>
            <w:r w:rsidRPr="00E22BFD">
              <w:rPr>
                <w:b/>
                <w:bCs/>
                <w:i/>
                <w:iCs/>
              </w:rPr>
              <w:t xml:space="preserve">Provide details of the BR Unit </w:t>
            </w:r>
            <w:r w:rsidR="00E22BFD" w:rsidRPr="00E22BFD">
              <w:rPr>
                <w:b/>
                <w:bCs/>
                <w:i/>
                <w:iCs/>
              </w:rPr>
              <w:t xml:space="preserve">proposed for this </w:t>
            </w:r>
            <w:r w:rsidRPr="00E22BFD">
              <w:rPr>
                <w:b/>
                <w:bCs/>
                <w:i/>
                <w:iCs/>
              </w:rPr>
              <w:t>BR Contract</w:t>
            </w:r>
            <w:r w:rsidR="00E22BFD" w:rsidRPr="00E22BFD">
              <w:rPr>
                <w:b/>
                <w:bCs/>
                <w:i/>
                <w:iCs/>
              </w:rPr>
              <w:t xml:space="preserve"> Transfer</w:t>
            </w:r>
          </w:p>
        </w:tc>
      </w:tr>
      <w:tr w:rsidR="004D0D58" w:rsidRPr="00964DD3" w14:paraId="501C657D" w14:textId="77777777" w:rsidTr="00274ED5">
        <w:tc>
          <w:tcPr>
            <w:tcW w:w="4509" w:type="dxa"/>
            <w:tcBorders>
              <w:top w:val="nil"/>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136D23B4" w14:textId="1FEBEE4B" w:rsidR="004D0D58" w:rsidRPr="00232039" w:rsidRDefault="004D0D58" w:rsidP="00C8348A">
            <w:pPr>
              <w:rPr>
                <w:rFonts w:ascii="Calibri" w:hAnsi="Calibri" w:cs="Calibri"/>
                <w:sz w:val="20"/>
                <w:szCs w:val="20"/>
              </w:rPr>
            </w:pPr>
            <w:r w:rsidRPr="00232039">
              <w:rPr>
                <w:rFonts w:ascii="Calibri" w:hAnsi="Calibri" w:cs="Calibri"/>
                <w:sz w:val="20"/>
                <w:szCs w:val="20"/>
              </w:rPr>
              <w:t xml:space="preserve">Secondary Service Provider (full company name and </w:t>
            </w:r>
            <w:r w:rsidR="008C4DCE" w:rsidRPr="00232039">
              <w:rPr>
                <w:rFonts w:ascii="Calibri" w:hAnsi="Calibri" w:cs="Calibri"/>
                <w:sz w:val="20"/>
                <w:szCs w:val="20"/>
              </w:rPr>
              <w:t xml:space="preserve">company </w:t>
            </w:r>
            <w:r w:rsidRPr="00232039">
              <w:rPr>
                <w:rFonts w:ascii="Calibri" w:hAnsi="Calibri" w:cs="Calibri"/>
                <w:sz w:val="20"/>
                <w:szCs w:val="20"/>
              </w:rPr>
              <w:t>number)</w:t>
            </w:r>
            <w:r w:rsidR="00B41102" w:rsidRPr="00232039">
              <w:rPr>
                <w:rFonts w:ascii="Calibri" w:hAnsi="Calibri" w:cs="Calibri"/>
                <w:sz w:val="20"/>
                <w:szCs w:val="20"/>
              </w:rPr>
              <w:t xml:space="preserve"> – If applicable</w:t>
            </w:r>
            <w:r w:rsidR="00806518" w:rsidRPr="00232039">
              <w:rPr>
                <w:rFonts w:ascii="Calibri" w:hAnsi="Calibri" w:cs="Calibri"/>
                <w:sz w:val="20"/>
                <w:szCs w:val="20"/>
              </w:rPr>
              <w:t>*</w:t>
            </w:r>
            <w:r w:rsidR="00B41102" w:rsidRPr="00232039">
              <w:rPr>
                <w:rFonts w:ascii="Calibri" w:hAnsi="Calibri" w:cs="Calibri"/>
                <w:sz w:val="20"/>
                <w:szCs w:val="20"/>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CFF7AF1" w14:textId="77777777" w:rsidR="004D0D58" w:rsidRPr="00964DD3" w:rsidRDefault="004D0D58" w:rsidP="00C8348A">
            <w:pPr>
              <w:rPr>
                <w:rFonts w:ascii="Calibri" w:hAnsi="Calibri" w:cs="Calibri"/>
                <w:sz w:val="20"/>
                <w:szCs w:val="20"/>
              </w:rPr>
            </w:pPr>
          </w:p>
        </w:tc>
      </w:tr>
      <w:tr w:rsidR="004D0D58" w:rsidRPr="00964DD3" w14:paraId="02464698"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6C6E4280" w14:textId="4754F872" w:rsidR="004D0D58" w:rsidRPr="00232039" w:rsidRDefault="007E6506" w:rsidP="00232039">
            <w:pPr>
              <w:rPr>
                <w:rFonts w:ascii="Calibri" w:hAnsi="Calibri" w:cs="Calibri"/>
                <w:sz w:val="20"/>
                <w:szCs w:val="20"/>
              </w:rPr>
            </w:pPr>
            <w:r w:rsidRPr="00232039">
              <w:rPr>
                <w:rFonts w:ascii="Calibri" w:hAnsi="Calibri" w:cs="Calibri"/>
                <w:sz w:val="20"/>
                <w:szCs w:val="20"/>
              </w:rPr>
              <w:t xml:space="preserve">Secondary Service Provider </w:t>
            </w:r>
            <w:r w:rsidR="00A406F7" w:rsidRPr="00232039">
              <w:rPr>
                <w:rFonts w:ascii="Calibri" w:hAnsi="Calibri" w:cs="Calibri"/>
                <w:sz w:val="20"/>
                <w:szCs w:val="20"/>
              </w:rPr>
              <w:t>or</w:t>
            </w:r>
            <w:r w:rsidR="00087ACD" w:rsidRPr="00232039">
              <w:rPr>
                <w:rFonts w:ascii="Calibri" w:hAnsi="Calibri" w:cs="Calibri"/>
                <w:sz w:val="20"/>
                <w:szCs w:val="20"/>
              </w:rPr>
              <w:t xml:space="preserve"> own</w:t>
            </w:r>
            <w:r w:rsidR="002E11F1" w:rsidRPr="00232039">
              <w:rPr>
                <w:rFonts w:ascii="Calibri" w:hAnsi="Calibri" w:cs="Calibri"/>
                <w:sz w:val="20"/>
                <w:szCs w:val="20"/>
              </w:rPr>
              <w:t>*</w:t>
            </w:r>
            <w:r w:rsidR="00A406F7" w:rsidRPr="00232039">
              <w:rPr>
                <w:rFonts w:ascii="Calibri" w:hAnsi="Calibri" w:cs="Calibri"/>
                <w:sz w:val="20"/>
                <w:szCs w:val="20"/>
              </w:rPr>
              <w:t xml:space="preserve"> </w:t>
            </w:r>
            <w:r w:rsidR="00CC713E" w:rsidRPr="00232039">
              <w:rPr>
                <w:rFonts w:ascii="Calibri" w:hAnsi="Calibri" w:cs="Calibri"/>
                <w:sz w:val="20"/>
                <w:szCs w:val="20"/>
              </w:rPr>
              <w:t>BR</w:t>
            </w:r>
            <w:r w:rsidR="004D0D58" w:rsidRPr="00232039">
              <w:rPr>
                <w:rFonts w:ascii="Calibri" w:hAnsi="Calibri" w:cs="Calibri"/>
                <w:sz w:val="20"/>
                <w:szCs w:val="20"/>
              </w:rPr>
              <w:t xml:space="preserve"> Unit</w:t>
            </w:r>
            <w:r w:rsidR="00CC713E" w:rsidRPr="00232039">
              <w:rPr>
                <w:rFonts w:ascii="Calibri" w:hAnsi="Calibri" w:cs="Calibri"/>
                <w:sz w:val="20"/>
                <w:szCs w:val="20"/>
              </w:rPr>
              <w:t xml:space="preserve"> ID</w:t>
            </w:r>
            <w:r w:rsidR="004D0D58" w:rsidRPr="00232039">
              <w:rPr>
                <w:rFonts w:ascii="Calibri" w:hAnsi="Calibri" w:cs="Calibri"/>
                <w:sz w:val="20"/>
                <w:szCs w:val="20"/>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CFA1D63" w14:textId="77777777" w:rsidR="004D0D58" w:rsidRPr="00964DD3" w:rsidRDefault="004D0D58" w:rsidP="00C8348A">
            <w:pPr>
              <w:rPr>
                <w:rFonts w:ascii="Calibri" w:hAnsi="Calibri" w:cs="Calibri"/>
                <w:sz w:val="20"/>
                <w:szCs w:val="20"/>
              </w:rPr>
            </w:pPr>
          </w:p>
        </w:tc>
      </w:tr>
      <w:tr w:rsidR="004D0D58" w:rsidRPr="00964DD3" w14:paraId="169103F0" w14:textId="77777777" w:rsidTr="00274ED5">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5D0EF0B6" w14:textId="23738E84" w:rsidR="004D0D58" w:rsidRPr="00232039" w:rsidRDefault="007E6506" w:rsidP="00232039">
            <w:pPr>
              <w:rPr>
                <w:rFonts w:ascii="Calibri" w:hAnsi="Calibri" w:cs="Calibri"/>
                <w:sz w:val="20"/>
                <w:szCs w:val="20"/>
              </w:rPr>
            </w:pPr>
            <w:r w:rsidRPr="00232039">
              <w:rPr>
                <w:rFonts w:ascii="Calibri" w:hAnsi="Calibri" w:cs="Calibri"/>
                <w:sz w:val="20"/>
                <w:szCs w:val="20"/>
              </w:rPr>
              <w:t xml:space="preserve">Secondary Service Provider </w:t>
            </w:r>
            <w:r w:rsidR="00232039" w:rsidRPr="00232039">
              <w:rPr>
                <w:rFonts w:ascii="Calibri" w:hAnsi="Calibri" w:cs="Calibri"/>
                <w:sz w:val="20"/>
                <w:szCs w:val="20"/>
              </w:rPr>
              <w:t xml:space="preserve">or own * </w:t>
            </w:r>
            <w:r w:rsidRPr="00232039">
              <w:rPr>
                <w:rFonts w:ascii="Calibri" w:hAnsi="Calibri" w:cs="Calibri"/>
                <w:sz w:val="20"/>
                <w:szCs w:val="20"/>
              </w:rPr>
              <w:t xml:space="preserve">BR Unit </w:t>
            </w:r>
            <w:r w:rsidR="004D0D58" w:rsidRPr="00232039">
              <w:rPr>
                <w:rFonts w:ascii="Calibri" w:hAnsi="Calibri" w:cs="Calibri"/>
                <w:sz w:val="20"/>
                <w:szCs w:val="20"/>
              </w:rPr>
              <w:t>Maximum Registered Capacity</w:t>
            </w:r>
            <w:r w:rsidR="00EC3F8D" w:rsidRPr="00232039">
              <w:rPr>
                <w:rFonts w:ascii="Calibri" w:hAnsi="Calibri" w:cs="Calibri"/>
                <w:sz w:val="20"/>
                <w:szCs w:val="20"/>
              </w:rPr>
              <w:t xml:space="preserve"> </w:t>
            </w:r>
            <w:r w:rsidR="004D0D58" w:rsidRPr="00232039">
              <w:rPr>
                <w:rFonts w:ascii="Calibri" w:hAnsi="Calibri" w:cs="Calibri"/>
                <w:sz w:val="20"/>
                <w:szCs w:val="20"/>
              </w:rPr>
              <w:t>(</w:t>
            </w:r>
            <w:r w:rsidR="00EC3F8D" w:rsidRPr="00232039">
              <w:rPr>
                <w:rFonts w:ascii="Calibri" w:hAnsi="Calibri" w:cs="Calibri"/>
                <w:sz w:val="20"/>
                <w:szCs w:val="20"/>
              </w:rPr>
              <w:t>MW</w:t>
            </w:r>
            <w:r w:rsidR="004D0D58" w:rsidRPr="00232039">
              <w:rPr>
                <w:rFonts w:ascii="Calibri" w:hAnsi="Calibri" w:cs="Calibri"/>
                <w:sz w:val="20"/>
                <w:szCs w:val="20"/>
              </w:rPr>
              <w: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21355881" w14:textId="77777777" w:rsidR="004D0D58" w:rsidRPr="00964DD3" w:rsidRDefault="004D0D58" w:rsidP="00C8348A">
            <w:pPr>
              <w:rPr>
                <w:rFonts w:ascii="Calibri" w:hAnsi="Calibri" w:cs="Calibri"/>
                <w:sz w:val="20"/>
                <w:szCs w:val="20"/>
              </w:rPr>
            </w:pPr>
          </w:p>
        </w:tc>
      </w:tr>
      <w:tr w:rsidR="004D0D58" w:rsidRPr="00964DD3" w14:paraId="4559C828" w14:textId="77777777" w:rsidTr="004D0D58">
        <w:tc>
          <w:tcPr>
            <w:tcW w:w="4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0F871" w14:textId="749ACF0A" w:rsidR="004D0D58" w:rsidRPr="00964DD3" w:rsidRDefault="004D0D58" w:rsidP="00C8348A">
            <w:pPr>
              <w:rPr>
                <w:rFonts w:ascii="Calibri" w:hAnsi="Calibri" w:cs="Calibri"/>
                <w:sz w:val="20"/>
                <w:szCs w:val="20"/>
              </w:rPr>
            </w:pPr>
          </w:p>
        </w:tc>
        <w:tc>
          <w:tcPr>
            <w:tcW w:w="4497" w:type="dxa"/>
            <w:tcBorders>
              <w:top w:val="nil"/>
              <w:left w:val="nil"/>
              <w:bottom w:val="single" w:sz="8" w:space="0" w:color="auto"/>
              <w:right w:val="single" w:sz="8" w:space="0" w:color="auto"/>
            </w:tcBorders>
            <w:tcMar>
              <w:top w:w="0" w:type="dxa"/>
              <w:left w:w="108" w:type="dxa"/>
              <w:bottom w:w="0" w:type="dxa"/>
              <w:right w:w="108" w:type="dxa"/>
            </w:tcMar>
            <w:hideMark/>
          </w:tcPr>
          <w:p w14:paraId="2327B50F" w14:textId="26292264" w:rsidR="004D0D58" w:rsidRPr="00964DD3" w:rsidRDefault="004D0D58" w:rsidP="00C8348A">
            <w:pPr>
              <w:rPr>
                <w:rFonts w:ascii="Calibri" w:hAnsi="Calibri" w:cs="Calibri"/>
                <w:sz w:val="20"/>
                <w:szCs w:val="20"/>
              </w:rPr>
            </w:pPr>
          </w:p>
        </w:tc>
      </w:tr>
    </w:tbl>
    <w:p w14:paraId="64EA1206" w14:textId="36A25F2E" w:rsidR="004D0D58" w:rsidRPr="00964DD3" w:rsidRDefault="004D0D58" w:rsidP="004D0D58">
      <w:pPr>
        <w:rPr>
          <w:rFonts w:ascii="Calibri" w:hAnsi="Calibri" w:cs="Calibri"/>
          <w:sz w:val="20"/>
          <w:szCs w:val="20"/>
        </w:rPr>
      </w:pPr>
      <w:r w:rsidRPr="00964DD3">
        <w:rPr>
          <w:rFonts w:ascii="Calibri" w:hAnsi="Calibri" w:cs="Calibri"/>
          <w:sz w:val="20"/>
          <w:szCs w:val="20"/>
        </w:rPr>
        <w:t>By submitting this notice, we (the</w:t>
      </w:r>
      <w:r w:rsidR="00CC713E">
        <w:rPr>
          <w:rFonts w:ascii="Calibri" w:hAnsi="Calibri" w:cs="Calibri"/>
          <w:sz w:val="20"/>
          <w:szCs w:val="20"/>
        </w:rPr>
        <w:t xml:space="preserve"> Primary</w:t>
      </w:r>
      <w:r w:rsidRPr="00964DD3">
        <w:rPr>
          <w:rFonts w:ascii="Calibri" w:hAnsi="Calibri" w:cs="Calibri"/>
          <w:sz w:val="20"/>
          <w:szCs w:val="20"/>
        </w:rPr>
        <w:t xml:space="preserve"> Service Provider) confirm that the Secondary </w:t>
      </w:r>
      <w:r w:rsidR="00CC713E">
        <w:rPr>
          <w:rFonts w:ascii="Calibri" w:hAnsi="Calibri" w:cs="Calibri"/>
          <w:sz w:val="20"/>
          <w:szCs w:val="20"/>
        </w:rPr>
        <w:t xml:space="preserve">Service </w:t>
      </w:r>
      <w:r w:rsidRPr="00964DD3">
        <w:rPr>
          <w:rFonts w:ascii="Calibri" w:hAnsi="Calibri" w:cs="Calibri"/>
          <w:sz w:val="20"/>
          <w:szCs w:val="20"/>
        </w:rPr>
        <w:t>Provider</w:t>
      </w:r>
      <w:r w:rsidR="00312E29">
        <w:rPr>
          <w:rFonts w:ascii="Calibri" w:hAnsi="Calibri" w:cs="Calibri"/>
          <w:sz w:val="20"/>
          <w:szCs w:val="20"/>
        </w:rPr>
        <w:t>*</w:t>
      </w:r>
      <w:r w:rsidRPr="00964DD3">
        <w:rPr>
          <w:rFonts w:ascii="Calibri" w:hAnsi="Calibri" w:cs="Calibri"/>
          <w:sz w:val="20"/>
          <w:szCs w:val="20"/>
        </w:rPr>
        <w:t xml:space="preserve"> has adhered to the requirements set out in </w:t>
      </w:r>
      <w:r w:rsidR="00124D0E">
        <w:rPr>
          <w:rFonts w:ascii="Calibri" w:hAnsi="Calibri" w:cs="Calibri"/>
          <w:sz w:val="20"/>
          <w:szCs w:val="20"/>
        </w:rPr>
        <w:t>paragraph</w:t>
      </w:r>
      <w:r w:rsidRPr="00964DD3">
        <w:rPr>
          <w:rFonts w:ascii="Calibri" w:hAnsi="Calibri" w:cs="Calibri"/>
          <w:sz w:val="20"/>
          <w:szCs w:val="20"/>
        </w:rPr>
        <w:t xml:space="preserve"> 23 of the Balancing Reserve Service Terms</w:t>
      </w:r>
      <w:r w:rsidR="006B190E">
        <w:rPr>
          <w:rFonts w:ascii="Calibri" w:hAnsi="Calibri" w:cs="Calibri"/>
          <w:sz w:val="20"/>
          <w:szCs w:val="20"/>
        </w:rPr>
        <w:t xml:space="preserve"> including</w:t>
      </w:r>
      <w:r w:rsidR="0014721B">
        <w:rPr>
          <w:rFonts w:ascii="Calibri" w:hAnsi="Calibri" w:cs="Calibri"/>
          <w:sz w:val="20"/>
          <w:szCs w:val="20"/>
        </w:rPr>
        <w:t xml:space="preserve"> that</w:t>
      </w:r>
      <w:r w:rsidRPr="00964DD3">
        <w:rPr>
          <w:rFonts w:ascii="Calibri" w:hAnsi="Calibri" w:cs="Calibri"/>
          <w:sz w:val="20"/>
          <w:szCs w:val="20"/>
        </w:rPr>
        <w:t>:</w:t>
      </w:r>
    </w:p>
    <w:p w14:paraId="7909D9CF" w14:textId="3AF79500" w:rsidR="004D0D58" w:rsidRPr="00964DD3" w:rsidRDefault="00CC713E" w:rsidP="004D0D58">
      <w:pPr>
        <w:pStyle w:val="ListParagraph"/>
        <w:numPr>
          <w:ilvl w:val="0"/>
          <w:numId w:val="1"/>
        </w:numPr>
        <w:rPr>
          <w:rFonts w:ascii="Calibri" w:hAnsi="Calibri" w:cs="Calibri"/>
          <w:sz w:val="20"/>
          <w:szCs w:val="20"/>
        </w:rPr>
      </w:pPr>
      <w:r>
        <w:rPr>
          <w:rFonts w:ascii="Calibri" w:hAnsi="Calibri" w:cs="Calibri"/>
          <w:sz w:val="20"/>
          <w:szCs w:val="20"/>
        </w:rPr>
        <w:t>It is a</w:t>
      </w:r>
      <w:r w:rsidR="004D0D58" w:rsidRPr="00964DD3">
        <w:rPr>
          <w:rFonts w:ascii="Calibri" w:hAnsi="Calibri" w:cs="Calibri"/>
          <w:sz w:val="20"/>
          <w:szCs w:val="20"/>
        </w:rPr>
        <w:t xml:space="preserve"> Registered BR </w:t>
      </w:r>
      <w:proofErr w:type="gramStart"/>
      <w:r w:rsidR="004D0D58" w:rsidRPr="00964DD3">
        <w:rPr>
          <w:rFonts w:ascii="Calibri" w:hAnsi="Calibri" w:cs="Calibri"/>
          <w:sz w:val="20"/>
          <w:szCs w:val="20"/>
        </w:rPr>
        <w:t>Participant;</w:t>
      </w:r>
      <w:proofErr w:type="gramEnd"/>
    </w:p>
    <w:p w14:paraId="5B055415" w14:textId="2429B1B5" w:rsidR="004D0D58" w:rsidRPr="00CC713E" w:rsidRDefault="00CC713E" w:rsidP="00CC713E">
      <w:pPr>
        <w:pStyle w:val="ListParagraph"/>
        <w:numPr>
          <w:ilvl w:val="0"/>
          <w:numId w:val="1"/>
        </w:numPr>
        <w:rPr>
          <w:rFonts w:ascii="Calibri" w:hAnsi="Calibri" w:cs="Calibri"/>
          <w:sz w:val="20"/>
          <w:szCs w:val="20"/>
        </w:rPr>
      </w:pPr>
      <w:r>
        <w:rPr>
          <w:rFonts w:ascii="Calibri" w:hAnsi="Calibri" w:cs="Calibri"/>
          <w:sz w:val="20"/>
          <w:szCs w:val="20"/>
        </w:rPr>
        <w:t>It</w:t>
      </w:r>
      <w:r w:rsidR="0018759C">
        <w:rPr>
          <w:rFonts w:ascii="Calibri" w:hAnsi="Calibri" w:cs="Calibri"/>
          <w:sz w:val="20"/>
          <w:szCs w:val="20"/>
        </w:rPr>
        <w:t xml:space="preserve"> has Plant and Apparatus </w:t>
      </w:r>
      <w:r w:rsidR="001712FF">
        <w:rPr>
          <w:rFonts w:ascii="Calibri" w:hAnsi="Calibri" w:cs="Calibri"/>
          <w:sz w:val="20"/>
          <w:szCs w:val="20"/>
        </w:rPr>
        <w:t xml:space="preserve">which </w:t>
      </w:r>
      <w:r>
        <w:rPr>
          <w:rFonts w:ascii="Calibri" w:hAnsi="Calibri" w:cs="Calibri"/>
          <w:sz w:val="20"/>
          <w:szCs w:val="20"/>
        </w:rPr>
        <w:t>is</w:t>
      </w:r>
      <w:r w:rsidR="004D0D58" w:rsidRPr="00964DD3">
        <w:rPr>
          <w:rFonts w:ascii="Calibri" w:hAnsi="Calibri" w:cs="Calibri"/>
          <w:sz w:val="20"/>
          <w:szCs w:val="20"/>
        </w:rPr>
        <w:t xml:space="preserve"> registered as </w:t>
      </w:r>
      <w:r>
        <w:rPr>
          <w:rFonts w:ascii="Calibri" w:hAnsi="Calibri" w:cs="Calibri"/>
          <w:sz w:val="20"/>
          <w:szCs w:val="20"/>
        </w:rPr>
        <w:t xml:space="preserve">a </w:t>
      </w:r>
      <w:r w:rsidR="004D0D58" w:rsidRPr="00964DD3">
        <w:rPr>
          <w:rFonts w:ascii="Calibri" w:hAnsi="Calibri" w:cs="Calibri"/>
          <w:sz w:val="20"/>
          <w:szCs w:val="20"/>
        </w:rPr>
        <w:t>B</w:t>
      </w:r>
      <w:r>
        <w:rPr>
          <w:rFonts w:ascii="Calibri" w:hAnsi="Calibri" w:cs="Calibri"/>
          <w:sz w:val="20"/>
          <w:szCs w:val="20"/>
        </w:rPr>
        <w:t xml:space="preserve">R </w:t>
      </w:r>
      <w:r w:rsidR="004D0D58" w:rsidRPr="00CC713E">
        <w:rPr>
          <w:rFonts w:ascii="Calibri" w:hAnsi="Calibri" w:cs="Calibri"/>
          <w:sz w:val="20"/>
          <w:szCs w:val="20"/>
        </w:rPr>
        <w:t>Uni</w:t>
      </w:r>
      <w:r>
        <w:rPr>
          <w:rFonts w:ascii="Calibri" w:hAnsi="Calibri" w:cs="Calibri"/>
          <w:sz w:val="20"/>
          <w:szCs w:val="20"/>
        </w:rPr>
        <w:t>t</w:t>
      </w:r>
      <w:r w:rsidR="004D0D58" w:rsidRPr="00CC713E">
        <w:rPr>
          <w:rFonts w:ascii="Calibri" w:hAnsi="Calibri" w:cs="Calibri"/>
          <w:sz w:val="20"/>
          <w:szCs w:val="20"/>
        </w:rPr>
        <w:t xml:space="preserve"> pursuant to the BR Procurement Rules </w:t>
      </w:r>
      <w:r>
        <w:rPr>
          <w:rFonts w:ascii="Calibri" w:hAnsi="Calibri" w:cs="Calibri"/>
          <w:sz w:val="20"/>
          <w:szCs w:val="20"/>
        </w:rPr>
        <w:t>with</w:t>
      </w:r>
      <w:r w:rsidR="004D0D58" w:rsidRPr="00CC713E">
        <w:rPr>
          <w:rFonts w:ascii="Calibri" w:hAnsi="Calibri" w:cs="Calibri"/>
          <w:sz w:val="20"/>
          <w:szCs w:val="20"/>
        </w:rPr>
        <w:t xml:space="preserve"> sufficient BR </w:t>
      </w:r>
      <w:r>
        <w:rPr>
          <w:rFonts w:ascii="Calibri" w:hAnsi="Calibri" w:cs="Calibri"/>
          <w:sz w:val="20"/>
          <w:szCs w:val="20"/>
        </w:rPr>
        <w:t>C</w:t>
      </w:r>
      <w:r w:rsidR="004D0D58" w:rsidRPr="00CC713E">
        <w:rPr>
          <w:rFonts w:ascii="Calibri" w:hAnsi="Calibri" w:cs="Calibri"/>
          <w:sz w:val="20"/>
          <w:szCs w:val="20"/>
        </w:rPr>
        <w:t xml:space="preserve">apacity </w:t>
      </w:r>
      <w:r w:rsidR="00964DD3" w:rsidRPr="00CC713E">
        <w:rPr>
          <w:rFonts w:ascii="Calibri" w:hAnsi="Calibri" w:cs="Calibri"/>
          <w:sz w:val="20"/>
          <w:szCs w:val="20"/>
        </w:rPr>
        <w:t>to perform the BR Contract</w:t>
      </w:r>
      <w:r w:rsidR="004D0D58" w:rsidRPr="00CC713E">
        <w:rPr>
          <w:rFonts w:ascii="Calibri" w:hAnsi="Calibri" w:cs="Calibri"/>
          <w:sz w:val="20"/>
          <w:szCs w:val="20"/>
        </w:rPr>
        <w:t xml:space="preserve"> to which the transfer will be made</w:t>
      </w:r>
      <w:r w:rsidR="00964DD3" w:rsidRPr="00CC713E">
        <w:rPr>
          <w:rFonts w:ascii="Calibri" w:hAnsi="Calibri" w:cs="Calibri"/>
          <w:sz w:val="20"/>
          <w:szCs w:val="20"/>
        </w:rPr>
        <w:t>;</w:t>
      </w:r>
      <w:r w:rsidR="004D0D58" w:rsidRPr="00CC713E">
        <w:rPr>
          <w:rFonts w:ascii="Calibri" w:hAnsi="Calibri" w:cs="Calibri"/>
          <w:sz w:val="20"/>
          <w:szCs w:val="20"/>
        </w:rPr>
        <w:t xml:space="preserve"> </w:t>
      </w:r>
      <w:r w:rsidR="001712FF">
        <w:rPr>
          <w:rFonts w:ascii="Calibri" w:hAnsi="Calibri" w:cs="Calibri"/>
          <w:sz w:val="20"/>
          <w:szCs w:val="20"/>
        </w:rPr>
        <w:t>and</w:t>
      </w:r>
    </w:p>
    <w:p w14:paraId="18D39CF0" w14:textId="1F3BCA2C" w:rsidR="007F431A" w:rsidRDefault="00EA66A5" w:rsidP="00C22298">
      <w:pPr>
        <w:pStyle w:val="ListParagraph"/>
        <w:numPr>
          <w:ilvl w:val="0"/>
          <w:numId w:val="1"/>
        </w:numPr>
        <w:rPr>
          <w:rFonts w:ascii="Calibri" w:hAnsi="Calibri" w:cs="Calibri"/>
          <w:sz w:val="20"/>
          <w:szCs w:val="20"/>
        </w:rPr>
      </w:pPr>
      <w:r>
        <w:rPr>
          <w:rFonts w:ascii="Calibri" w:hAnsi="Calibri" w:cs="Calibri"/>
          <w:sz w:val="20"/>
          <w:szCs w:val="20"/>
        </w:rPr>
        <w:t>It d</w:t>
      </w:r>
      <w:r w:rsidR="007F431A" w:rsidRPr="00010813">
        <w:rPr>
          <w:rFonts w:ascii="Calibri" w:hAnsi="Calibri" w:cs="Calibri"/>
          <w:sz w:val="20"/>
          <w:szCs w:val="20"/>
        </w:rPr>
        <w:t>oes not already have a BR Contract for same Contracted Service Window.</w:t>
      </w:r>
    </w:p>
    <w:p w14:paraId="5AF47CDB" w14:textId="01AB0461" w:rsidR="004D0D58" w:rsidRPr="00C22298" w:rsidRDefault="002F7177" w:rsidP="00C22298">
      <w:pPr>
        <w:pStyle w:val="ListParagraph"/>
        <w:numPr>
          <w:ilvl w:val="0"/>
          <w:numId w:val="1"/>
        </w:numPr>
        <w:rPr>
          <w:rFonts w:ascii="Calibri" w:hAnsi="Calibri" w:cs="Calibri"/>
          <w:sz w:val="20"/>
          <w:szCs w:val="20"/>
        </w:rPr>
      </w:pPr>
      <w:r>
        <w:rPr>
          <w:rFonts w:ascii="Calibri" w:hAnsi="Calibri" w:cs="Calibri"/>
          <w:sz w:val="20"/>
          <w:szCs w:val="20"/>
        </w:rPr>
        <w:t xml:space="preserve">It has given its irrevocable </w:t>
      </w:r>
      <w:r w:rsidR="004D0D58" w:rsidRPr="00964DD3">
        <w:rPr>
          <w:rFonts w:ascii="Calibri" w:hAnsi="Calibri" w:cs="Calibri"/>
          <w:sz w:val="20"/>
          <w:szCs w:val="20"/>
        </w:rPr>
        <w:t>consent to this Transfer</w:t>
      </w:r>
      <w:r w:rsidR="001712FF">
        <w:rPr>
          <w:rFonts w:ascii="Calibri" w:hAnsi="Calibri" w:cs="Calibri"/>
          <w:sz w:val="20"/>
          <w:szCs w:val="20"/>
        </w:rPr>
        <w:t>.</w:t>
      </w:r>
    </w:p>
    <w:p w14:paraId="02D959CC" w14:textId="4A8A89AE" w:rsidR="008263B8" w:rsidRPr="00D81EDE" w:rsidRDefault="00CF7EF8" w:rsidP="00F80F60">
      <w:pPr>
        <w:textAlignment w:val="baseline"/>
        <w:rPr>
          <w:b/>
          <w:bCs/>
          <w:i/>
          <w:iCs/>
          <w:sz w:val="18"/>
          <w:szCs w:val="18"/>
        </w:rPr>
      </w:pPr>
      <w:r w:rsidRPr="00D81EDE">
        <w:rPr>
          <w:b/>
          <w:bCs/>
          <w:i/>
          <w:iCs/>
          <w:sz w:val="18"/>
          <w:szCs w:val="18"/>
        </w:rPr>
        <w:t>Note: A</w:t>
      </w:r>
      <w:r w:rsidR="002E146B" w:rsidRPr="00D81EDE">
        <w:rPr>
          <w:b/>
          <w:bCs/>
          <w:i/>
          <w:iCs/>
          <w:sz w:val="18"/>
          <w:szCs w:val="18"/>
        </w:rPr>
        <w:t>ny Transfer Notice email recei</w:t>
      </w:r>
      <w:r w:rsidR="0033642B" w:rsidRPr="00D81EDE">
        <w:rPr>
          <w:b/>
          <w:bCs/>
          <w:i/>
          <w:iCs/>
          <w:sz w:val="18"/>
          <w:szCs w:val="18"/>
        </w:rPr>
        <w:t>ved</w:t>
      </w:r>
      <w:r w:rsidR="002E146B" w:rsidRPr="00D81EDE">
        <w:rPr>
          <w:b/>
          <w:bCs/>
          <w:i/>
          <w:iCs/>
          <w:sz w:val="18"/>
          <w:szCs w:val="18"/>
        </w:rPr>
        <w:t xml:space="preserve"> by NGESO less than sixty (60) minutes prior to commencement of the applicable Contracted Service Window or that in the </w:t>
      </w:r>
      <w:r w:rsidR="00D275AD" w:rsidRPr="00D81EDE">
        <w:rPr>
          <w:b/>
          <w:bCs/>
          <w:i/>
          <w:iCs/>
          <w:sz w:val="18"/>
          <w:szCs w:val="18"/>
        </w:rPr>
        <w:t xml:space="preserve">opinion of NGESO does not fully comply with the requirements of </w:t>
      </w:r>
      <w:r w:rsidR="00124D0E" w:rsidRPr="00D81EDE">
        <w:rPr>
          <w:b/>
          <w:bCs/>
          <w:i/>
          <w:iCs/>
          <w:sz w:val="18"/>
          <w:szCs w:val="18"/>
        </w:rPr>
        <w:t>paragraph</w:t>
      </w:r>
      <w:r w:rsidR="00D275AD" w:rsidRPr="00D81EDE">
        <w:rPr>
          <w:b/>
          <w:bCs/>
          <w:i/>
          <w:iCs/>
          <w:sz w:val="18"/>
          <w:szCs w:val="18"/>
        </w:rPr>
        <w:t xml:space="preserve"> 23 of the Balancing Reserve (BR) Service Terms</w:t>
      </w:r>
      <w:r w:rsidR="002E146B" w:rsidRPr="00D81EDE">
        <w:rPr>
          <w:b/>
          <w:bCs/>
          <w:i/>
          <w:iCs/>
          <w:sz w:val="18"/>
          <w:szCs w:val="18"/>
        </w:rPr>
        <w:t xml:space="preserve"> will be rejected</w:t>
      </w:r>
      <w:r w:rsidR="0033642B" w:rsidRPr="00D81EDE">
        <w:rPr>
          <w:b/>
          <w:bCs/>
          <w:i/>
          <w:iCs/>
          <w:sz w:val="18"/>
          <w:szCs w:val="18"/>
        </w:rPr>
        <w:t>.</w:t>
      </w:r>
      <w:r w:rsidR="002E146B" w:rsidRPr="00D81EDE">
        <w:rPr>
          <w:b/>
          <w:bCs/>
          <w:i/>
          <w:iCs/>
          <w:sz w:val="18"/>
          <w:szCs w:val="18"/>
        </w:rPr>
        <w:t xml:space="preserve"> </w:t>
      </w:r>
    </w:p>
    <w:p w14:paraId="59B88224" w14:textId="7CFFEB4C" w:rsidR="00993F06" w:rsidRPr="005B7AA9" w:rsidRDefault="00144715" w:rsidP="00F80F60">
      <w:pPr>
        <w:textAlignment w:val="baseline"/>
        <w:rPr>
          <w:i/>
          <w:iCs/>
          <w:sz w:val="18"/>
          <w:szCs w:val="18"/>
        </w:rPr>
      </w:pPr>
      <w:r w:rsidRPr="005B7AA9">
        <w:rPr>
          <w:b/>
          <w:bCs/>
          <w:sz w:val="18"/>
          <w:szCs w:val="18"/>
        </w:rPr>
        <w:t>Cancellation of a Transfer Notice</w:t>
      </w:r>
      <w:r w:rsidR="00274ED5">
        <w:rPr>
          <w:b/>
          <w:bCs/>
          <w:sz w:val="18"/>
          <w:szCs w:val="18"/>
        </w:rPr>
        <w:t xml:space="preserve">: </w:t>
      </w:r>
      <w:r w:rsidR="00F80F60" w:rsidRPr="005B7AA9">
        <w:rPr>
          <w:i/>
          <w:iCs/>
          <w:sz w:val="18"/>
          <w:szCs w:val="18"/>
        </w:rPr>
        <w:t xml:space="preserve">In accordance with </w:t>
      </w:r>
      <w:r w:rsidR="00124D0E">
        <w:rPr>
          <w:i/>
          <w:iCs/>
          <w:sz w:val="18"/>
          <w:szCs w:val="18"/>
        </w:rPr>
        <w:t>paragraph</w:t>
      </w:r>
      <w:r w:rsidR="00F80F60" w:rsidRPr="005B7AA9">
        <w:rPr>
          <w:i/>
          <w:iCs/>
          <w:sz w:val="18"/>
          <w:szCs w:val="18"/>
        </w:rPr>
        <w:t xml:space="preserve"> 23.11 of the Balancing Reserve (BR) Service Terms any BR Transfer Notice may be cancelled (Cancellation Notice) by the Primary Service Provider </w:t>
      </w:r>
      <w:r w:rsidR="00E7116A">
        <w:rPr>
          <w:i/>
          <w:iCs/>
          <w:sz w:val="18"/>
          <w:szCs w:val="18"/>
        </w:rPr>
        <w:t>only</w:t>
      </w:r>
      <w:r w:rsidR="00F80F60" w:rsidRPr="005B7AA9">
        <w:rPr>
          <w:i/>
          <w:iCs/>
          <w:sz w:val="18"/>
          <w:szCs w:val="18"/>
        </w:rPr>
        <w:t xml:space="preserve"> by no later than sixty (60) minutes prior to the start of the Contracted Service Window. This Cancellation Notice must be submitted by email (with the Original Transfer Notice email attached) to the email addresses set out in th</w:t>
      </w:r>
      <w:r w:rsidR="007B7FCA" w:rsidRPr="005B7AA9">
        <w:rPr>
          <w:i/>
          <w:iCs/>
          <w:sz w:val="18"/>
          <w:szCs w:val="18"/>
        </w:rPr>
        <w:t xml:space="preserve">is </w:t>
      </w:r>
      <w:r w:rsidR="00F80F60" w:rsidRPr="005B7AA9">
        <w:rPr>
          <w:i/>
          <w:iCs/>
          <w:sz w:val="18"/>
          <w:szCs w:val="18"/>
        </w:rPr>
        <w:t>Transfer Notice Template.  For the avoidance of doubt, any Cancellation Notice email recei</w:t>
      </w:r>
      <w:r w:rsidR="002E7B3D">
        <w:rPr>
          <w:i/>
          <w:iCs/>
          <w:sz w:val="18"/>
          <w:szCs w:val="18"/>
        </w:rPr>
        <w:t>ved</w:t>
      </w:r>
      <w:r w:rsidR="00F80F60" w:rsidRPr="005B7AA9">
        <w:rPr>
          <w:i/>
          <w:iCs/>
          <w:sz w:val="18"/>
          <w:szCs w:val="18"/>
        </w:rPr>
        <w:t xml:space="preserve"> by NGESO less than sixty (60) minutes prior to commencement of the applicable Contracted Service Window will be rejected and delivery of the BR Contract will be deemed to have been delivered in accordance with the Transfer Notice. </w:t>
      </w:r>
    </w:p>
    <w:p w14:paraId="26CA90DC" w14:textId="4D30E7E7" w:rsidR="00964DD3" w:rsidRPr="00964DD3" w:rsidRDefault="000469E3" w:rsidP="000A4196">
      <w:pPr>
        <w:rPr>
          <w:rFonts w:ascii="Calibri" w:hAnsi="Calibri" w:cs="Calibri"/>
          <w:sz w:val="20"/>
          <w:szCs w:val="20"/>
        </w:rPr>
      </w:pPr>
      <w:r>
        <w:rPr>
          <w:rFonts w:ascii="Calibri" w:hAnsi="Calibri" w:cs="Calibri"/>
          <w:sz w:val="20"/>
          <w:szCs w:val="20"/>
        </w:rPr>
        <w:t xml:space="preserve">Email to: </w:t>
      </w:r>
      <w:hyperlink r:id="rId11" w:history="1">
        <w:r w:rsidR="00525E2C" w:rsidRPr="000142FA">
          <w:rPr>
            <w:rStyle w:val="Hyperlink"/>
            <w:rFonts w:ascii="Calibri" w:hAnsi="Calibri" w:cs="Calibri"/>
            <w:sz w:val="18"/>
            <w:szCs w:val="18"/>
          </w:rPr>
          <w:t>commercial.operation@nationalgrideso.com</w:t>
        </w:r>
      </w:hyperlink>
      <w:r w:rsidR="00061ACB">
        <w:rPr>
          <w:rFonts w:ascii="Calibri" w:hAnsi="Calibri" w:cs="Calibri"/>
          <w:sz w:val="18"/>
          <w:szCs w:val="18"/>
        </w:rPr>
        <w:t xml:space="preserve">  </w:t>
      </w:r>
      <w:r w:rsidR="000142FA" w:rsidRPr="000142FA">
        <w:rPr>
          <w:rFonts w:ascii="Calibri" w:hAnsi="Calibri" w:cs="Calibri"/>
          <w:sz w:val="18"/>
          <w:szCs w:val="18"/>
        </w:rPr>
        <w:t xml:space="preserve"> </w:t>
      </w:r>
      <w:r w:rsidR="00525E2C" w:rsidRPr="000142FA">
        <w:rPr>
          <w:rStyle w:val="eop"/>
          <w:rFonts w:ascii="Arial" w:hAnsi="Arial" w:cs="Arial"/>
          <w:color w:val="000000"/>
          <w:sz w:val="18"/>
          <w:szCs w:val="18"/>
        </w:rPr>
        <w:t xml:space="preserve"> </w:t>
      </w:r>
      <w:hyperlink r:id="rId12" w:history="1">
        <w:r w:rsidR="00A808C0" w:rsidRPr="000142FA">
          <w:rPr>
            <w:rStyle w:val="Hyperlink"/>
            <w:rFonts w:ascii="Calibri" w:hAnsi="Calibri" w:cs="Calibri"/>
            <w:sz w:val="18"/>
            <w:szCs w:val="18"/>
          </w:rPr>
          <w:t>ctr1.ccta@nationlgrid.com</w:t>
        </w:r>
      </w:hyperlink>
      <w:r w:rsidR="00061ACB">
        <w:rPr>
          <w:rStyle w:val="Hyperlink"/>
          <w:rFonts w:ascii="Calibri" w:hAnsi="Calibri" w:cs="Calibri"/>
          <w:sz w:val="18"/>
          <w:szCs w:val="18"/>
          <w:u w:val="none"/>
        </w:rPr>
        <w:t xml:space="preserve">    </w:t>
      </w:r>
      <w:hyperlink r:id="rId13" w:history="1">
        <w:r w:rsidR="00061ACB" w:rsidRPr="00061ACB">
          <w:rPr>
            <w:rStyle w:val="Hyperlink"/>
            <w:rFonts w:ascii="Calibri" w:hAnsi="Calibri" w:cs="Calibri"/>
            <w:sz w:val="18"/>
            <w:szCs w:val="18"/>
          </w:rPr>
          <w:t>ctr1.cese@nationalgrid.com</w:t>
        </w:r>
      </w:hyperlink>
      <w:r w:rsidR="000142FA" w:rsidRPr="000142FA">
        <w:rPr>
          <w:rStyle w:val="Hyperlink"/>
          <w:rFonts w:ascii="Calibri" w:hAnsi="Calibri" w:cs="Calibri"/>
          <w:sz w:val="18"/>
          <w:szCs w:val="18"/>
        </w:rPr>
        <w:t xml:space="preserve"> </w:t>
      </w:r>
      <w:r w:rsidR="00A808C0" w:rsidRPr="000142FA">
        <w:rPr>
          <w:rStyle w:val="Hyperlink"/>
          <w:rFonts w:ascii="Calibri" w:hAnsi="Calibri" w:cs="Calibri"/>
          <w:sz w:val="18"/>
          <w:szCs w:val="18"/>
        </w:rPr>
        <w:t xml:space="preserve"> </w:t>
      </w:r>
      <w:hyperlink r:id="rId14" w:history="1">
        <w:r w:rsidR="00A808C0" w:rsidRPr="000142FA">
          <w:rPr>
            <w:rStyle w:val="Hyperlink"/>
            <w:rFonts w:ascii="Calibri" w:hAnsi="Calibri" w:cs="Calibri"/>
            <w:sz w:val="18"/>
            <w:szCs w:val="18"/>
          </w:rPr>
          <w:t>ctr1.cosm@nationalgrid.com</w:t>
        </w:r>
      </w:hyperlink>
      <w:r w:rsidR="000142FA" w:rsidRPr="00061ACB">
        <w:rPr>
          <w:rStyle w:val="Hyperlink"/>
          <w:rFonts w:ascii="Calibri" w:hAnsi="Calibri" w:cs="Calibri"/>
          <w:sz w:val="18"/>
          <w:szCs w:val="18"/>
          <w:u w:val="none"/>
        </w:rPr>
        <w:t xml:space="preserve"> </w:t>
      </w:r>
      <w:r w:rsidR="00061ACB">
        <w:rPr>
          <w:rStyle w:val="Hyperlink"/>
          <w:rFonts w:ascii="Calibri" w:hAnsi="Calibri" w:cs="Calibri"/>
          <w:sz w:val="18"/>
          <w:szCs w:val="18"/>
          <w:u w:val="none"/>
        </w:rPr>
        <w:t xml:space="preserve">  </w:t>
      </w:r>
      <w:r w:rsidR="000142FA" w:rsidRPr="00061ACB">
        <w:rPr>
          <w:rStyle w:val="Hyperlink"/>
          <w:rFonts w:ascii="Calibri" w:hAnsi="Calibri" w:cs="Calibri"/>
          <w:sz w:val="18"/>
          <w:szCs w:val="18"/>
          <w:u w:val="none"/>
        </w:rPr>
        <w:t xml:space="preserve"> </w:t>
      </w:r>
      <w:hyperlink r:id="rId15" w:history="1">
        <w:r w:rsidR="00A808C0" w:rsidRPr="000142FA">
          <w:rPr>
            <w:rStyle w:val="Hyperlink"/>
            <w:rFonts w:ascii="Calibri" w:hAnsi="Calibri" w:cs="Calibri"/>
            <w:sz w:val="18"/>
            <w:szCs w:val="18"/>
          </w:rPr>
          <w:t>ctr2.coem@nationalgrid.com</w:t>
        </w:r>
      </w:hyperlink>
    </w:p>
    <w:sectPr w:rsidR="00964DD3" w:rsidRPr="00964DD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1EEA" w14:textId="77777777" w:rsidR="000D67B4" w:rsidRDefault="000D67B4" w:rsidP="00F4792C">
      <w:pPr>
        <w:spacing w:after="0" w:line="240" w:lineRule="auto"/>
      </w:pPr>
      <w:r>
        <w:separator/>
      </w:r>
    </w:p>
  </w:endnote>
  <w:endnote w:type="continuationSeparator" w:id="0">
    <w:p w14:paraId="5565F52D" w14:textId="77777777" w:rsidR="000D67B4" w:rsidRDefault="000D67B4" w:rsidP="00F4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FA8D" w14:textId="091D552D" w:rsidR="00F4792C" w:rsidRPr="00BD394B" w:rsidRDefault="002E11F1">
    <w:pPr>
      <w:pStyle w:val="Footer"/>
      <w:rPr>
        <w:color w:val="0070C0"/>
      </w:rPr>
    </w:pPr>
    <w:r w:rsidRPr="00BD394B">
      <w:rPr>
        <w:color w:val="0070C0"/>
        <w:sz w:val="18"/>
        <w:szCs w:val="18"/>
      </w:rPr>
      <w:t>*In accordance with the Balancing Reserve (BR) Service Terms a Service Provider (Primary Service Provider) awarded a BR Contract may nominate another of their own prequalified BR Units to discharge their obligations to NGESO for the delivery of a Balancing Reserve Contract or nominate another Registered BR Participant’s (Secondary Service Provider) BR Unit to discharge their obligations.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EC48" w14:textId="77777777" w:rsidR="000D67B4" w:rsidRDefault="000D67B4" w:rsidP="00F4792C">
      <w:pPr>
        <w:spacing w:after="0" w:line="240" w:lineRule="auto"/>
      </w:pPr>
      <w:r>
        <w:separator/>
      </w:r>
    </w:p>
  </w:footnote>
  <w:footnote w:type="continuationSeparator" w:id="0">
    <w:p w14:paraId="3CAA6E49" w14:textId="77777777" w:rsidR="000D67B4" w:rsidRDefault="000D67B4" w:rsidP="00F4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DCF2" w14:textId="77777777" w:rsidR="00274ED5" w:rsidRDefault="00274ED5" w:rsidP="00274ED5">
    <w:pPr>
      <w:jc w:val="center"/>
      <w:rPr>
        <w:rFonts w:ascii="Calibri" w:hAnsi="Calibri" w:cs="Calibri"/>
        <w:b/>
        <w:bCs/>
        <w:sz w:val="20"/>
        <w:szCs w:val="20"/>
      </w:rPr>
    </w:pPr>
    <w:r w:rsidRPr="00964DD3">
      <w:rPr>
        <w:rFonts w:ascii="Calibri" w:hAnsi="Calibri" w:cs="Calibri"/>
        <w:b/>
        <w:bCs/>
        <w:sz w:val="20"/>
        <w:szCs w:val="20"/>
      </w:rPr>
      <w:t>Email template</w:t>
    </w:r>
    <w:r>
      <w:rPr>
        <w:rFonts w:ascii="Calibri" w:hAnsi="Calibri" w:cs="Calibri"/>
        <w:b/>
        <w:bCs/>
        <w:sz w:val="20"/>
        <w:szCs w:val="20"/>
      </w:rPr>
      <w:t>: Transfer Notice (sent from</w:t>
    </w:r>
    <w:r w:rsidRPr="00964DD3">
      <w:rPr>
        <w:rFonts w:ascii="Calibri" w:hAnsi="Calibri" w:cs="Calibri"/>
        <w:b/>
        <w:bCs/>
        <w:sz w:val="20"/>
        <w:szCs w:val="20"/>
      </w:rPr>
      <w:t xml:space="preserve"> Primary Service Provider to </w:t>
    </w:r>
    <w:r>
      <w:rPr>
        <w:rFonts w:ascii="Calibri" w:hAnsi="Calibri" w:cs="Calibri"/>
        <w:b/>
        <w:bCs/>
        <w:sz w:val="20"/>
        <w:szCs w:val="20"/>
      </w:rPr>
      <w:t>ESO)</w:t>
    </w:r>
  </w:p>
  <w:p w14:paraId="23526D13" w14:textId="7E23AF67" w:rsidR="00F4792C" w:rsidRDefault="00F47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95E90"/>
    <w:multiLevelType w:val="multilevel"/>
    <w:tmpl w:val="251CF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9D0641"/>
    <w:multiLevelType w:val="multilevel"/>
    <w:tmpl w:val="45DC9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C14C1"/>
    <w:multiLevelType w:val="hybridMultilevel"/>
    <w:tmpl w:val="DCC2B662"/>
    <w:lvl w:ilvl="0" w:tplc="399457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46C82"/>
    <w:multiLevelType w:val="multilevel"/>
    <w:tmpl w:val="2D5A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C466B3"/>
    <w:multiLevelType w:val="hybridMultilevel"/>
    <w:tmpl w:val="7B5C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B0C2F"/>
    <w:multiLevelType w:val="hybridMultilevel"/>
    <w:tmpl w:val="A95A8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A6451D"/>
    <w:multiLevelType w:val="multilevel"/>
    <w:tmpl w:val="70920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598957">
    <w:abstractNumId w:val="2"/>
  </w:num>
  <w:num w:numId="2" w16cid:durableId="597905832">
    <w:abstractNumId w:val="5"/>
  </w:num>
  <w:num w:numId="3" w16cid:durableId="538709783">
    <w:abstractNumId w:val="4"/>
  </w:num>
  <w:num w:numId="4" w16cid:durableId="1654260171">
    <w:abstractNumId w:val="3"/>
  </w:num>
  <w:num w:numId="5" w16cid:durableId="1822039945">
    <w:abstractNumId w:val="1"/>
  </w:num>
  <w:num w:numId="6" w16cid:durableId="272253887">
    <w:abstractNumId w:val="0"/>
  </w:num>
  <w:num w:numId="7" w16cid:durableId="887761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58"/>
    <w:rsid w:val="000039E4"/>
    <w:rsid w:val="00010813"/>
    <w:rsid w:val="00010F84"/>
    <w:rsid w:val="000142FA"/>
    <w:rsid w:val="000349B6"/>
    <w:rsid w:val="000469E3"/>
    <w:rsid w:val="00047C03"/>
    <w:rsid w:val="00061ACB"/>
    <w:rsid w:val="00083D47"/>
    <w:rsid w:val="00087ACD"/>
    <w:rsid w:val="000968C8"/>
    <w:rsid w:val="000A4196"/>
    <w:rsid w:val="000D67B4"/>
    <w:rsid w:val="000D72F8"/>
    <w:rsid w:val="000D77E7"/>
    <w:rsid w:val="000E101C"/>
    <w:rsid w:val="000F6641"/>
    <w:rsid w:val="00106A30"/>
    <w:rsid w:val="00114655"/>
    <w:rsid w:val="00117D49"/>
    <w:rsid w:val="00124D0E"/>
    <w:rsid w:val="00142790"/>
    <w:rsid w:val="00144715"/>
    <w:rsid w:val="0014721B"/>
    <w:rsid w:val="00161309"/>
    <w:rsid w:val="001641EC"/>
    <w:rsid w:val="001712FF"/>
    <w:rsid w:val="00172FDB"/>
    <w:rsid w:val="00174EEE"/>
    <w:rsid w:val="0018759C"/>
    <w:rsid w:val="00194A0B"/>
    <w:rsid w:val="001C2FEA"/>
    <w:rsid w:val="001E102F"/>
    <w:rsid w:val="002108D5"/>
    <w:rsid w:val="00232039"/>
    <w:rsid w:val="00232B36"/>
    <w:rsid w:val="00237C1E"/>
    <w:rsid w:val="00265B6E"/>
    <w:rsid w:val="00274ED5"/>
    <w:rsid w:val="00294967"/>
    <w:rsid w:val="002D79B9"/>
    <w:rsid w:val="002E11F1"/>
    <w:rsid w:val="002E146B"/>
    <w:rsid w:val="002E4889"/>
    <w:rsid w:val="002E7B3D"/>
    <w:rsid w:val="002F7177"/>
    <w:rsid w:val="0030731B"/>
    <w:rsid w:val="00312E29"/>
    <w:rsid w:val="0031381B"/>
    <w:rsid w:val="003224FC"/>
    <w:rsid w:val="0033642B"/>
    <w:rsid w:val="00360255"/>
    <w:rsid w:val="003A060F"/>
    <w:rsid w:val="003B386D"/>
    <w:rsid w:val="003C2C77"/>
    <w:rsid w:val="003C525A"/>
    <w:rsid w:val="003C5F38"/>
    <w:rsid w:val="003E06DC"/>
    <w:rsid w:val="003F0674"/>
    <w:rsid w:val="003F377E"/>
    <w:rsid w:val="003F3B89"/>
    <w:rsid w:val="003F6643"/>
    <w:rsid w:val="003F77A9"/>
    <w:rsid w:val="00401D0D"/>
    <w:rsid w:val="00411A30"/>
    <w:rsid w:val="00411C42"/>
    <w:rsid w:val="00422489"/>
    <w:rsid w:val="00440F3D"/>
    <w:rsid w:val="00441993"/>
    <w:rsid w:val="00455263"/>
    <w:rsid w:val="00476EE8"/>
    <w:rsid w:val="00494258"/>
    <w:rsid w:val="004A3562"/>
    <w:rsid w:val="004C700D"/>
    <w:rsid w:val="004D07C0"/>
    <w:rsid w:val="004D0D58"/>
    <w:rsid w:val="004D35F6"/>
    <w:rsid w:val="004E5E0C"/>
    <w:rsid w:val="004F695B"/>
    <w:rsid w:val="00525E2C"/>
    <w:rsid w:val="00530EBC"/>
    <w:rsid w:val="0053498C"/>
    <w:rsid w:val="00535F90"/>
    <w:rsid w:val="00551EDA"/>
    <w:rsid w:val="00573AE4"/>
    <w:rsid w:val="00587F66"/>
    <w:rsid w:val="005B7AA9"/>
    <w:rsid w:val="005D5CFE"/>
    <w:rsid w:val="006016CB"/>
    <w:rsid w:val="00610E31"/>
    <w:rsid w:val="00612DEC"/>
    <w:rsid w:val="0063237A"/>
    <w:rsid w:val="00633616"/>
    <w:rsid w:val="006872DC"/>
    <w:rsid w:val="006A73C2"/>
    <w:rsid w:val="006B190E"/>
    <w:rsid w:val="006C4EE8"/>
    <w:rsid w:val="006C55C6"/>
    <w:rsid w:val="006D2F33"/>
    <w:rsid w:val="00702E28"/>
    <w:rsid w:val="00710CDD"/>
    <w:rsid w:val="00712FC5"/>
    <w:rsid w:val="00716AFB"/>
    <w:rsid w:val="00716BF7"/>
    <w:rsid w:val="0072028C"/>
    <w:rsid w:val="00743A66"/>
    <w:rsid w:val="007617E7"/>
    <w:rsid w:val="0076323B"/>
    <w:rsid w:val="007654A9"/>
    <w:rsid w:val="00772BAA"/>
    <w:rsid w:val="00783DE2"/>
    <w:rsid w:val="007A1627"/>
    <w:rsid w:val="007B1206"/>
    <w:rsid w:val="007B7FCA"/>
    <w:rsid w:val="007C56AA"/>
    <w:rsid w:val="007D02F2"/>
    <w:rsid w:val="007D0523"/>
    <w:rsid w:val="007E6506"/>
    <w:rsid w:val="007F431A"/>
    <w:rsid w:val="00806518"/>
    <w:rsid w:val="00815B9D"/>
    <w:rsid w:val="008263B8"/>
    <w:rsid w:val="00864359"/>
    <w:rsid w:val="00890027"/>
    <w:rsid w:val="008C4DCE"/>
    <w:rsid w:val="008E1B2E"/>
    <w:rsid w:val="008F2133"/>
    <w:rsid w:val="00904481"/>
    <w:rsid w:val="00930777"/>
    <w:rsid w:val="00964DD3"/>
    <w:rsid w:val="009700A2"/>
    <w:rsid w:val="009704DD"/>
    <w:rsid w:val="009771B8"/>
    <w:rsid w:val="00993F06"/>
    <w:rsid w:val="009A5E3F"/>
    <w:rsid w:val="009A7566"/>
    <w:rsid w:val="00A01781"/>
    <w:rsid w:val="00A406F7"/>
    <w:rsid w:val="00A572EE"/>
    <w:rsid w:val="00A67CDF"/>
    <w:rsid w:val="00A808C0"/>
    <w:rsid w:val="00A934C3"/>
    <w:rsid w:val="00A9777A"/>
    <w:rsid w:val="00AA4566"/>
    <w:rsid w:val="00AB6B52"/>
    <w:rsid w:val="00AC3CC3"/>
    <w:rsid w:val="00AD0E7E"/>
    <w:rsid w:val="00AD6263"/>
    <w:rsid w:val="00AF0684"/>
    <w:rsid w:val="00AF1678"/>
    <w:rsid w:val="00AF502D"/>
    <w:rsid w:val="00B10BED"/>
    <w:rsid w:val="00B24171"/>
    <w:rsid w:val="00B2619A"/>
    <w:rsid w:val="00B32369"/>
    <w:rsid w:val="00B41102"/>
    <w:rsid w:val="00B839C1"/>
    <w:rsid w:val="00B84B2A"/>
    <w:rsid w:val="00BA35E2"/>
    <w:rsid w:val="00BA7EE5"/>
    <w:rsid w:val="00BD31A9"/>
    <w:rsid w:val="00BD394B"/>
    <w:rsid w:val="00BF357C"/>
    <w:rsid w:val="00C05C2A"/>
    <w:rsid w:val="00C11A5C"/>
    <w:rsid w:val="00C14346"/>
    <w:rsid w:val="00C22298"/>
    <w:rsid w:val="00C23162"/>
    <w:rsid w:val="00C62555"/>
    <w:rsid w:val="00C70CF7"/>
    <w:rsid w:val="00C75094"/>
    <w:rsid w:val="00C81255"/>
    <w:rsid w:val="00C85181"/>
    <w:rsid w:val="00C94485"/>
    <w:rsid w:val="00CC1718"/>
    <w:rsid w:val="00CC713E"/>
    <w:rsid w:val="00CE1C7A"/>
    <w:rsid w:val="00CE6B6C"/>
    <w:rsid w:val="00CF040B"/>
    <w:rsid w:val="00CF3CCC"/>
    <w:rsid w:val="00CF7EF8"/>
    <w:rsid w:val="00D12D7E"/>
    <w:rsid w:val="00D275AD"/>
    <w:rsid w:val="00D42AD6"/>
    <w:rsid w:val="00D44768"/>
    <w:rsid w:val="00D503F2"/>
    <w:rsid w:val="00D55841"/>
    <w:rsid w:val="00D77A0A"/>
    <w:rsid w:val="00D81EDE"/>
    <w:rsid w:val="00DC570A"/>
    <w:rsid w:val="00DE6FE8"/>
    <w:rsid w:val="00DF1696"/>
    <w:rsid w:val="00E128E2"/>
    <w:rsid w:val="00E17BEE"/>
    <w:rsid w:val="00E22BFD"/>
    <w:rsid w:val="00E5034E"/>
    <w:rsid w:val="00E50775"/>
    <w:rsid w:val="00E7116A"/>
    <w:rsid w:val="00E7759C"/>
    <w:rsid w:val="00E952CB"/>
    <w:rsid w:val="00EA66A5"/>
    <w:rsid w:val="00EB2A48"/>
    <w:rsid w:val="00EB5065"/>
    <w:rsid w:val="00EB79E9"/>
    <w:rsid w:val="00EC152B"/>
    <w:rsid w:val="00EC2012"/>
    <w:rsid w:val="00EC3F8D"/>
    <w:rsid w:val="00EC52D3"/>
    <w:rsid w:val="00EE5D1C"/>
    <w:rsid w:val="00F12828"/>
    <w:rsid w:val="00F141FF"/>
    <w:rsid w:val="00F154F0"/>
    <w:rsid w:val="00F16853"/>
    <w:rsid w:val="00F4792C"/>
    <w:rsid w:val="00F61FAE"/>
    <w:rsid w:val="00F66781"/>
    <w:rsid w:val="00F707C8"/>
    <w:rsid w:val="00F7213E"/>
    <w:rsid w:val="00F80F60"/>
    <w:rsid w:val="00F91E0D"/>
    <w:rsid w:val="00FA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10492"/>
  <w15:chartTrackingRefBased/>
  <w15:docId w15:val="{4098E6D5-DAEF-43C5-804B-366B695C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5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58"/>
    <w:pPr>
      <w:ind w:left="720"/>
      <w:contextualSpacing/>
    </w:pPr>
  </w:style>
  <w:style w:type="character" w:styleId="CommentReference">
    <w:name w:val="annotation reference"/>
    <w:basedOn w:val="DefaultParagraphFont"/>
    <w:uiPriority w:val="99"/>
    <w:semiHidden/>
    <w:unhideWhenUsed/>
    <w:rsid w:val="00CC713E"/>
    <w:rPr>
      <w:sz w:val="16"/>
      <w:szCs w:val="16"/>
    </w:rPr>
  </w:style>
  <w:style w:type="paragraph" w:styleId="CommentText">
    <w:name w:val="annotation text"/>
    <w:basedOn w:val="Normal"/>
    <w:link w:val="CommentTextChar"/>
    <w:uiPriority w:val="99"/>
    <w:unhideWhenUsed/>
    <w:rsid w:val="00CC713E"/>
    <w:pPr>
      <w:spacing w:line="240" w:lineRule="auto"/>
    </w:pPr>
    <w:rPr>
      <w:sz w:val="20"/>
      <w:szCs w:val="20"/>
    </w:rPr>
  </w:style>
  <w:style w:type="character" w:customStyle="1" w:styleId="CommentTextChar">
    <w:name w:val="Comment Text Char"/>
    <w:basedOn w:val="DefaultParagraphFont"/>
    <w:link w:val="CommentText"/>
    <w:uiPriority w:val="99"/>
    <w:rsid w:val="00CC713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713E"/>
    <w:rPr>
      <w:b/>
      <w:bCs/>
    </w:rPr>
  </w:style>
  <w:style w:type="character" w:customStyle="1" w:styleId="CommentSubjectChar">
    <w:name w:val="Comment Subject Char"/>
    <w:basedOn w:val="CommentTextChar"/>
    <w:link w:val="CommentSubject"/>
    <w:uiPriority w:val="99"/>
    <w:semiHidden/>
    <w:rsid w:val="00CC713E"/>
    <w:rPr>
      <w:b/>
      <w:bCs/>
      <w:kern w:val="0"/>
      <w:sz w:val="20"/>
      <w:szCs w:val="20"/>
      <w14:ligatures w14:val="none"/>
    </w:rPr>
  </w:style>
  <w:style w:type="paragraph" w:styleId="Header">
    <w:name w:val="header"/>
    <w:basedOn w:val="Normal"/>
    <w:link w:val="HeaderChar"/>
    <w:uiPriority w:val="99"/>
    <w:unhideWhenUsed/>
    <w:rsid w:val="00F47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92C"/>
    <w:rPr>
      <w:kern w:val="0"/>
      <w14:ligatures w14:val="none"/>
    </w:rPr>
  </w:style>
  <w:style w:type="paragraph" w:styleId="Footer">
    <w:name w:val="footer"/>
    <w:basedOn w:val="Normal"/>
    <w:link w:val="FooterChar"/>
    <w:uiPriority w:val="99"/>
    <w:unhideWhenUsed/>
    <w:rsid w:val="00F47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92C"/>
    <w:rPr>
      <w:kern w:val="0"/>
      <w14:ligatures w14:val="none"/>
    </w:rPr>
  </w:style>
  <w:style w:type="paragraph" w:styleId="Revision">
    <w:name w:val="Revision"/>
    <w:hidden/>
    <w:uiPriority w:val="99"/>
    <w:semiHidden/>
    <w:rsid w:val="007E6506"/>
    <w:pPr>
      <w:spacing w:after="0" w:line="240" w:lineRule="auto"/>
    </w:pPr>
    <w:rPr>
      <w:kern w:val="0"/>
      <w14:ligatures w14:val="none"/>
    </w:rPr>
  </w:style>
  <w:style w:type="character" w:styleId="Hyperlink">
    <w:name w:val="Hyperlink"/>
    <w:basedOn w:val="DefaultParagraphFont"/>
    <w:uiPriority w:val="99"/>
    <w:unhideWhenUsed/>
    <w:rsid w:val="00E952CB"/>
    <w:rPr>
      <w:color w:val="0563C1" w:themeColor="hyperlink"/>
      <w:u w:val="single"/>
    </w:rPr>
  </w:style>
  <w:style w:type="character" w:styleId="UnresolvedMention">
    <w:name w:val="Unresolved Mention"/>
    <w:basedOn w:val="DefaultParagraphFont"/>
    <w:uiPriority w:val="99"/>
    <w:semiHidden/>
    <w:unhideWhenUsed/>
    <w:rsid w:val="00E952CB"/>
    <w:rPr>
      <w:color w:val="605E5C"/>
      <w:shd w:val="clear" w:color="auto" w:fill="E1DFDD"/>
    </w:rPr>
  </w:style>
  <w:style w:type="paragraph" w:customStyle="1" w:styleId="paragraph">
    <w:name w:val="paragraph"/>
    <w:basedOn w:val="Normal"/>
    <w:rsid w:val="00AF1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F1678"/>
  </w:style>
  <w:style w:type="character" w:customStyle="1" w:styleId="normaltextrun">
    <w:name w:val="normaltextrun"/>
    <w:basedOn w:val="DefaultParagraphFont"/>
    <w:rsid w:val="00AF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5872">
      <w:bodyDiv w:val="1"/>
      <w:marLeft w:val="0"/>
      <w:marRight w:val="0"/>
      <w:marTop w:val="0"/>
      <w:marBottom w:val="0"/>
      <w:divBdr>
        <w:top w:val="none" w:sz="0" w:space="0" w:color="auto"/>
        <w:left w:val="none" w:sz="0" w:space="0" w:color="auto"/>
        <w:bottom w:val="none" w:sz="0" w:space="0" w:color="auto"/>
        <w:right w:val="none" w:sz="0" w:space="0" w:color="auto"/>
      </w:divBdr>
    </w:div>
    <w:div w:id="1003705579">
      <w:bodyDiv w:val="1"/>
      <w:marLeft w:val="0"/>
      <w:marRight w:val="0"/>
      <w:marTop w:val="0"/>
      <w:marBottom w:val="0"/>
      <w:divBdr>
        <w:top w:val="none" w:sz="0" w:space="0" w:color="auto"/>
        <w:left w:val="none" w:sz="0" w:space="0" w:color="auto"/>
        <w:bottom w:val="none" w:sz="0" w:space="0" w:color="auto"/>
        <w:right w:val="none" w:sz="0" w:space="0" w:color="auto"/>
      </w:divBdr>
    </w:div>
    <w:div w:id="19058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r1.cese@nationalgri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tr1.ccta@nationlgri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operation@nationalgrideso.com" TargetMode="External"/><Relationship Id="rId5" Type="http://schemas.openxmlformats.org/officeDocument/2006/relationships/numbering" Target="numbering.xml"/><Relationship Id="rId15" Type="http://schemas.openxmlformats.org/officeDocument/2006/relationships/hyperlink" Target="mailto:ctr2.coem@nationalgrid.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r1.cosm@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98b029-6a82-43c7-bc85-e041c17938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57E4060D2E434F95833599DA4D06DB" ma:contentTypeVersion="16" ma:contentTypeDescription="Create a new document." ma:contentTypeScope="" ma:versionID="35d097acaffd9075f503b604d737a222">
  <xsd:schema xmlns:xsd="http://www.w3.org/2001/XMLSchema" xmlns:xs="http://www.w3.org/2001/XMLSchema" xmlns:p="http://schemas.microsoft.com/office/2006/metadata/properties" xmlns:ns3="4098b029-6a82-43c7-bc85-e041c179381e" xmlns:ns4="eb841c40-a913-4d2c-81cc-43ebe9b9e6a7" targetNamespace="http://schemas.microsoft.com/office/2006/metadata/properties" ma:root="true" ma:fieldsID="da747d14682fa2ee72a8852122bc8c41" ns3:_="" ns4:_="">
    <xsd:import namespace="4098b029-6a82-43c7-bc85-e041c179381e"/>
    <xsd:import namespace="eb841c40-a913-4d2c-81cc-43ebe9b9e6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8b029-6a82-43c7-bc85-e041c179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41c40-a913-4d2c-81cc-43ebe9b9e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642CD-E371-4968-9E80-37EC73EA3C62}">
  <ds:schemaRefs>
    <ds:schemaRef ds:uri="http://schemas.microsoft.com/office/2006/metadata/properties"/>
    <ds:schemaRef ds:uri="http://schemas.microsoft.com/office/infopath/2007/PartnerControls"/>
    <ds:schemaRef ds:uri="4098b029-6a82-43c7-bc85-e041c179381e"/>
  </ds:schemaRefs>
</ds:datastoreItem>
</file>

<file path=customXml/itemProps2.xml><?xml version="1.0" encoding="utf-8"?>
<ds:datastoreItem xmlns:ds="http://schemas.openxmlformats.org/officeDocument/2006/customXml" ds:itemID="{6BCCF3A5-37DB-43D4-974C-B1A9BED2BBC1}">
  <ds:schemaRefs>
    <ds:schemaRef ds:uri="http://schemas.openxmlformats.org/officeDocument/2006/bibliography"/>
  </ds:schemaRefs>
</ds:datastoreItem>
</file>

<file path=customXml/itemProps3.xml><?xml version="1.0" encoding="utf-8"?>
<ds:datastoreItem xmlns:ds="http://schemas.openxmlformats.org/officeDocument/2006/customXml" ds:itemID="{E966ED72-C20E-47E8-B63F-81CC35747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8b029-6a82-43c7-bc85-e041c179381e"/>
    <ds:schemaRef ds:uri="eb841c40-a913-4d2c-81cc-43ebe9b9e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059DF-96CA-4D9B-822C-3B83D197C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Ampa Holdings LLP</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Fowler</dc:creator>
  <cp:keywords/>
  <dc:description/>
  <cp:lastModifiedBy>Ian Childs (ESO)</cp:lastModifiedBy>
  <cp:revision>2</cp:revision>
  <cp:lastPrinted>2024-01-16T13:05:00Z</cp:lastPrinted>
  <dcterms:created xsi:type="dcterms:W3CDTF">2024-03-08T09:15:00Z</dcterms:created>
  <dcterms:modified xsi:type="dcterms:W3CDTF">2024-03-08T09:15:00Z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0x010100B657E4060D2E434F95833599DA4D06DB</vt:lpwstr>
  </property>
</Properties>
</file>