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95BEA6"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7BFAA234" w14:textId="77777777" w:rsidR="00BF0C3C" w:rsidRDefault="00BF0C3C" w:rsidP="00BF0C3C">
      <w:pPr>
        <w:pStyle w:val="Title"/>
        <w:rPr>
          <w:rFonts w:cs="Arial"/>
          <w:b w:val="0"/>
          <w:sz w:val="28"/>
          <w:szCs w:val="28"/>
        </w:rPr>
      </w:pPr>
      <w:bookmarkStart w:id="0" w:name="_Hlk31877162"/>
      <w:r w:rsidRPr="00B67053">
        <w:rPr>
          <w:rFonts w:cs="Arial"/>
          <w:bCs/>
          <w:sz w:val="28"/>
          <w:szCs w:val="28"/>
        </w:rPr>
        <w:t>CMP315</w:t>
      </w:r>
      <w:r>
        <w:rPr>
          <w:rFonts w:cs="Arial"/>
          <w:bCs/>
          <w:sz w:val="28"/>
          <w:szCs w:val="28"/>
        </w:rPr>
        <w:t>:</w:t>
      </w:r>
      <w:r w:rsidRPr="00B67053">
        <w:rPr>
          <w:rFonts w:cs="Arial"/>
          <w:b w:val="0"/>
          <w:sz w:val="28"/>
          <w:szCs w:val="28"/>
        </w:rPr>
        <w:t xml:space="preserve"> </w:t>
      </w:r>
      <w:r w:rsidRPr="00B67053">
        <w:rPr>
          <w:rFonts w:cstheme="majorHAnsi"/>
          <w:b w:val="0"/>
          <w:sz w:val="28"/>
          <w:szCs w:val="28"/>
        </w:rPr>
        <w:t xml:space="preserve"> TNUoS Review of the expansion constant and the elements of the transmission system charged for </w:t>
      </w:r>
      <w:r w:rsidRPr="00B67053">
        <w:rPr>
          <w:rFonts w:cs="Arial"/>
          <w:b w:val="0"/>
          <w:sz w:val="28"/>
          <w:szCs w:val="28"/>
        </w:rPr>
        <w:t xml:space="preserve">and </w:t>
      </w:r>
    </w:p>
    <w:p w14:paraId="592D8D7D" w14:textId="77777777" w:rsidR="00BF0C3C" w:rsidRDefault="00BF0C3C" w:rsidP="00BF0C3C">
      <w:pPr>
        <w:pStyle w:val="Title"/>
        <w:rPr>
          <w:rFonts w:cs="Arial"/>
          <w:b w:val="0"/>
          <w:sz w:val="28"/>
          <w:szCs w:val="28"/>
        </w:rPr>
      </w:pPr>
    </w:p>
    <w:p w14:paraId="13FC0B79" w14:textId="56AFBAB7" w:rsidR="00313FF2" w:rsidRPr="00BF0C3C" w:rsidRDefault="00BF0C3C" w:rsidP="00BF0C3C">
      <w:pPr>
        <w:pStyle w:val="Title"/>
        <w:rPr>
          <w:b w:val="0"/>
          <w:bCs/>
          <w:sz w:val="28"/>
        </w:rPr>
      </w:pPr>
      <w:r w:rsidRPr="00B67053">
        <w:rPr>
          <w:rFonts w:cs="Arial"/>
          <w:bCs/>
          <w:sz w:val="28"/>
          <w:szCs w:val="28"/>
        </w:rPr>
        <w:t>CMP375</w:t>
      </w:r>
      <w:r w:rsidRPr="00B67053">
        <w:rPr>
          <w:rFonts w:cs="Arial"/>
          <w:b w:val="0"/>
          <w:sz w:val="28"/>
          <w:szCs w:val="28"/>
        </w:rPr>
        <w:t xml:space="preserve">: </w:t>
      </w:r>
      <w:r w:rsidRPr="00B67053">
        <w:rPr>
          <w:rStyle w:val="TitleChar"/>
          <w:sz w:val="28"/>
        </w:rPr>
        <w:t xml:space="preserve"> </w:t>
      </w:r>
      <w:sdt>
        <w:sdtPr>
          <w:rPr>
            <w:rStyle w:val="TitleChar"/>
            <w:bCs/>
            <w:sz w:val="28"/>
          </w:rPr>
          <w:id w:val="-1635167212"/>
          <w:placeholder>
            <w:docPart w:val="979920C4B49A4F79BB1FAE3BBC15EFD3"/>
          </w:placeholder>
        </w:sdtPr>
        <w:sdtEndPr>
          <w:rPr>
            <w:rStyle w:val="TitleChar"/>
          </w:rPr>
        </w:sdtEndPr>
        <w:sdtContent>
          <w:r w:rsidRPr="00B67053">
            <w:rPr>
              <w:rStyle w:val="TitleChar"/>
              <w:sz w:val="28"/>
            </w:rPr>
            <w:t xml:space="preserve">Enduring Expansion Constant &amp; Expansion Factor Review </w:t>
          </w:r>
        </w:sdtContent>
      </w:sdt>
    </w:p>
    <w:p w14:paraId="4750D110" w14:textId="77777777" w:rsidR="003C60F9" w:rsidRPr="00CF795B" w:rsidRDefault="003C60F9" w:rsidP="003C60F9">
      <w:pPr>
        <w:rPr>
          <w:rFonts w:cs="Arial"/>
          <w:b/>
          <w:color w:val="F26522" w:themeColor="accent1"/>
          <w:sz w:val="24"/>
        </w:rPr>
      </w:pPr>
    </w:p>
    <w:bookmarkEnd w:id="0"/>
    <w:p w14:paraId="02711DD2"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891ADF2" w14:textId="7955D81F"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CE02DD">
          <w:rPr>
            <w:rStyle w:val="Hyperlink"/>
            <w:rFonts w:cs="Arial"/>
            <w:sz w:val="24"/>
          </w:rPr>
          <w:t>cusc.team@nationalgrideso.com</w:t>
        </w:r>
      </w:hyperlink>
      <w:r w:rsidRPr="00CE02DD">
        <w:rPr>
          <w:rStyle w:val="Hyperlink"/>
          <w:rFonts w:cs="Arial"/>
          <w:sz w:val="24"/>
        </w:rPr>
        <w:t xml:space="preserve"> </w:t>
      </w:r>
      <w:r w:rsidRPr="00CE02DD">
        <w:rPr>
          <w:rFonts w:cs="Arial"/>
          <w:spacing w:val="-3"/>
          <w:sz w:val="24"/>
        </w:rPr>
        <w:t>by</w:t>
      </w:r>
      <w:r w:rsidRPr="00CF795B">
        <w:rPr>
          <w:rFonts w:cs="Arial"/>
          <w:spacing w:val="-3"/>
          <w:sz w:val="24"/>
        </w:rPr>
        <w:t xml:space="preserve"> </w:t>
      </w:r>
      <w:r w:rsidR="00A13337" w:rsidRPr="00CE02DD">
        <w:rPr>
          <w:rFonts w:cs="Arial"/>
          <w:b/>
          <w:spacing w:val="-3"/>
          <w:sz w:val="24"/>
        </w:rPr>
        <w:t>5</w:t>
      </w:r>
      <w:r w:rsidRPr="00CE02DD">
        <w:rPr>
          <w:rFonts w:cs="Arial"/>
          <w:b/>
          <w:spacing w:val="-3"/>
          <w:sz w:val="24"/>
        </w:rPr>
        <w:t>pm</w:t>
      </w:r>
      <w:r w:rsidRPr="00CE02DD">
        <w:rPr>
          <w:rFonts w:cs="Arial"/>
          <w:spacing w:val="-3"/>
          <w:sz w:val="24"/>
        </w:rPr>
        <w:t xml:space="preserve"> on </w:t>
      </w:r>
      <w:r w:rsidR="00A13337">
        <w:rPr>
          <w:rFonts w:cs="Arial"/>
          <w:b/>
          <w:spacing w:val="-3"/>
          <w:sz w:val="24"/>
        </w:rPr>
        <w:t>17 May 2022</w:t>
      </w:r>
      <w:r w:rsidRPr="00CF795B">
        <w:rPr>
          <w:rFonts w:cs="Arial"/>
          <w:spacing w:val="-3"/>
          <w:sz w:val="24"/>
        </w:rPr>
        <w:t>.  Please note that any responses received after the deadline or sent to a different email address may not receive due consideration.</w:t>
      </w:r>
    </w:p>
    <w:p w14:paraId="17CB00A6" w14:textId="11923EFF" w:rsidR="00313FF2" w:rsidRPr="00DE3FB0" w:rsidRDefault="00313FF2" w:rsidP="00DE3FB0">
      <w:pPr>
        <w:tabs>
          <w:tab w:val="left" w:pos="1650"/>
        </w:tabs>
        <w:spacing w:after="240"/>
        <w:rPr>
          <w:color w:val="0000FF"/>
          <w:sz w:val="20"/>
          <w:szCs w:val="20"/>
          <w:u w:val="single"/>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011F72" w:rsidRPr="004A4242">
        <w:rPr>
          <w:rFonts w:cs="Arial"/>
          <w:sz w:val="24"/>
        </w:rPr>
        <w:t xml:space="preserve">Paul Mullen </w:t>
      </w:r>
      <w:r w:rsidR="00DE3FB0" w:rsidRPr="006A0784">
        <w:rPr>
          <w:rStyle w:val="Hyperlink"/>
          <w:rFonts w:cs="Arial"/>
          <w:sz w:val="24"/>
        </w:rPr>
        <w:t>Paul.j.mullen@nationalgrideso.com</w:t>
      </w:r>
      <w:r w:rsidR="00DE3FB0">
        <w:rPr>
          <w:rStyle w:val="Hyperlink"/>
          <w:sz w:val="20"/>
          <w:szCs w:val="20"/>
        </w:rPr>
        <w:t xml:space="preserve"> </w:t>
      </w:r>
      <w:r w:rsidRPr="00CF795B">
        <w:rPr>
          <w:sz w:val="24"/>
        </w:rPr>
        <w:t xml:space="preserve">or </w:t>
      </w:r>
      <w:hyperlink r:id="rId11" w:history="1">
        <w:r w:rsidRPr="00FC7B91">
          <w:rPr>
            <w:rStyle w:val="Hyperlink"/>
            <w:rFonts w:cs="Arial"/>
            <w:sz w:val="24"/>
          </w:rPr>
          <w:t>cusc.team@nationalgrideso.com</w:t>
        </w:r>
      </w:hyperlink>
      <w:r w:rsidRPr="00FC7B91">
        <w:rPr>
          <w:rStyle w:val="Hyperlink"/>
          <w:rFonts w:cs="Arial"/>
          <w:sz w:val="24"/>
        </w:rPr>
        <w:t xml:space="preserve"> </w:t>
      </w:r>
    </w:p>
    <w:p w14:paraId="61E4A1B7"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6662A438" w14:textId="77777777" w:rsidTr="00760AB5">
        <w:trPr>
          <w:trHeight w:val="290"/>
        </w:trPr>
        <w:tc>
          <w:tcPr>
            <w:tcW w:w="3085" w:type="dxa"/>
            <w:shd w:val="clear" w:color="auto" w:fill="F26522" w:themeFill="accent1"/>
          </w:tcPr>
          <w:p w14:paraId="1B1CD947"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CC82C92"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7339382" w14:textId="77777777" w:rsidTr="00760AB5">
        <w:trPr>
          <w:trHeight w:val="238"/>
        </w:trPr>
        <w:tc>
          <w:tcPr>
            <w:tcW w:w="3085" w:type="dxa"/>
          </w:tcPr>
          <w:p w14:paraId="7142E79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F0A05061E4FC4DA6B31E8E2CBD22F692"/>
            </w:placeholder>
            <w:showingPlcHdr/>
          </w:sdtPr>
          <w:sdtEndPr/>
          <w:sdtContent>
            <w:tc>
              <w:tcPr>
                <w:tcW w:w="5841" w:type="dxa"/>
              </w:tcPr>
              <w:p w14:paraId="2EBC41C3"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7C3CDC1" w14:textId="77777777" w:rsidTr="00760AB5">
        <w:trPr>
          <w:trHeight w:val="238"/>
        </w:trPr>
        <w:tc>
          <w:tcPr>
            <w:tcW w:w="3085" w:type="dxa"/>
          </w:tcPr>
          <w:p w14:paraId="60AEA88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E22A4FD16FD1498F88AFA96C1C0F921D"/>
            </w:placeholder>
            <w:showingPlcHdr/>
          </w:sdtPr>
          <w:sdtEndPr/>
          <w:sdtContent>
            <w:tc>
              <w:tcPr>
                <w:tcW w:w="5841" w:type="dxa"/>
              </w:tcPr>
              <w:p w14:paraId="27836B9A"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58B3609" w14:textId="77777777" w:rsidTr="00760AB5">
        <w:trPr>
          <w:trHeight w:val="238"/>
        </w:trPr>
        <w:tc>
          <w:tcPr>
            <w:tcW w:w="3085" w:type="dxa"/>
          </w:tcPr>
          <w:p w14:paraId="2DB96B03"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79500BFF8B534008BC4A4CD3A81D05BB"/>
            </w:placeholder>
            <w:showingPlcHdr/>
          </w:sdtPr>
          <w:sdtEndPr/>
          <w:sdtContent>
            <w:tc>
              <w:tcPr>
                <w:tcW w:w="5841" w:type="dxa"/>
              </w:tcPr>
              <w:p w14:paraId="3D4B1C58"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B70F140" w14:textId="77777777" w:rsidTr="00760AB5">
        <w:trPr>
          <w:trHeight w:val="238"/>
        </w:trPr>
        <w:tc>
          <w:tcPr>
            <w:tcW w:w="3085" w:type="dxa"/>
          </w:tcPr>
          <w:p w14:paraId="48A4B77C"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79500BFF8B534008BC4A4CD3A81D05BB"/>
            </w:placeholder>
            <w:showingPlcHdr/>
          </w:sdtPr>
          <w:sdtEndPr/>
          <w:sdtContent>
            <w:tc>
              <w:tcPr>
                <w:tcW w:w="5841" w:type="dxa"/>
              </w:tcPr>
              <w:p w14:paraId="721FDD12" w14:textId="77777777" w:rsidR="00760AB5" w:rsidRDefault="00760AB5" w:rsidP="00760AB5">
                <w:pPr>
                  <w:rPr>
                    <w:sz w:val="24"/>
                  </w:rPr>
                </w:pPr>
                <w:r w:rsidRPr="004C39B5">
                  <w:rPr>
                    <w:rStyle w:val="PlaceholderText"/>
                    <w:rFonts w:eastAsiaTheme="minorHAnsi"/>
                  </w:rPr>
                  <w:t>Click or tap here to enter text.</w:t>
                </w:r>
              </w:p>
            </w:tc>
          </w:sdtContent>
        </w:sdt>
      </w:tr>
    </w:tbl>
    <w:p w14:paraId="46E40BE0" w14:textId="77777777" w:rsidR="00760AB5" w:rsidRDefault="00760AB5" w:rsidP="00677103">
      <w:pPr>
        <w:pStyle w:val="BodyText"/>
        <w:rPr>
          <w:rFonts w:cs="Arial"/>
          <w:b/>
          <w:sz w:val="24"/>
        </w:rPr>
      </w:pPr>
    </w:p>
    <w:p w14:paraId="35A8723B"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01292B16" w14:textId="77777777" w:rsidTr="005F422C">
        <w:tc>
          <w:tcPr>
            <w:tcW w:w="3798" w:type="dxa"/>
            <w:hideMark/>
          </w:tcPr>
          <w:p w14:paraId="1A3323D1"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6F1CF5C" w14:textId="77777777" w:rsidR="005F422C" w:rsidRPr="009329E0" w:rsidRDefault="001208DB">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5ACCC5E" w14:textId="77777777" w:rsidR="005F422C" w:rsidRPr="009329E0" w:rsidRDefault="001208DB">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2366A510" w14:textId="77777777" w:rsidR="005F422C" w:rsidRDefault="005F422C" w:rsidP="005F422C">
      <w:pPr>
        <w:rPr>
          <w:i/>
        </w:rPr>
      </w:pPr>
    </w:p>
    <w:p w14:paraId="33D727E3"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7CA6EAFD" w14:textId="77777777" w:rsidR="00381181" w:rsidRDefault="00381181" w:rsidP="00313FF2">
      <w:pPr>
        <w:pStyle w:val="BodyText"/>
        <w:rPr>
          <w:b/>
          <w:color w:val="F26522" w:themeColor="accent1"/>
          <w:sz w:val="24"/>
        </w:rPr>
      </w:pPr>
    </w:p>
    <w:p w14:paraId="733959B7" w14:textId="7F19B877" w:rsidR="00381181"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5CF9D7B8"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77D5941E"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Pr>
          <w:i/>
        </w:rPr>
        <w:t>);</w:t>
      </w:r>
      <w:proofErr w:type="gramEnd"/>
    </w:p>
    <w:p w14:paraId="57A040C7" w14:textId="77777777" w:rsidR="00313FF2" w:rsidRDefault="00313FF2" w:rsidP="00313FF2">
      <w:pPr>
        <w:pStyle w:val="BodyText"/>
        <w:numPr>
          <w:ilvl w:val="0"/>
          <w:numId w:val="13"/>
        </w:numPr>
        <w:rPr>
          <w:i/>
        </w:rPr>
      </w:pPr>
      <w:r>
        <w:rPr>
          <w:i/>
        </w:rPr>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39E1F220" w14:textId="77777777" w:rsidR="00313FF2" w:rsidRDefault="00313FF2" w:rsidP="00313FF2">
      <w:pPr>
        <w:pStyle w:val="BodyText"/>
        <w:numPr>
          <w:ilvl w:val="0"/>
          <w:numId w:val="13"/>
        </w:numPr>
        <w:rPr>
          <w:i/>
        </w:rPr>
      </w:pPr>
      <w:r>
        <w:rPr>
          <w:i/>
        </w:rPr>
        <w:lastRenderedPageBreak/>
        <w:t>Compliance with the Electricity Regulation and any relevant legally binding decision of the European Commission and/or the Agency *; and</w:t>
      </w:r>
    </w:p>
    <w:p w14:paraId="2C129BAE"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60EB24D2" w14:textId="77777777" w:rsidR="00313FF2" w:rsidRDefault="00313FF2" w:rsidP="00313FF2">
      <w:pPr>
        <w:pStyle w:val="BodyText"/>
        <w:rPr>
          <w:i/>
        </w:rPr>
      </w:pPr>
      <w:r>
        <w:rPr>
          <w:i/>
        </w:rPr>
        <w:t>*Objective (d) refers specifically to European Regulation 2009/714/EC. Reference to the Agency is to the Agency for the Cooperation of Energy Regulators (ACER).</w:t>
      </w:r>
    </w:p>
    <w:p w14:paraId="43C7C3A5" w14:textId="2A91DEDA" w:rsidR="00313FF2" w:rsidRPr="00D64BD6" w:rsidRDefault="00313FF2" w:rsidP="00381181">
      <w:pPr>
        <w:rPr>
          <w:i/>
        </w:rPr>
      </w:pPr>
      <w:r>
        <w:rPr>
          <w:rFonts w:cs="Arial"/>
          <w:b/>
          <w:sz w:val="24"/>
        </w:rPr>
        <w:br w:type="page"/>
      </w:r>
    </w:p>
    <w:p w14:paraId="25917BCB" w14:textId="77777777" w:rsidR="004D3F68" w:rsidRPr="00CE02DD" w:rsidRDefault="004D3F68" w:rsidP="004D3F68">
      <w:pPr>
        <w:pStyle w:val="ListParagraph"/>
        <w:spacing w:after="160" w:line="259" w:lineRule="auto"/>
        <w:rPr>
          <w:iCs/>
        </w:rPr>
      </w:pPr>
    </w:p>
    <w:p w14:paraId="5A3A2FCC" w14:textId="77777777" w:rsidR="00315632" w:rsidRPr="004932C1" w:rsidRDefault="00315632" w:rsidP="00315632">
      <w:pPr>
        <w:spacing w:after="160" w:line="259" w:lineRule="auto"/>
        <w:rPr>
          <w:iCs/>
        </w:rPr>
      </w:pPr>
    </w:p>
    <w:p w14:paraId="05488F96"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818"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ayout w:type="fixed"/>
        <w:tblLook w:val="0000" w:firstRow="0" w:lastRow="0" w:firstColumn="0" w:lastColumn="0" w:noHBand="0" w:noVBand="0"/>
      </w:tblPr>
      <w:tblGrid>
        <w:gridCol w:w="371"/>
        <w:gridCol w:w="2736"/>
        <w:gridCol w:w="2307"/>
        <w:gridCol w:w="4404"/>
      </w:tblGrid>
      <w:tr w:rsidR="00E9170A" w:rsidRPr="00CF795B" w14:paraId="18D67466" w14:textId="77777777" w:rsidTr="00354DB0">
        <w:trPr>
          <w:trHeight w:val="261"/>
        </w:trPr>
        <w:tc>
          <w:tcPr>
            <w:tcW w:w="9818" w:type="dxa"/>
            <w:gridSpan w:val="4"/>
            <w:shd w:val="clear" w:color="auto" w:fill="F26522" w:themeFill="accent1"/>
          </w:tcPr>
          <w:p w14:paraId="4BB9253D"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6B4D6035" w14:textId="77777777" w:rsidTr="00354DB0">
        <w:trPr>
          <w:trHeight w:val="619"/>
        </w:trPr>
        <w:tc>
          <w:tcPr>
            <w:tcW w:w="371" w:type="dxa"/>
            <w:vMerge w:val="restart"/>
          </w:tcPr>
          <w:p w14:paraId="763C1B5B" w14:textId="77777777" w:rsidR="00355C95" w:rsidRPr="009E1BFB" w:rsidRDefault="00355C95" w:rsidP="00720CE0">
            <w:pPr>
              <w:rPr>
                <w:rFonts w:cs="Arial"/>
                <w:sz w:val="24"/>
              </w:rPr>
            </w:pPr>
            <w:r w:rsidRPr="009E1BFB">
              <w:rPr>
                <w:rFonts w:cs="Arial"/>
                <w:sz w:val="24"/>
              </w:rPr>
              <w:t>1</w:t>
            </w:r>
          </w:p>
        </w:tc>
        <w:tc>
          <w:tcPr>
            <w:tcW w:w="2736" w:type="dxa"/>
            <w:vMerge w:val="restart"/>
          </w:tcPr>
          <w:p w14:paraId="7AF27C00" w14:textId="226E0C31" w:rsidR="00355C95" w:rsidRPr="009E1BFB" w:rsidRDefault="00355C95" w:rsidP="00720CE0">
            <w:pPr>
              <w:rPr>
                <w:sz w:val="24"/>
              </w:rPr>
            </w:pPr>
            <w:r w:rsidRPr="009E1BFB">
              <w:rPr>
                <w:sz w:val="24"/>
              </w:rPr>
              <w:t xml:space="preserve">Do you believe that the </w:t>
            </w:r>
            <w:r w:rsidR="00FC7B91">
              <w:rPr>
                <w:sz w:val="24"/>
              </w:rPr>
              <w:t xml:space="preserve">CMP315 </w:t>
            </w:r>
            <w:r w:rsidRPr="009E1BFB">
              <w:rPr>
                <w:sz w:val="24"/>
              </w:rPr>
              <w:t>Original Proposal</w:t>
            </w:r>
            <w:r>
              <w:rPr>
                <w:sz w:val="24"/>
              </w:rPr>
              <w:t xml:space="preserve"> </w:t>
            </w:r>
            <w:r w:rsidRPr="009E1BFB">
              <w:rPr>
                <w:sz w:val="24"/>
              </w:rPr>
              <w:t>better facilitates the Applicable Objectives?</w:t>
            </w:r>
          </w:p>
        </w:tc>
        <w:tc>
          <w:tcPr>
            <w:tcW w:w="6711" w:type="dxa"/>
            <w:gridSpan w:val="2"/>
          </w:tcPr>
          <w:p w14:paraId="438BF546" w14:textId="77777777"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each solution better facilitates:</w:t>
            </w:r>
          </w:p>
        </w:tc>
      </w:tr>
      <w:tr w:rsidR="00355C95" w:rsidRPr="00CF795B" w14:paraId="7F070CF6" w14:textId="77777777" w:rsidTr="00354DB0">
        <w:trPr>
          <w:trHeight w:val="19"/>
        </w:trPr>
        <w:tc>
          <w:tcPr>
            <w:tcW w:w="371" w:type="dxa"/>
            <w:vMerge/>
          </w:tcPr>
          <w:p w14:paraId="1270D308" w14:textId="77777777" w:rsidR="00355C95" w:rsidRPr="009E1BFB" w:rsidRDefault="00355C95" w:rsidP="00355C95">
            <w:pPr>
              <w:rPr>
                <w:rFonts w:cs="Arial"/>
                <w:sz w:val="24"/>
              </w:rPr>
            </w:pPr>
          </w:p>
        </w:tc>
        <w:tc>
          <w:tcPr>
            <w:tcW w:w="2736" w:type="dxa"/>
            <w:vMerge/>
          </w:tcPr>
          <w:p w14:paraId="0D5CA477" w14:textId="77777777" w:rsidR="00355C95" w:rsidRPr="009E1BFB" w:rsidRDefault="00355C95" w:rsidP="00355C95">
            <w:pPr>
              <w:rPr>
                <w:rFonts w:cs="Arial"/>
                <w:bCs/>
                <w:sz w:val="24"/>
              </w:rPr>
            </w:pPr>
          </w:p>
        </w:tc>
        <w:tc>
          <w:tcPr>
            <w:tcW w:w="2307" w:type="dxa"/>
          </w:tcPr>
          <w:p w14:paraId="361E1271" w14:textId="77777777" w:rsidR="00355C95" w:rsidRPr="00867B72" w:rsidRDefault="00355C95" w:rsidP="00355C95">
            <w:pPr>
              <w:pStyle w:val="BodyText"/>
              <w:rPr>
                <w:sz w:val="24"/>
              </w:rPr>
            </w:pPr>
            <w:r>
              <w:rPr>
                <w:sz w:val="24"/>
              </w:rPr>
              <w:t>Original</w:t>
            </w:r>
          </w:p>
        </w:tc>
        <w:tc>
          <w:tcPr>
            <w:tcW w:w="4403" w:type="dxa"/>
          </w:tcPr>
          <w:p w14:paraId="3AB64F25" w14:textId="77777777" w:rsidR="00355C95" w:rsidRPr="00867B72" w:rsidRDefault="001208DB"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p>
        </w:tc>
      </w:tr>
      <w:tr w:rsidR="00355C95" w:rsidRPr="00CF795B" w14:paraId="12174B9E" w14:textId="77777777" w:rsidTr="00354DB0">
        <w:trPr>
          <w:trHeight w:val="618"/>
        </w:trPr>
        <w:tc>
          <w:tcPr>
            <w:tcW w:w="371" w:type="dxa"/>
            <w:vMerge/>
          </w:tcPr>
          <w:p w14:paraId="4C966EB8" w14:textId="77777777" w:rsidR="00355C95" w:rsidRPr="009E1BFB" w:rsidRDefault="00355C95" w:rsidP="00720CE0">
            <w:pPr>
              <w:rPr>
                <w:rFonts w:cs="Arial"/>
                <w:sz w:val="24"/>
              </w:rPr>
            </w:pPr>
          </w:p>
        </w:tc>
        <w:tc>
          <w:tcPr>
            <w:tcW w:w="2736" w:type="dxa"/>
            <w:vMerge/>
          </w:tcPr>
          <w:p w14:paraId="422254BF" w14:textId="77777777" w:rsidR="00355C95" w:rsidRPr="009E1BFB" w:rsidRDefault="00355C95" w:rsidP="00720CE0">
            <w:pPr>
              <w:rPr>
                <w:sz w:val="24"/>
              </w:rPr>
            </w:pPr>
          </w:p>
        </w:tc>
        <w:sdt>
          <w:sdtPr>
            <w:rPr>
              <w:sz w:val="24"/>
            </w:rPr>
            <w:id w:val="-1760202611"/>
            <w:placeholder>
              <w:docPart w:val="5D526F4A82AD4DC18B370D66891CC8AF"/>
            </w:placeholder>
            <w:showingPlcHdr/>
          </w:sdtPr>
          <w:sdtEndPr/>
          <w:sdtContent>
            <w:tc>
              <w:tcPr>
                <w:tcW w:w="6711" w:type="dxa"/>
                <w:gridSpan w:val="2"/>
              </w:tcPr>
              <w:p w14:paraId="3A19FD4D"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7759F8" w:rsidRPr="00CF795B" w14:paraId="71E9939C" w14:textId="77777777" w:rsidTr="00354DB0">
        <w:trPr>
          <w:trHeight w:val="618"/>
        </w:trPr>
        <w:tc>
          <w:tcPr>
            <w:tcW w:w="371" w:type="dxa"/>
          </w:tcPr>
          <w:p w14:paraId="250C9612" w14:textId="0F0940A6" w:rsidR="007759F8" w:rsidRPr="009E1BFB" w:rsidRDefault="000B3522" w:rsidP="007759F8">
            <w:pPr>
              <w:rPr>
                <w:rFonts w:cs="Arial"/>
                <w:sz w:val="24"/>
              </w:rPr>
            </w:pPr>
            <w:r>
              <w:rPr>
                <w:rFonts w:cs="Arial"/>
                <w:sz w:val="24"/>
              </w:rPr>
              <w:t>2</w:t>
            </w:r>
          </w:p>
        </w:tc>
        <w:tc>
          <w:tcPr>
            <w:tcW w:w="2736" w:type="dxa"/>
          </w:tcPr>
          <w:p w14:paraId="6EE5EF40" w14:textId="01B8CCF5" w:rsidR="007759F8" w:rsidRPr="009E1BFB" w:rsidRDefault="007759F8" w:rsidP="007759F8">
            <w:pPr>
              <w:rPr>
                <w:sz w:val="24"/>
              </w:rPr>
            </w:pPr>
            <w:r w:rsidRPr="009E1BFB">
              <w:rPr>
                <w:sz w:val="24"/>
              </w:rPr>
              <w:t xml:space="preserve">Do you believe that the </w:t>
            </w:r>
            <w:r>
              <w:rPr>
                <w:sz w:val="24"/>
              </w:rPr>
              <w:t>CMP3</w:t>
            </w:r>
            <w:r w:rsidR="000B3522">
              <w:rPr>
                <w:sz w:val="24"/>
              </w:rPr>
              <w:t>75</w:t>
            </w:r>
            <w:r>
              <w:rPr>
                <w:sz w:val="24"/>
              </w:rPr>
              <w:t xml:space="preserve"> </w:t>
            </w:r>
            <w:r w:rsidRPr="009E1BFB">
              <w:rPr>
                <w:sz w:val="24"/>
              </w:rPr>
              <w:t>Original Proposal</w:t>
            </w:r>
            <w:r>
              <w:rPr>
                <w:sz w:val="24"/>
              </w:rPr>
              <w:t xml:space="preserve"> </w:t>
            </w:r>
            <w:r w:rsidRPr="009E1BFB">
              <w:rPr>
                <w:sz w:val="24"/>
              </w:rPr>
              <w:t>better facilitates the Applicable Objectives?</w:t>
            </w:r>
          </w:p>
        </w:tc>
        <w:tc>
          <w:tcPr>
            <w:tcW w:w="6711" w:type="dxa"/>
            <w:gridSpan w:val="2"/>
          </w:tcPr>
          <w:p w14:paraId="101037BE" w14:textId="4CB3EDE7" w:rsidR="007759F8" w:rsidRDefault="007759F8" w:rsidP="007759F8">
            <w:pPr>
              <w:pStyle w:val="BodyText"/>
              <w:rPr>
                <w:sz w:val="24"/>
              </w:rPr>
            </w:pPr>
            <w:r>
              <w:rPr>
                <w:sz w:val="24"/>
              </w:rPr>
              <w:t>Mark the Objectives which you believe each solution better facilitates:</w:t>
            </w:r>
          </w:p>
          <w:tbl>
            <w:tblPr>
              <w:tblW w:w="7811" w:type="dxa"/>
              <w:tblInd w:w="1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ayout w:type="fixed"/>
              <w:tblLook w:val="0000" w:firstRow="0" w:lastRow="0" w:firstColumn="0" w:lastColumn="0" w:noHBand="0" w:noVBand="0"/>
            </w:tblPr>
            <w:tblGrid>
              <w:gridCol w:w="2234"/>
              <w:gridCol w:w="5577"/>
            </w:tblGrid>
            <w:tr w:rsidR="006F13EC" w:rsidRPr="00867B72" w14:paraId="1A97A971" w14:textId="77777777" w:rsidTr="00354DB0">
              <w:trPr>
                <w:trHeight w:val="19"/>
              </w:trPr>
              <w:tc>
                <w:tcPr>
                  <w:tcW w:w="2234" w:type="dxa"/>
                </w:tcPr>
                <w:p w14:paraId="3073D8F7" w14:textId="77777777" w:rsidR="006F13EC" w:rsidRPr="00867B72" w:rsidRDefault="006F13EC" w:rsidP="006F13EC">
                  <w:pPr>
                    <w:pStyle w:val="BodyText"/>
                    <w:rPr>
                      <w:sz w:val="24"/>
                    </w:rPr>
                  </w:pPr>
                  <w:r>
                    <w:rPr>
                      <w:sz w:val="24"/>
                    </w:rPr>
                    <w:t>Original</w:t>
                  </w:r>
                </w:p>
              </w:tc>
              <w:tc>
                <w:tcPr>
                  <w:tcW w:w="5577" w:type="dxa"/>
                </w:tcPr>
                <w:p w14:paraId="675748FB" w14:textId="77777777" w:rsidR="006F13EC" w:rsidRPr="00867B72" w:rsidRDefault="001208DB" w:rsidP="006F13EC">
                  <w:pPr>
                    <w:pStyle w:val="BodyText"/>
                    <w:rPr>
                      <w:sz w:val="24"/>
                    </w:rPr>
                  </w:pPr>
                  <w:sdt>
                    <w:sdtPr>
                      <w:rPr>
                        <w:sz w:val="24"/>
                      </w:rPr>
                      <w:id w:val="667371688"/>
                      <w14:checkbox>
                        <w14:checked w14:val="0"/>
                        <w14:checkedState w14:val="2612" w14:font="MS Gothic"/>
                        <w14:uncheckedState w14:val="2610" w14:font="MS Gothic"/>
                      </w14:checkbox>
                    </w:sdtPr>
                    <w:sdtEndPr/>
                    <w:sdtContent>
                      <w:r w:rsidR="006F13EC">
                        <w:rPr>
                          <w:rFonts w:ascii="MS Gothic" w:eastAsia="MS Gothic" w:hAnsi="MS Gothic" w:hint="eastAsia"/>
                          <w:sz w:val="24"/>
                        </w:rPr>
                        <w:t>☐</w:t>
                      </w:r>
                    </w:sdtContent>
                  </w:sdt>
                  <w:r w:rsidR="006F13EC">
                    <w:rPr>
                      <w:sz w:val="24"/>
                    </w:rPr>
                    <w:t xml:space="preserve">A      </w:t>
                  </w:r>
                  <w:sdt>
                    <w:sdtPr>
                      <w:rPr>
                        <w:sz w:val="24"/>
                      </w:rPr>
                      <w:id w:val="-1718577067"/>
                      <w14:checkbox>
                        <w14:checked w14:val="0"/>
                        <w14:checkedState w14:val="2612" w14:font="MS Gothic"/>
                        <w14:uncheckedState w14:val="2610" w14:font="MS Gothic"/>
                      </w14:checkbox>
                    </w:sdtPr>
                    <w:sdtEndPr/>
                    <w:sdtContent>
                      <w:r w:rsidR="006F13EC">
                        <w:rPr>
                          <w:rFonts w:ascii="MS Gothic" w:eastAsia="MS Gothic" w:hAnsi="MS Gothic" w:hint="eastAsia"/>
                          <w:sz w:val="24"/>
                        </w:rPr>
                        <w:t>☐</w:t>
                      </w:r>
                    </w:sdtContent>
                  </w:sdt>
                  <w:r w:rsidR="006F13EC">
                    <w:rPr>
                      <w:sz w:val="24"/>
                    </w:rPr>
                    <w:t xml:space="preserve">B      </w:t>
                  </w:r>
                  <w:sdt>
                    <w:sdtPr>
                      <w:rPr>
                        <w:sz w:val="24"/>
                      </w:rPr>
                      <w:id w:val="1743142730"/>
                      <w14:checkbox>
                        <w14:checked w14:val="0"/>
                        <w14:checkedState w14:val="2612" w14:font="MS Gothic"/>
                        <w14:uncheckedState w14:val="2610" w14:font="MS Gothic"/>
                      </w14:checkbox>
                    </w:sdtPr>
                    <w:sdtEndPr/>
                    <w:sdtContent>
                      <w:r w:rsidR="006F13EC">
                        <w:rPr>
                          <w:rFonts w:ascii="MS Gothic" w:eastAsia="MS Gothic" w:hAnsi="MS Gothic" w:hint="eastAsia"/>
                          <w:sz w:val="24"/>
                        </w:rPr>
                        <w:t>☐</w:t>
                      </w:r>
                    </w:sdtContent>
                  </w:sdt>
                  <w:r w:rsidR="006F13EC">
                    <w:rPr>
                      <w:sz w:val="24"/>
                    </w:rPr>
                    <w:t xml:space="preserve">C      </w:t>
                  </w:r>
                  <w:sdt>
                    <w:sdtPr>
                      <w:rPr>
                        <w:sz w:val="24"/>
                      </w:rPr>
                      <w:id w:val="1345987709"/>
                      <w14:checkbox>
                        <w14:checked w14:val="0"/>
                        <w14:checkedState w14:val="2612" w14:font="MS Gothic"/>
                        <w14:uncheckedState w14:val="2610" w14:font="MS Gothic"/>
                      </w14:checkbox>
                    </w:sdtPr>
                    <w:sdtEndPr/>
                    <w:sdtContent>
                      <w:r w:rsidR="006F13EC">
                        <w:rPr>
                          <w:rFonts w:ascii="MS Gothic" w:eastAsia="MS Gothic" w:hAnsi="MS Gothic" w:hint="eastAsia"/>
                          <w:sz w:val="24"/>
                        </w:rPr>
                        <w:t>☐</w:t>
                      </w:r>
                    </w:sdtContent>
                  </w:sdt>
                  <w:r w:rsidR="006F13EC">
                    <w:rPr>
                      <w:sz w:val="24"/>
                    </w:rPr>
                    <w:t xml:space="preserve">D      </w:t>
                  </w:r>
                  <w:sdt>
                    <w:sdtPr>
                      <w:rPr>
                        <w:sz w:val="24"/>
                      </w:rPr>
                      <w:id w:val="460311691"/>
                      <w14:checkbox>
                        <w14:checked w14:val="0"/>
                        <w14:checkedState w14:val="2612" w14:font="MS Gothic"/>
                        <w14:uncheckedState w14:val="2610" w14:font="MS Gothic"/>
                      </w14:checkbox>
                    </w:sdtPr>
                    <w:sdtEndPr/>
                    <w:sdtContent>
                      <w:r w:rsidR="006F13EC">
                        <w:rPr>
                          <w:rFonts w:ascii="MS Gothic" w:eastAsia="MS Gothic" w:hAnsi="MS Gothic" w:hint="eastAsia"/>
                          <w:sz w:val="24"/>
                        </w:rPr>
                        <w:t>☐</w:t>
                      </w:r>
                    </w:sdtContent>
                  </w:sdt>
                  <w:r w:rsidR="006F13EC">
                    <w:rPr>
                      <w:sz w:val="24"/>
                    </w:rPr>
                    <w:t>E</w:t>
                  </w:r>
                </w:p>
              </w:tc>
            </w:tr>
          </w:tbl>
          <w:sdt>
            <w:sdtPr>
              <w:rPr>
                <w:sz w:val="24"/>
              </w:rPr>
              <w:id w:val="-605347400"/>
              <w:placeholder>
                <w:docPart w:val="0855544558B448FD8D987791C4031F2F"/>
              </w:placeholder>
              <w:showingPlcHdr/>
            </w:sdtPr>
            <w:sdtEndPr/>
            <w:sdtContent>
              <w:p w14:paraId="2DBA89B7" w14:textId="6A553984" w:rsidR="006F13EC" w:rsidRDefault="006F13EC" w:rsidP="007759F8">
                <w:pPr>
                  <w:pStyle w:val="BodyText"/>
                  <w:rPr>
                    <w:sz w:val="24"/>
                  </w:rPr>
                </w:pPr>
                <w:r w:rsidRPr="004C39B5">
                  <w:rPr>
                    <w:rStyle w:val="PlaceholderText"/>
                    <w:rFonts w:eastAsiaTheme="minorHAnsi"/>
                  </w:rPr>
                  <w:t>Click or tap here to enter text.</w:t>
                </w:r>
              </w:p>
            </w:sdtContent>
          </w:sdt>
          <w:p w14:paraId="06186BBB" w14:textId="63C17772" w:rsidR="007759F8" w:rsidRPr="007759F8" w:rsidRDefault="007759F8" w:rsidP="007759F8">
            <w:pPr>
              <w:pStyle w:val="BodyText"/>
              <w:rPr>
                <w:b/>
                <w:bCs/>
                <w:sz w:val="24"/>
              </w:rPr>
            </w:pPr>
          </w:p>
        </w:tc>
      </w:tr>
      <w:tr w:rsidR="00E9170A" w:rsidRPr="00CF795B" w14:paraId="3852A311" w14:textId="77777777" w:rsidTr="00354DB0">
        <w:trPr>
          <w:trHeight w:val="495"/>
        </w:trPr>
        <w:tc>
          <w:tcPr>
            <w:tcW w:w="371" w:type="dxa"/>
            <w:vMerge w:val="restart"/>
          </w:tcPr>
          <w:p w14:paraId="22BC9B4E" w14:textId="6C26C859" w:rsidR="00E9170A" w:rsidRPr="00CF795B" w:rsidRDefault="000B3522" w:rsidP="00720CE0">
            <w:pPr>
              <w:rPr>
                <w:rFonts w:cs="Arial"/>
                <w:sz w:val="24"/>
              </w:rPr>
            </w:pPr>
            <w:r>
              <w:rPr>
                <w:rFonts w:cs="Arial"/>
                <w:sz w:val="24"/>
              </w:rPr>
              <w:t>3</w:t>
            </w:r>
          </w:p>
        </w:tc>
        <w:tc>
          <w:tcPr>
            <w:tcW w:w="2736" w:type="dxa"/>
            <w:vMerge w:val="restart"/>
          </w:tcPr>
          <w:p w14:paraId="389ECDF0" w14:textId="77777777" w:rsidR="00E9170A" w:rsidRPr="00CF795B" w:rsidRDefault="00E9170A" w:rsidP="00720CE0">
            <w:pPr>
              <w:rPr>
                <w:bCs/>
                <w:sz w:val="24"/>
              </w:rPr>
            </w:pPr>
            <w:r w:rsidRPr="00CF795B">
              <w:rPr>
                <w:sz w:val="24"/>
              </w:rPr>
              <w:t>Do you support the proposed implementation approach?</w:t>
            </w:r>
          </w:p>
        </w:tc>
        <w:tc>
          <w:tcPr>
            <w:tcW w:w="6711" w:type="dxa"/>
            <w:gridSpan w:val="2"/>
          </w:tcPr>
          <w:p w14:paraId="3F4F386B" w14:textId="77777777" w:rsidR="00E9170A" w:rsidRDefault="001208DB"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5D343E9B" w14:textId="77777777" w:rsidR="00E9170A" w:rsidRPr="00CF795B" w:rsidRDefault="001208DB"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544D8EA1" w14:textId="77777777" w:rsidTr="00354DB0">
        <w:trPr>
          <w:trHeight w:val="494"/>
        </w:trPr>
        <w:tc>
          <w:tcPr>
            <w:tcW w:w="371" w:type="dxa"/>
            <w:vMerge/>
          </w:tcPr>
          <w:p w14:paraId="55468616" w14:textId="77777777" w:rsidR="00E9170A" w:rsidRDefault="00E9170A" w:rsidP="00720CE0">
            <w:pPr>
              <w:rPr>
                <w:rFonts w:cs="Arial"/>
                <w:sz w:val="24"/>
              </w:rPr>
            </w:pPr>
          </w:p>
        </w:tc>
        <w:tc>
          <w:tcPr>
            <w:tcW w:w="2736" w:type="dxa"/>
            <w:vMerge/>
          </w:tcPr>
          <w:p w14:paraId="0D92DBB4" w14:textId="77777777" w:rsidR="00E9170A" w:rsidRPr="00CF795B" w:rsidRDefault="00E9170A" w:rsidP="00720CE0">
            <w:pPr>
              <w:rPr>
                <w:sz w:val="24"/>
              </w:rPr>
            </w:pPr>
          </w:p>
        </w:tc>
        <w:sdt>
          <w:sdtPr>
            <w:rPr>
              <w:rFonts w:cs="Arial"/>
              <w:sz w:val="24"/>
            </w:rPr>
            <w:id w:val="812528405"/>
            <w:placeholder>
              <w:docPart w:val="703FB9AF1855480AA267241E2F328DD4"/>
            </w:placeholder>
            <w:showingPlcHdr/>
          </w:sdtPr>
          <w:sdtEndPr/>
          <w:sdtContent>
            <w:tc>
              <w:tcPr>
                <w:tcW w:w="6711" w:type="dxa"/>
                <w:gridSpan w:val="2"/>
              </w:tcPr>
              <w:p w14:paraId="56033678"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10729844" w14:textId="77777777" w:rsidTr="00354DB0">
        <w:trPr>
          <w:trHeight w:val="261"/>
        </w:trPr>
        <w:tc>
          <w:tcPr>
            <w:tcW w:w="371" w:type="dxa"/>
          </w:tcPr>
          <w:p w14:paraId="3E65AC0D" w14:textId="23055A8B" w:rsidR="00E9170A" w:rsidRPr="00CF795B" w:rsidRDefault="00354DB0" w:rsidP="00720CE0">
            <w:pPr>
              <w:rPr>
                <w:rFonts w:cs="Arial"/>
                <w:sz w:val="24"/>
              </w:rPr>
            </w:pPr>
            <w:r>
              <w:rPr>
                <w:rFonts w:cs="Arial"/>
                <w:sz w:val="24"/>
              </w:rPr>
              <w:t>4</w:t>
            </w:r>
          </w:p>
        </w:tc>
        <w:tc>
          <w:tcPr>
            <w:tcW w:w="2736" w:type="dxa"/>
          </w:tcPr>
          <w:p w14:paraId="5D864856"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6A019E4B59104FC9AFC083E346BFE1B0"/>
            </w:placeholder>
            <w:showingPlcHdr/>
          </w:sdtPr>
          <w:sdtEndPr/>
          <w:sdtContent>
            <w:tc>
              <w:tcPr>
                <w:tcW w:w="6711" w:type="dxa"/>
                <w:gridSpan w:val="2"/>
              </w:tcPr>
              <w:p w14:paraId="0391EE60"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6D298A72" w14:textId="77777777" w:rsidTr="00354DB0">
        <w:trPr>
          <w:trHeight w:val="792"/>
        </w:trPr>
        <w:tc>
          <w:tcPr>
            <w:tcW w:w="371" w:type="dxa"/>
            <w:vMerge w:val="restart"/>
          </w:tcPr>
          <w:p w14:paraId="174835CF" w14:textId="0DCFC06D" w:rsidR="00E9170A" w:rsidRPr="00CF795B" w:rsidRDefault="00354DB0" w:rsidP="00720CE0">
            <w:pPr>
              <w:rPr>
                <w:rFonts w:cs="Arial"/>
                <w:sz w:val="24"/>
              </w:rPr>
            </w:pPr>
            <w:r>
              <w:rPr>
                <w:rFonts w:cs="Arial"/>
                <w:sz w:val="24"/>
              </w:rPr>
              <w:t>5</w:t>
            </w:r>
          </w:p>
        </w:tc>
        <w:tc>
          <w:tcPr>
            <w:tcW w:w="2736" w:type="dxa"/>
            <w:vMerge w:val="restart"/>
          </w:tcPr>
          <w:p w14:paraId="4844F627"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711" w:type="dxa"/>
            <w:gridSpan w:val="2"/>
          </w:tcPr>
          <w:p w14:paraId="18A4199A" w14:textId="77777777" w:rsidR="00E9170A" w:rsidRDefault="001208DB"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6A76DDD8" w14:textId="77777777" w:rsidR="00E9170A" w:rsidRPr="00CF795B" w:rsidRDefault="001208DB"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54472C15" w14:textId="77777777" w:rsidTr="00354DB0">
        <w:trPr>
          <w:trHeight w:val="792"/>
        </w:trPr>
        <w:tc>
          <w:tcPr>
            <w:tcW w:w="371" w:type="dxa"/>
            <w:vMerge/>
          </w:tcPr>
          <w:p w14:paraId="6DB13597" w14:textId="77777777" w:rsidR="00E9170A" w:rsidRDefault="00E9170A" w:rsidP="00720CE0">
            <w:pPr>
              <w:rPr>
                <w:rFonts w:cs="Arial"/>
                <w:sz w:val="24"/>
              </w:rPr>
            </w:pPr>
          </w:p>
        </w:tc>
        <w:tc>
          <w:tcPr>
            <w:tcW w:w="2736" w:type="dxa"/>
            <w:vMerge/>
          </w:tcPr>
          <w:p w14:paraId="4261DD90" w14:textId="77777777" w:rsidR="00E9170A" w:rsidRPr="00CF795B" w:rsidRDefault="00E9170A" w:rsidP="00720CE0">
            <w:pPr>
              <w:pStyle w:val="BodyText"/>
              <w:rPr>
                <w:rFonts w:cs="Arial"/>
                <w:sz w:val="24"/>
              </w:rPr>
            </w:pPr>
          </w:p>
        </w:tc>
        <w:sdt>
          <w:sdtPr>
            <w:rPr>
              <w:rFonts w:cs="Arial"/>
              <w:sz w:val="24"/>
            </w:rPr>
            <w:id w:val="-1628392579"/>
            <w:placeholder>
              <w:docPart w:val="6F4E8539856044AE84BB11271A7429F3"/>
            </w:placeholder>
            <w:showingPlcHdr/>
          </w:sdtPr>
          <w:sdtEndPr/>
          <w:sdtContent>
            <w:tc>
              <w:tcPr>
                <w:tcW w:w="6711" w:type="dxa"/>
                <w:gridSpan w:val="2"/>
              </w:tcPr>
              <w:p w14:paraId="3F7DB2F5"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14:paraId="48F9F6A3" w14:textId="77777777" w:rsidTr="00354DB0">
        <w:trPr>
          <w:trHeight w:val="1487"/>
        </w:trPr>
        <w:tc>
          <w:tcPr>
            <w:tcW w:w="371" w:type="dxa"/>
            <w:vMerge/>
          </w:tcPr>
          <w:p w14:paraId="41D768E9" w14:textId="77777777" w:rsidR="00E9170A" w:rsidRDefault="00E9170A" w:rsidP="00E9170A">
            <w:pPr>
              <w:rPr>
                <w:rFonts w:cs="Arial"/>
                <w:sz w:val="24"/>
              </w:rPr>
            </w:pPr>
          </w:p>
        </w:tc>
        <w:tc>
          <w:tcPr>
            <w:tcW w:w="2736" w:type="dxa"/>
            <w:vMerge/>
          </w:tcPr>
          <w:p w14:paraId="7FE09745" w14:textId="77777777" w:rsidR="00E9170A" w:rsidRPr="007A2F7E" w:rsidRDefault="00E9170A" w:rsidP="00E9170A">
            <w:pPr>
              <w:rPr>
                <w:rFonts w:cs="Arial"/>
                <w:sz w:val="24"/>
              </w:rPr>
            </w:pPr>
          </w:p>
        </w:tc>
        <w:sdt>
          <w:sdtPr>
            <w:rPr>
              <w:rFonts w:cs="Arial"/>
              <w:sz w:val="24"/>
            </w:rPr>
            <w:id w:val="225274808"/>
            <w:placeholder>
              <w:docPart w:val="DD43A62842274C829035A90CA8081FCC"/>
            </w:placeholder>
            <w:showingPlcHdr/>
          </w:sdtPr>
          <w:sdtEndPr/>
          <w:sdtContent>
            <w:tc>
              <w:tcPr>
                <w:tcW w:w="6711" w:type="dxa"/>
                <w:gridSpan w:val="2"/>
              </w:tcPr>
              <w:p w14:paraId="66183018" w14:textId="77777777" w:rsidR="00E9170A" w:rsidRDefault="00E9170A" w:rsidP="00E9170A">
                <w:pPr>
                  <w:rPr>
                    <w:rFonts w:cs="Arial"/>
                    <w:sz w:val="24"/>
                  </w:rPr>
                </w:pPr>
                <w:r w:rsidRPr="004C39B5">
                  <w:rPr>
                    <w:rStyle w:val="PlaceholderText"/>
                    <w:rFonts w:eastAsiaTheme="minorHAnsi"/>
                  </w:rPr>
                  <w:t>Click or tap here to enter text.</w:t>
                </w:r>
              </w:p>
            </w:tc>
          </w:sdtContent>
        </w:sdt>
      </w:tr>
      <w:tr w:rsidR="00E9170A" w14:paraId="3725EBE9" w14:textId="77777777" w:rsidTr="00354DB0">
        <w:trPr>
          <w:trHeight w:val="594"/>
        </w:trPr>
        <w:tc>
          <w:tcPr>
            <w:tcW w:w="371" w:type="dxa"/>
            <w:vMerge/>
          </w:tcPr>
          <w:p w14:paraId="5652819B" w14:textId="77777777" w:rsidR="00E9170A" w:rsidRDefault="00E9170A" w:rsidP="00E9170A">
            <w:pPr>
              <w:rPr>
                <w:rFonts w:cs="Arial"/>
                <w:sz w:val="24"/>
              </w:rPr>
            </w:pPr>
          </w:p>
        </w:tc>
        <w:tc>
          <w:tcPr>
            <w:tcW w:w="2736" w:type="dxa"/>
            <w:vMerge/>
          </w:tcPr>
          <w:p w14:paraId="3642EB87" w14:textId="77777777" w:rsidR="00E9170A" w:rsidRPr="007A2F7E" w:rsidRDefault="00E9170A" w:rsidP="00E9170A">
            <w:pPr>
              <w:rPr>
                <w:rFonts w:cs="Arial"/>
                <w:sz w:val="24"/>
              </w:rPr>
            </w:pPr>
          </w:p>
        </w:tc>
        <w:sdt>
          <w:sdtPr>
            <w:rPr>
              <w:rFonts w:cs="Arial"/>
              <w:sz w:val="24"/>
            </w:rPr>
            <w:id w:val="-1780401312"/>
            <w:placeholder>
              <w:docPart w:val="0E45F6C13F4C47839AF7AA89FF2E6B74"/>
            </w:placeholder>
            <w:showingPlcHdr/>
          </w:sdtPr>
          <w:sdtEndPr/>
          <w:sdtContent>
            <w:tc>
              <w:tcPr>
                <w:tcW w:w="6711" w:type="dxa"/>
                <w:gridSpan w:val="2"/>
              </w:tcPr>
              <w:p w14:paraId="40527A2D" w14:textId="77777777" w:rsidR="00E9170A" w:rsidRDefault="00E9170A" w:rsidP="00E9170A">
                <w:pPr>
                  <w:rPr>
                    <w:rFonts w:cs="Arial"/>
                    <w:sz w:val="24"/>
                  </w:rPr>
                </w:pPr>
                <w:r w:rsidRPr="004C39B5">
                  <w:rPr>
                    <w:rStyle w:val="PlaceholderText"/>
                    <w:rFonts w:eastAsiaTheme="minorHAnsi"/>
                  </w:rPr>
                  <w:t>Click or tap here to enter text.</w:t>
                </w:r>
              </w:p>
            </w:tc>
          </w:sdtContent>
        </w:sdt>
      </w:tr>
    </w:tbl>
    <w:p w14:paraId="44D82223" w14:textId="77777777" w:rsidR="0006725A" w:rsidRDefault="0006725A" w:rsidP="0006725A">
      <w:pPr>
        <w:pStyle w:val="BodyText"/>
        <w:ind w:right="-97"/>
        <w:rPr>
          <w:b/>
          <w:sz w:val="24"/>
        </w:rPr>
      </w:pPr>
    </w:p>
    <w:tbl>
      <w:tblPr>
        <w:tblW w:w="9668"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99"/>
        <w:gridCol w:w="4633"/>
        <w:gridCol w:w="4536"/>
      </w:tblGrid>
      <w:tr w:rsidR="004D3F68" w:rsidRPr="00CF795B" w14:paraId="1A4B8334" w14:textId="77777777" w:rsidTr="04A3643F">
        <w:trPr>
          <w:trHeight w:val="266"/>
        </w:trPr>
        <w:tc>
          <w:tcPr>
            <w:tcW w:w="9668" w:type="dxa"/>
            <w:gridSpan w:val="3"/>
            <w:shd w:val="clear" w:color="auto" w:fill="F26522" w:themeFill="accent1"/>
          </w:tcPr>
          <w:p w14:paraId="32A2600C"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19B9BC94" w14:textId="77777777" w:rsidTr="04A3643F">
        <w:trPr>
          <w:trHeight w:val="266"/>
        </w:trPr>
        <w:tc>
          <w:tcPr>
            <w:tcW w:w="499" w:type="dxa"/>
          </w:tcPr>
          <w:p w14:paraId="5DF5295F" w14:textId="3FF76B3C" w:rsidR="004D3F68" w:rsidRPr="00CF795B" w:rsidRDefault="00354DB0" w:rsidP="000F471B">
            <w:pPr>
              <w:rPr>
                <w:rFonts w:cs="Arial"/>
                <w:sz w:val="24"/>
              </w:rPr>
            </w:pPr>
            <w:r>
              <w:rPr>
                <w:rFonts w:cs="Arial"/>
                <w:sz w:val="24"/>
              </w:rPr>
              <w:t>6</w:t>
            </w:r>
          </w:p>
        </w:tc>
        <w:tc>
          <w:tcPr>
            <w:tcW w:w="4633" w:type="dxa"/>
          </w:tcPr>
          <w:p w14:paraId="2141064B" w14:textId="446964DE" w:rsidR="003E559D" w:rsidRPr="003E559D" w:rsidRDefault="003E559D" w:rsidP="000F471B">
            <w:pPr>
              <w:rPr>
                <w:rFonts w:cs="Arial"/>
                <w:bCs/>
                <w:sz w:val="24"/>
              </w:rPr>
            </w:pPr>
            <w:r w:rsidRPr="003E559D">
              <w:rPr>
                <w:sz w:val="24"/>
              </w:rPr>
              <w:t xml:space="preserve">Do you agree with the CMP315 and CMP375 Proposers’ conclusions that the Expansion Constant should also include circuit reinforcement, non-circuit </w:t>
            </w:r>
            <w:proofErr w:type="gramStart"/>
            <w:r w:rsidRPr="003E559D">
              <w:rPr>
                <w:sz w:val="24"/>
              </w:rPr>
              <w:t>works</w:t>
            </w:r>
            <w:proofErr w:type="gramEnd"/>
            <w:r w:rsidRPr="003E559D">
              <w:rPr>
                <w:sz w:val="24"/>
              </w:rPr>
              <w:t xml:space="preserve"> and life extension works in addition to new circuit build. Are there any other reinforcement types that should be included? Please provide justification for your response.</w:t>
            </w:r>
          </w:p>
        </w:tc>
        <w:sdt>
          <w:sdtPr>
            <w:rPr>
              <w:sz w:val="24"/>
            </w:rPr>
            <w:id w:val="1288306168"/>
            <w:placeholder>
              <w:docPart w:val="B9149A30712743D1A800822B07F16650"/>
            </w:placeholder>
          </w:sdtPr>
          <w:sdtEndPr/>
          <w:sdtContent>
            <w:tc>
              <w:tcPr>
                <w:tcW w:w="4536" w:type="dxa"/>
              </w:tcPr>
              <w:p w14:paraId="569B2A7C" w14:textId="77777777" w:rsidR="004D3F68" w:rsidRPr="00867B72" w:rsidRDefault="004D3F68" w:rsidP="000F471B">
                <w:pPr>
                  <w:pStyle w:val="BodyText"/>
                  <w:rPr>
                    <w:sz w:val="24"/>
                  </w:rPr>
                </w:pPr>
                <w:r w:rsidRPr="004C39B5">
                  <w:rPr>
                    <w:rStyle w:val="PlaceholderText"/>
                    <w:rFonts w:eastAsiaTheme="minorHAnsi"/>
                  </w:rPr>
                  <w:t>Click or tap here to enter text.</w:t>
                </w:r>
              </w:p>
            </w:tc>
          </w:sdtContent>
        </w:sdt>
      </w:tr>
      <w:tr w:rsidR="004D3F68" w:rsidRPr="00CF795B" w14:paraId="36FC4A96" w14:textId="77777777" w:rsidTr="04A3643F">
        <w:trPr>
          <w:trHeight w:val="266"/>
        </w:trPr>
        <w:tc>
          <w:tcPr>
            <w:tcW w:w="499" w:type="dxa"/>
          </w:tcPr>
          <w:p w14:paraId="058431F7" w14:textId="6720E9D1" w:rsidR="004D3F68" w:rsidRPr="00CF795B" w:rsidRDefault="00354DB0" w:rsidP="000F471B">
            <w:pPr>
              <w:rPr>
                <w:rFonts w:cs="Arial"/>
                <w:sz w:val="24"/>
              </w:rPr>
            </w:pPr>
            <w:r>
              <w:rPr>
                <w:rFonts w:cs="Arial"/>
                <w:sz w:val="24"/>
              </w:rPr>
              <w:t>7</w:t>
            </w:r>
          </w:p>
        </w:tc>
        <w:tc>
          <w:tcPr>
            <w:tcW w:w="4633" w:type="dxa"/>
          </w:tcPr>
          <w:p w14:paraId="3B7D8D0C" w14:textId="5451066F" w:rsidR="004D3F68" w:rsidRPr="00EE7834" w:rsidRDefault="00EE7834" w:rsidP="000F471B">
            <w:pPr>
              <w:rPr>
                <w:bCs/>
                <w:sz w:val="24"/>
              </w:rPr>
            </w:pPr>
            <w:r w:rsidRPr="00EE7834">
              <w:rPr>
                <w:rFonts w:cs="Arial"/>
                <w:bCs/>
                <w:sz w:val="24"/>
              </w:rPr>
              <w:t>CMP315 and CMP375 have different proportions of each reinforcement type in the basket for the calculation of the Expansion Constant because the Proposers have different interpretations as to what the Expansion Constant should represent. Which one of these interpretations do you agree with or do you have a different approach? Please provide justification for your response.</w:t>
            </w:r>
          </w:p>
        </w:tc>
        <w:sdt>
          <w:sdtPr>
            <w:rPr>
              <w:rFonts w:cs="Arial"/>
              <w:sz w:val="24"/>
            </w:rPr>
            <w:id w:val="1898010333"/>
            <w:placeholder>
              <w:docPart w:val="B9149A30712743D1A800822B07F16650"/>
            </w:placeholder>
            <w:showingPlcHdr/>
          </w:sdtPr>
          <w:sdtEndPr/>
          <w:sdtContent>
            <w:tc>
              <w:tcPr>
                <w:tcW w:w="4536" w:type="dxa"/>
              </w:tcPr>
              <w:p w14:paraId="5A98E7AA"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EE7834" w:rsidRPr="00CF795B" w14:paraId="5E331836" w14:textId="77777777" w:rsidTr="04A3643F">
        <w:trPr>
          <w:trHeight w:val="266"/>
        </w:trPr>
        <w:tc>
          <w:tcPr>
            <w:tcW w:w="499" w:type="dxa"/>
          </w:tcPr>
          <w:p w14:paraId="43AE62F5" w14:textId="26020BE8" w:rsidR="00EE7834" w:rsidRDefault="00EE7834" w:rsidP="000F471B">
            <w:pPr>
              <w:rPr>
                <w:rFonts w:cs="Arial"/>
                <w:sz w:val="24"/>
              </w:rPr>
            </w:pPr>
            <w:r>
              <w:rPr>
                <w:rFonts w:cs="Arial"/>
                <w:sz w:val="24"/>
              </w:rPr>
              <w:t xml:space="preserve">8 </w:t>
            </w:r>
          </w:p>
        </w:tc>
        <w:tc>
          <w:tcPr>
            <w:tcW w:w="4633" w:type="dxa"/>
          </w:tcPr>
          <w:p w14:paraId="1417200E" w14:textId="6F733811" w:rsidR="00EE7834" w:rsidRPr="00140B4E" w:rsidRDefault="00140B4E" w:rsidP="000F471B">
            <w:pPr>
              <w:rPr>
                <w:rFonts w:cs="Arial"/>
                <w:bCs/>
                <w:sz w:val="24"/>
              </w:rPr>
            </w:pPr>
            <w:r w:rsidRPr="00140B4E">
              <w:rPr>
                <w:rFonts w:cs="Arial"/>
                <w:bCs/>
                <w:sz w:val="24"/>
              </w:rPr>
              <w:t>A Workgroup Member has also suggested an alternative approach to</w:t>
            </w:r>
            <w:r w:rsidRPr="00140B4E">
              <w:rPr>
                <w:rFonts w:cs="Arial"/>
                <w:sz w:val="24"/>
              </w:rPr>
              <w:t xml:space="preserve"> establish the forward-looking marginal cost over a realistic 5–10-year time horizon.</w:t>
            </w:r>
            <w:r w:rsidRPr="00140B4E">
              <w:rPr>
                <w:rFonts w:cs="Arial"/>
                <w:bCs/>
                <w:sz w:val="24"/>
              </w:rPr>
              <w:t xml:space="preserve"> Do you agree with this interpretation or would you suggest a different approach? Please provide justification for your response.</w:t>
            </w:r>
          </w:p>
        </w:tc>
        <w:tc>
          <w:tcPr>
            <w:tcW w:w="4536" w:type="dxa"/>
          </w:tcPr>
          <w:p w14:paraId="563584C3" w14:textId="77777777" w:rsidR="00EE7834" w:rsidRDefault="00EE7834" w:rsidP="000F471B">
            <w:pPr>
              <w:rPr>
                <w:rFonts w:cs="Arial"/>
                <w:sz w:val="24"/>
              </w:rPr>
            </w:pPr>
          </w:p>
        </w:tc>
      </w:tr>
      <w:tr w:rsidR="004D3F68" w:rsidRPr="00CF795B" w14:paraId="1D9993A6" w14:textId="77777777" w:rsidTr="04A3643F">
        <w:trPr>
          <w:trHeight w:val="266"/>
        </w:trPr>
        <w:tc>
          <w:tcPr>
            <w:tcW w:w="499" w:type="dxa"/>
          </w:tcPr>
          <w:p w14:paraId="07C63091" w14:textId="24C8B322" w:rsidR="004D3F68" w:rsidRPr="00CF795B" w:rsidRDefault="00140B4E" w:rsidP="000F471B">
            <w:pPr>
              <w:rPr>
                <w:rFonts w:cs="Arial"/>
                <w:sz w:val="24"/>
              </w:rPr>
            </w:pPr>
            <w:r>
              <w:rPr>
                <w:rFonts w:cs="Arial"/>
                <w:sz w:val="24"/>
              </w:rPr>
              <w:t>9</w:t>
            </w:r>
          </w:p>
        </w:tc>
        <w:tc>
          <w:tcPr>
            <w:tcW w:w="4633" w:type="dxa"/>
          </w:tcPr>
          <w:p w14:paraId="5941D682" w14:textId="1F96CCB9" w:rsidR="004D3F68" w:rsidRPr="00206F61" w:rsidRDefault="00206F61" w:rsidP="00206F61">
            <w:pPr>
              <w:pStyle w:val="NoSpacing"/>
              <w:rPr>
                <w:sz w:val="24"/>
              </w:rPr>
            </w:pPr>
            <w:r w:rsidRPr="00206F61">
              <w:rPr>
                <w:sz w:val="24"/>
              </w:rPr>
              <w:t>CMP315 and CMP375 Originals propose using the last 10 years historical data when calculating the Expansion Constant/Expansion Factors. Do you agree with this approach or are there alternative approaches to consider? Please provide justification for your response.</w:t>
            </w:r>
          </w:p>
        </w:tc>
        <w:sdt>
          <w:sdtPr>
            <w:rPr>
              <w:rFonts w:cs="Arial"/>
              <w:sz w:val="24"/>
            </w:rPr>
            <w:id w:val="-1609494894"/>
            <w:placeholder>
              <w:docPart w:val="B9149A30712743D1A800822B07F16650"/>
            </w:placeholder>
            <w:showingPlcHdr/>
          </w:sdtPr>
          <w:sdtEndPr/>
          <w:sdtContent>
            <w:tc>
              <w:tcPr>
                <w:tcW w:w="4536" w:type="dxa"/>
              </w:tcPr>
              <w:p w14:paraId="4DCF1D08"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5BBFDA4C" w14:textId="77777777" w:rsidTr="04A3643F">
        <w:trPr>
          <w:trHeight w:val="266"/>
        </w:trPr>
        <w:tc>
          <w:tcPr>
            <w:tcW w:w="499" w:type="dxa"/>
          </w:tcPr>
          <w:p w14:paraId="27C215AE" w14:textId="56C66B89" w:rsidR="004D3F68" w:rsidRDefault="00206F61" w:rsidP="000F471B">
            <w:pPr>
              <w:rPr>
                <w:rFonts w:cs="Arial"/>
                <w:sz w:val="24"/>
              </w:rPr>
            </w:pPr>
            <w:r>
              <w:rPr>
                <w:rFonts w:cs="Arial"/>
                <w:sz w:val="24"/>
              </w:rPr>
              <w:t>10</w:t>
            </w:r>
          </w:p>
        </w:tc>
        <w:tc>
          <w:tcPr>
            <w:tcW w:w="4633" w:type="dxa"/>
          </w:tcPr>
          <w:p w14:paraId="5E37B413" w14:textId="77777777" w:rsidR="008C2417" w:rsidRPr="008C2417" w:rsidRDefault="008C2417" w:rsidP="008C2417">
            <w:pPr>
              <w:pStyle w:val="NoSpacing"/>
              <w:rPr>
                <w:sz w:val="24"/>
              </w:rPr>
            </w:pPr>
            <w:r w:rsidRPr="008C2417">
              <w:rPr>
                <w:sz w:val="24"/>
              </w:rPr>
              <w:t>Do you agree with the list of data items, the ESO require from Transmission Owners to calculate the Expansion Constant. Please provide justification for your response.</w:t>
            </w:r>
          </w:p>
          <w:p w14:paraId="5BC68DE6" w14:textId="151853B8" w:rsidR="004D3F68" w:rsidRPr="00CF795B" w:rsidRDefault="004D3F68" w:rsidP="0053625A">
            <w:pPr>
              <w:jc w:val="both"/>
              <w:rPr>
                <w:bCs/>
                <w:sz w:val="24"/>
              </w:rPr>
            </w:pPr>
          </w:p>
        </w:tc>
        <w:sdt>
          <w:sdtPr>
            <w:rPr>
              <w:rFonts w:cs="Arial"/>
              <w:sz w:val="24"/>
            </w:rPr>
            <w:id w:val="1109555011"/>
            <w:placeholder>
              <w:docPart w:val="A792D5456A694BFD8D65F0471F312179"/>
            </w:placeholder>
            <w:showingPlcHdr/>
          </w:sdtPr>
          <w:sdtEndPr/>
          <w:sdtContent>
            <w:tc>
              <w:tcPr>
                <w:tcW w:w="4536" w:type="dxa"/>
              </w:tcPr>
              <w:p w14:paraId="6B3E9AA7" w14:textId="77777777" w:rsidR="004D3F68"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2B854769" w14:textId="77777777" w:rsidTr="04A3643F">
        <w:trPr>
          <w:trHeight w:val="266"/>
        </w:trPr>
        <w:tc>
          <w:tcPr>
            <w:tcW w:w="499" w:type="dxa"/>
          </w:tcPr>
          <w:p w14:paraId="6A268985" w14:textId="09EFF7D7" w:rsidR="004D3F68" w:rsidRDefault="00354DB0" w:rsidP="000F471B">
            <w:pPr>
              <w:rPr>
                <w:rFonts w:cs="Arial"/>
                <w:sz w:val="24"/>
              </w:rPr>
            </w:pPr>
            <w:r>
              <w:rPr>
                <w:rFonts w:cs="Arial"/>
                <w:sz w:val="24"/>
              </w:rPr>
              <w:t>1</w:t>
            </w:r>
            <w:r w:rsidR="00085E88">
              <w:rPr>
                <w:rFonts w:cs="Arial"/>
                <w:sz w:val="24"/>
              </w:rPr>
              <w:t>1</w:t>
            </w:r>
          </w:p>
        </w:tc>
        <w:tc>
          <w:tcPr>
            <w:tcW w:w="4633" w:type="dxa"/>
          </w:tcPr>
          <w:p w14:paraId="6376B371" w14:textId="45514A6B" w:rsidR="004D3F68" w:rsidRPr="00085E88" w:rsidRDefault="00085E88" w:rsidP="000F471B">
            <w:pPr>
              <w:rPr>
                <w:bCs/>
                <w:sz w:val="24"/>
              </w:rPr>
            </w:pPr>
            <w:r w:rsidRPr="00085E88">
              <w:rPr>
                <w:rFonts w:cs="Arial"/>
                <w:bCs/>
                <w:sz w:val="24"/>
              </w:rPr>
              <w:t xml:space="preserve">In their analysis, </w:t>
            </w:r>
            <w:r w:rsidRPr="00085E88">
              <w:rPr>
                <w:rFonts w:eastAsia="Calibri" w:cs="Arial"/>
                <w:sz w:val="24"/>
              </w:rPr>
              <w:t xml:space="preserve">Lane </w:t>
            </w:r>
            <w:proofErr w:type="gramStart"/>
            <w:r w:rsidRPr="00085E88">
              <w:rPr>
                <w:rFonts w:eastAsia="Calibri" w:cs="Arial"/>
                <w:sz w:val="24"/>
              </w:rPr>
              <w:t>Clark</w:t>
            </w:r>
            <w:proofErr w:type="gramEnd"/>
            <w:r w:rsidRPr="00085E88">
              <w:rPr>
                <w:rFonts w:eastAsia="Calibri" w:cs="Arial"/>
                <w:sz w:val="24"/>
              </w:rPr>
              <w:t xml:space="preserve"> and Peacock (LCP)</w:t>
            </w:r>
            <w:r w:rsidRPr="00085E88">
              <w:rPr>
                <w:rFonts w:cs="Arial"/>
                <w:sz w:val="24"/>
              </w:rPr>
              <w:t xml:space="preserve"> have provided an alternative implementation approach proposing </w:t>
            </w:r>
            <w:r w:rsidRPr="00085E88">
              <w:rPr>
                <w:rFonts w:cs="Arial"/>
                <w:bCs/>
                <w:sz w:val="24"/>
              </w:rPr>
              <w:t xml:space="preserve">non-circuit build to be allocated to existing circuits and thereby included within the EFs rather than creating proxy circuits (as proposed by the CMP315 and CMP375 Original). Do you have any thoughts on </w:t>
            </w:r>
            <w:proofErr w:type="gramStart"/>
            <w:r w:rsidRPr="00085E88">
              <w:rPr>
                <w:rFonts w:cs="Arial"/>
                <w:bCs/>
                <w:sz w:val="24"/>
              </w:rPr>
              <w:t>this</w:t>
            </w:r>
            <w:proofErr w:type="gramEnd"/>
            <w:r w:rsidRPr="00085E88">
              <w:rPr>
                <w:rFonts w:cs="Arial"/>
                <w:bCs/>
                <w:sz w:val="24"/>
              </w:rPr>
              <w:t xml:space="preserve"> and do you agree with LCP’s proposal for reinforcement factors? Please provide justification for your response.</w:t>
            </w:r>
          </w:p>
        </w:tc>
        <w:sdt>
          <w:sdtPr>
            <w:rPr>
              <w:rFonts w:cs="Arial"/>
              <w:sz w:val="24"/>
            </w:rPr>
            <w:id w:val="-1663467841"/>
            <w:placeholder>
              <w:docPart w:val="C9AC406327DF4768836AEE594D86274F"/>
            </w:placeholder>
            <w:showingPlcHdr/>
          </w:sdtPr>
          <w:sdtEndPr/>
          <w:sdtContent>
            <w:tc>
              <w:tcPr>
                <w:tcW w:w="4536" w:type="dxa"/>
              </w:tcPr>
              <w:p w14:paraId="5BCEE71E" w14:textId="77777777" w:rsidR="004D3F68" w:rsidRDefault="004D3F68" w:rsidP="000F471B">
                <w:pPr>
                  <w:rPr>
                    <w:rFonts w:cs="Arial"/>
                    <w:sz w:val="24"/>
                  </w:rPr>
                </w:pPr>
                <w:r w:rsidRPr="004C39B5">
                  <w:rPr>
                    <w:rStyle w:val="PlaceholderText"/>
                    <w:rFonts w:eastAsiaTheme="minorHAnsi"/>
                  </w:rPr>
                  <w:t>Click or tap here to enter text.</w:t>
                </w:r>
              </w:p>
            </w:tc>
          </w:sdtContent>
        </w:sdt>
      </w:tr>
      <w:tr w:rsidR="002E57C7" w:rsidRPr="00CF795B" w14:paraId="6FB2D032" w14:textId="77777777" w:rsidTr="04A3643F">
        <w:trPr>
          <w:trHeight w:val="266"/>
        </w:trPr>
        <w:tc>
          <w:tcPr>
            <w:tcW w:w="499" w:type="dxa"/>
          </w:tcPr>
          <w:p w14:paraId="394A408E" w14:textId="6800126F" w:rsidR="002E57C7" w:rsidRDefault="002E57C7" w:rsidP="000F471B">
            <w:pPr>
              <w:rPr>
                <w:rFonts w:cs="Arial"/>
                <w:sz w:val="24"/>
              </w:rPr>
            </w:pPr>
            <w:r>
              <w:rPr>
                <w:rFonts w:cs="Arial"/>
                <w:sz w:val="24"/>
              </w:rPr>
              <w:t>1</w:t>
            </w:r>
            <w:r w:rsidR="00085E88">
              <w:rPr>
                <w:rFonts w:cs="Arial"/>
                <w:sz w:val="24"/>
              </w:rPr>
              <w:t>2</w:t>
            </w:r>
          </w:p>
        </w:tc>
        <w:tc>
          <w:tcPr>
            <w:tcW w:w="4633" w:type="dxa"/>
          </w:tcPr>
          <w:p w14:paraId="709B580E" w14:textId="765867C8" w:rsidR="002E57C7" w:rsidRPr="001208DB" w:rsidRDefault="001208DB" w:rsidP="00085E88">
            <w:pPr>
              <w:jc w:val="both"/>
              <w:rPr>
                <w:bCs/>
                <w:sz w:val="24"/>
              </w:rPr>
            </w:pPr>
            <w:r w:rsidRPr="001208DB">
              <w:rPr>
                <w:rFonts w:cs="Arial"/>
                <w:sz w:val="24"/>
              </w:rPr>
              <w:t>To achieve implementation by 1 April 2023, the Workgroup understand that it will not be possible under the current timeline to include the new EC/EFs in the draft TNUoS tariffs for 2023/2024. Do you support this and, if so, in the absence of draft TNUoS tariffs for 2023/2024, what detail will you need ahead of final TNUoS tariffs being published?</w:t>
            </w:r>
          </w:p>
        </w:tc>
        <w:tc>
          <w:tcPr>
            <w:tcW w:w="4536" w:type="dxa"/>
          </w:tcPr>
          <w:p w14:paraId="128E1470" w14:textId="77777777" w:rsidR="002E57C7" w:rsidRDefault="002E57C7" w:rsidP="000F471B">
            <w:pPr>
              <w:rPr>
                <w:rFonts w:cs="Arial"/>
                <w:sz w:val="24"/>
              </w:rPr>
            </w:pPr>
          </w:p>
        </w:tc>
      </w:tr>
    </w:tbl>
    <w:p w14:paraId="1F15903B"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76CD1" w14:textId="77777777" w:rsidR="002C7439" w:rsidRDefault="002C7439" w:rsidP="0006725A">
      <w:pPr>
        <w:spacing w:line="240" w:lineRule="auto"/>
      </w:pPr>
      <w:r>
        <w:separator/>
      </w:r>
    </w:p>
  </w:endnote>
  <w:endnote w:type="continuationSeparator" w:id="0">
    <w:p w14:paraId="55BF48E1" w14:textId="77777777" w:rsidR="002C7439" w:rsidRDefault="002C7439"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2D980"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25EECDA" w14:textId="77777777" w:rsidR="00B305B6" w:rsidRDefault="00120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7B366" w14:textId="77777777" w:rsidR="002C7439" w:rsidRDefault="002C7439" w:rsidP="0006725A">
      <w:pPr>
        <w:spacing w:line="240" w:lineRule="auto"/>
      </w:pPr>
      <w:r>
        <w:separator/>
      </w:r>
    </w:p>
  </w:footnote>
  <w:footnote w:type="continuationSeparator" w:id="0">
    <w:p w14:paraId="1F6A5EC6" w14:textId="77777777" w:rsidR="002C7439" w:rsidRDefault="002C7439"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0F866" w14:textId="50EFB84D"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4C5D6046" wp14:editId="3543291C">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Consultation</w:t>
    </w:r>
    <w:r w:rsidR="00313FF2">
      <w:t xml:space="preserve"> </w:t>
    </w:r>
    <w:r w:rsidR="00313FF2" w:rsidRPr="00381181">
      <w:t>CMP</w:t>
    </w:r>
    <w:r w:rsidR="00381181">
      <w:t>315 and CMP375</w:t>
    </w:r>
  </w:p>
  <w:p w14:paraId="14C64683" w14:textId="5243D21B" w:rsidR="00A63A1C" w:rsidRDefault="00DF10F2" w:rsidP="00A63A1C">
    <w:pPr>
      <w:pStyle w:val="Header"/>
      <w:ind w:left="720" w:firstLine="720"/>
      <w:jc w:val="right"/>
    </w:pPr>
    <w:r>
      <w:tab/>
      <w:t xml:space="preserve">Published on </w:t>
    </w:r>
    <w:r w:rsidR="00472D11">
      <w:t>14</w:t>
    </w:r>
    <w:r w:rsidR="00E620D1">
      <w:t>/04/2022</w:t>
    </w:r>
    <w:r>
      <w:t xml:space="preserve"> - respond by 5pm on </w:t>
    </w:r>
    <w:r w:rsidR="00472D11">
      <w:t>17</w:t>
    </w:r>
    <w:r w:rsidR="00E620D1">
      <w:t>/05/</w:t>
    </w:r>
    <w:r w:rsidR="00472D11">
      <w:t>2022</w:t>
    </w:r>
  </w:p>
  <w:p w14:paraId="158BC0D2" w14:textId="77777777" w:rsidR="004B76AD" w:rsidRDefault="001208DB"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A1"/>
    <w:rsid w:val="00001630"/>
    <w:rsid w:val="000041D0"/>
    <w:rsid w:val="00011F72"/>
    <w:rsid w:val="00056499"/>
    <w:rsid w:val="0006725A"/>
    <w:rsid w:val="00085E88"/>
    <w:rsid w:val="00087C95"/>
    <w:rsid w:val="00096E17"/>
    <w:rsid w:val="000B3522"/>
    <w:rsid w:val="000D146E"/>
    <w:rsid w:val="000D2193"/>
    <w:rsid w:val="000E273C"/>
    <w:rsid w:val="00101C71"/>
    <w:rsid w:val="001208DB"/>
    <w:rsid w:val="00120E3B"/>
    <w:rsid w:val="00132DB3"/>
    <w:rsid w:val="00140B4E"/>
    <w:rsid w:val="00183D8D"/>
    <w:rsid w:val="001B771A"/>
    <w:rsid w:val="001F7E62"/>
    <w:rsid w:val="00206F61"/>
    <w:rsid w:val="00217075"/>
    <w:rsid w:val="002C7439"/>
    <w:rsid w:val="002D2F08"/>
    <w:rsid w:val="002D7074"/>
    <w:rsid w:val="002E57C7"/>
    <w:rsid w:val="002E610D"/>
    <w:rsid w:val="00311D25"/>
    <w:rsid w:val="00313FF2"/>
    <w:rsid w:val="00315632"/>
    <w:rsid w:val="00330039"/>
    <w:rsid w:val="00354DB0"/>
    <w:rsid w:val="00355C95"/>
    <w:rsid w:val="00360A82"/>
    <w:rsid w:val="00381181"/>
    <w:rsid w:val="00386948"/>
    <w:rsid w:val="003B51E4"/>
    <w:rsid w:val="003C60F9"/>
    <w:rsid w:val="003C6C26"/>
    <w:rsid w:val="003E559D"/>
    <w:rsid w:val="00425BE5"/>
    <w:rsid w:val="00441BF4"/>
    <w:rsid w:val="00472D11"/>
    <w:rsid w:val="00486699"/>
    <w:rsid w:val="004932C1"/>
    <w:rsid w:val="004A4242"/>
    <w:rsid w:val="004D3F68"/>
    <w:rsid w:val="0053625A"/>
    <w:rsid w:val="00540D4E"/>
    <w:rsid w:val="005C266B"/>
    <w:rsid w:val="005F422C"/>
    <w:rsid w:val="006103A5"/>
    <w:rsid w:val="006329D3"/>
    <w:rsid w:val="0065451D"/>
    <w:rsid w:val="00677103"/>
    <w:rsid w:val="006A0784"/>
    <w:rsid w:val="006D6ECC"/>
    <w:rsid w:val="006F13EC"/>
    <w:rsid w:val="00713E51"/>
    <w:rsid w:val="00760AB5"/>
    <w:rsid w:val="007759F8"/>
    <w:rsid w:val="00790E02"/>
    <w:rsid w:val="00794A5E"/>
    <w:rsid w:val="007D0BAB"/>
    <w:rsid w:val="008053A1"/>
    <w:rsid w:val="00811809"/>
    <w:rsid w:val="008312E5"/>
    <w:rsid w:val="00836CFF"/>
    <w:rsid w:val="00867B72"/>
    <w:rsid w:val="00880771"/>
    <w:rsid w:val="008C2417"/>
    <w:rsid w:val="00915396"/>
    <w:rsid w:val="009329E0"/>
    <w:rsid w:val="00962A13"/>
    <w:rsid w:val="009A7FD6"/>
    <w:rsid w:val="009D6F74"/>
    <w:rsid w:val="009F725B"/>
    <w:rsid w:val="00A10CD1"/>
    <w:rsid w:val="00A13337"/>
    <w:rsid w:val="00A35FE6"/>
    <w:rsid w:val="00A7583F"/>
    <w:rsid w:val="00AC23C9"/>
    <w:rsid w:val="00AC4CF2"/>
    <w:rsid w:val="00B549A8"/>
    <w:rsid w:val="00B657DD"/>
    <w:rsid w:val="00B75DF3"/>
    <w:rsid w:val="00B839B2"/>
    <w:rsid w:val="00B97BDE"/>
    <w:rsid w:val="00BD020A"/>
    <w:rsid w:val="00BE2538"/>
    <w:rsid w:val="00BF0C3C"/>
    <w:rsid w:val="00BF1D93"/>
    <w:rsid w:val="00C204B9"/>
    <w:rsid w:val="00C2141E"/>
    <w:rsid w:val="00C456F3"/>
    <w:rsid w:val="00C84E98"/>
    <w:rsid w:val="00CA63D0"/>
    <w:rsid w:val="00CB6146"/>
    <w:rsid w:val="00CC6E43"/>
    <w:rsid w:val="00CE02DD"/>
    <w:rsid w:val="00CF795B"/>
    <w:rsid w:val="00D027A3"/>
    <w:rsid w:val="00D14DB8"/>
    <w:rsid w:val="00D1705C"/>
    <w:rsid w:val="00D179EE"/>
    <w:rsid w:val="00D8294C"/>
    <w:rsid w:val="00D869E5"/>
    <w:rsid w:val="00DD16A0"/>
    <w:rsid w:val="00DE3FB0"/>
    <w:rsid w:val="00DF10F2"/>
    <w:rsid w:val="00E14E39"/>
    <w:rsid w:val="00E41F07"/>
    <w:rsid w:val="00E620D1"/>
    <w:rsid w:val="00E63832"/>
    <w:rsid w:val="00E834D3"/>
    <w:rsid w:val="00E9170A"/>
    <w:rsid w:val="00EB1523"/>
    <w:rsid w:val="00EC1B9E"/>
    <w:rsid w:val="00ED38FD"/>
    <w:rsid w:val="00EE5D3E"/>
    <w:rsid w:val="00EE7834"/>
    <w:rsid w:val="00EF6704"/>
    <w:rsid w:val="00F20303"/>
    <w:rsid w:val="00F51984"/>
    <w:rsid w:val="00F61649"/>
    <w:rsid w:val="00F711FA"/>
    <w:rsid w:val="00F72ED7"/>
    <w:rsid w:val="00F90846"/>
    <w:rsid w:val="00FB6E46"/>
    <w:rsid w:val="00FC7B91"/>
    <w:rsid w:val="00FD7C55"/>
    <w:rsid w:val="04A364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7B5B6"/>
  <w15:chartTrackingRefBased/>
  <w15:docId w15:val="{1DB5A3D2-5E9A-4678-A3BE-7FEAA2D4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F0C3C"/>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BF0C3C"/>
    <w:rPr>
      <w:rFonts w:asciiTheme="majorHAnsi" w:eastAsiaTheme="majorEastAsia" w:hAnsiTheme="majorHAnsi" w:cstheme="majorBidi"/>
      <w:b/>
      <w:color w:val="F26522" w:themeColor="accent1"/>
      <w:spacing w:val="-10"/>
      <w:kern w:val="28"/>
      <w:sz w:val="56"/>
      <w:szCs w:val="56"/>
    </w:rPr>
  </w:style>
  <w:style w:type="paragraph" w:styleId="NoSpacing">
    <w:name w:val="No Spacing"/>
    <w:uiPriority w:val="1"/>
    <w:qFormat/>
    <w:rsid w:val="00206F61"/>
    <w:pPr>
      <w:spacing w:after="0" w:line="240" w:lineRule="auto"/>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ly.musaka\Downloads\WG%20Consultation%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A05061E4FC4DA6B31E8E2CBD22F692"/>
        <w:category>
          <w:name w:val="General"/>
          <w:gallery w:val="placeholder"/>
        </w:category>
        <w:types>
          <w:type w:val="bbPlcHdr"/>
        </w:types>
        <w:behaviors>
          <w:behavior w:val="content"/>
        </w:behaviors>
        <w:guid w:val="{C9F33995-17EC-47DC-AE17-0A29751A1CAE}"/>
      </w:docPartPr>
      <w:docPartBody>
        <w:p w:rsidR="0060587B" w:rsidRDefault="00D869E5">
          <w:pPr>
            <w:pStyle w:val="F0A05061E4FC4DA6B31E8E2CBD22F692"/>
          </w:pPr>
          <w:r w:rsidRPr="004C39B5">
            <w:rPr>
              <w:rStyle w:val="PlaceholderText"/>
            </w:rPr>
            <w:t>Click or tap here to enter text.</w:t>
          </w:r>
        </w:p>
      </w:docPartBody>
    </w:docPart>
    <w:docPart>
      <w:docPartPr>
        <w:name w:val="E22A4FD16FD1498F88AFA96C1C0F921D"/>
        <w:category>
          <w:name w:val="General"/>
          <w:gallery w:val="placeholder"/>
        </w:category>
        <w:types>
          <w:type w:val="bbPlcHdr"/>
        </w:types>
        <w:behaviors>
          <w:behavior w:val="content"/>
        </w:behaviors>
        <w:guid w:val="{65973B81-9761-491B-9776-9D8FEB295275}"/>
      </w:docPartPr>
      <w:docPartBody>
        <w:p w:rsidR="0060587B" w:rsidRDefault="00D869E5">
          <w:pPr>
            <w:pStyle w:val="E22A4FD16FD1498F88AFA96C1C0F921D"/>
          </w:pPr>
          <w:r w:rsidRPr="004C39B5">
            <w:rPr>
              <w:rStyle w:val="PlaceholderText"/>
            </w:rPr>
            <w:t>Click or tap here to enter text.</w:t>
          </w:r>
        </w:p>
      </w:docPartBody>
    </w:docPart>
    <w:docPart>
      <w:docPartPr>
        <w:name w:val="79500BFF8B534008BC4A4CD3A81D05BB"/>
        <w:category>
          <w:name w:val="General"/>
          <w:gallery w:val="placeholder"/>
        </w:category>
        <w:types>
          <w:type w:val="bbPlcHdr"/>
        </w:types>
        <w:behaviors>
          <w:behavior w:val="content"/>
        </w:behaviors>
        <w:guid w:val="{C1CD9299-4BB9-41E4-96D3-165A7FC34547}"/>
      </w:docPartPr>
      <w:docPartBody>
        <w:p w:rsidR="0060587B" w:rsidRDefault="00D869E5">
          <w:pPr>
            <w:pStyle w:val="79500BFF8B534008BC4A4CD3A81D05BB"/>
          </w:pPr>
          <w:r w:rsidRPr="004C39B5">
            <w:rPr>
              <w:rStyle w:val="PlaceholderText"/>
            </w:rPr>
            <w:t>Click or tap here to enter text.</w:t>
          </w:r>
        </w:p>
      </w:docPartBody>
    </w:docPart>
    <w:docPart>
      <w:docPartPr>
        <w:name w:val="5D526F4A82AD4DC18B370D66891CC8AF"/>
        <w:category>
          <w:name w:val="General"/>
          <w:gallery w:val="placeholder"/>
        </w:category>
        <w:types>
          <w:type w:val="bbPlcHdr"/>
        </w:types>
        <w:behaviors>
          <w:behavior w:val="content"/>
        </w:behaviors>
        <w:guid w:val="{EE44B918-B536-4060-9EBA-B8E825E2C025}"/>
      </w:docPartPr>
      <w:docPartBody>
        <w:p w:rsidR="0060587B" w:rsidRDefault="00D869E5">
          <w:pPr>
            <w:pStyle w:val="5D526F4A82AD4DC18B370D66891CC8AF"/>
          </w:pPr>
          <w:r w:rsidRPr="004C39B5">
            <w:rPr>
              <w:rStyle w:val="PlaceholderText"/>
              <w:rFonts w:eastAsiaTheme="minorHAnsi"/>
            </w:rPr>
            <w:t>Click or tap here to enter text.</w:t>
          </w:r>
        </w:p>
      </w:docPartBody>
    </w:docPart>
    <w:docPart>
      <w:docPartPr>
        <w:name w:val="703FB9AF1855480AA267241E2F328DD4"/>
        <w:category>
          <w:name w:val="General"/>
          <w:gallery w:val="placeholder"/>
        </w:category>
        <w:types>
          <w:type w:val="bbPlcHdr"/>
        </w:types>
        <w:behaviors>
          <w:behavior w:val="content"/>
        </w:behaviors>
        <w:guid w:val="{4C06184A-7251-45B4-B9DC-147B05ABC76E}"/>
      </w:docPartPr>
      <w:docPartBody>
        <w:p w:rsidR="0060587B" w:rsidRDefault="00D869E5">
          <w:pPr>
            <w:pStyle w:val="703FB9AF1855480AA267241E2F328DD4"/>
          </w:pPr>
          <w:r w:rsidRPr="004C39B5">
            <w:rPr>
              <w:rStyle w:val="PlaceholderText"/>
              <w:rFonts w:eastAsiaTheme="minorHAnsi"/>
            </w:rPr>
            <w:t>Click or tap here to enter text.</w:t>
          </w:r>
        </w:p>
      </w:docPartBody>
    </w:docPart>
    <w:docPart>
      <w:docPartPr>
        <w:name w:val="6A019E4B59104FC9AFC083E346BFE1B0"/>
        <w:category>
          <w:name w:val="General"/>
          <w:gallery w:val="placeholder"/>
        </w:category>
        <w:types>
          <w:type w:val="bbPlcHdr"/>
        </w:types>
        <w:behaviors>
          <w:behavior w:val="content"/>
        </w:behaviors>
        <w:guid w:val="{E9EBE8BF-CBE6-4BA6-B8F9-57B4AD914DD7}"/>
      </w:docPartPr>
      <w:docPartBody>
        <w:p w:rsidR="0060587B" w:rsidRDefault="00D869E5">
          <w:pPr>
            <w:pStyle w:val="6A019E4B59104FC9AFC083E346BFE1B0"/>
          </w:pPr>
          <w:r w:rsidRPr="004C39B5">
            <w:rPr>
              <w:rStyle w:val="PlaceholderText"/>
              <w:rFonts w:eastAsiaTheme="minorHAnsi"/>
            </w:rPr>
            <w:t>Click or tap here to enter text.</w:t>
          </w:r>
        </w:p>
      </w:docPartBody>
    </w:docPart>
    <w:docPart>
      <w:docPartPr>
        <w:name w:val="6F4E8539856044AE84BB11271A7429F3"/>
        <w:category>
          <w:name w:val="General"/>
          <w:gallery w:val="placeholder"/>
        </w:category>
        <w:types>
          <w:type w:val="bbPlcHdr"/>
        </w:types>
        <w:behaviors>
          <w:behavior w:val="content"/>
        </w:behaviors>
        <w:guid w:val="{63F8B809-CF28-4D4F-BB8F-917FB37F4C78}"/>
      </w:docPartPr>
      <w:docPartBody>
        <w:p w:rsidR="0060587B" w:rsidRDefault="00D869E5">
          <w:pPr>
            <w:pStyle w:val="6F4E8539856044AE84BB11271A7429F3"/>
          </w:pPr>
          <w:r w:rsidRPr="004C39B5">
            <w:rPr>
              <w:rStyle w:val="PlaceholderText"/>
              <w:rFonts w:eastAsiaTheme="minorHAnsi"/>
            </w:rPr>
            <w:t>Click or tap here to enter text.</w:t>
          </w:r>
        </w:p>
      </w:docPartBody>
    </w:docPart>
    <w:docPart>
      <w:docPartPr>
        <w:name w:val="DD43A62842274C829035A90CA8081FCC"/>
        <w:category>
          <w:name w:val="General"/>
          <w:gallery w:val="placeholder"/>
        </w:category>
        <w:types>
          <w:type w:val="bbPlcHdr"/>
        </w:types>
        <w:behaviors>
          <w:behavior w:val="content"/>
        </w:behaviors>
        <w:guid w:val="{C5CF4944-41FA-4D55-9678-193E32DB3A8D}"/>
      </w:docPartPr>
      <w:docPartBody>
        <w:p w:rsidR="0060587B" w:rsidRDefault="00D869E5">
          <w:pPr>
            <w:pStyle w:val="DD43A62842274C829035A90CA8081FCC"/>
          </w:pPr>
          <w:r w:rsidRPr="004C39B5">
            <w:rPr>
              <w:rStyle w:val="PlaceholderText"/>
              <w:rFonts w:eastAsiaTheme="minorHAnsi"/>
            </w:rPr>
            <w:t>Click or tap here to enter text.</w:t>
          </w:r>
        </w:p>
      </w:docPartBody>
    </w:docPart>
    <w:docPart>
      <w:docPartPr>
        <w:name w:val="0E45F6C13F4C47839AF7AA89FF2E6B74"/>
        <w:category>
          <w:name w:val="General"/>
          <w:gallery w:val="placeholder"/>
        </w:category>
        <w:types>
          <w:type w:val="bbPlcHdr"/>
        </w:types>
        <w:behaviors>
          <w:behavior w:val="content"/>
        </w:behaviors>
        <w:guid w:val="{D85CC33E-FF7C-41CA-BF63-EB2F3839E495}"/>
      </w:docPartPr>
      <w:docPartBody>
        <w:p w:rsidR="0060587B" w:rsidRDefault="00D869E5">
          <w:pPr>
            <w:pStyle w:val="0E45F6C13F4C47839AF7AA89FF2E6B74"/>
          </w:pPr>
          <w:r w:rsidRPr="004C39B5">
            <w:rPr>
              <w:rStyle w:val="PlaceholderText"/>
              <w:rFonts w:eastAsiaTheme="minorHAnsi"/>
            </w:rPr>
            <w:t>Click or tap here to enter text.</w:t>
          </w:r>
        </w:p>
      </w:docPartBody>
    </w:docPart>
    <w:docPart>
      <w:docPartPr>
        <w:name w:val="B9149A30712743D1A800822B07F16650"/>
        <w:category>
          <w:name w:val="General"/>
          <w:gallery w:val="placeholder"/>
        </w:category>
        <w:types>
          <w:type w:val="bbPlcHdr"/>
        </w:types>
        <w:behaviors>
          <w:behavior w:val="content"/>
        </w:behaviors>
        <w:guid w:val="{41BDEAAC-7829-4738-99E2-56FD11682339}"/>
      </w:docPartPr>
      <w:docPartBody>
        <w:p w:rsidR="0060587B" w:rsidRDefault="00D869E5">
          <w:pPr>
            <w:pStyle w:val="B9149A30712743D1A800822B07F16650"/>
          </w:pPr>
          <w:r w:rsidRPr="004C39B5">
            <w:rPr>
              <w:rStyle w:val="PlaceholderText"/>
            </w:rPr>
            <w:t>Click or tap here to enter text.</w:t>
          </w:r>
        </w:p>
      </w:docPartBody>
    </w:docPart>
    <w:docPart>
      <w:docPartPr>
        <w:name w:val="A792D5456A694BFD8D65F0471F312179"/>
        <w:category>
          <w:name w:val="General"/>
          <w:gallery w:val="placeholder"/>
        </w:category>
        <w:types>
          <w:type w:val="bbPlcHdr"/>
        </w:types>
        <w:behaviors>
          <w:behavior w:val="content"/>
        </w:behaviors>
        <w:guid w:val="{E8817784-A573-4A3A-BEAA-065CF2BC5DAB}"/>
      </w:docPartPr>
      <w:docPartBody>
        <w:p w:rsidR="0060587B" w:rsidRDefault="00D869E5">
          <w:pPr>
            <w:pStyle w:val="A792D5456A694BFD8D65F0471F312179"/>
          </w:pPr>
          <w:r w:rsidRPr="004C39B5">
            <w:rPr>
              <w:rStyle w:val="PlaceholderText"/>
            </w:rPr>
            <w:t>Click or tap here to enter text.</w:t>
          </w:r>
        </w:p>
      </w:docPartBody>
    </w:docPart>
    <w:docPart>
      <w:docPartPr>
        <w:name w:val="C9AC406327DF4768836AEE594D86274F"/>
        <w:category>
          <w:name w:val="General"/>
          <w:gallery w:val="placeholder"/>
        </w:category>
        <w:types>
          <w:type w:val="bbPlcHdr"/>
        </w:types>
        <w:behaviors>
          <w:behavior w:val="content"/>
        </w:behaviors>
        <w:guid w:val="{B54BA135-90A7-4925-871B-BC055A190E7D}"/>
      </w:docPartPr>
      <w:docPartBody>
        <w:p w:rsidR="0060587B" w:rsidRDefault="00D869E5">
          <w:pPr>
            <w:pStyle w:val="C9AC406327DF4768836AEE594D86274F"/>
          </w:pPr>
          <w:r w:rsidRPr="004C39B5">
            <w:rPr>
              <w:rStyle w:val="PlaceholderText"/>
            </w:rPr>
            <w:t>Click or tap here to enter text.</w:t>
          </w:r>
        </w:p>
      </w:docPartBody>
    </w:docPart>
    <w:docPart>
      <w:docPartPr>
        <w:name w:val="979920C4B49A4F79BB1FAE3BBC15EFD3"/>
        <w:category>
          <w:name w:val="General"/>
          <w:gallery w:val="placeholder"/>
        </w:category>
        <w:types>
          <w:type w:val="bbPlcHdr"/>
        </w:types>
        <w:behaviors>
          <w:behavior w:val="content"/>
        </w:behaviors>
        <w:guid w:val="{3C81D989-8827-4B16-A487-F6FCA2F30A8B}"/>
      </w:docPartPr>
      <w:docPartBody>
        <w:p w:rsidR="00360A82" w:rsidRDefault="00C84E98" w:rsidP="00C84E98">
          <w:pPr>
            <w:pStyle w:val="979920C4B49A4F79BB1FAE3BBC15EFD3"/>
          </w:pPr>
          <w:r w:rsidRPr="00625C74">
            <w:rPr>
              <w:rStyle w:val="PlaceholderText"/>
            </w:rPr>
            <w:t>Click or tap here to enter text.</w:t>
          </w:r>
        </w:p>
      </w:docPartBody>
    </w:docPart>
    <w:docPart>
      <w:docPartPr>
        <w:name w:val="0855544558B448FD8D987791C4031F2F"/>
        <w:category>
          <w:name w:val="General"/>
          <w:gallery w:val="placeholder"/>
        </w:category>
        <w:types>
          <w:type w:val="bbPlcHdr"/>
        </w:types>
        <w:behaviors>
          <w:behavior w:val="content"/>
        </w:behaviors>
        <w:guid w:val="{5CDF7C1C-2912-4881-8044-EF4A79F85391}"/>
      </w:docPartPr>
      <w:docPartBody>
        <w:p w:rsidR="00C47C12" w:rsidRDefault="00360A82" w:rsidP="00360A82">
          <w:pPr>
            <w:pStyle w:val="0855544558B448FD8D987791C4031F2F"/>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7B"/>
    <w:rsid w:val="000D5D89"/>
    <w:rsid w:val="00360A82"/>
    <w:rsid w:val="00377B9B"/>
    <w:rsid w:val="0060587B"/>
    <w:rsid w:val="00C47C12"/>
    <w:rsid w:val="00C84E98"/>
    <w:rsid w:val="00D75C4B"/>
    <w:rsid w:val="00D8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A82"/>
    <w:rPr>
      <w:color w:val="808080"/>
    </w:rPr>
  </w:style>
  <w:style w:type="paragraph" w:customStyle="1" w:styleId="F0A05061E4FC4DA6B31E8E2CBD22F692">
    <w:name w:val="F0A05061E4FC4DA6B31E8E2CBD22F692"/>
  </w:style>
  <w:style w:type="paragraph" w:customStyle="1" w:styleId="E22A4FD16FD1498F88AFA96C1C0F921D">
    <w:name w:val="E22A4FD16FD1498F88AFA96C1C0F921D"/>
  </w:style>
  <w:style w:type="paragraph" w:customStyle="1" w:styleId="79500BFF8B534008BC4A4CD3A81D05BB">
    <w:name w:val="79500BFF8B534008BC4A4CD3A81D05BB"/>
  </w:style>
  <w:style w:type="paragraph" w:customStyle="1" w:styleId="5D526F4A82AD4DC18B370D66891CC8AF">
    <w:name w:val="5D526F4A82AD4DC18B370D66891CC8AF"/>
  </w:style>
  <w:style w:type="paragraph" w:customStyle="1" w:styleId="703FB9AF1855480AA267241E2F328DD4">
    <w:name w:val="703FB9AF1855480AA267241E2F328DD4"/>
  </w:style>
  <w:style w:type="paragraph" w:customStyle="1" w:styleId="6A019E4B59104FC9AFC083E346BFE1B0">
    <w:name w:val="6A019E4B59104FC9AFC083E346BFE1B0"/>
  </w:style>
  <w:style w:type="paragraph" w:customStyle="1" w:styleId="6F4E8539856044AE84BB11271A7429F3">
    <w:name w:val="6F4E8539856044AE84BB11271A7429F3"/>
  </w:style>
  <w:style w:type="paragraph" w:customStyle="1" w:styleId="DD43A62842274C829035A90CA8081FCC">
    <w:name w:val="DD43A62842274C829035A90CA8081FCC"/>
  </w:style>
  <w:style w:type="paragraph" w:customStyle="1" w:styleId="0E45F6C13F4C47839AF7AA89FF2E6B74">
    <w:name w:val="0E45F6C13F4C47839AF7AA89FF2E6B74"/>
  </w:style>
  <w:style w:type="paragraph" w:customStyle="1" w:styleId="B9149A30712743D1A800822B07F16650">
    <w:name w:val="B9149A30712743D1A800822B07F16650"/>
  </w:style>
  <w:style w:type="paragraph" w:customStyle="1" w:styleId="A792D5456A694BFD8D65F0471F312179">
    <w:name w:val="A792D5456A694BFD8D65F0471F312179"/>
  </w:style>
  <w:style w:type="paragraph" w:customStyle="1" w:styleId="C9AC406327DF4768836AEE594D86274F">
    <w:name w:val="C9AC406327DF4768836AEE594D86274F"/>
  </w:style>
  <w:style w:type="paragraph" w:customStyle="1" w:styleId="979920C4B49A4F79BB1FAE3BBC15EFD3">
    <w:name w:val="979920C4B49A4F79BB1FAE3BBC15EFD3"/>
    <w:rsid w:val="00C84E98"/>
  </w:style>
  <w:style w:type="paragraph" w:customStyle="1" w:styleId="0855544558B448FD8D987791C4031F2F">
    <w:name w:val="0855544558B448FD8D987791C4031F2F"/>
    <w:rsid w:val="00360A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F0AAC6-A5C9-4F6E-94AC-22F557565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WG Consultation response proforma.dotx</Template>
  <TotalTime>6</TotalTime>
  <Pages>5</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Musaka(ESO), Sally</dc:creator>
  <cp:keywords/>
  <dc:description/>
  <cp:lastModifiedBy>Lurrentia Walker</cp:lastModifiedBy>
  <cp:revision>30</cp:revision>
  <dcterms:created xsi:type="dcterms:W3CDTF">2022-02-16T12:40:00Z</dcterms:created>
  <dcterms:modified xsi:type="dcterms:W3CDTF">2022-04-14T11:24:00Z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