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58315" w14:textId="77777777" w:rsidR="00465354" w:rsidRDefault="00465354" w:rsidP="00504219">
      <w:pPr>
        <w:spacing w:afterLines="120" w:after="288" w:line="276" w:lineRule="auto"/>
        <w:rPr>
          <w:rStyle w:val="Bold"/>
          <w:sz w:val="32"/>
          <w:szCs w:val="32"/>
        </w:rPr>
      </w:pPr>
    </w:p>
    <w:p w14:paraId="2552DA08" w14:textId="142A7347" w:rsidR="006B69AD" w:rsidRPr="00465354" w:rsidRDefault="00DF4B68" w:rsidP="00504219">
      <w:pPr>
        <w:spacing w:afterLines="120" w:after="288" w:line="276" w:lineRule="auto"/>
        <w:rPr>
          <w:rStyle w:val="Bold"/>
          <w:sz w:val="40"/>
          <w:szCs w:val="40"/>
        </w:rPr>
      </w:pPr>
      <w:r>
        <w:rPr>
          <w:rStyle w:val="Bold"/>
          <w:sz w:val="40"/>
          <w:szCs w:val="40"/>
        </w:rPr>
        <w:t xml:space="preserve">Electricity System Restoration </w:t>
      </w:r>
      <w:r w:rsidR="001010A5" w:rsidRPr="00465354">
        <w:rPr>
          <w:rStyle w:val="Bold"/>
          <w:sz w:val="40"/>
          <w:szCs w:val="40"/>
        </w:rPr>
        <w:t>Assurance Framework 2022/23</w:t>
      </w:r>
    </w:p>
    <w:p w14:paraId="7A3B5728" w14:textId="77777777" w:rsidR="00420420" w:rsidRPr="003C585C" w:rsidRDefault="00420420" w:rsidP="00504219">
      <w:pPr>
        <w:pStyle w:val="Heading2"/>
        <w:spacing w:afterLines="120" w:after="288" w:line="276" w:lineRule="auto"/>
        <w:jc w:val="both"/>
        <w:rPr>
          <w:rFonts w:asciiTheme="minorHAnsi" w:hAnsiTheme="minorHAnsi" w:cstheme="minorHAnsi"/>
          <w:sz w:val="22"/>
          <w:szCs w:val="22"/>
        </w:rPr>
      </w:pPr>
    </w:p>
    <w:p w14:paraId="76832FAF" w14:textId="2A6C9764" w:rsidR="00E24628" w:rsidRPr="001F3FC4" w:rsidRDefault="00D64B66" w:rsidP="00504219">
      <w:pPr>
        <w:pStyle w:val="Heading1"/>
        <w:spacing w:afterLines="120" w:after="288" w:line="276" w:lineRule="auto"/>
      </w:pPr>
      <w:bookmarkStart w:id="0" w:name="_Toc86842705"/>
      <w:bookmarkStart w:id="1" w:name="_Toc88217706"/>
      <w:r w:rsidRPr="001F3FC4">
        <w:t>Executive Summary</w:t>
      </w:r>
      <w:bookmarkEnd w:id="0"/>
      <w:bookmarkEnd w:id="1"/>
    </w:p>
    <w:p w14:paraId="492050DA" w14:textId="71DAC7E4" w:rsidR="007C2867" w:rsidRPr="007B2595" w:rsidRDefault="007C2867" w:rsidP="00C20E76">
      <w:pPr>
        <w:pStyle w:val="BodyText"/>
        <w:spacing w:afterLines="120" w:after="288" w:line="276" w:lineRule="auto"/>
        <w:jc w:val="both"/>
        <w:rPr>
          <w:rFonts w:cstheme="minorHAnsi"/>
          <w:sz w:val="22"/>
          <w:szCs w:val="22"/>
        </w:rPr>
      </w:pPr>
      <w:r w:rsidRPr="007B2595">
        <w:rPr>
          <w:rStyle w:val="normaltextrun"/>
          <w:rFonts w:cstheme="minorHAnsi"/>
          <w:sz w:val="22"/>
          <w:szCs w:val="22"/>
          <w:shd w:val="clear" w:color="auto" w:fill="FFFFFF"/>
        </w:rPr>
        <w:t>The Department for Business, Energy and Industrial Strategy (“BEIS”) released a Policy Statement setting out the need to strengthen the current regulatory framework by introducing a legally binding target for the restoration of electricity supplies in the event of a National Electricity Transmission System (“NETS”) failure. BEIS’ new policy is called the Electricity System Restoration Standard (“ESRS”).</w:t>
      </w:r>
      <w:r w:rsidRPr="007B2595">
        <w:rPr>
          <w:rStyle w:val="eop"/>
          <w:rFonts w:cstheme="minorHAnsi"/>
          <w:sz w:val="22"/>
          <w:szCs w:val="22"/>
          <w:shd w:val="clear" w:color="auto" w:fill="FFFFFF"/>
        </w:rPr>
        <w:t> </w:t>
      </w:r>
    </w:p>
    <w:p w14:paraId="7E4669CB" w14:textId="13C898B3" w:rsidR="009436AA" w:rsidRDefault="00E30BA8" w:rsidP="00C20E76">
      <w:pPr>
        <w:pStyle w:val="BodyText"/>
        <w:spacing w:afterLines="120" w:after="288" w:line="276" w:lineRule="auto"/>
        <w:jc w:val="both"/>
        <w:rPr>
          <w:rFonts w:cstheme="minorHAnsi"/>
          <w:sz w:val="22"/>
          <w:szCs w:val="22"/>
        </w:rPr>
      </w:pPr>
      <w:r w:rsidRPr="007B2595">
        <w:rPr>
          <w:rFonts w:cstheme="minorHAnsi"/>
          <w:sz w:val="22"/>
          <w:szCs w:val="22"/>
        </w:rPr>
        <w:t xml:space="preserve">Under the </w:t>
      </w:r>
      <w:r w:rsidR="00D64B66" w:rsidRPr="007B2595">
        <w:rPr>
          <w:rFonts w:cstheme="minorHAnsi"/>
          <w:sz w:val="22"/>
          <w:szCs w:val="22"/>
        </w:rPr>
        <w:t>Special Condition 2.2 Electricity System Restoration Standard</w:t>
      </w:r>
      <w:r w:rsidR="00FE7169" w:rsidRPr="007B2595">
        <w:rPr>
          <w:rFonts w:cstheme="minorHAnsi"/>
          <w:sz w:val="22"/>
          <w:szCs w:val="22"/>
        </w:rPr>
        <w:t xml:space="preserve">, </w:t>
      </w:r>
      <w:r w:rsidR="00A94A6E">
        <w:rPr>
          <w:rFonts w:cstheme="minorHAnsi"/>
          <w:sz w:val="22"/>
          <w:szCs w:val="22"/>
        </w:rPr>
        <w:t>NG</w:t>
      </w:r>
      <w:r w:rsidR="00B711F2" w:rsidRPr="007B2595">
        <w:rPr>
          <w:rFonts w:cstheme="minorHAnsi"/>
          <w:sz w:val="22"/>
          <w:szCs w:val="22"/>
        </w:rPr>
        <w:t>ESO</w:t>
      </w:r>
      <w:r w:rsidR="00A94A6E">
        <w:rPr>
          <w:rFonts w:cstheme="minorHAnsi"/>
          <w:sz w:val="22"/>
          <w:szCs w:val="22"/>
        </w:rPr>
        <w:t>, as the licenced GB Electricity System Operator (ESO)</w:t>
      </w:r>
      <w:r w:rsidR="00EB3BE2">
        <w:rPr>
          <w:rFonts w:cstheme="minorHAnsi"/>
          <w:sz w:val="22"/>
          <w:szCs w:val="22"/>
        </w:rPr>
        <w:t>,</w:t>
      </w:r>
      <w:r w:rsidR="00B711F2" w:rsidRPr="007B2595">
        <w:rPr>
          <w:rFonts w:cstheme="minorHAnsi"/>
          <w:sz w:val="22"/>
          <w:szCs w:val="22"/>
        </w:rPr>
        <w:t xml:space="preserve"> </w:t>
      </w:r>
      <w:r w:rsidR="00BD5A81" w:rsidRPr="007B2595">
        <w:rPr>
          <w:rFonts w:cstheme="minorHAnsi"/>
          <w:sz w:val="22"/>
          <w:szCs w:val="22"/>
        </w:rPr>
        <w:t xml:space="preserve">is </w:t>
      </w:r>
      <w:r w:rsidR="00B711F2" w:rsidRPr="007B2595">
        <w:rPr>
          <w:rFonts w:cstheme="minorHAnsi"/>
          <w:sz w:val="22"/>
          <w:szCs w:val="22"/>
        </w:rPr>
        <w:t>r</w:t>
      </w:r>
      <w:r w:rsidR="009436AA" w:rsidRPr="007B2595">
        <w:rPr>
          <w:rFonts w:cstheme="minorHAnsi"/>
          <w:sz w:val="22"/>
          <w:szCs w:val="22"/>
        </w:rPr>
        <w:t>equired</w:t>
      </w:r>
      <w:r w:rsidR="00B711F2" w:rsidRPr="007B2595">
        <w:rPr>
          <w:rFonts w:cstheme="minorHAnsi"/>
          <w:sz w:val="22"/>
          <w:szCs w:val="22"/>
        </w:rPr>
        <w:t xml:space="preserve"> to produce</w:t>
      </w:r>
      <w:r w:rsidR="00545588" w:rsidRPr="007B2595">
        <w:rPr>
          <w:rFonts w:cstheme="minorHAnsi"/>
          <w:sz w:val="22"/>
          <w:szCs w:val="22"/>
        </w:rPr>
        <w:t xml:space="preserve"> an </w:t>
      </w:r>
      <w:r w:rsidR="00BD5A81" w:rsidRPr="007B2595">
        <w:rPr>
          <w:rFonts w:cstheme="minorHAnsi"/>
          <w:sz w:val="22"/>
          <w:szCs w:val="22"/>
        </w:rPr>
        <w:t>Electricity</w:t>
      </w:r>
      <w:r w:rsidR="00545588" w:rsidRPr="007B2595">
        <w:rPr>
          <w:rFonts w:cstheme="minorHAnsi"/>
          <w:sz w:val="22"/>
          <w:szCs w:val="22"/>
        </w:rPr>
        <w:t xml:space="preserve"> System Restoration </w:t>
      </w:r>
      <w:r w:rsidR="00722688" w:rsidRPr="007B2595">
        <w:rPr>
          <w:rFonts w:cstheme="minorHAnsi"/>
          <w:sz w:val="22"/>
          <w:szCs w:val="22"/>
        </w:rPr>
        <w:t>Assurance</w:t>
      </w:r>
      <w:r w:rsidR="00545588" w:rsidRPr="007B2595">
        <w:rPr>
          <w:rFonts w:cstheme="minorHAnsi"/>
          <w:sz w:val="22"/>
          <w:szCs w:val="22"/>
        </w:rPr>
        <w:t xml:space="preserve"> </w:t>
      </w:r>
      <w:r w:rsidR="00527248" w:rsidRPr="007B2595">
        <w:rPr>
          <w:rFonts w:cstheme="minorHAnsi"/>
          <w:sz w:val="22"/>
          <w:szCs w:val="22"/>
        </w:rPr>
        <w:t>Framework</w:t>
      </w:r>
      <w:r w:rsidR="00527248">
        <w:rPr>
          <w:rFonts w:cstheme="minorHAnsi"/>
          <w:sz w:val="22"/>
          <w:szCs w:val="22"/>
        </w:rPr>
        <w:t xml:space="preserve"> </w:t>
      </w:r>
      <w:r w:rsidR="00527248" w:rsidRPr="007B2595">
        <w:rPr>
          <w:rFonts w:cstheme="minorHAnsi"/>
          <w:sz w:val="22"/>
          <w:szCs w:val="22"/>
        </w:rPr>
        <w:t>for</w:t>
      </w:r>
      <w:r w:rsidR="008050AC" w:rsidRPr="007B2595">
        <w:rPr>
          <w:rFonts w:cstheme="minorHAnsi"/>
          <w:sz w:val="22"/>
          <w:szCs w:val="22"/>
        </w:rPr>
        <w:t xml:space="preserve"> approval by Ofgem to demonstrate </w:t>
      </w:r>
      <w:r w:rsidR="00E406DC">
        <w:rPr>
          <w:rFonts w:cstheme="minorHAnsi"/>
          <w:sz w:val="22"/>
          <w:szCs w:val="22"/>
        </w:rPr>
        <w:t xml:space="preserve">how the ESO </w:t>
      </w:r>
      <w:r w:rsidR="005A1CD9">
        <w:rPr>
          <w:rFonts w:cstheme="minorHAnsi"/>
          <w:sz w:val="22"/>
          <w:szCs w:val="22"/>
        </w:rPr>
        <w:t>will</w:t>
      </w:r>
      <w:r w:rsidR="008050AC" w:rsidRPr="007B2595">
        <w:rPr>
          <w:rFonts w:cstheme="minorHAnsi"/>
          <w:sz w:val="22"/>
          <w:szCs w:val="22"/>
        </w:rPr>
        <w:t xml:space="preserve"> compl</w:t>
      </w:r>
      <w:r w:rsidR="005A1CD9">
        <w:rPr>
          <w:rFonts w:cstheme="minorHAnsi"/>
          <w:sz w:val="22"/>
          <w:szCs w:val="22"/>
        </w:rPr>
        <w:t>y</w:t>
      </w:r>
      <w:r w:rsidR="008050AC" w:rsidRPr="007B2595">
        <w:rPr>
          <w:rFonts w:cstheme="minorHAnsi"/>
          <w:sz w:val="22"/>
          <w:szCs w:val="22"/>
        </w:rPr>
        <w:t xml:space="preserve"> with the Electricity System </w:t>
      </w:r>
      <w:r w:rsidR="00DE2BA7">
        <w:rPr>
          <w:rFonts w:cstheme="minorHAnsi"/>
          <w:sz w:val="22"/>
          <w:szCs w:val="22"/>
        </w:rPr>
        <w:t xml:space="preserve">Restoration </w:t>
      </w:r>
      <w:r w:rsidR="008050AC" w:rsidRPr="007B2595">
        <w:rPr>
          <w:rFonts w:cstheme="minorHAnsi"/>
          <w:sz w:val="22"/>
          <w:szCs w:val="22"/>
        </w:rPr>
        <w:t xml:space="preserve">Standard </w:t>
      </w:r>
      <w:r w:rsidR="009436AA" w:rsidRPr="007B2595">
        <w:rPr>
          <w:rFonts w:cstheme="minorHAnsi"/>
          <w:sz w:val="22"/>
          <w:szCs w:val="22"/>
        </w:rPr>
        <w:t xml:space="preserve"> </w:t>
      </w:r>
    </w:p>
    <w:p w14:paraId="61507D5A" w14:textId="1004F915" w:rsidR="00257FC4" w:rsidRDefault="00257FC4" w:rsidP="00C20E76">
      <w:pPr>
        <w:pStyle w:val="BodyText"/>
        <w:spacing w:afterLines="120" w:after="288" w:line="276" w:lineRule="auto"/>
        <w:jc w:val="both"/>
        <w:rPr>
          <w:rFonts w:cstheme="minorHAnsi"/>
          <w:sz w:val="22"/>
          <w:szCs w:val="22"/>
        </w:rPr>
      </w:pPr>
      <w:r>
        <w:rPr>
          <w:rFonts w:cstheme="minorHAnsi"/>
          <w:sz w:val="22"/>
          <w:szCs w:val="22"/>
        </w:rPr>
        <w:br w:type="page"/>
      </w:r>
    </w:p>
    <w:p w14:paraId="29D44766" w14:textId="77777777" w:rsidR="007D256E" w:rsidRDefault="007D256E" w:rsidP="00C20E76">
      <w:pPr>
        <w:pStyle w:val="BodyText"/>
        <w:spacing w:afterLines="120" w:after="288" w:line="276" w:lineRule="auto"/>
        <w:jc w:val="both"/>
        <w:rPr>
          <w:rFonts w:cstheme="minorHAnsi"/>
          <w:sz w:val="22"/>
          <w:szCs w:val="22"/>
        </w:rPr>
      </w:pPr>
    </w:p>
    <w:sdt>
      <w:sdtPr>
        <w:rPr>
          <w:rFonts w:asciiTheme="minorHAnsi" w:eastAsiaTheme="minorHAnsi" w:hAnsiTheme="minorHAnsi" w:cstheme="minorBidi"/>
          <w:color w:val="auto"/>
          <w:sz w:val="22"/>
          <w:szCs w:val="22"/>
          <w:lang w:val="en-GB"/>
        </w:rPr>
        <w:id w:val="1250311863"/>
        <w:docPartObj>
          <w:docPartGallery w:val="Table of Contents"/>
          <w:docPartUnique/>
        </w:docPartObj>
      </w:sdtPr>
      <w:sdtEndPr>
        <w:rPr>
          <w:b/>
          <w:bCs/>
          <w:noProof/>
        </w:rPr>
      </w:sdtEndPr>
      <w:sdtContent>
        <w:p w14:paraId="5F7151DA" w14:textId="1DA02F4C" w:rsidR="007D256E" w:rsidRDefault="007D256E">
          <w:pPr>
            <w:pStyle w:val="TOCHeading"/>
          </w:pPr>
          <w:r>
            <w:t>Contents</w:t>
          </w:r>
        </w:p>
        <w:p w14:paraId="1E66C68C" w14:textId="2497FE2D" w:rsidR="00E64AA1" w:rsidRDefault="007D256E">
          <w:pPr>
            <w:pStyle w:val="TOC1"/>
            <w:rPr>
              <w:rFonts w:eastAsiaTheme="minorEastAsia"/>
              <w:color w:val="auto"/>
              <w:lang w:eastAsia="en-GB"/>
            </w:rPr>
          </w:pPr>
          <w:r>
            <w:fldChar w:fldCharType="begin"/>
          </w:r>
          <w:r>
            <w:instrText xml:space="preserve"> TOC \o "1-3" \h \z \u </w:instrText>
          </w:r>
          <w:r>
            <w:fldChar w:fldCharType="separate"/>
          </w:r>
          <w:hyperlink w:anchor="_Toc88217706" w:history="1">
            <w:r w:rsidR="00E64AA1" w:rsidRPr="001A15DF">
              <w:rPr>
                <w:rStyle w:val="Hyperlink"/>
              </w:rPr>
              <w:t>Executive Summary</w:t>
            </w:r>
            <w:r w:rsidR="00E64AA1">
              <w:rPr>
                <w:webHidden/>
              </w:rPr>
              <w:tab/>
            </w:r>
            <w:r w:rsidR="00E64AA1">
              <w:rPr>
                <w:webHidden/>
              </w:rPr>
              <w:fldChar w:fldCharType="begin"/>
            </w:r>
            <w:r w:rsidR="00E64AA1">
              <w:rPr>
                <w:webHidden/>
              </w:rPr>
              <w:instrText xml:space="preserve"> PAGEREF _Toc88217706 \h </w:instrText>
            </w:r>
            <w:r w:rsidR="00E64AA1">
              <w:rPr>
                <w:webHidden/>
              </w:rPr>
            </w:r>
            <w:r w:rsidR="00E64AA1">
              <w:rPr>
                <w:webHidden/>
              </w:rPr>
              <w:fldChar w:fldCharType="separate"/>
            </w:r>
            <w:r w:rsidR="00E64AA1">
              <w:rPr>
                <w:webHidden/>
              </w:rPr>
              <w:t>1</w:t>
            </w:r>
            <w:r w:rsidR="00E64AA1">
              <w:rPr>
                <w:webHidden/>
              </w:rPr>
              <w:fldChar w:fldCharType="end"/>
            </w:r>
          </w:hyperlink>
        </w:p>
        <w:p w14:paraId="67DBA014" w14:textId="10197941" w:rsidR="00E64AA1" w:rsidRDefault="008B6874">
          <w:pPr>
            <w:pStyle w:val="TOC1"/>
            <w:rPr>
              <w:rFonts w:eastAsiaTheme="minorEastAsia"/>
              <w:color w:val="auto"/>
              <w:lang w:eastAsia="en-GB"/>
            </w:rPr>
          </w:pPr>
          <w:hyperlink w:anchor="_Toc88217707" w:history="1">
            <w:r w:rsidR="00E64AA1" w:rsidRPr="001A15DF">
              <w:rPr>
                <w:rStyle w:val="Hyperlink"/>
              </w:rPr>
              <w:t>Background</w:t>
            </w:r>
            <w:r w:rsidR="00E64AA1">
              <w:rPr>
                <w:webHidden/>
              </w:rPr>
              <w:tab/>
            </w:r>
            <w:r w:rsidR="00E64AA1">
              <w:rPr>
                <w:webHidden/>
              </w:rPr>
              <w:fldChar w:fldCharType="begin"/>
            </w:r>
            <w:r w:rsidR="00E64AA1">
              <w:rPr>
                <w:webHidden/>
              </w:rPr>
              <w:instrText xml:space="preserve"> PAGEREF _Toc88217707 \h </w:instrText>
            </w:r>
            <w:r w:rsidR="00E64AA1">
              <w:rPr>
                <w:webHidden/>
              </w:rPr>
            </w:r>
            <w:r w:rsidR="00E64AA1">
              <w:rPr>
                <w:webHidden/>
              </w:rPr>
              <w:fldChar w:fldCharType="separate"/>
            </w:r>
            <w:r w:rsidR="00E64AA1">
              <w:rPr>
                <w:webHidden/>
              </w:rPr>
              <w:t>3</w:t>
            </w:r>
            <w:r w:rsidR="00E64AA1">
              <w:rPr>
                <w:webHidden/>
              </w:rPr>
              <w:fldChar w:fldCharType="end"/>
            </w:r>
          </w:hyperlink>
        </w:p>
        <w:p w14:paraId="6F991A72" w14:textId="288393C8" w:rsidR="00E64AA1" w:rsidRDefault="008B6874">
          <w:pPr>
            <w:pStyle w:val="TOC1"/>
            <w:rPr>
              <w:rFonts w:eastAsiaTheme="minorEastAsia"/>
              <w:color w:val="auto"/>
              <w:lang w:eastAsia="en-GB"/>
            </w:rPr>
          </w:pPr>
          <w:hyperlink w:anchor="_Toc88217708" w:history="1">
            <w:r w:rsidR="00E64AA1" w:rsidRPr="001A15DF">
              <w:rPr>
                <w:rStyle w:val="Hyperlink"/>
                <w:rFonts w:cstheme="minorHAnsi"/>
              </w:rPr>
              <w:t>Vision</w:t>
            </w:r>
            <w:r w:rsidR="00E64AA1">
              <w:rPr>
                <w:webHidden/>
              </w:rPr>
              <w:tab/>
            </w:r>
            <w:r w:rsidR="00E64AA1">
              <w:rPr>
                <w:webHidden/>
              </w:rPr>
              <w:fldChar w:fldCharType="begin"/>
            </w:r>
            <w:r w:rsidR="00E64AA1">
              <w:rPr>
                <w:webHidden/>
              </w:rPr>
              <w:instrText xml:space="preserve"> PAGEREF _Toc88217708 \h </w:instrText>
            </w:r>
            <w:r w:rsidR="00E64AA1">
              <w:rPr>
                <w:webHidden/>
              </w:rPr>
            </w:r>
            <w:r w:rsidR="00E64AA1">
              <w:rPr>
                <w:webHidden/>
              </w:rPr>
              <w:fldChar w:fldCharType="separate"/>
            </w:r>
            <w:r w:rsidR="00E64AA1">
              <w:rPr>
                <w:webHidden/>
              </w:rPr>
              <w:t>4</w:t>
            </w:r>
            <w:r w:rsidR="00E64AA1">
              <w:rPr>
                <w:webHidden/>
              </w:rPr>
              <w:fldChar w:fldCharType="end"/>
            </w:r>
          </w:hyperlink>
        </w:p>
        <w:p w14:paraId="5F9878EE" w14:textId="46527359" w:rsidR="00E64AA1" w:rsidRDefault="008B6874">
          <w:pPr>
            <w:pStyle w:val="TOC1"/>
            <w:rPr>
              <w:rFonts w:eastAsiaTheme="minorEastAsia"/>
              <w:color w:val="auto"/>
              <w:lang w:eastAsia="en-GB"/>
            </w:rPr>
          </w:pPr>
          <w:hyperlink w:anchor="_Toc88217709" w:history="1">
            <w:r w:rsidR="00E64AA1" w:rsidRPr="001A15DF">
              <w:rPr>
                <w:rStyle w:val="Hyperlink"/>
              </w:rPr>
              <w:t>Assurance Framework Sections</w:t>
            </w:r>
            <w:r w:rsidR="00E64AA1">
              <w:rPr>
                <w:webHidden/>
              </w:rPr>
              <w:tab/>
            </w:r>
            <w:r w:rsidR="00E64AA1">
              <w:rPr>
                <w:webHidden/>
              </w:rPr>
              <w:fldChar w:fldCharType="begin"/>
            </w:r>
            <w:r w:rsidR="00E64AA1">
              <w:rPr>
                <w:webHidden/>
              </w:rPr>
              <w:instrText xml:space="preserve"> PAGEREF _Toc88217709 \h </w:instrText>
            </w:r>
            <w:r w:rsidR="00E64AA1">
              <w:rPr>
                <w:webHidden/>
              </w:rPr>
            </w:r>
            <w:r w:rsidR="00E64AA1">
              <w:rPr>
                <w:webHidden/>
              </w:rPr>
              <w:fldChar w:fldCharType="separate"/>
            </w:r>
            <w:r w:rsidR="00E64AA1">
              <w:rPr>
                <w:webHidden/>
              </w:rPr>
              <w:t>5</w:t>
            </w:r>
            <w:r w:rsidR="00E64AA1">
              <w:rPr>
                <w:webHidden/>
              </w:rPr>
              <w:fldChar w:fldCharType="end"/>
            </w:r>
          </w:hyperlink>
        </w:p>
        <w:p w14:paraId="7764237D" w14:textId="7153F67F" w:rsidR="00E64AA1" w:rsidRDefault="008B6874">
          <w:pPr>
            <w:pStyle w:val="TOC1"/>
            <w:tabs>
              <w:tab w:val="left" w:pos="440"/>
            </w:tabs>
            <w:rPr>
              <w:rFonts w:eastAsiaTheme="minorEastAsia"/>
              <w:color w:val="auto"/>
              <w:lang w:eastAsia="en-GB"/>
            </w:rPr>
          </w:pPr>
          <w:hyperlink w:anchor="_Toc88217710" w:history="1">
            <w:r w:rsidR="00E64AA1" w:rsidRPr="001A15DF">
              <w:rPr>
                <w:rStyle w:val="Hyperlink"/>
              </w:rPr>
              <w:t>1.</w:t>
            </w:r>
            <w:r w:rsidR="00E64AA1">
              <w:rPr>
                <w:rFonts w:eastAsiaTheme="minorEastAsia"/>
                <w:color w:val="auto"/>
                <w:lang w:eastAsia="en-GB"/>
              </w:rPr>
              <w:tab/>
            </w:r>
            <w:r w:rsidR="00E64AA1" w:rsidRPr="001A15DF">
              <w:rPr>
                <w:rStyle w:val="Hyperlink"/>
                <w:rFonts w:cstheme="minorHAnsi"/>
              </w:rPr>
              <w:t>Strategy</w:t>
            </w:r>
            <w:r w:rsidR="00E64AA1">
              <w:rPr>
                <w:webHidden/>
              </w:rPr>
              <w:tab/>
            </w:r>
            <w:r w:rsidR="00E64AA1">
              <w:rPr>
                <w:webHidden/>
              </w:rPr>
              <w:fldChar w:fldCharType="begin"/>
            </w:r>
            <w:r w:rsidR="00E64AA1">
              <w:rPr>
                <w:webHidden/>
              </w:rPr>
              <w:instrText xml:space="preserve"> PAGEREF _Toc88217710 \h </w:instrText>
            </w:r>
            <w:r w:rsidR="00E64AA1">
              <w:rPr>
                <w:webHidden/>
              </w:rPr>
            </w:r>
            <w:r w:rsidR="00E64AA1">
              <w:rPr>
                <w:webHidden/>
              </w:rPr>
              <w:fldChar w:fldCharType="separate"/>
            </w:r>
            <w:r w:rsidR="00E64AA1">
              <w:rPr>
                <w:webHidden/>
              </w:rPr>
              <w:t>5</w:t>
            </w:r>
            <w:r w:rsidR="00E64AA1">
              <w:rPr>
                <w:webHidden/>
              </w:rPr>
              <w:fldChar w:fldCharType="end"/>
            </w:r>
          </w:hyperlink>
        </w:p>
        <w:p w14:paraId="57B27B3A" w14:textId="079BAAA4" w:rsidR="00E64AA1" w:rsidRDefault="008B6874">
          <w:pPr>
            <w:pStyle w:val="TOC3"/>
            <w:tabs>
              <w:tab w:val="right" w:leader="dot" w:pos="9736"/>
            </w:tabs>
            <w:rPr>
              <w:rFonts w:eastAsiaTheme="minorEastAsia"/>
              <w:noProof/>
              <w:lang w:eastAsia="en-GB"/>
            </w:rPr>
          </w:pPr>
          <w:hyperlink w:anchor="_Toc88217711" w:history="1">
            <w:r w:rsidR="00E64AA1" w:rsidRPr="001A15DF">
              <w:rPr>
                <w:rStyle w:val="Hyperlink"/>
                <w:noProof/>
              </w:rPr>
              <w:t>RESTORATION APPROACH</w:t>
            </w:r>
            <w:r w:rsidR="00E64AA1">
              <w:rPr>
                <w:noProof/>
                <w:webHidden/>
              </w:rPr>
              <w:tab/>
            </w:r>
            <w:r w:rsidR="00E64AA1">
              <w:rPr>
                <w:noProof/>
                <w:webHidden/>
              </w:rPr>
              <w:fldChar w:fldCharType="begin"/>
            </w:r>
            <w:r w:rsidR="00E64AA1">
              <w:rPr>
                <w:noProof/>
                <w:webHidden/>
              </w:rPr>
              <w:instrText xml:space="preserve"> PAGEREF _Toc88217711 \h </w:instrText>
            </w:r>
            <w:r w:rsidR="00E64AA1">
              <w:rPr>
                <w:noProof/>
                <w:webHidden/>
              </w:rPr>
            </w:r>
            <w:r w:rsidR="00E64AA1">
              <w:rPr>
                <w:noProof/>
                <w:webHidden/>
              </w:rPr>
              <w:fldChar w:fldCharType="separate"/>
            </w:r>
            <w:r w:rsidR="00E64AA1">
              <w:rPr>
                <w:noProof/>
                <w:webHidden/>
              </w:rPr>
              <w:t>6</w:t>
            </w:r>
            <w:r w:rsidR="00E64AA1">
              <w:rPr>
                <w:noProof/>
                <w:webHidden/>
              </w:rPr>
              <w:fldChar w:fldCharType="end"/>
            </w:r>
          </w:hyperlink>
        </w:p>
        <w:p w14:paraId="752E53FB" w14:textId="0C2203C7" w:rsidR="00E64AA1" w:rsidRDefault="008B6874">
          <w:pPr>
            <w:pStyle w:val="TOC3"/>
            <w:tabs>
              <w:tab w:val="left" w:pos="880"/>
              <w:tab w:val="right" w:leader="dot" w:pos="9736"/>
            </w:tabs>
            <w:rPr>
              <w:rFonts w:eastAsiaTheme="minorEastAsia"/>
              <w:noProof/>
              <w:lang w:eastAsia="en-GB"/>
            </w:rPr>
          </w:pPr>
          <w:hyperlink w:anchor="_Toc88217712" w:history="1">
            <w:r w:rsidR="00E64AA1" w:rsidRPr="001A15DF">
              <w:rPr>
                <w:rStyle w:val="Hyperlink"/>
                <w:rFonts w:cstheme="minorHAnsi"/>
                <w:noProof/>
              </w:rPr>
              <w:t>I.</w:t>
            </w:r>
            <w:r w:rsidR="00E64AA1">
              <w:rPr>
                <w:rFonts w:eastAsiaTheme="minorEastAsia"/>
                <w:noProof/>
                <w:lang w:eastAsia="en-GB"/>
              </w:rPr>
              <w:tab/>
            </w:r>
            <w:r w:rsidR="00E64AA1" w:rsidRPr="001A15DF">
              <w:rPr>
                <w:rStyle w:val="Hyperlink"/>
                <w:noProof/>
              </w:rPr>
              <w:t>Regulatory year – 2022/23</w:t>
            </w:r>
            <w:r w:rsidR="00E64AA1">
              <w:rPr>
                <w:noProof/>
                <w:webHidden/>
              </w:rPr>
              <w:tab/>
            </w:r>
            <w:r w:rsidR="00E64AA1">
              <w:rPr>
                <w:noProof/>
                <w:webHidden/>
              </w:rPr>
              <w:fldChar w:fldCharType="begin"/>
            </w:r>
            <w:r w:rsidR="00E64AA1">
              <w:rPr>
                <w:noProof/>
                <w:webHidden/>
              </w:rPr>
              <w:instrText xml:space="preserve"> PAGEREF _Toc88217712 \h </w:instrText>
            </w:r>
            <w:r w:rsidR="00E64AA1">
              <w:rPr>
                <w:noProof/>
                <w:webHidden/>
              </w:rPr>
            </w:r>
            <w:r w:rsidR="00E64AA1">
              <w:rPr>
                <w:noProof/>
                <w:webHidden/>
              </w:rPr>
              <w:fldChar w:fldCharType="separate"/>
            </w:r>
            <w:r w:rsidR="00E64AA1">
              <w:rPr>
                <w:noProof/>
                <w:webHidden/>
              </w:rPr>
              <w:t>8</w:t>
            </w:r>
            <w:r w:rsidR="00E64AA1">
              <w:rPr>
                <w:noProof/>
                <w:webHidden/>
              </w:rPr>
              <w:fldChar w:fldCharType="end"/>
            </w:r>
          </w:hyperlink>
        </w:p>
        <w:p w14:paraId="0D58C450" w14:textId="49F03D44" w:rsidR="00E64AA1" w:rsidRDefault="008B6874">
          <w:pPr>
            <w:pStyle w:val="TOC3"/>
            <w:tabs>
              <w:tab w:val="left" w:pos="880"/>
              <w:tab w:val="right" w:leader="dot" w:pos="9736"/>
            </w:tabs>
            <w:rPr>
              <w:rFonts w:eastAsiaTheme="minorEastAsia"/>
              <w:noProof/>
              <w:lang w:eastAsia="en-GB"/>
            </w:rPr>
          </w:pPr>
          <w:hyperlink w:anchor="_Toc88217713" w:history="1">
            <w:r w:rsidR="00E64AA1" w:rsidRPr="001A15DF">
              <w:rPr>
                <w:rStyle w:val="Hyperlink"/>
                <w:rFonts w:cstheme="minorHAnsi"/>
                <w:noProof/>
              </w:rPr>
              <w:t>II.</w:t>
            </w:r>
            <w:r w:rsidR="00E64AA1">
              <w:rPr>
                <w:rFonts w:eastAsiaTheme="minorEastAsia"/>
                <w:noProof/>
                <w:lang w:eastAsia="en-GB"/>
              </w:rPr>
              <w:tab/>
            </w:r>
            <w:r w:rsidR="00E64AA1" w:rsidRPr="001A15DF">
              <w:rPr>
                <w:rStyle w:val="Hyperlink"/>
                <w:noProof/>
              </w:rPr>
              <w:t>Next 2 regulatory years – 2023 - 24</w:t>
            </w:r>
            <w:r w:rsidR="00E64AA1">
              <w:rPr>
                <w:noProof/>
                <w:webHidden/>
              </w:rPr>
              <w:tab/>
            </w:r>
            <w:r w:rsidR="00E64AA1">
              <w:rPr>
                <w:noProof/>
                <w:webHidden/>
              </w:rPr>
              <w:fldChar w:fldCharType="begin"/>
            </w:r>
            <w:r w:rsidR="00E64AA1">
              <w:rPr>
                <w:noProof/>
                <w:webHidden/>
              </w:rPr>
              <w:instrText xml:space="preserve"> PAGEREF _Toc88217713 \h </w:instrText>
            </w:r>
            <w:r w:rsidR="00E64AA1">
              <w:rPr>
                <w:noProof/>
                <w:webHidden/>
              </w:rPr>
            </w:r>
            <w:r w:rsidR="00E64AA1">
              <w:rPr>
                <w:noProof/>
                <w:webHidden/>
              </w:rPr>
              <w:fldChar w:fldCharType="separate"/>
            </w:r>
            <w:r w:rsidR="00E64AA1">
              <w:rPr>
                <w:noProof/>
                <w:webHidden/>
              </w:rPr>
              <w:t>11</w:t>
            </w:r>
            <w:r w:rsidR="00E64AA1">
              <w:rPr>
                <w:noProof/>
                <w:webHidden/>
              </w:rPr>
              <w:fldChar w:fldCharType="end"/>
            </w:r>
          </w:hyperlink>
        </w:p>
        <w:p w14:paraId="216FFBEB" w14:textId="740971D1" w:rsidR="00E64AA1" w:rsidRDefault="008B6874">
          <w:pPr>
            <w:pStyle w:val="TOC3"/>
            <w:tabs>
              <w:tab w:val="left" w:pos="1100"/>
              <w:tab w:val="right" w:leader="dot" w:pos="9736"/>
            </w:tabs>
            <w:rPr>
              <w:rFonts w:eastAsiaTheme="minorEastAsia"/>
              <w:noProof/>
              <w:lang w:eastAsia="en-GB"/>
            </w:rPr>
          </w:pPr>
          <w:hyperlink w:anchor="_Toc88217714" w:history="1">
            <w:r w:rsidR="00E64AA1" w:rsidRPr="001A15DF">
              <w:rPr>
                <w:rStyle w:val="Hyperlink"/>
                <w:noProof/>
              </w:rPr>
              <w:t>III.</w:t>
            </w:r>
            <w:r w:rsidR="00E64AA1">
              <w:rPr>
                <w:rFonts w:eastAsiaTheme="minorEastAsia"/>
                <w:noProof/>
                <w:lang w:eastAsia="en-GB"/>
              </w:rPr>
              <w:tab/>
            </w:r>
            <w:r w:rsidR="00E64AA1" w:rsidRPr="001A15DF">
              <w:rPr>
                <w:rStyle w:val="Hyperlink"/>
                <w:noProof/>
              </w:rPr>
              <w:t>Subsequent Regulatory years – 2025-2026</w:t>
            </w:r>
            <w:r w:rsidR="00E64AA1">
              <w:rPr>
                <w:noProof/>
                <w:webHidden/>
              </w:rPr>
              <w:tab/>
            </w:r>
            <w:r w:rsidR="00E64AA1">
              <w:rPr>
                <w:noProof/>
                <w:webHidden/>
              </w:rPr>
              <w:fldChar w:fldCharType="begin"/>
            </w:r>
            <w:r w:rsidR="00E64AA1">
              <w:rPr>
                <w:noProof/>
                <w:webHidden/>
              </w:rPr>
              <w:instrText xml:space="preserve"> PAGEREF _Toc88217714 \h </w:instrText>
            </w:r>
            <w:r w:rsidR="00E64AA1">
              <w:rPr>
                <w:noProof/>
                <w:webHidden/>
              </w:rPr>
            </w:r>
            <w:r w:rsidR="00E64AA1">
              <w:rPr>
                <w:noProof/>
                <w:webHidden/>
              </w:rPr>
              <w:fldChar w:fldCharType="separate"/>
            </w:r>
            <w:r w:rsidR="00E64AA1">
              <w:rPr>
                <w:noProof/>
                <w:webHidden/>
              </w:rPr>
              <w:t>12</w:t>
            </w:r>
            <w:r w:rsidR="00E64AA1">
              <w:rPr>
                <w:noProof/>
                <w:webHidden/>
              </w:rPr>
              <w:fldChar w:fldCharType="end"/>
            </w:r>
          </w:hyperlink>
        </w:p>
        <w:p w14:paraId="60202B74" w14:textId="79BDECE2" w:rsidR="00E64AA1" w:rsidRDefault="008B6874">
          <w:pPr>
            <w:pStyle w:val="TOC3"/>
            <w:tabs>
              <w:tab w:val="right" w:leader="dot" w:pos="9736"/>
            </w:tabs>
            <w:rPr>
              <w:rFonts w:eastAsiaTheme="minorEastAsia"/>
              <w:noProof/>
              <w:lang w:eastAsia="en-GB"/>
            </w:rPr>
          </w:pPr>
          <w:hyperlink w:anchor="_Toc88217715" w:history="1">
            <w:r w:rsidR="00E64AA1" w:rsidRPr="001A15DF">
              <w:rPr>
                <w:rStyle w:val="Hyperlink"/>
                <w:noProof/>
              </w:rPr>
              <w:t>Procurement Approach and Provision of Restoration services</w:t>
            </w:r>
            <w:r w:rsidR="00E64AA1">
              <w:rPr>
                <w:noProof/>
                <w:webHidden/>
              </w:rPr>
              <w:tab/>
            </w:r>
            <w:r w:rsidR="00E64AA1">
              <w:rPr>
                <w:noProof/>
                <w:webHidden/>
              </w:rPr>
              <w:fldChar w:fldCharType="begin"/>
            </w:r>
            <w:r w:rsidR="00E64AA1">
              <w:rPr>
                <w:noProof/>
                <w:webHidden/>
              </w:rPr>
              <w:instrText xml:space="preserve"> PAGEREF _Toc88217715 \h </w:instrText>
            </w:r>
            <w:r w:rsidR="00E64AA1">
              <w:rPr>
                <w:noProof/>
                <w:webHidden/>
              </w:rPr>
            </w:r>
            <w:r w:rsidR="00E64AA1">
              <w:rPr>
                <w:noProof/>
                <w:webHidden/>
              </w:rPr>
              <w:fldChar w:fldCharType="separate"/>
            </w:r>
            <w:r w:rsidR="00E64AA1">
              <w:rPr>
                <w:noProof/>
                <w:webHidden/>
              </w:rPr>
              <w:t>12</w:t>
            </w:r>
            <w:r w:rsidR="00E64AA1">
              <w:rPr>
                <w:noProof/>
                <w:webHidden/>
              </w:rPr>
              <w:fldChar w:fldCharType="end"/>
            </w:r>
          </w:hyperlink>
        </w:p>
        <w:p w14:paraId="4D2FED1D" w14:textId="7C542636" w:rsidR="00E64AA1" w:rsidRDefault="008B6874">
          <w:pPr>
            <w:pStyle w:val="TOC1"/>
            <w:tabs>
              <w:tab w:val="left" w:pos="440"/>
            </w:tabs>
            <w:rPr>
              <w:rFonts w:eastAsiaTheme="minorEastAsia"/>
              <w:color w:val="auto"/>
              <w:lang w:eastAsia="en-GB"/>
            </w:rPr>
          </w:pPr>
          <w:hyperlink w:anchor="_Toc88217716" w:history="1">
            <w:r w:rsidR="00E64AA1" w:rsidRPr="001A15DF">
              <w:rPr>
                <w:rStyle w:val="Hyperlink"/>
              </w:rPr>
              <w:t>2.</w:t>
            </w:r>
            <w:r w:rsidR="00E64AA1">
              <w:rPr>
                <w:rFonts w:eastAsiaTheme="minorEastAsia"/>
                <w:color w:val="auto"/>
                <w:lang w:eastAsia="en-GB"/>
              </w:rPr>
              <w:tab/>
            </w:r>
            <w:r w:rsidR="00E64AA1" w:rsidRPr="001A15DF">
              <w:rPr>
                <w:rStyle w:val="Hyperlink"/>
                <w:rFonts w:cstheme="minorHAnsi"/>
              </w:rPr>
              <w:t>Monitoring compliance</w:t>
            </w:r>
            <w:r w:rsidR="00E64AA1">
              <w:rPr>
                <w:webHidden/>
              </w:rPr>
              <w:tab/>
            </w:r>
            <w:r w:rsidR="00E64AA1">
              <w:rPr>
                <w:webHidden/>
              </w:rPr>
              <w:fldChar w:fldCharType="begin"/>
            </w:r>
            <w:r w:rsidR="00E64AA1">
              <w:rPr>
                <w:webHidden/>
              </w:rPr>
              <w:instrText xml:space="preserve"> PAGEREF _Toc88217716 \h </w:instrText>
            </w:r>
            <w:r w:rsidR="00E64AA1">
              <w:rPr>
                <w:webHidden/>
              </w:rPr>
            </w:r>
            <w:r w:rsidR="00E64AA1">
              <w:rPr>
                <w:webHidden/>
              </w:rPr>
              <w:fldChar w:fldCharType="separate"/>
            </w:r>
            <w:r w:rsidR="00E64AA1">
              <w:rPr>
                <w:webHidden/>
              </w:rPr>
              <w:t>13</w:t>
            </w:r>
            <w:r w:rsidR="00E64AA1">
              <w:rPr>
                <w:webHidden/>
              </w:rPr>
              <w:fldChar w:fldCharType="end"/>
            </w:r>
          </w:hyperlink>
        </w:p>
        <w:p w14:paraId="42A8418F" w14:textId="45E2F173" w:rsidR="00E64AA1" w:rsidRDefault="008B6874">
          <w:pPr>
            <w:pStyle w:val="TOC1"/>
            <w:tabs>
              <w:tab w:val="left" w:pos="440"/>
            </w:tabs>
            <w:rPr>
              <w:rFonts w:eastAsiaTheme="minorEastAsia"/>
              <w:color w:val="auto"/>
              <w:lang w:eastAsia="en-GB"/>
            </w:rPr>
          </w:pPr>
          <w:hyperlink w:anchor="_Toc88217717" w:history="1">
            <w:r w:rsidR="00E64AA1" w:rsidRPr="001A15DF">
              <w:rPr>
                <w:rStyle w:val="Hyperlink"/>
              </w:rPr>
              <w:t>3.</w:t>
            </w:r>
            <w:r w:rsidR="00E64AA1">
              <w:rPr>
                <w:rFonts w:eastAsiaTheme="minorEastAsia"/>
                <w:color w:val="auto"/>
                <w:lang w:eastAsia="en-GB"/>
              </w:rPr>
              <w:tab/>
            </w:r>
            <w:r w:rsidR="00E64AA1" w:rsidRPr="001A15DF">
              <w:rPr>
                <w:rStyle w:val="Hyperlink"/>
                <w:rFonts w:cstheme="minorHAnsi"/>
              </w:rPr>
              <w:t>Review of Restoration Times model (Ex-ante and ex-post modelling)</w:t>
            </w:r>
            <w:r w:rsidR="00E64AA1">
              <w:rPr>
                <w:webHidden/>
              </w:rPr>
              <w:tab/>
            </w:r>
            <w:r w:rsidR="00E64AA1">
              <w:rPr>
                <w:webHidden/>
              </w:rPr>
              <w:fldChar w:fldCharType="begin"/>
            </w:r>
            <w:r w:rsidR="00E64AA1">
              <w:rPr>
                <w:webHidden/>
              </w:rPr>
              <w:instrText xml:space="preserve"> PAGEREF _Toc88217717 \h </w:instrText>
            </w:r>
            <w:r w:rsidR="00E64AA1">
              <w:rPr>
                <w:webHidden/>
              </w:rPr>
            </w:r>
            <w:r w:rsidR="00E64AA1">
              <w:rPr>
                <w:webHidden/>
              </w:rPr>
              <w:fldChar w:fldCharType="separate"/>
            </w:r>
            <w:r w:rsidR="00E64AA1">
              <w:rPr>
                <w:webHidden/>
              </w:rPr>
              <w:t>14</w:t>
            </w:r>
            <w:r w:rsidR="00E64AA1">
              <w:rPr>
                <w:webHidden/>
              </w:rPr>
              <w:fldChar w:fldCharType="end"/>
            </w:r>
          </w:hyperlink>
        </w:p>
        <w:p w14:paraId="4BE7E47D" w14:textId="540D2A89" w:rsidR="00E64AA1" w:rsidRDefault="008B6874">
          <w:pPr>
            <w:pStyle w:val="TOC1"/>
            <w:tabs>
              <w:tab w:val="left" w:pos="440"/>
            </w:tabs>
            <w:rPr>
              <w:rFonts w:eastAsiaTheme="minorEastAsia"/>
              <w:color w:val="auto"/>
              <w:lang w:eastAsia="en-GB"/>
            </w:rPr>
          </w:pPr>
          <w:hyperlink w:anchor="_Toc88217718" w:history="1">
            <w:r w:rsidR="00E64AA1" w:rsidRPr="001A15DF">
              <w:rPr>
                <w:rStyle w:val="Hyperlink"/>
                <w:rFonts w:cstheme="minorHAnsi"/>
              </w:rPr>
              <w:t>4.</w:t>
            </w:r>
            <w:r w:rsidR="00E64AA1">
              <w:rPr>
                <w:rFonts w:eastAsiaTheme="minorEastAsia"/>
                <w:color w:val="auto"/>
                <w:lang w:eastAsia="en-GB"/>
              </w:rPr>
              <w:tab/>
            </w:r>
            <w:r w:rsidR="00E64AA1" w:rsidRPr="001A15DF">
              <w:rPr>
                <w:rStyle w:val="Hyperlink"/>
                <w:rFonts w:cstheme="minorHAnsi"/>
              </w:rPr>
              <w:t>Details of methodology and data within ESR Model</w:t>
            </w:r>
            <w:r w:rsidR="00E64AA1">
              <w:rPr>
                <w:webHidden/>
              </w:rPr>
              <w:tab/>
            </w:r>
            <w:r w:rsidR="00E64AA1">
              <w:rPr>
                <w:webHidden/>
              </w:rPr>
              <w:fldChar w:fldCharType="begin"/>
            </w:r>
            <w:r w:rsidR="00E64AA1">
              <w:rPr>
                <w:webHidden/>
              </w:rPr>
              <w:instrText xml:space="preserve"> PAGEREF _Toc88217718 \h </w:instrText>
            </w:r>
            <w:r w:rsidR="00E64AA1">
              <w:rPr>
                <w:webHidden/>
              </w:rPr>
            </w:r>
            <w:r w:rsidR="00E64AA1">
              <w:rPr>
                <w:webHidden/>
              </w:rPr>
              <w:fldChar w:fldCharType="separate"/>
            </w:r>
            <w:r w:rsidR="00E64AA1">
              <w:rPr>
                <w:webHidden/>
              </w:rPr>
              <w:t>15</w:t>
            </w:r>
            <w:r w:rsidR="00E64AA1">
              <w:rPr>
                <w:webHidden/>
              </w:rPr>
              <w:fldChar w:fldCharType="end"/>
            </w:r>
          </w:hyperlink>
        </w:p>
        <w:p w14:paraId="1A356B93" w14:textId="2C9FE72E" w:rsidR="00E64AA1" w:rsidRDefault="008B6874">
          <w:pPr>
            <w:pStyle w:val="TOC1"/>
            <w:rPr>
              <w:rFonts w:eastAsiaTheme="minorEastAsia"/>
              <w:color w:val="auto"/>
              <w:lang w:eastAsia="en-GB"/>
            </w:rPr>
          </w:pPr>
          <w:hyperlink w:anchor="_Toc88217719" w:history="1">
            <w:r w:rsidR="00E64AA1" w:rsidRPr="001A15DF">
              <w:rPr>
                <w:rStyle w:val="Hyperlink"/>
              </w:rPr>
              <w:t>Appendix 1 – Consultation Questions</w:t>
            </w:r>
            <w:r w:rsidR="00E64AA1">
              <w:rPr>
                <w:webHidden/>
              </w:rPr>
              <w:tab/>
            </w:r>
            <w:r w:rsidR="00E64AA1">
              <w:rPr>
                <w:webHidden/>
              </w:rPr>
              <w:fldChar w:fldCharType="begin"/>
            </w:r>
            <w:r w:rsidR="00E64AA1">
              <w:rPr>
                <w:webHidden/>
              </w:rPr>
              <w:instrText xml:space="preserve"> PAGEREF _Toc88217719 \h </w:instrText>
            </w:r>
            <w:r w:rsidR="00E64AA1">
              <w:rPr>
                <w:webHidden/>
              </w:rPr>
            </w:r>
            <w:r w:rsidR="00E64AA1">
              <w:rPr>
                <w:webHidden/>
              </w:rPr>
              <w:fldChar w:fldCharType="separate"/>
            </w:r>
            <w:r w:rsidR="00E64AA1">
              <w:rPr>
                <w:webHidden/>
              </w:rPr>
              <w:t>17</w:t>
            </w:r>
            <w:r w:rsidR="00E64AA1">
              <w:rPr>
                <w:webHidden/>
              </w:rPr>
              <w:fldChar w:fldCharType="end"/>
            </w:r>
          </w:hyperlink>
        </w:p>
        <w:p w14:paraId="195DF9AE" w14:textId="0E6CA9EB" w:rsidR="007D256E" w:rsidRDefault="007D256E">
          <w:r>
            <w:rPr>
              <w:b/>
              <w:bCs/>
              <w:noProof/>
            </w:rPr>
            <w:fldChar w:fldCharType="end"/>
          </w:r>
        </w:p>
      </w:sdtContent>
    </w:sdt>
    <w:p w14:paraId="76787F57" w14:textId="77777777" w:rsidR="00257FC4" w:rsidRDefault="00257FC4" w:rsidP="00C20E76">
      <w:pPr>
        <w:pStyle w:val="BodyText"/>
        <w:spacing w:afterLines="120" w:after="288" w:line="276" w:lineRule="auto"/>
        <w:jc w:val="both"/>
        <w:rPr>
          <w:rFonts w:cstheme="minorHAnsi"/>
          <w:sz w:val="22"/>
          <w:szCs w:val="22"/>
        </w:rPr>
      </w:pPr>
      <w:r>
        <w:rPr>
          <w:rFonts w:cstheme="minorHAnsi"/>
          <w:sz w:val="22"/>
          <w:szCs w:val="22"/>
        </w:rPr>
        <w:br w:type="page"/>
      </w:r>
    </w:p>
    <w:p w14:paraId="416ACFF1" w14:textId="77777777" w:rsidR="007D256E" w:rsidRPr="007B2595" w:rsidRDefault="007D256E" w:rsidP="00C20E76">
      <w:pPr>
        <w:pStyle w:val="BodyText"/>
        <w:spacing w:afterLines="120" w:after="288" w:line="276" w:lineRule="auto"/>
        <w:jc w:val="both"/>
        <w:rPr>
          <w:rFonts w:cstheme="minorHAnsi"/>
          <w:sz w:val="22"/>
          <w:szCs w:val="22"/>
        </w:rPr>
      </w:pPr>
    </w:p>
    <w:p w14:paraId="796E5D4C" w14:textId="1A97A6BA" w:rsidR="00420420" w:rsidRPr="001F3FC4" w:rsidRDefault="00D64B66" w:rsidP="00504219">
      <w:pPr>
        <w:pStyle w:val="Heading1"/>
        <w:spacing w:afterLines="120" w:after="288" w:line="276" w:lineRule="auto"/>
      </w:pPr>
      <w:bookmarkStart w:id="2" w:name="_Toc86842706"/>
      <w:bookmarkStart w:id="3" w:name="_Toc88217707"/>
      <w:r w:rsidRPr="001F3FC4">
        <w:t>Background</w:t>
      </w:r>
      <w:bookmarkEnd w:id="2"/>
      <w:bookmarkEnd w:id="3"/>
    </w:p>
    <w:p w14:paraId="24F68487" w14:textId="3B0038BD" w:rsidR="00174AEE" w:rsidRPr="00152326" w:rsidRDefault="034112F3" w:rsidP="00504219">
      <w:pPr>
        <w:pStyle w:val="BodyText"/>
        <w:spacing w:afterLines="120" w:after="288" w:line="276" w:lineRule="auto"/>
        <w:jc w:val="both"/>
        <w:rPr>
          <w:rStyle w:val="normaltextrun"/>
          <w:sz w:val="22"/>
          <w:szCs w:val="22"/>
          <w:shd w:val="clear" w:color="auto" w:fill="FFFFFF"/>
        </w:rPr>
      </w:pPr>
      <w:r w:rsidRPr="00152326">
        <w:rPr>
          <w:rStyle w:val="normaltextrun"/>
          <w:rFonts w:cstheme="minorHAnsi"/>
          <w:sz w:val="22"/>
          <w:szCs w:val="22"/>
          <w:shd w:val="clear" w:color="auto" w:fill="FFFFFF"/>
        </w:rPr>
        <w:t>Electricity System Restoration (ESR)</w:t>
      </w:r>
      <w:r w:rsidR="00A5158C" w:rsidRPr="00165FC2">
        <w:rPr>
          <w:rStyle w:val="normaltextrun"/>
          <w:sz w:val="22"/>
          <w:szCs w:val="22"/>
          <w:shd w:val="clear" w:color="auto" w:fill="FFFFFF"/>
          <w:vertAlign w:val="superscript"/>
        </w:rPr>
        <w:footnoteReference w:id="2"/>
      </w:r>
      <w:r w:rsidR="00174AEE" w:rsidRPr="00152326">
        <w:rPr>
          <w:rStyle w:val="normaltextrun"/>
          <w:rFonts w:cstheme="minorHAnsi"/>
          <w:sz w:val="22"/>
          <w:szCs w:val="22"/>
          <w:shd w:val="clear" w:color="auto" w:fill="FFFFFF"/>
        </w:rPr>
        <w:t xml:space="preserve"> is the procedure to recover from a Total or Partial </w:t>
      </w:r>
      <w:r w:rsidR="00D87D0A">
        <w:rPr>
          <w:rStyle w:val="normaltextrun"/>
          <w:rFonts w:cstheme="minorHAnsi"/>
          <w:sz w:val="22"/>
          <w:szCs w:val="22"/>
          <w:shd w:val="clear" w:color="auto" w:fill="FFFFFF"/>
        </w:rPr>
        <w:t>National Power Outage (NPO)</w:t>
      </w:r>
      <w:r w:rsidR="001771BE">
        <w:rPr>
          <w:rStyle w:val="normaltextrun"/>
          <w:rFonts w:cstheme="minorHAnsi"/>
          <w:sz w:val="22"/>
          <w:szCs w:val="22"/>
          <w:shd w:val="clear" w:color="auto" w:fill="FFFFFF"/>
        </w:rPr>
        <w:t xml:space="preserve"> </w:t>
      </w:r>
      <w:r w:rsidR="00174AEE" w:rsidRPr="00152326">
        <w:rPr>
          <w:rStyle w:val="normaltextrun"/>
          <w:rFonts w:cstheme="minorHAnsi"/>
          <w:sz w:val="22"/>
          <w:szCs w:val="22"/>
          <w:shd w:val="clear" w:color="auto" w:fill="FFFFFF"/>
        </w:rPr>
        <w:t xml:space="preserve">of the NETS, which has caused an extensive loss of supplies. </w:t>
      </w:r>
      <w:r w:rsidR="00B40E35" w:rsidRPr="00152326">
        <w:rPr>
          <w:rStyle w:val="normaltextrun"/>
          <w:rFonts w:cstheme="minorHAnsi"/>
          <w:sz w:val="22"/>
          <w:szCs w:val="22"/>
          <w:shd w:val="clear" w:color="auto" w:fill="FFFFFF"/>
        </w:rPr>
        <w:t>NG</w:t>
      </w:r>
      <w:r w:rsidR="00174AEE" w:rsidRPr="00152326">
        <w:rPr>
          <w:rStyle w:val="normaltextrun"/>
          <w:rFonts w:cstheme="minorHAnsi"/>
          <w:sz w:val="22"/>
          <w:szCs w:val="22"/>
          <w:shd w:val="clear" w:color="auto" w:fill="FFFFFF"/>
        </w:rPr>
        <w:t xml:space="preserve">ESO has a Grid Code obligation (CC6.3.5) to ensure that </w:t>
      </w:r>
      <w:r w:rsidR="0049E12B" w:rsidRPr="00152326">
        <w:rPr>
          <w:rStyle w:val="normaltextrun"/>
          <w:rFonts w:cstheme="minorHAnsi"/>
          <w:sz w:val="22"/>
          <w:szCs w:val="22"/>
          <w:shd w:val="clear" w:color="auto" w:fill="FFFFFF"/>
        </w:rPr>
        <w:t>ESR</w:t>
      </w:r>
      <w:r w:rsidR="00174AEE" w:rsidRPr="00152326">
        <w:rPr>
          <w:rStyle w:val="normaltextrun"/>
          <w:rFonts w:cstheme="minorHAnsi"/>
          <w:sz w:val="22"/>
          <w:szCs w:val="22"/>
          <w:shd w:val="clear" w:color="auto" w:fill="FFFFFF"/>
        </w:rPr>
        <w:t xml:space="preserve"> Capability is available to enable the NETS to be re-energised in the event of a Total or Partial </w:t>
      </w:r>
      <w:r w:rsidR="00584114">
        <w:rPr>
          <w:rStyle w:val="normaltextrun"/>
          <w:rFonts w:cstheme="minorHAnsi"/>
          <w:sz w:val="22"/>
          <w:szCs w:val="22"/>
          <w:shd w:val="clear" w:color="auto" w:fill="FFFFFF"/>
        </w:rPr>
        <w:t>NPO</w:t>
      </w:r>
      <w:r w:rsidR="00174AEE" w:rsidRPr="00152326">
        <w:rPr>
          <w:rStyle w:val="normaltextrun"/>
          <w:rFonts w:cstheme="minorHAnsi"/>
          <w:sz w:val="22"/>
          <w:szCs w:val="22"/>
          <w:shd w:val="clear" w:color="auto" w:fill="FFFFFF"/>
        </w:rPr>
        <w:t xml:space="preserve">. A Total </w:t>
      </w:r>
      <w:r w:rsidR="00584114">
        <w:rPr>
          <w:rStyle w:val="normaltextrun"/>
          <w:rFonts w:cstheme="minorHAnsi"/>
          <w:sz w:val="22"/>
          <w:szCs w:val="22"/>
          <w:shd w:val="clear" w:color="auto" w:fill="FFFFFF"/>
        </w:rPr>
        <w:t>NPO</w:t>
      </w:r>
      <w:r w:rsidR="00174AEE" w:rsidRPr="00152326">
        <w:rPr>
          <w:rStyle w:val="normaltextrun"/>
          <w:rFonts w:cstheme="minorHAnsi"/>
          <w:sz w:val="22"/>
          <w:szCs w:val="22"/>
          <w:shd w:val="clear" w:color="auto" w:fill="FFFFFF"/>
        </w:rPr>
        <w:t xml:space="preserve"> leading to </w:t>
      </w:r>
      <w:r w:rsidR="00985F5B" w:rsidRPr="00152326">
        <w:rPr>
          <w:rStyle w:val="normaltextrun"/>
          <w:rFonts w:cstheme="minorHAnsi"/>
          <w:sz w:val="22"/>
          <w:szCs w:val="22"/>
          <w:shd w:val="clear" w:color="auto" w:fill="FFFFFF"/>
        </w:rPr>
        <w:t>an ESR</w:t>
      </w:r>
      <w:r w:rsidR="00174AEE" w:rsidRPr="00152326">
        <w:rPr>
          <w:rStyle w:val="normaltextrun"/>
          <w:rFonts w:cstheme="minorHAnsi"/>
          <w:sz w:val="22"/>
          <w:szCs w:val="22"/>
          <w:shd w:val="clear" w:color="auto" w:fill="FFFFFF"/>
        </w:rPr>
        <w:t xml:space="preserve"> is a High Impact, Low Probability (HILP) event. Whilst an unlikely event, the consequences would have significant societal and economic impacts. Therefore, </w:t>
      </w:r>
      <w:r w:rsidR="00B40E35" w:rsidRPr="00152326">
        <w:rPr>
          <w:rStyle w:val="normaltextrun"/>
          <w:rFonts w:cstheme="minorHAnsi"/>
          <w:sz w:val="22"/>
          <w:szCs w:val="22"/>
          <w:shd w:val="clear" w:color="auto" w:fill="FFFFFF"/>
        </w:rPr>
        <w:t>NG</w:t>
      </w:r>
      <w:r w:rsidR="00174AEE" w:rsidRPr="00152326">
        <w:rPr>
          <w:rStyle w:val="normaltextrun"/>
          <w:rFonts w:cstheme="minorHAnsi"/>
          <w:sz w:val="22"/>
          <w:szCs w:val="22"/>
          <w:shd w:val="clear" w:color="auto" w:fill="FFFFFF"/>
        </w:rPr>
        <w:t>ESO must demonstrate that the </w:t>
      </w:r>
      <w:r w:rsidR="00BB07FA" w:rsidRPr="00152326">
        <w:rPr>
          <w:rStyle w:val="normaltextrun"/>
          <w:rFonts w:cstheme="minorHAnsi"/>
          <w:sz w:val="22"/>
          <w:szCs w:val="22"/>
          <w:shd w:val="clear" w:color="auto" w:fill="FFFFFF"/>
        </w:rPr>
        <w:t>ESR</w:t>
      </w:r>
      <w:r w:rsidR="00174AEE" w:rsidRPr="00152326">
        <w:rPr>
          <w:rStyle w:val="normaltextrun"/>
          <w:rFonts w:cstheme="minorHAnsi"/>
          <w:sz w:val="22"/>
          <w:szCs w:val="22"/>
          <w:shd w:val="clear" w:color="auto" w:fill="FFFFFF"/>
        </w:rPr>
        <w:t xml:space="preserve"> Capability procured maintains an acceptable level of provision, but at a cost which is economic and efficient. </w:t>
      </w:r>
      <w:r w:rsidR="00174AEE" w:rsidRPr="00152326">
        <w:rPr>
          <w:rStyle w:val="normaltextrun"/>
          <w:sz w:val="22"/>
          <w:szCs w:val="22"/>
          <w:shd w:val="clear" w:color="auto" w:fill="FFFFFF"/>
        </w:rPr>
        <w:t> </w:t>
      </w:r>
    </w:p>
    <w:p w14:paraId="2795D647" w14:textId="229C67A5" w:rsidR="00F62B16" w:rsidRPr="00152326" w:rsidRDefault="00D76809"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In 2017,</w:t>
      </w:r>
      <w:r w:rsidR="00F62B16" w:rsidRPr="00152326">
        <w:rPr>
          <w:rStyle w:val="normaltextrun"/>
          <w:sz w:val="22"/>
          <w:szCs w:val="22"/>
          <w:shd w:val="clear" w:color="auto" w:fill="FFFFFF"/>
        </w:rPr>
        <w:t xml:space="preserve"> </w:t>
      </w:r>
      <w:r w:rsidR="00BB07FA" w:rsidRPr="00152326">
        <w:rPr>
          <w:rStyle w:val="normaltextrun"/>
          <w:sz w:val="22"/>
          <w:szCs w:val="22"/>
          <w:shd w:val="clear" w:color="auto" w:fill="FFFFFF"/>
        </w:rPr>
        <w:t>i</w:t>
      </w:r>
      <w:r w:rsidR="00F62B16" w:rsidRPr="00152326">
        <w:rPr>
          <w:rStyle w:val="normaltextrun"/>
          <w:sz w:val="22"/>
          <w:szCs w:val="22"/>
          <w:shd w:val="clear" w:color="auto" w:fill="FFFFFF"/>
        </w:rPr>
        <w:t>n accordance with</w:t>
      </w:r>
      <w:r w:rsidR="00DD5E06" w:rsidRPr="00152326">
        <w:rPr>
          <w:rStyle w:val="normaltextrun"/>
          <w:sz w:val="22"/>
          <w:szCs w:val="22"/>
          <w:shd w:val="clear" w:color="auto" w:fill="FFFFFF"/>
        </w:rPr>
        <w:t xml:space="preserve"> the then</w:t>
      </w:r>
      <w:r w:rsidR="00F62B16" w:rsidRPr="00152326">
        <w:rPr>
          <w:rStyle w:val="normaltextrun"/>
          <w:sz w:val="22"/>
          <w:szCs w:val="22"/>
          <w:shd w:val="clear" w:color="auto" w:fill="FFFFFF"/>
        </w:rPr>
        <w:t xml:space="preserve"> National Grid Electricity Transmission plc’s (National Grid) Special Condition 4G, </w:t>
      </w:r>
      <w:r w:rsidR="00004543">
        <w:rPr>
          <w:rStyle w:val="normaltextrun"/>
          <w:sz w:val="22"/>
          <w:szCs w:val="22"/>
          <w:shd w:val="clear" w:color="auto" w:fill="FFFFFF"/>
        </w:rPr>
        <w:t>“</w:t>
      </w:r>
      <w:r w:rsidR="007D7C09">
        <w:rPr>
          <w:rStyle w:val="normaltextrun"/>
          <w:sz w:val="22"/>
          <w:szCs w:val="22"/>
          <w:shd w:val="clear" w:color="auto" w:fill="FFFFFF"/>
        </w:rPr>
        <w:t>Black Start</w:t>
      </w:r>
      <w:r w:rsidR="007D7C09" w:rsidRPr="00152326">
        <w:rPr>
          <w:rStyle w:val="normaltextrun"/>
          <w:sz w:val="22"/>
          <w:szCs w:val="22"/>
          <w:shd w:val="clear" w:color="auto" w:fill="FFFFFF"/>
        </w:rPr>
        <w:t xml:space="preserve"> </w:t>
      </w:r>
      <w:r w:rsidR="00F62B16" w:rsidRPr="00152326">
        <w:rPr>
          <w:rStyle w:val="normaltextrun"/>
          <w:sz w:val="22"/>
          <w:szCs w:val="22"/>
          <w:shd w:val="clear" w:color="auto" w:fill="FFFFFF"/>
        </w:rPr>
        <w:t xml:space="preserve">Strategy </w:t>
      </w:r>
      <w:r w:rsidR="00240ED9" w:rsidRPr="00152326">
        <w:rPr>
          <w:rStyle w:val="normaltextrun"/>
          <w:sz w:val="22"/>
          <w:szCs w:val="22"/>
          <w:shd w:val="clear" w:color="auto" w:fill="FFFFFF"/>
        </w:rPr>
        <w:t>and Procurement Methodology</w:t>
      </w:r>
      <w:r w:rsidR="00004543">
        <w:rPr>
          <w:rStyle w:val="normaltextrun"/>
          <w:sz w:val="22"/>
          <w:szCs w:val="22"/>
          <w:shd w:val="clear" w:color="auto" w:fill="FFFFFF"/>
        </w:rPr>
        <w:t>”</w:t>
      </w:r>
      <w:r w:rsidR="00240ED9" w:rsidRPr="00152326">
        <w:rPr>
          <w:rStyle w:val="normaltextrun"/>
          <w:sz w:val="22"/>
          <w:szCs w:val="22"/>
          <w:shd w:val="clear" w:color="auto" w:fill="FFFFFF"/>
        </w:rPr>
        <w:t xml:space="preserve"> </w:t>
      </w:r>
      <w:r w:rsidR="00BB07FA" w:rsidRPr="00152326">
        <w:rPr>
          <w:rStyle w:val="normaltextrun"/>
          <w:sz w:val="22"/>
          <w:szCs w:val="22"/>
          <w:shd w:val="clear" w:color="auto" w:fill="FFFFFF"/>
        </w:rPr>
        <w:t>s</w:t>
      </w:r>
      <w:r w:rsidR="00F62B16" w:rsidRPr="00152326">
        <w:rPr>
          <w:rStyle w:val="normaltextrun"/>
          <w:sz w:val="22"/>
          <w:szCs w:val="22"/>
          <w:shd w:val="clear" w:color="auto" w:fill="FFFFFF"/>
        </w:rPr>
        <w:t xml:space="preserve">et out the strategy </w:t>
      </w:r>
      <w:r w:rsidR="00AD2066" w:rsidRPr="00152326">
        <w:rPr>
          <w:rStyle w:val="normaltextrun"/>
          <w:sz w:val="22"/>
          <w:szCs w:val="22"/>
          <w:shd w:val="clear" w:color="auto" w:fill="FFFFFF"/>
        </w:rPr>
        <w:t xml:space="preserve">the </w:t>
      </w:r>
      <w:r w:rsidR="00BB07FA" w:rsidRPr="00152326">
        <w:rPr>
          <w:rStyle w:val="normaltextrun"/>
          <w:sz w:val="22"/>
          <w:szCs w:val="22"/>
          <w:shd w:val="clear" w:color="auto" w:fill="FFFFFF"/>
        </w:rPr>
        <w:t>ESO</w:t>
      </w:r>
      <w:r w:rsidR="00F62B16" w:rsidRPr="00152326">
        <w:rPr>
          <w:rStyle w:val="normaltextrun"/>
          <w:sz w:val="22"/>
          <w:szCs w:val="22"/>
          <w:shd w:val="clear" w:color="auto" w:fill="FFFFFF"/>
        </w:rPr>
        <w:t xml:space="preserve"> will use to determine and procure </w:t>
      </w:r>
      <w:r w:rsidR="00A466C5" w:rsidRPr="00152326">
        <w:rPr>
          <w:rStyle w:val="normaltextrun"/>
          <w:sz w:val="22"/>
          <w:szCs w:val="22"/>
          <w:shd w:val="clear" w:color="auto" w:fill="FFFFFF"/>
        </w:rPr>
        <w:t>Restoration</w:t>
      </w:r>
      <w:r w:rsidR="00F62B16" w:rsidRPr="00152326">
        <w:rPr>
          <w:rStyle w:val="normaltextrun"/>
          <w:sz w:val="22"/>
          <w:szCs w:val="22"/>
          <w:shd w:val="clear" w:color="auto" w:fill="FFFFFF"/>
        </w:rPr>
        <w:t xml:space="preserve"> Capability onto the NETS on an ongoing basis in an economic and efficient manner, ensuring system security.</w:t>
      </w:r>
    </w:p>
    <w:p w14:paraId="4299EA68" w14:textId="212B2060" w:rsidR="00960E6C" w:rsidRPr="00152326" w:rsidRDefault="00960E6C"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 xml:space="preserve">BEIS </w:t>
      </w:r>
      <w:r w:rsidR="009958FD" w:rsidRPr="00152326">
        <w:rPr>
          <w:rStyle w:val="normaltextrun"/>
          <w:sz w:val="22"/>
          <w:szCs w:val="22"/>
          <w:shd w:val="clear" w:color="auto" w:fill="FFFFFF"/>
        </w:rPr>
        <w:t xml:space="preserve">has set </w:t>
      </w:r>
      <w:r w:rsidRPr="00152326">
        <w:rPr>
          <w:rStyle w:val="normaltextrun"/>
          <w:sz w:val="22"/>
          <w:szCs w:val="22"/>
          <w:shd w:val="clear" w:color="auto" w:fill="FFFFFF"/>
        </w:rPr>
        <w:t xml:space="preserve">a national </w:t>
      </w:r>
      <w:r w:rsidR="001E525A" w:rsidRPr="00152326">
        <w:rPr>
          <w:rStyle w:val="normaltextrun"/>
          <w:sz w:val="22"/>
          <w:szCs w:val="22"/>
          <w:shd w:val="clear" w:color="auto" w:fill="FFFFFF"/>
        </w:rPr>
        <w:t>standard (</w:t>
      </w:r>
      <w:r w:rsidRPr="00152326">
        <w:rPr>
          <w:rStyle w:val="normaltextrun"/>
          <w:sz w:val="22"/>
          <w:szCs w:val="22"/>
          <w:shd w:val="clear" w:color="auto" w:fill="FFFFFF"/>
        </w:rPr>
        <w:t>ESRS</w:t>
      </w:r>
      <w:r w:rsidR="001E525A" w:rsidRPr="00152326">
        <w:rPr>
          <w:rStyle w:val="normaltextrun"/>
          <w:sz w:val="22"/>
          <w:szCs w:val="22"/>
          <w:shd w:val="clear" w:color="auto" w:fill="FFFFFF"/>
        </w:rPr>
        <w:t>)</w:t>
      </w:r>
      <w:r w:rsidRPr="00152326">
        <w:rPr>
          <w:rStyle w:val="normaltextrun"/>
          <w:sz w:val="22"/>
          <w:szCs w:val="22"/>
          <w:shd w:val="clear" w:color="auto" w:fill="FFFFFF"/>
        </w:rPr>
        <w:t xml:space="preserve"> for the GB electricity industry to establish an industry framework for the management of future electricity system restoration capability. It should ensure that future restoration capability can restart the system in line with Government approved timescales and to minimise the impact to society. The scheduled implementation date </w:t>
      </w:r>
      <w:r w:rsidR="007D6666">
        <w:rPr>
          <w:rStyle w:val="normaltextrun"/>
          <w:sz w:val="22"/>
          <w:szCs w:val="22"/>
          <w:shd w:val="clear" w:color="auto" w:fill="FFFFFF"/>
        </w:rPr>
        <w:t>no later than</w:t>
      </w:r>
      <w:r w:rsidR="007D6666" w:rsidRPr="00152326">
        <w:rPr>
          <w:rStyle w:val="normaltextrun"/>
          <w:sz w:val="22"/>
          <w:szCs w:val="22"/>
          <w:shd w:val="clear" w:color="auto" w:fill="FFFFFF"/>
        </w:rPr>
        <w:t xml:space="preserve"> </w:t>
      </w:r>
      <w:r w:rsidRPr="00152326">
        <w:rPr>
          <w:rStyle w:val="normaltextrun"/>
          <w:sz w:val="22"/>
          <w:szCs w:val="22"/>
          <w:shd w:val="clear" w:color="auto" w:fill="FFFFFF"/>
        </w:rPr>
        <w:t>December 2026</w:t>
      </w:r>
      <w:r w:rsidR="00CD736F">
        <w:rPr>
          <w:rStyle w:val="normaltextrun"/>
          <w:sz w:val="22"/>
          <w:szCs w:val="22"/>
          <w:shd w:val="clear" w:color="auto" w:fill="FFFFFF"/>
        </w:rPr>
        <w:t>,</w:t>
      </w:r>
      <w:r w:rsidRPr="00152326">
        <w:rPr>
          <w:rStyle w:val="normaltextrun"/>
          <w:sz w:val="22"/>
          <w:szCs w:val="22"/>
          <w:shd w:val="clear" w:color="auto" w:fill="FFFFFF"/>
        </w:rPr>
        <w:t xml:space="preserve"> giving the industry time to prepare and invest accordingly. </w:t>
      </w:r>
      <w:r w:rsidR="00CD736F">
        <w:rPr>
          <w:rStyle w:val="normaltextrun"/>
          <w:sz w:val="22"/>
          <w:szCs w:val="22"/>
          <w:shd w:val="clear" w:color="auto" w:fill="FFFFFF"/>
        </w:rPr>
        <w:t xml:space="preserve"> The ESRS</w:t>
      </w:r>
      <w:r w:rsidRPr="00152326">
        <w:rPr>
          <w:rStyle w:val="normaltextrun"/>
          <w:sz w:val="22"/>
          <w:szCs w:val="22"/>
          <w:shd w:val="clear" w:color="auto" w:fill="FFFFFF"/>
        </w:rPr>
        <w:t xml:space="preserve"> seeks to ensure that an appropriate economic balance is </w:t>
      </w:r>
      <w:r w:rsidR="00EE19B6" w:rsidRPr="00152326">
        <w:rPr>
          <w:rStyle w:val="normaltextrun"/>
          <w:sz w:val="22"/>
          <w:szCs w:val="22"/>
          <w:shd w:val="clear" w:color="auto" w:fill="FFFFFF"/>
        </w:rPr>
        <w:t xml:space="preserve">achieved </w:t>
      </w:r>
      <w:r w:rsidRPr="00152326">
        <w:rPr>
          <w:rStyle w:val="normaltextrun"/>
          <w:sz w:val="22"/>
          <w:szCs w:val="22"/>
          <w:shd w:val="clear" w:color="auto" w:fill="FFFFFF"/>
        </w:rPr>
        <w:t>between the on-going preparatory costs to society and potential impact risk of an event as we transition to zero carbon networks.</w:t>
      </w:r>
    </w:p>
    <w:p w14:paraId="25C26ABB" w14:textId="0E7C9E4B" w:rsidR="00960E6C" w:rsidRPr="00152326" w:rsidRDefault="00960E6C" w:rsidP="00504219">
      <w:pPr>
        <w:pStyle w:val="BodyText"/>
        <w:spacing w:afterLines="120" w:after="288" w:line="276" w:lineRule="auto"/>
        <w:jc w:val="both"/>
        <w:rPr>
          <w:rStyle w:val="normaltextrun"/>
          <w:rFonts w:cstheme="minorHAnsi"/>
          <w:sz w:val="22"/>
          <w:szCs w:val="22"/>
          <w:shd w:val="clear" w:color="auto" w:fill="FFFFFF"/>
        </w:rPr>
      </w:pPr>
      <w:r w:rsidRPr="00152326">
        <w:rPr>
          <w:rStyle w:val="normaltextrun"/>
          <w:rFonts w:cstheme="minorHAnsi"/>
          <w:sz w:val="22"/>
          <w:szCs w:val="22"/>
          <w:shd w:val="clear" w:color="auto" w:fill="FFFFFF"/>
        </w:rPr>
        <w:t xml:space="preserve">The ESRS will require the ESO </w:t>
      </w:r>
      <w:r w:rsidR="00314B5E" w:rsidRPr="00152326">
        <w:rPr>
          <w:rStyle w:val="normaltextrun"/>
          <w:rFonts w:cstheme="minorHAnsi"/>
          <w:sz w:val="22"/>
          <w:szCs w:val="22"/>
          <w:shd w:val="clear" w:color="auto" w:fill="FFFFFF"/>
        </w:rPr>
        <w:t>to have sufficient capability and arrangements in place to</w:t>
      </w:r>
      <w:r w:rsidR="00954E71" w:rsidRPr="00152326">
        <w:rPr>
          <w:rStyle w:val="normaltextrun"/>
          <w:rFonts w:cstheme="minorHAnsi"/>
          <w:sz w:val="22"/>
          <w:szCs w:val="22"/>
          <w:shd w:val="clear" w:color="auto" w:fill="FFFFFF"/>
        </w:rPr>
        <w:t xml:space="preserve"> meet the following Restoration Time</w:t>
      </w:r>
      <w:r w:rsidR="7243D922" w:rsidRPr="00152326">
        <w:rPr>
          <w:rStyle w:val="normaltextrun"/>
          <w:rFonts w:cstheme="minorHAnsi"/>
          <w:sz w:val="22"/>
          <w:szCs w:val="22"/>
          <w:shd w:val="clear" w:color="auto" w:fill="FFFFFF"/>
        </w:rPr>
        <w:t xml:space="preserve"> as agreed with </w:t>
      </w:r>
      <w:r w:rsidR="006722A9" w:rsidRPr="00152326">
        <w:rPr>
          <w:rStyle w:val="normaltextrun"/>
          <w:rFonts w:cstheme="minorHAnsi"/>
          <w:sz w:val="22"/>
          <w:szCs w:val="22"/>
          <w:shd w:val="clear" w:color="auto" w:fill="FFFFFF"/>
        </w:rPr>
        <w:t xml:space="preserve">Ofgem </w:t>
      </w:r>
      <w:r w:rsidR="7243D922" w:rsidRPr="00152326">
        <w:rPr>
          <w:rStyle w:val="normaltextrun"/>
          <w:rFonts w:cstheme="minorHAnsi"/>
          <w:sz w:val="22"/>
          <w:szCs w:val="22"/>
          <w:shd w:val="clear" w:color="auto" w:fill="FFFFFF"/>
        </w:rPr>
        <w:t>and BEIS</w:t>
      </w:r>
      <w:r w:rsidR="00314B5E" w:rsidRPr="00152326">
        <w:rPr>
          <w:rStyle w:val="normaltextrun"/>
          <w:rFonts w:cstheme="minorHAnsi"/>
          <w:sz w:val="22"/>
          <w:szCs w:val="22"/>
          <w:shd w:val="clear" w:color="auto" w:fill="FFFFFF"/>
        </w:rPr>
        <w:t>:</w:t>
      </w:r>
    </w:p>
    <w:p w14:paraId="2E853E55" w14:textId="6B88C1F4" w:rsidR="00960E6C" w:rsidRPr="00152326" w:rsidRDefault="00960E6C"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 xml:space="preserve">• Restore 60% of each </w:t>
      </w:r>
      <w:r w:rsidR="001D3423" w:rsidRPr="00152326">
        <w:rPr>
          <w:rStyle w:val="normaltextrun"/>
          <w:sz w:val="22"/>
          <w:szCs w:val="22"/>
          <w:shd w:val="clear" w:color="auto" w:fill="FFFFFF"/>
        </w:rPr>
        <w:t>Restoration</w:t>
      </w:r>
      <w:r w:rsidRPr="00152326">
        <w:rPr>
          <w:rStyle w:val="normaltextrun"/>
          <w:sz w:val="22"/>
          <w:szCs w:val="22"/>
          <w:shd w:val="clear" w:color="auto" w:fill="FFFFFF"/>
        </w:rPr>
        <w:t xml:space="preserve"> </w:t>
      </w:r>
      <w:r w:rsidR="00EB087F">
        <w:rPr>
          <w:rStyle w:val="normaltextrun"/>
          <w:sz w:val="22"/>
          <w:szCs w:val="22"/>
          <w:shd w:val="clear" w:color="auto" w:fill="FFFFFF"/>
        </w:rPr>
        <w:t>Region</w:t>
      </w:r>
      <w:r w:rsidR="00E92B29">
        <w:rPr>
          <w:rStyle w:val="normaltextrun"/>
          <w:sz w:val="22"/>
          <w:szCs w:val="22"/>
          <w:shd w:val="clear" w:color="auto" w:fill="FFFFFF"/>
        </w:rPr>
        <w:t>’</w:t>
      </w:r>
      <w:r w:rsidR="00EB087F">
        <w:rPr>
          <w:rStyle w:val="normaltextrun"/>
          <w:sz w:val="22"/>
          <w:szCs w:val="22"/>
          <w:shd w:val="clear" w:color="auto" w:fill="FFFFFF"/>
        </w:rPr>
        <w:t>s</w:t>
      </w:r>
      <w:r w:rsidRPr="00152326">
        <w:rPr>
          <w:rStyle w:val="normaltextrun"/>
          <w:sz w:val="22"/>
          <w:szCs w:val="22"/>
          <w:shd w:val="clear" w:color="auto" w:fill="FFFFFF"/>
        </w:rPr>
        <w:t xml:space="preserve"> </w:t>
      </w:r>
      <w:r w:rsidR="006767E8" w:rsidRPr="00152326">
        <w:rPr>
          <w:rStyle w:val="normaltextrun"/>
          <w:sz w:val="22"/>
          <w:szCs w:val="22"/>
          <w:shd w:val="clear" w:color="auto" w:fill="FFFFFF"/>
        </w:rPr>
        <w:t xml:space="preserve">daily </w:t>
      </w:r>
      <w:r w:rsidRPr="00152326">
        <w:rPr>
          <w:rStyle w:val="normaltextrun"/>
          <w:sz w:val="22"/>
          <w:szCs w:val="22"/>
          <w:shd w:val="clear" w:color="auto" w:fill="FFFFFF"/>
        </w:rPr>
        <w:t xml:space="preserve">peak demand within 24 hours. </w:t>
      </w:r>
    </w:p>
    <w:p w14:paraId="5C2AC8AC" w14:textId="5C46C1B4" w:rsidR="001D3423" w:rsidRPr="00152326" w:rsidRDefault="00960E6C"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 xml:space="preserve">• Restore 100% of each </w:t>
      </w:r>
      <w:r w:rsidR="001D3423" w:rsidRPr="00152326">
        <w:rPr>
          <w:rStyle w:val="normaltextrun"/>
          <w:sz w:val="22"/>
          <w:szCs w:val="22"/>
          <w:shd w:val="clear" w:color="auto" w:fill="FFFFFF"/>
        </w:rPr>
        <w:t>Restoration</w:t>
      </w:r>
      <w:r w:rsidRPr="00152326">
        <w:rPr>
          <w:rStyle w:val="normaltextrun"/>
          <w:sz w:val="22"/>
          <w:szCs w:val="22"/>
          <w:shd w:val="clear" w:color="auto" w:fill="FFFFFF"/>
        </w:rPr>
        <w:t xml:space="preserve"> </w:t>
      </w:r>
      <w:r w:rsidR="00E92B29">
        <w:rPr>
          <w:rStyle w:val="normaltextrun"/>
          <w:sz w:val="22"/>
          <w:szCs w:val="22"/>
          <w:shd w:val="clear" w:color="auto" w:fill="FFFFFF"/>
        </w:rPr>
        <w:t>Region</w:t>
      </w:r>
      <w:r w:rsidRPr="00152326">
        <w:rPr>
          <w:rStyle w:val="normaltextrun"/>
          <w:sz w:val="22"/>
          <w:szCs w:val="22"/>
          <w:shd w:val="clear" w:color="auto" w:fill="FFFFFF"/>
        </w:rPr>
        <w:t xml:space="preserve">’s </w:t>
      </w:r>
      <w:r w:rsidR="006767E8" w:rsidRPr="00152326">
        <w:rPr>
          <w:rStyle w:val="normaltextrun"/>
          <w:sz w:val="22"/>
          <w:szCs w:val="22"/>
          <w:shd w:val="clear" w:color="auto" w:fill="FFFFFF"/>
        </w:rPr>
        <w:t xml:space="preserve">daily </w:t>
      </w:r>
      <w:r w:rsidRPr="00152326">
        <w:rPr>
          <w:rStyle w:val="normaltextrun"/>
          <w:sz w:val="22"/>
          <w:szCs w:val="22"/>
          <w:shd w:val="clear" w:color="auto" w:fill="FFFFFF"/>
        </w:rPr>
        <w:t xml:space="preserve">peak demand within 5 days. </w:t>
      </w:r>
    </w:p>
    <w:p w14:paraId="44161239" w14:textId="42970D47" w:rsidR="00BE4344" w:rsidRPr="00152326" w:rsidRDefault="00BE4344"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 xml:space="preserve">This </w:t>
      </w:r>
      <w:r w:rsidR="00724F60" w:rsidRPr="00152326">
        <w:rPr>
          <w:rStyle w:val="normaltextrun"/>
          <w:sz w:val="22"/>
          <w:szCs w:val="22"/>
          <w:shd w:val="clear" w:color="auto" w:fill="FFFFFF"/>
        </w:rPr>
        <w:t xml:space="preserve">Assurance Framework </w:t>
      </w:r>
      <w:r w:rsidRPr="00152326">
        <w:rPr>
          <w:rStyle w:val="normaltextrun"/>
          <w:sz w:val="22"/>
          <w:szCs w:val="22"/>
          <w:shd w:val="clear" w:color="auto" w:fill="FFFFFF"/>
        </w:rPr>
        <w:t xml:space="preserve">is presented with four distinct </w:t>
      </w:r>
      <w:r w:rsidR="006F5016">
        <w:rPr>
          <w:rStyle w:val="normaltextrun"/>
          <w:sz w:val="22"/>
          <w:szCs w:val="22"/>
          <w:shd w:val="clear" w:color="auto" w:fill="FFFFFF"/>
        </w:rPr>
        <w:t>sections</w:t>
      </w:r>
      <w:r w:rsidRPr="00152326">
        <w:rPr>
          <w:rStyle w:val="normaltextrun"/>
          <w:sz w:val="22"/>
          <w:szCs w:val="22"/>
          <w:shd w:val="clear" w:color="auto" w:fill="FFFFFF"/>
        </w:rPr>
        <w:t>:</w:t>
      </w:r>
    </w:p>
    <w:p w14:paraId="1DC5E196" w14:textId="77777777" w:rsidR="00BE4344" w:rsidRPr="00152326" w:rsidRDefault="00BE4344" w:rsidP="00504219">
      <w:pPr>
        <w:pStyle w:val="BodyText"/>
        <w:numPr>
          <w:ilvl w:val="0"/>
          <w:numId w:val="42"/>
        </w:numPr>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Strategy</w:t>
      </w:r>
    </w:p>
    <w:p w14:paraId="4B6BF8E7" w14:textId="77777777" w:rsidR="00BE4344" w:rsidRPr="00152326" w:rsidRDefault="00BE4344" w:rsidP="00504219">
      <w:pPr>
        <w:pStyle w:val="BodyText"/>
        <w:numPr>
          <w:ilvl w:val="0"/>
          <w:numId w:val="42"/>
        </w:numPr>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Monitoring Compliance</w:t>
      </w:r>
    </w:p>
    <w:p w14:paraId="0838A5B7" w14:textId="1C63F031" w:rsidR="00BE4344" w:rsidRPr="00152326" w:rsidRDefault="00BE4344" w:rsidP="00504219">
      <w:pPr>
        <w:pStyle w:val="BodyText"/>
        <w:numPr>
          <w:ilvl w:val="0"/>
          <w:numId w:val="42"/>
        </w:numPr>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 xml:space="preserve">Review of </w:t>
      </w:r>
      <w:r w:rsidR="001E271E">
        <w:rPr>
          <w:rStyle w:val="normaltextrun"/>
          <w:sz w:val="22"/>
          <w:szCs w:val="22"/>
          <w:shd w:val="clear" w:color="auto" w:fill="FFFFFF"/>
        </w:rPr>
        <w:t>Restoration Times model (Ex-ante</w:t>
      </w:r>
      <w:r w:rsidR="00D11F7E">
        <w:rPr>
          <w:rStyle w:val="normaltextrun"/>
          <w:sz w:val="22"/>
          <w:szCs w:val="22"/>
          <w:shd w:val="clear" w:color="auto" w:fill="FFFFFF"/>
        </w:rPr>
        <w:t xml:space="preserve"> and ex-post modelling)</w:t>
      </w:r>
      <w:r w:rsidR="00C33106" w:rsidRPr="00152326" w:rsidDel="00C33106">
        <w:rPr>
          <w:rStyle w:val="normaltextrun"/>
          <w:sz w:val="22"/>
          <w:szCs w:val="22"/>
          <w:shd w:val="clear" w:color="auto" w:fill="FFFFFF"/>
        </w:rPr>
        <w:t xml:space="preserve"> </w:t>
      </w:r>
    </w:p>
    <w:p w14:paraId="1398B4DA" w14:textId="09B17A26" w:rsidR="00A6252F" w:rsidRPr="00A6252F" w:rsidRDefault="00BE4344" w:rsidP="00A6252F">
      <w:pPr>
        <w:pStyle w:val="BodyText"/>
        <w:numPr>
          <w:ilvl w:val="0"/>
          <w:numId w:val="42"/>
        </w:numPr>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t>Details of Methodologies</w:t>
      </w:r>
      <w:r w:rsidR="00C33106">
        <w:rPr>
          <w:rStyle w:val="normaltextrun"/>
          <w:sz w:val="22"/>
          <w:szCs w:val="22"/>
          <w:shd w:val="clear" w:color="auto" w:fill="FFFFFF"/>
        </w:rPr>
        <w:t xml:space="preserve"> and data within ESR Model</w:t>
      </w:r>
    </w:p>
    <w:p w14:paraId="30006A29" w14:textId="5028AC47" w:rsidR="004123C2" w:rsidRDefault="00BE4344" w:rsidP="00504219">
      <w:pPr>
        <w:pStyle w:val="BodyText"/>
        <w:spacing w:afterLines="120" w:after="288" w:line="276" w:lineRule="auto"/>
        <w:jc w:val="both"/>
        <w:rPr>
          <w:rStyle w:val="normaltextrun"/>
          <w:sz w:val="22"/>
          <w:szCs w:val="22"/>
          <w:shd w:val="clear" w:color="auto" w:fill="FFFFFF"/>
        </w:rPr>
      </w:pPr>
      <w:r w:rsidRPr="00152326">
        <w:rPr>
          <w:rStyle w:val="normaltextrun"/>
          <w:sz w:val="22"/>
          <w:szCs w:val="22"/>
          <w:shd w:val="clear" w:color="auto" w:fill="FFFFFF"/>
        </w:rPr>
        <w:lastRenderedPageBreak/>
        <w:t xml:space="preserve">This Assurance Framework will be effective from 1st April 2022. Prior to the acceptance of this Assurance Framework by Ofgem, all decisions made will be in line with the previous agreed </w:t>
      </w:r>
      <w:r w:rsidR="00A466C5" w:rsidRPr="00152326">
        <w:rPr>
          <w:rStyle w:val="normaltextrun"/>
          <w:sz w:val="22"/>
          <w:szCs w:val="22"/>
          <w:shd w:val="clear" w:color="auto" w:fill="FFFFFF"/>
        </w:rPr>
        <w:t>Restoration</w:t>
      </w:r>
      <w:r w:rsidR="007E43BC" w:rsidRPr="00152326">
        <w:rPr>
          <w:rStyle w:val="normaltextrun"/>
          <w:sz w:val="22"/>
          <w:szCs w:val="22"/>
          <w:shd w:val="clear" w:color="auto" w:fill="FFFFFF"/>
        </w:rPr>
        <w:t xml:space="preserve"> Strategy</w:t>
      </w:r>
      <w:r w:rsidRPr="00152326">
        <w:rPr>
          <w:rStyle w:val="normaltextrun"/>
          <w:sz w:val="22"/>
          <w:szCs w:val="22"/>
          <w:shd w:val="clear" w:color="auto" w:fill="FFFFFF"/>
        </w:rPr>
        <w:t xml:space="preserve"> and Procurement Methodology approved on 10 May 2021.</w:t>
      </w:r>
    </w:p>
    <w:p w14:paraId="4365FE94" w14:textId="70E6C123" w:rsidR="001C2666" w:rsidRPr="00152326" w:rsidRDefault="00005207" w:rsidP="00504219">
      <w:pPr>
        <w:pStyle w:val="BodyText"/>
        <w:spacing w:afterLines="120" w:after="288" w:line="276" w:lineRule="auto"/>
        <w:jc w:val="both"/>
        <w:rPr>
          <w:rStyle w:val="normaltextrun"/>
          <w:sz w:val="22"/>
          <w:szCs w:val="22"/>
        </w:rPr>
      </w:pPr>
      <w:r>
        <w:rPr>
          <w:rStyle w:val="normaltextrun"/>
          <w:sz w:val="22"/>
          <w:szCs w:val="22"/>
          <w:shd w:val="clear" w:color="auto" w:fill="FFFFFF"/>
        </w:rPr>
        <w:t>Any evolvement of the</w:t>
      </w:r>
      <w:r w:rsidR="001C2666">
        <w:rPr>
          <w:rStyle w:val="normaltextrun"/>
          <w:sz w:val="22"/>
          <w:szCs w:val="22"/>
          <w:shd w:val="clear" w:color="auto" w:fill="FFFFFF"/>
        </w:rPr>
        <w:t xml:space="preserve"> Assurance Framework is </w:t>
      </w:r>
      <w:r>
        <w:rPr>
          <w:rStyle w:val="normaltextrun"/>
          <w:sz w:val="22"/>
          <w:szCs w:val="22"/>
          <w:shd w:val="clear" w:color="auto" w:fill="FFFFFF"/>
        </w:rPr>
        <w:t>also dependent on the review of the Future role of the System Operator.</w:t>
      </w:r>
      <w:r w:rsidR="001C2666">
        <w:rPr>
          <w:rStyle w:val="normaltextrun"/>
          <w:sz w:val="22"/>
          <w:szCs w:val="22"/>
          <w:shd w:val="clear" w:color="auto" w:fill="FFFFFF"/>
        </w:rPr>
        <w:t xml:space="preserve"> </w:t>
      </w:r>
    </w:p>
    <w:p w14:paraId="22657B04" w14:textId="77777777" w:rsidR="004123C2" w:rsidRPr="003C585C" w:rsidRDefault="004123C2" w:rsidP="00504219">
      <w:pPr>
        <w:pStyle w:val="Heading1"/>
        <w:spacing w:afterLines="120" w:after="288" w:line="276" w:lineRule="auto"/>
        <w:rPr>
          <w:color w:val="454545"/>
        </w:rPr>
      </w:pPr>
      <w:bookmarkStart w:id="4" w:name="_Toc86842707"/>
      <w:bookmarkStart w:id="5" w:name="_Toc88217708"/>
      <w:r w:rsidRPr="003C585C">
        <w:rPr>
          <w:rStyle w:val="normaltextrun"/>
          <w:rFonts w:asciiTheme="minorHAnsi" w:hAnsiTheme="minorHAnsi" w:cstheme="minorHAnsi"/>
          <w:color w:val="F26522"/>
        </w:rPr>
        <w:t>Vision</w:t>
      </w:r>
      <w:bookmarkEnd w:id="4"/>
      <w:bookmarkEnd w:id="5"/>
      <w:r w:rsidRPr="003C585C">
        <w:rPr>
          <w:rStyle w:val="eop"/>
          <w:rFonts w:asciiTheme="minorHAnsi" w:hAnsiTheme="minorHAnsi" w:cstheme="minorHAnsi"/>
          <w:color w:val="F26522"/>
        </w:rPr>
        <w:t> </w:t>
      </w:r>
    </w:p>
    <w:p w14:paraId="2A2D03B0" w14:textId="3788A09E" w:rsidR="004123C2" w:rsidRPr="005347B8" w:rsidRDefault="004123C2" w:rsidP="00504219">
      <w:pPr>
        <w:spacing w:afterLines="120" w:after="288" w:line="276" w:lineRule="auto"/>
        <w:jc w:val="both"/>
        <w:rPr>
          <w:rStyle w:val="normaltextrun"/>
          <w:color w:val="454546" w:themeColor="text1"/>
          <w:shd w:val="clear" w:color="auto" w:fill="FFFFFF"/>
        </w:rPr>
      </w:pPr>
      <w:r w:rsidRPr="005347B8">
        <w:rPr>
          <w:rStyle w:val="normaltextrun"/>
          <w:color w:val="454546" w:themeColor="text1"/>
          <w:shd w:val="clear" w:color="auto" w:fill="FFFFFF"/>
        </w:rPr>
        <w:t xml:space="preserve">Our vision is that by the mid-2020s, we will be running  fully competitive </w:t>
      </w:r>
      <w:r w:rsidR="00C26D9E" w:rsidRPr="005347B8">
        <w:rPr>
          <w:rStyle w:val="normaltextrun"/>
          <w:color w:val="454546" w:themeColor="text1"/>
          <w:shd w:val="clear" w:color="auto" w:fill="FFFFFF"/>
        </w:rPr>
        <w:t>restoration</w:t>
      </w:r>
      <w:r w:rsidRPr="005347B8">
        <w:rPr>
          <w:rStyle w:val="normaltextrun"/>
          <w:color w:val="454546" w:themeColor="text1"/>
          <w:shd w:val="clear" w:color="auto" w:fill="FFFFFF"/>
        </w:rPr>
        <w:t xml:space="preserve"> procurement process</w:t>
      </w:r>
      <w:r w:rsidR="00282F27" w:rsidRPr="005347B8">
        <w:rPr>
          <w:rStyle w:val="normaltextrun"/>
          <w:color w:val="454546" w:themeColor="text1"/>
          <w:shd w:val="clear" w:color="auto" w:fill="FFFFFF"/>
        </w:rPr>
        <w:t>es</w:t>
      </w:r>
      <w:r w:rsidRPr="005347B8">
        <w:rPr>
          <w:rStyle w:val="normaltextrun"/>
          <w:color w:val="454546" w:themeColor="text1"/>
          <w:shd w:val="clear" w:color="auto" w:fill="FFFFFF"/>
        </w:rPr>
        <w:t> wherever advantageous, with submissions from a wide range of technologies connected at different voltage levels on the network, with Transmission Owners (TO) and Distribution Network Operators (DNO) playing a more active role in the Restoration Approach. </w:t>
      </w:r>
    </w:p>
    <w:p w14:paraId="1BF32DC0" w14:textId="77777777" w:rsidR="004123C2" w:rsidRPr="005347B8" w:rsidRDefault="004123C2" w:rsidP="00504219">
      <w:pPr>
        <w:spacing w:afterLines="120" w:after="288" w:line="276" w:lineRule="auto"/>
        <w:jc w:val="both"/>
        <w:rPr>
          <w:rStyle w:val="normaltextrun"/>
          <w:shd w:val="clear" w:color="auto" w:fill="FFFFFF"/>
        </w:rPr>
      </w:pPr>
      <w:r w:rsidRPr="005347B8">
        <w:rPr>
          <w:rStyle w:val="normaltextrun"/>
          <w:color w:val="454546" w:themeColor="text1"/>
          <w:shd w:val="clear" w:color="auto" w:fill="FFFFFF"/>
        </w:rPr>
        <w:t>We are committed to meeting this vision, and shall continue to:</w:t>
      </w:r>
      <w:r w:rsidRPr="005347B8">
        <w:rPr>
          <w:rStyle w:val="normaltextrun"/>
          <w:shd w:val="clear" w:color="auto" w:fill="FFFFFF"/>
        </w:rPr>
        <w:t> </w:t>
      </w:r>
    </w:p>
    <w:p w14:paraId="5B2EE06C" w14:textId="63080941" w:rsidR="004123C2" w:rsidRPr="005347B8" w:rsidRDefault="004123C2" w:rsidP="00504219">
      <w:pPr>
        <w:pStyle w:val="paragraph"/>
        <w:numPr>
          <w:ilvl w:val="0"/>
          <w:numId w:val="24"/>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improve transparency around </w:t>
      </w:r>
      <w:r w:rsidR="001A621C" w:rsidRPr="005347B8">
        <w:rPr>
          <w:rStyle w:val="normaltextrun"/>
          <w:rFonts w:asciiTheme="minorHAnsi" w:eastAsiaTheme="minorHAnsi" w:hAnsiTheme="minorHAnsi" w:cstheme="minorBidi"/>
          <w:color w:val="454546" w:themeColor="text1"/>
          <w:sz w:val="22"/>
          <w:szCs w:val="22"/>
          <w:shd w:val="clear" w:color="auto" w:fill="FFFFFF"/>
          <w:lang w:eastAsia="en-US"/>
        </w:rPr>
        <w:t>Restoration</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services, including service requirements and costs,</w:t>
      </w:r>
      <w:r w:rsidRPr="005347B8">
        <w:rPr>
          <w:rStyle w:val="normaltextrun"/>
          <w:rFonts w:eastAsiaTheme="minorHAnsi" w:cstheme="minorBidi"/>
          <w:shd w:val="clear" w:color="auto" w:fill="FFFFFF"/>
          <w:lang w:eastAsia="en-US"/>
        </w:rPr>
        <w:t> </w:t>
      </w:r>
    </w:p>
    <w:p w14:paraId="6E4DAB51" w14:textId="77777777" w:rsidR="00821237" w:rsidRPr="005347B8" w:rsidRDefault="004123C2" w:rsidP="00504219">
      <w:pPr>
        <w:pStyle w:val="paragraph"/>
        <w:numPr>
          <w:ilvl w:val="0"/>
          <w:numId w:val="24"/>
        </w:numPr>
        <w:spacing w:before="0" w:beforeAutospacing="0" w:afterLines="120" w:after="288" w:afterAutospacing="0" w:line="276" w:lineRule="auto"/>
        <w:ind w:left="360" w:firstLine="0"/>
        <w:jc w:val="both"/>
        <w:textAlignment w:val="baseline"/>
        <w:rPr>
          <w:rStyle w:val="normaltextrun"/>
          <w:rFonts w:asciiTheme="minorHAnsi" w:eastAsiaTheme="minorHAnsi" w:hAnsiTheme="minorHAnsi" w:cstheme="minorBidi"/>
          <w:color w:val="454546" w:themeColor="text1"/>
          <w:sz w:val="22"/>
          <w:szCs w:val="22"/>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reduce barriers to entry to allow improved market access to a broader range of potential technologies and participants, including interconnectors, wind, distributed energy resources and storage.</w:t>
      </w:r>
      <w:r w:rsidRPr="005347B8">
        <w:rPr>
          <w:rStyle w:val="normaltextrun"/>
          <w:rFonts w:eastAsiaTheme="minorHAnsi" w:cstheme="minorBidi"/>
          <w:shd w:val="clear" w:color="auto" w:fill="FFFFFF"/>
          <w:lang w:eastAsia="en-US"/>
        </w:rPr>
        <w:t> </w:t>
      </w:r>
    </w:p>
    <w:p w14:paraId="611E9538" w14:textId="050B07F9" w:rsidR="004123C2" w:rsidRPr="005347B8" w:rsidRDefault="004123C2" w:rsidP="00504219">
      <w:pPr>
        <w:pStyle w:val="ListParagraph"/>
        <w:numPr>
          <w:ilvl w:val="0"/>
          <w:numId w:val="24"/>
        </w:numPr>
        <w:spacing w:afterLines="120" w:after="288" w:line="276" w:lineRule="auto"/>
        <w:jc w:val="both"/>
        <w:rPr>
          <w:rStyle w:val="normaltextrun"/>
          <w:color w:val="454546" w:themeColor="text1"/>
          <w:shd w:val="clear" w:color="auto" w:fill="FFFFFF"/>
        </w:rPr>
      </w:pPr>
      <w:r w:rsidRPr="005347B8">
        <w:rPr>
          <w:rStyle w:val="normaltextrun"/>
          <w:color w:val="454546" w:themeColor="text1"/>
          <w:shd w:val="clear" w:color="auto" w:fill="FFFFFF"/>
        </w:rPr>
        <w:t xml:space="preserve">Explore and evolve alternative methods for procuring </w:t>
      </w:r>
      <w:r w:rsidR="00B83CF9" w:rsidRPr="005347B8">
        <w:rPr>
          <w:rStyle w:val="normaltextrun"/>
          <w:color w:val="454546" w:themeColor="text1"/>
          <w:shd w:val="clear" w:color="auto" w:fill="FFFFFF"/>
        </w:rPr>
        <w:t>Restoration</w:t>
      </w:r>
      <w:r w:rsidRPr="005347B8">
        <w:rPr>
          <w:rStyle w:val="normaltextrun"/>
          <w:color w:val="454546" w:themeColor="text1"/>
          <w:shd w:val="clear" w:color="auto" w:fill="FFFFFF"/>
        </w:rPr>
        <w:t xml:space="preserve"> services, to enable a more flexible approach to meeting service requirements. </w:t>
      </w:r>
    </w:p>
    <w:p w14:paraId="6D4F7D87" w14:textId="77777777" w:rsidR="004123C2" w:rsidRPr="005347B8" w:rsidRDefault="004123C2" w:rsidP="00504219">
      <w:pPr>
        <w:spacing w:afterLines="120" w:after="288" w:line="276" w:lineRule="auto"/>
        <w:jc w:val="both"/>
        <w:rPr>
          <w:rStyle w:val="normaltextrun"/>
          <w:shd w:val="clear" w:color="auto" w:fill="FFFFFF"/>
        </w:rPr>
      </w:pPr>
      <w:r w:rsidRPr="005347B8">
        <w:rPr>
          <w:rStyle w:val="normaltextrun"/>
          <w:color w:val="454546" w:themeColor="text1"/>
          <w:shd w:val="clear" w:color="auto" w:fill="FFFFFF"/>
        </w:rPr>
        <w:t>The RIIO-2 Business Plan 2021-23 (published in December 2020), further sets out our vision. This includes:  </w:t>
      </w:r>
      <w:r w:rsidRPr="005347B8">
        <w:rPr>
          <w:rStyle w:val="normaltextrun"/>
          <w:shd w:val="clear" w:color="auto" w:fill="FFFFFF"/>
        </w:rPr>
        <w:t> </w:t>
      </w:r>
    </w:p>
    <w:p w14:paraId="1D8F8B5F" w14:textId="5F766F4E" w:rsidR="004123C2" w:rsidRPr="005347B8" w:rsidRDefault="004123C2" w:rsidP="00504219">
      <w:pPr>
        <w:pStyle w:val="paragraph"/>
        <w:numPr>
          <w:ilvl w:val="0"/>
          <w:numId w:val="25"/>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Providing the control centre with </w:t>
      </w:r>
      <w:r w:rsidR="00E02EF1" w:rsidRPr="005347B8">
        <w:rPr>
          <w:rStyle w:val="normaltextrun"/>
          <w:rFonts w:asciiTheme="minorHAnsi" w:eastAsiaTheme="minorHAnsi" w:hAnsiTheme="minorHAnsi" w:cstheme="minorBidi"/>
          <w:color w:val="454546" w:themeColor="text1"/>
          <w:sz w:val="22"/>
          <w:szCs w:val="22"/>
          <w:shd w:val="clear" w:color="auto" w:fill="FFFFFF"/>
          <w:lang w:eastAsia="en-US"/>
        </w:rPr>
        <w:t>fully trained</w:t>
      </w:r>
      <w:r w:rsidR="004D4EB4"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w:t>
      </w:r>
      <w:r w:rsidR="00F456DF">
        <w:rPr>
          <w:rStyle w:val="normaltextrun"/>
          <w:rFonts w:asciiTheme="minorHAnsi" w:eastAsiaTheme="minorHAnsi" w:hAnsiTheme="minorHAnsi" w:cstheme="minorBidi"/>
          <w:color w:val="454546" w:themeColor="text1"/>
          <w:sz w:val="22"/>
          <w:szCs w:val="22"/>
          <w:shd w:val="clear" w:color="auto" w:fill="FFFFFF"/>
          <w:lang w:eastAsia="en-US"/>
        </w:rPr>
        <w:t xml:space="preserve">resource </w:t>
      </w:r>
      <w:r w:rsidR="00AB7C45">
        <w:rPr>
          <w:rStyle w:val="normaltextrun"/>
          <w:rFonts w:asciiTheme="minorHAnsi" w:eastAsiaTheme="minorHAnsi" w:hAnsiTheme="minorHAnsi" w:cstheme="minorBidi"/>
          <w:color w:val="454546" w:themeColor="text1"/>
          <w:sz w:val="22"/>
          <w:szCs w:val="22"/>
          <w:shd w:val="clear" w:color="auto" w:fill="FFFFFF"/>
          <w:lang w:eastAsia="en-US"/>
        </w:rPr>
        <w:t>capability,</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processes, plans and tools to support incident management and disaster recovery</w:t>
      </w:r>
      <w:r w:rsidRPr="005347B8">
        <w:rPr>
          <w:rStyle w:val="normaltextrun"/>
          <w:rFonts w:eastAsiaTheme="minorHAnsi" w:cstheme="minorBidi"/>
          <w:shd w:val="clear" w:color="auto" w:fill="FFFFFF"/>
          <w:lang w:eastAsia="en-US"/>
        </w:rPr>
        <w:t> </w:t>
      </w:r>
    </w:p>
    <w:p w14:paraId="26E28192" w14:textId="2A1299ED" w:rsidR="004123C2" w:rsidRPr="005347B8" w:rsidRDefault="004123C2" w:rsidP="00504219">
      <w:pPr>
        <w:pStyle w:val="paragraph"/>
        <w:numPr>
          <w:ilvl w:val="0"/>
          <w:numId w:val="25"/>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Develop</w:t>
      </w:r>
      <w:r w:rsidR="00F8251F" w:rsidRPr="005347B8">
        <w:rPr>
          <w:rStyle w:val="normaltextrun"/>
          <w:rFonts w:asciiTheme="minorHAnsi" w:eastAsiaTheme="minorHAnsi" w:hAnsiTheme="minorHAnsi" w:cstheme="minorBidi"/>
          <w:color w:val="454546" w:themeColor="text1"/>
          <w:sz w:val="22"/>
          <w:szCs w:val="22"/>
          <w:shd w:val="clear" w:color="auto" w:fill="FFFFFF"/>
          <w:lang w:eastAsia="en-US"/>
        </w:rPr>
        <w:t>ing</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and maintain</w:t>
      </w:r>
      <w:r w:rsidR="00F8251F" w:rsidRPr="005347B8">
        <w:rPr>
          <w:rStyle w:val="normaltextrun"/>
          <w:rFonts w:asciiTheme="minorHAnsi" w:eastAsiaTheme="minorHAnsi" w:hAnsiTheme="minorHAnsi" w:cstheme="minorBidi"/>
          <w:color w:val="454546" w:themeColor="text1"/>
          <w:sz w:val="22"/>
          <w:szCs w:val="22"/>
          <w:shd w:val="clear" w:color="auto" w:fill="FFFFFF"/>
          <w:lang w:eastAsia="en-US"/>
        </w:rPr>
        <w:t>ing</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restoration plans for Great Britain with the necessary stakeholders, ensuring these are validated and supported</w:t>
      </w:r>
      <w:r w:rsidRPr="005347B8">
        <w:rPr>
          <w:rStyle w:val="normaltextrun"/>
          <w:rFonts w:eastAsiaTheme="minorHAnsi" w:cstheme="minorBidi"/>
          <w:shd w:val="clear" w:color="auto" w:fill="FFFFFF"/>
          <w:lang w:eastAsia="en-US"/>
        </w:rPr>
        <w:t> </w:t>
      </w:r>
    </w:p>
    <w:p w14:paraId="5A919182" w14:textId="5CCD34CB" w:rsidR="004123C2" w:rsidRPr="005347B8" w:rsidRDefault="004123C2" w:rsidP="00504219">
      <w:pPr>
        <w:pStyle w:val="paragraph"/>
        <w:numPr>
          <w:ilvl w:val="0"/>
          <w:numId w:val="25"/>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Engag</w:t>
      </w:r>
      <w:r w:rsidR="00F8251F" w:rsidRPr="005347B8">
        <w:rPr>
          <w:rStyle w:val="normaltextrun"/>
          <w:rFonts w:asciiTheme="minorHAnsi" w:eastAsiaTheme="minorHAnsi" w:hAnsiTheme="minorHAnsi" w:cstheme="minorBidi"/>
          <w:color w:val="454546" w:themeColor="text1"/>
          <w:sz w:val="22"/>
          <w:szCs w:val="22"/>
          <w:shd w:val="clear" w:color="auto" w:fill="FFFFFF"/>
          <w:lang w:eastAsia="en-US"/>
        </w:rPr>
        <w:t>ing</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and collaborat</w:t>
      </w:r>
      <w:r w:rsidR="00F8251F" w:rsidRPr="005347B8">
        <w:rPr>
          <w:rStyle w:val="normaltextrun"/>
          <w:rFonts w:asciiTheme="minorHAnsi" w:eastAsiaTheme="minorHAnsi" w:hAnsiTheme="minorHAnsi" w:cstheme="minorBidi"/>
          <w:color w:val="454546" w:themeColor="text1"/>
          <w:sz w:val="22"/>
          <w:szCs w:val="22"/>
          <w:shd w:val="clear" w:color="auto" w:fill="FFFFFF"/>
          <w:lang w:eastAsia="en-US"/>
        </w:rPr>
        <w:t>ing</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with industry to plan and develop the new </w:t>
      </w:r>
      <w:r w:rsidR="00813BDD" w:rsidRPr="005347B8">
        <w:rPr>
          <w:rStyle w:val="normaltextrun"/>
          <w:rFonts w:asciiTheme="minorHAnsi" w:eastAsiaTheme="minorHAnsi" w:hAnsiTheme="minorHAnsi" w:cstheme="minorBidi"/>
          <w:color w:val="454546" w:themeColor="text1"/>
          <w:sz w:val="22"/>
          <w:szCs w:val="22"/>
          <w:shd w:val="clear" w:color="auto" w:fill="FFFFFF"/>
          <w:lang w:eastAsia="en-US"/>
        </w:rPr>
        <w:t>ESRS</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including the annual </w:t>
      </w:r>
      <w:r w:rsidR="00E334A1">
        <w:rPr>
          <w:rStyle w:val="normaltextrun"/>
          <w:rFonts w:asciiTheme="minorHAnsi" w:eastAsiaTheme="minorHAnsi" w:hAnsiTheme="minorHAnsi" w:cstheme="minorBidi"/>
          <w:color w:val="454546" w:themeColor="text1"/>
          <w:sz w:val="22"/>
          <w:szCs w:val="22"/>
          <w:shd w:val="clear" w:color="auto" w:fill="FFFFFF"/>
          <w:lang w:eastAsia="en-US"/>
        </w:rPr>
        <w:t>A</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ssurance </w:t>
      </w:r>
      <w:r w:rsidR="00E334A1">
        <w:rPr>
          <w:rStyle w:val="normaltextrun"/>
          <w:rFonts w:asciiTheme="minorHAnsi" w:eastAsiaTheme="minorHAnsi" w:hAnsiTheme="minorHAnsi" w:cstheme="minorBidi"/>
          <w:color w:val="454546" w:themeColor="text1"/>
          <w:sz w:val="22"/>
          <w:szCs w:val="22"/>
          <w:shd w:val="clear" w:color="auto" w:fill="FFFFFF"/>
          <w:lang w:eastAsia="en-US"/>
        </w:rPr>
        <w:t>F</w:t>
      </w:r>
      <w:r w:rsidRPr="005347B8">
        <w:rPr>
          <w:rStyle w:val="normaltextrun"/>
          <w:rFonts w:asciiTheme="minorHAnsi" w:eastAsiaTheme="minorHAnsi" w:hAnsiTheme="minorHAnsi" w:cstheme="minorBidi"/>
          <w:color w:val="454546" w:themeColor="text1"/>
          <w:sz w:val="22"/>
          <w:szCs w:val="22"/>
          <w:shd w:val="clear" w:color="auto" w:fill="FFFFFF"/>
          <w:lang w:eastAsia="en-US"/>
        </w:rPr>
        <w:t>ramework, consistent with our licence obligations.</w:t>
      </w:r>
      <w:r w:rsidRPr="005347B8">
        <w:rPr>
          <w:rStyle w:val="normaltextrun"/>
          <w:rFonts w:eastAsiaTheme="minorHAnsi" w:cstheme="minorBidi"/>
          <w:shd w:val="clear" w:color="auto" w:fill="FFFFFF"/>
          <w:lang w:eastAsia="en-US"/>
        </w:rPr>
        <w:t> </w:t>
      </w:r>
    </w:p>
    <w:p w14:paraId="1D880F68" w14:textId="783AE3A9" w:rsidR="004123C2" w:rsidRPr="005347B8" w:rsidRDefault="00A5263C" w:rsidP="00504219">
      <w:pPr>
        <w:pStyle w:val="paragraph"/>
        <w:numPr>
          <w:ilvl w:val="0"/>
          <w:numId w:val="26"/>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Implementing </w:t>
      </w:r>
      <w:r w:rsidR="00F223D0" w:rsidRPr="005347B8">
        <w:rPr>
          <w:rStyle w:val="normaltextrun"/>
          <w:rFonts w:asciiTheme="minorHAnsi" w:eastAsiaTheme="minorHAnsi" w:hAnsiTheme="minorHAnsi" w:cstheme="minorBidi"/>
          <w:color w:val="454546" w:themeColor="text1"/>
          <w:sz w:val="22"/>
          <w:szCs w:val="22"/>
          <w:shd w:val="clear" w:color="auto" w:fill="FFFFFF"/>
          <w:lang w:eastAsia="en-US"/>
        </w:rPr>
        <w:t>ESRS</w:t>
      </w:r>
      <w:r w:rsidR="004123C2"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as part of our transformational proposals.</w:t>
      </w:r>
      <w:r w:rsidR="004123C2" w:rsidRPr="005347B8">
        <w:rPr>
          <w:rStyle w:val="normaltextrun"/>
          <w:rFonts w:eastAsiaTheme="minorHAnsi" w:cstheme="minorBidi"/>
          <w:shd w:val="clear" w:color="auto" w:fill="FFFFFF"/>
          <w:lang w:eastAsia="en-US"/>
        </w:rPr>
        <w:t> </w:t>
      </w:r>
    </w:p>
    <w:p w14:paraId="07C3C0D5" w14:textId="063CD47E" w:rsidR="004123C2" w:rsidRPr="005347B8" w:rsidRDefault="004123C2" w:rsidP="00504219">
      <w:pPr>
        <w:pStyle w:val="paragraph"/>
        <w:numPr>
          <w:ilvl w:val="0"/>
          <w:numId w:val="26"/>
        </w:numPr>
        <w:spacing w:before="0" w:beforeAutospacing="0" w:afterLines="120" w:after="288" w:afterAutospacing="0" w:line="276" w:lineRule="auto"/>
        <w:ind w:left="360" w:firstLine="0"/>
        <w:jc w:val="both"/>
        <w:textAlignment w:val="baseline"/>
        <w:rPr>
          <w:rStyle w:val="normaltextrun"/>
          <w:rFonts w:eastAsiaTheme="minorHAnsi" w:cstheme="minorBidi"/>
          <w:shd w:val="clear" w:color="auto" w:fill="FFFFFF"/>
          <w:lang w:eastAsia="en-US"/>
        </w:rPr>
      </w:pPr>
      <w:r w:rsidRPr="005347B8">
        <w:rPr>
          <w:rStyle w:val="normaltextrun"/>
          <w:rFonts w:asciiTheme="minorHAnsi" w:eastAsiaTheme="minorHAnsi" w:hAnsiTheme="minorHAnsi" w:cstheme="minorBidi"/>
          <w:color w:val="454546" w:themeColor="text1"/>
          <w:sz w:val="22"/>
          <w:szCs w:val="22"/>
          <w:shd w:val="clear" w:color="auto" w:fill="FFFFFF"/>
          <w:lang w:eastAsia="en-US"/>
        </w:rPr>
        <w:t>Provid</w:t>
      </w:r>
      <w:r w:rsidR="00A5263C" w:rsidRPr="005347B8">
        <w:rPr>
          <w:rStyle w:val="normaltextrun"/>
          <w:rFonts w:asciiTheme="minorHAnsi" w:eastAsiaTheme="minorHAnsi" w:hAnsiTheme="minorHAnsi" w:cstheme="minorBidi"/>
          <w:color w:val="454546" w:themeColor="text1"/>
          <w:sz w:val="22"/>
          <w:szCs w:val="22"/>
          <w:shd w:val="clear" w:color="auto" w:fill="FFFFFF"/>
          <w:lang w:eastAsia="en-US"/>
        </w:rPr>
        <w:t>ing</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advice and oversight of </w:t>
      </w:r>
      <w:r w:rsidR="00F223D0" w:rsidRPr="005347B8">
        <w:rPr>
          <w:rStyle w:val="normaltextrun"/>
          <w:rFonts w:asciiTheme="minorHAnsi" w:eastAsiaTheme="minorHAnsi" w:hAnsiTheme="minorHAnsi" w:cstheme="minorBidi"/>
          <w:color w:val="454546" w:themeColor="text1"/>
          <w:sz w:val="22"/>
          <w:szCs w:val="22"/>
          <w:shd w:val="clear" w:color="auto" w:fill="FFFFFF"/>
          <w:lang w:eastAsia="en-US"/>
        </w:rPr>
        <w:t>Restoration</w:t>
      </w:r>
      <w:r w:rsidRPr="005347B8">
        <w:rPr>
          <w:rStyle w:val="normaltextrun"/>
          <w:rFonts w:asciiTheme="minorHAnsi" w:eastAsiaTheme="minorHAnsi" w:hAnsiTheme="minorHAnsi" w:cstheme="minorBidi"/>
          <w:color w:val="454546" w:themeColor="text1"/>
          <w:sz w:val="22"/>
          <w:szCs w:val="22"/>
          <w:shd w:val="clear" w:color="auto" w:fill="FFFFFF"/>
          <w:lang w:eastAsia="en-US"/>
        </w:rPr>
        <w:t xml:space="preserve"> strategy for the future.</w:t>
      </w:r>
      <w:r w:rsidRPr="005347B8">
        <w:rPr>
          <w:rStyle w:val="normaltextrun"/>
          <w:rFonts w:eastAsiaTheme="minorHAnsi" w:cstheme="minorBidi"/>
          <w:shd w:val="clear" w:color="auto" w:fill="FFFFFF"/>
          <w:lang w:eastAsia="en-US"/>
        </w:rPr>
        <w:t> </w:t>
      </w:r>
    </w:p>
    <w:p w14:paraId="5DB749F0" w14:textId="281087DC" w:rsidR="00B67532" w:rsidRPr="003032A4" w:rsidRDefault="004C744A" w:rsidP="00504219">
      <w:pPr>
        <w:spacing w:afterLines="120" w:after="288" w:line="276" w:lineRule="auto"/>
        <w:jc w:val="both"/>
        <w:rPr>
          <w:rStyle w:val="normaltextrun"/>
          <w:color w:val="454546" w:themeColor="text1"/>
          <w:shd w:val="clear" w:color="auto" w:fill="FFFFFF"/>
        </w:rPr>
      </w:pPr>
      <w:r w:rsidRPr="003032A4">
        <w:rPr>
          <w:rStyle w:val="normaltextrun"/>
          <w:color w:val="454546" w:themeColor="text1"/>
          <w:shd w:val="clear" w:color="auto" w:fill="FFFFFF"/>
        </w:rPr>
        <w:t xml:space="preserve">BEIS, on behalf of </w:t>
      </w:r>
      <w:r w:rsidR="008F5E1D" w:rsidRPr="003032A4">
        <w:rPr>
          <w:rStyle w:val="normaltextrun"/>
          <w:color w:val="454546" w:themeColor="text1"/>
          <w:shd w:val="clear" w:color="auto" w:fill="FFFFFF"/>
        </w:rPr>
        <w:t>t</w:t>
      </w:r>
      <w:r w:rsidR="004233F6" w:rsidRPr="003032A4">
        <w:rPr>
          <w:rStyle w:val="normaltextrun"/>
          <w:color w:val="454546" w:themeColor="text1"/>
          <w:shd w:val="clear" w:color="auto" w:fill="FFFFFF"/>
        </w:rPr>
        <w:t>he Sec</w:t>
      </w:r>
      <w:r w:rsidR="00DD3FFE" w:rsidRPr="003032A4">
        <w:rPr>
          <w:rStyle w:val="normaltextrun"/>
          <w:color w:val="454546" w:themeColor="text1"/>
          <w:shd w:val="clear" w:color="auto" w:fill="FFFFFF"/>
        </w:rPr>
        <w:t>retary of State</w:t>
      </w:r>
      <w:r w:rsidR="008F5E1D" w:rsidRPr="003032A4">
        <w:rPr>
          <w:rStyle w:val="normaltextrun"/>
          <w:color w:val="454546" w:themeColor="text1"/>
          <w:shd w:val="clear" w:color="auto" w:fill="FFFFFF"/>
        </w:rPr>
        <w:t>,</w:t>
      </w:r>
      <w:r w:rsidR="00DD3FFE" w:rsidRPr="003032A4">
        <w:rPr>
          <w:rStyle w:val="normaltextrun"/>
          <w:color w:val="454546" w:themeColor="text1"/>
          <w:shd w:val="clear" w:color="auto" w:fill="FFFFFF"/>
        </w:rPr>
        <w:t xml:space="preserve"> issued a direction to NGESO in relation to ESRS on 19th October. The </w:t>
      </w:r>
      <w:r w:rsidR="009A447A" w:rsidRPr="003032A4">
        <w:rPr>
          <w:rStyle w:val="normaltextrun"/>
          <w:color w:val="454546" w:themeColor="text1"/>
          <w:shd w:val="clear" w:color="auto" w:fill="FFFFFF"/>
        </w:rPr>
        <w:t>new l</w:t>
      </w:r>
      <w:r w:rsidR="0071149F" w:rsidRPr="003032A4">
        <w:rPr>
          <w:rStyle w:val="normaltextrun"/>
          <w:color w:val="454546" w:themeColor="text1"/>
          <w:shd w:val="clear" w:color="auto" w:fill="FFFFFF"/>
        </w:rPr>
        <w:t xml:space="preserve">icense </w:t>
      </w:r>
      <w:r w:rsidR="009A447A" w:rsidRPr="003032A4">
        <w:rPr>
          <w:rStyle w:val="normaltextrun"/>
          <w:color w:val="454546" w:themeColor="text1"/>
          <w:shd w:val="clear" w:color="auto" w:fill="FFFFFF"/>
        </w:rPr>
        <w:t xml:space="preserve">condition </w:t>
      </w:r>
      <w:r w:rsidR="00B96371" w:rsidRPr="003032A4">
        <w:rPr>
          <w:rStyle w:val="normaltextrun"/>
          <w:color w:val="454546" w:themeColor="text1"/>
          <w:shd w:val="clear" w:color="auto" w:fill="FFFFFF"/>
        </w:rPr>
        <w:t xml:space="preserve">was </w:t>
      </w:r>
      <w:r w:rsidR="0071149F" w:rsidRPr="003032A4">
        <w:rPr>
          <w:rStyle w:val="normaltextrun"/>
          <w:color w:val="454546" w:themeColor="text1"/>
          <w:shd w:val="clear" w:color="auto" w:fill="FFFFFF"/>
        </w:rPr>
        <w:t>effective from 19th October 2021</w:t>
      </w:r>
      <w:r w:rsidR="00870A2C" w:rsidRPr="003032A4">
        <w:rPr>
          <w:rStyle w:val="normaltextrun"/>
          <w:color w:val="454546" w:themeColor="text1"/>
          <w:shd w:val="clear" w:color="auto" w:fill="FFFFFF"/>
        </w:rPr>
        <w:t xml:space="preserve"> and the </w:t>
      </w:r>
      <w:r w:rsidR="008047E3" w:rsidRPr="003032A4">
        <w:rPr>
          <w:rStyle w:val="normaltextrun"/>
          <w:color w:val="454546" w:themeColor="text1"/>
          <w:shd w:val="clear" w:color="auto" w:fill="FFFFFF"/>
        </w:rPr>
        <w:t>ESO will need to be fully compliant with ESRS by 31</w:t>
      </w:r>
      <w:r w:rsidR="00870A2C" w:rsidRPr="003032A4">
        <w:rPr>
          <w:rStyle w:val="normaltextrun"/>
          <w:color w:val="454546" w:themeColor="text1"/>
          <w:shd w:val="clear" w:color="auto" w:fill="FFFFFF"/>
        </w:rPr>
        <w:t xml:space="preserve"> December 2026. </w:t>
      </w:r>
      <w:r w:rsidR="00BF09A5" w:rsidRPr="003032A4">
        <w:rPr>
          <w:rStyle w:val="normaltextrun"/>
          <w:color w:val="454546" w:themeColor="text1"/>
          <w:shd w:val="clear" w:color="auto" w:fill="FFFFFF"/>
        </w:rPr>
        <w:t>NG</w:t>
      </w:r>
      <w:r w:rsidR="0071149F" w:rsidRPr="003032A4">
        <w:rPr>
          <w:rStyle w:val="normaltextrun"/>
          <w:color w:val="454546" w:themeColor="text1"/>
          <w:shd w:val="clear" w:color="auto" w:fill="FFFFFF"/>
        </w:rPr>
        <w:t xml:space="preserve">ESO </w:t>
      </w:r>
      <w:r w:rsidR="0092272A" w:rsidRPr="003032A4">
        <w:rPr>
          <w:rStyle w:val="normaltextrun"/>
          <w:color w:val="454546" w:themeColor="text1"/>
          <w:shd w:val="clear" w:color="auto" w:fill="FFFFFF"/>
        </w:rPr>
        <w:t>Consultation</w:t>
      </w:r>
      <w:r w:rsidR="00D648FA" w:rsidRPr="003032A4">
        <w:rPr>
          <w:rStyle w:val="normaltextrun"/>
          <w:color w:val="454546" w:themeColor="text1"/>
          <w:shd w:val="clear" w:color="auto" w:fill="FFFFFF"/>
        </w:rPr>
        <w:t xml:space="preserve"> on the ESRS implementation</w:t>
      </w:r>
      <w:r w:rsidR="0071149F" w:rsidRPr="003032A4">
        <w:rPr>
          <w:rStyle w:val="normaltextrun"/>
          <w:color w:val="454546" w:themeColor="text1"/>
          <w:shd w:val="clear" w:color="auto" w:fill="FFFFFF"/>
        </w:rPr>
        <w:t xml:space="preserve"> </w:t>
      </w:r>
      <w:r w:rsidR="00545323" w:rsidRPr="003032A4">
        <w:rPr>
          <w:rStyle w:val="normaltextrun"/>
          <w:color w:val="454546" w:themeColor="text1"/>
          <w:shd w:val="clear" w:color="auto" w:fill="FFFFFF"/>
        </w:rPr>
        <w:t xml:space="preserve">was launched on </w:t>
      </w:r>
      <w:r w:rsidR="003D281B" w:rsidRPr="003032A4">
        <w:rPr>
          <w:rStyle w:val="normaltextrun"/>
          <w:color w:val="454546" w:themeColor="text1"/>
          <w:shd w:val="clear" w:color="auto" w:fill="FFFFFF"/>
        </w:rPr>
        <w:t xml:space="preserve">10 </w:t>
      </w:r>
      <w:r w:rsidR="001A621C" w:rsidRPr="003032A4">
        <w:rPr>
          <w:rStyle w:val="normaltextrun"/>
          <w:color w:val="454546" w:themeColor="text1"/>
          <w:shd w:val="clear" w:color="auto" w:fill="FFFFFF"/>
        </w:rPr>
        <w:t xml:space="preserve">November 2021 </w:t>
      </w:r>
      <w:r w:rsidR="003A2F09" w:rsidRPr="003032A4">
        <w:rPr>
          <w:rStyle w:val="normaltextrun"/>
          <w:color w:val="454546" w:themeColor="text1"/>
          <w:shd w:val="clear" w:color="auto" w:fill="FFFFFF"/>
        </w:rPr>
        <w:t>for 30</w:t>
      </w:r>
      <w:r w:rsidR="001A621C" w:rsidRPr="003032A4">
        <w:rPr>
          <w:rStyle w:val="normaltextrun"/>
          <w:color w:val="454546" w:themeColor="text1"/>
          <w:shd w:val="clear" w:color="auto" w:fill="FFFFFF"/>
        </w:rPr>
        <w:t xml:space="preserve"> days</w:t>
      </w:r>
    </w:p>
    <w:p w14:paraId="5DBC7F2F" w14:textId="043EC741" w:rsidR="00E95798" w:rsidRPr="003C585C" w:rsidRDefault="00E95798" w:rsidP="00504219">
      <w:pPr>
        <w:pStyle w:val="Bullet2"/>
        <w:spacing w:afterLines="120" w:after="288" w:line="276" w:lineRule="auto"/>
        <w:jc w:val="both"/>
        <w:rPr>
          <w:rFonts w:cstheme="minorHAnsi"/>
          <w:sz w:val="22"/>
          <w:szCs w:val="22"/>
        </w:rPr>
      </w:pPr>
      <w:r w:rsidRPr="003C585C">
        <w:rPr>
          <w:rFonts w:cstheme="minorHAnsi"/>
          <w:sz w:val="22"/>
          <w:szCs w:val="22"/>
        </w:rPr>
        <w:br w:type="page"/>
      </w:r>
    </w:p>
    <w:p w14:paraId="64735A97" w14:textId="18473B69" w:rsidR="009E2316" w:rsidRPr="009E2316" w:rsidRDefault="000D5DC2" w:rsidP="009E2316">
      <w:pPr>
        <w:pStyle w:val="Heading1"/>
      </w:pPr>
      <w:bookmarkStart w:id="6" w:name="_Toc88217709"/>
      <w:r>
        <w:lastRenderedPageBreak/>
        <w:t xml:space="preserve">Assurance Framework </w:t>
      </w:r>
      <w:r w:rsidR="009E2316">
        <w:t>Sections</w:t>
      </w:r>
      <w:bookmarkEnd w:id="6"/>
    </w:p>
    <w:p w14:paraId="591DBE24" w14:textId="595B298F" w:rsidR="00D64B66" w:rsidRPr="003C585C" w:rsidRDefault="00D64B66" w:rsidP="00504219">
      <w:pPr>
        <w:pStyle w:val="Heading1Numbered"/>
        <w:spacing w:afterLines="120" w:after="288" w:line="276" w:lineRule="auto"/>
        <w:rPr>
          <w:sz w:val="22"/>
          <w:szCs w:val="22"/>
        </w:rPr>
      </w:pPr>
      <w:bookmarkStart w:id="7" w:name="_Toc86842709"/>
      <w:bookmarkStart w:id="8" w:name="_Toc88217710"/>
      <w:r w:rsidRPr="003C585C">
        <w:rPr>
          <w:rStyle w:val="Heading3Char"/>
          <w:rFonts w:asciiTheme="minorHAnsi" w:hAnsiTheme="minorHAnsi" w:cstheme="minorHAnsi"/>
        </w:rPr>
        <w:t>Strategy</w:t>
      </w:r>
      <w:bookmarkEnd w:id="7"/>
      <w:bookmarkEnd w:id="8"/>
    </w:p>
    <w:p w14:paraId="052BA53A" w14:textId="1972FCFB" w:rsidR="008A7B84" w:rsidRPr="007B2595" w:rsidRDefault="008A7B84" w:rsidP="00504219">
      <w:pPr>
        <w:spacing w:afterLines="120" w:after="288" w:line="276" w:lineRule="auto"/>
        <w:jc w:val="both"/>
        <w:rPr>
          <w:rFonts w:cstheme="minorHAnsi"/>
          <w:color w:val="454546" w:themeColor="text1"/>
        </w:rPr>
      </w:pPr>
      <w:r w:rsidRPr="007B2595">
        <w:rPr>
          <w:rFonts w:cstheme="minorHAnsi"/>
          <w:color w:val="454546" w:themeColor="text1"/>
        </w:rPr>
        <w:t xml:space="preserve">A ‘full’ </w:t>
      </w:r>
      <w:r w:rsidR="00F0476F" w:rsidRPr="007B2595">
        <w:rPr>
          <w:rFonts w:cstheme="minorHAnsi"/>
          <w:color w:val="454546" w:themeColor="text1"/>
        </w:rPr>
        <w:t>Electricity</w:t>
      </w:r>
      <w:r w:rsidRPr="007B2595">
        <w:rPr>
          <w:rFonts w:cstheme="minorHAnsi"/>
          <w:color w:val="454546" w:themeColor="text1"/>
        </w:rPr>
        <w:t xml:space="preserve"> System Restoration (ESR) service is defined as a provider, or a combination of providers who can meet the three basic requirements for </w:t>
      </w:r>
      <w:r w:rsidR="00B811A5" w:rsidRPr="007B2595">
        <w:rPr>
          <w:rFonts w:cstheme="minorHAnsi"/>
          <w:color w:val="454546" w:themeColor="text1"/>
        </w:rPr>
        <w:t>ESR</w:t>
      </w:r>
      <w:r w:rsidR="00EC074F">
        <w:rPr>
          <w:rFonts w:cstheme="minorHAnsi"/>
          <w:color w:val="454546" w:themeColor="text1"/>
        </w:rPr>
        <w:t>:</w:t>
      </w:r>
      <w:r w:rsidRPr="007B2595">
        <w:rPr>
          <w:rFonts w:cstheme="minorHAnsi"/>
          <w:color w:val="454546" w:themeColor="text1"/>
        </w:rPr>
        <w:t xml:space="preserve"> </w:t>
      </w:r>
    </w:p>
    <w:p w14:paraId="70EAF466" w14:textId="06BCBE5B" w:rsidR="009A132B" w:rsidRDefault="008A7B84" w:rsidP="00FE27E5">
      <w:pPr>
        <w:pStyle w:val="ListParagraph"/>
        <w:numPr>
          <w:ilvl w:val="0"/>
          <w:numId w:val="19"/>
        </w:numPr>
        <w:spacing w:afterLines="120" w:after="288" w:line="276" w:lineRule="auto"/>
        <w:contextualSpacing w:val="0"/>
        <w:jc w:val="both"/>
        <w:rPr>
          <w:rFonts w:cstheme="minorHAnsi"/>
          <w:color w:val="454546" w:themeColor="text1"/>
        </w:rPr>
      </w:pPr>
      <w:r w:rsidRPr="009A132B">
        <w:rPr>
          <w:rFonts w:cstheme="minorHAnsi"/>
          <w:color w:val="454546" w:themeColor="text1"/>
        </w:rPr>
        <w:t xml:space="preserve">To start-up (following a Total </w:t>
      </w:r>
      <w:r w:rsidR="00584114">
        <w:rPr>
          <w:rFonts w:cstheme="minorHAnsi"/>
          <w:color w:val="454546" w:themeColor="text1"/>
        </w:rPr>
        <w:t>NPO</w:t>
      </w:r>
      <w:r w:rsidRPr="009A132B">
        <w:rPr>
          <w:rFonts w:cstheme="minorHAnsi"/>
          <w:color w:val="454546" w:themeColor="text1"/>
        </w:rPr>
        <w:t xml:space="preserve"> or Partial </w:t>
      </w:r>
      <w:r w:rsidR="00584114">
        <w:rPr>
          <w:rFonts w:cstheme="minorHAnsi"/>
          <w:color w:val="454546" w:themeColor="text1"/>
        </w:rPr>
        <w:t>NPO</w:t>
      </w:r>
      <w:r w:rsidRPr="009A132B">
        <w:rPr>
          <w:rFonts w:cstheme="minorHAnsi"/>
          <w:color w:val="454546" w:themeColor="text1"/>
        </w:rPr>
        <w:t>) independently of external supplies;</w:t>
      </w:r>
    </w:p>
    <w:p w14:paraId="01CEEDCB" w14:textId="75AC5FFA" w:rsidR="008A7B84" w:rsidRPr="009A132B" w:rsidRDefault="008A7B84" w:rsidP="00FE27E5">
      <w:pPr>
        <w:pStyle w:val="ListParagraph"/>
        <w:numPr>
          <w:ilvl w:val="0"/>
          <w:numId w:val="19"/>
        </w:numPr>
        <w:spacing w:afterLines="120" w:after="288" w:line="276" w:lineRule="auto"/>
        <w:contextualSpacing w:val="0"/>
        <w:jc w:val="both"/>
        <w:rPr>
          <w:rFonts w:cstheme="minorHAnsi"/>
          <w:color w:val="454546" w:themeColor="text1"/>
        </w:rPr>
      </w:pPr>
      <w:r w:rsidRPr="009A132B">
        <w:rPr>
          <w:rFonts w:cstheme="minorHAnsi"/>
          <w:color w:val="454546" w:themeColor="text1"/>
        </w:rPr>
        <w:t>To be able to energise part of the network</w:t>
      </w:r>
      <w:r w:rsidR="00AB38D2" w:rsidRPr="009A132B">
        <w:rPr>
          <w:rFonts w:cstheme="minorHAnsi"/>
          <w:color w:val="454546" w:themeColor="text1"/>
        </w:rPr>
        <w:t>;</w:t>
      </w:r>
      <w:r w:rsidRPr="009A132B">
        <w:rPr>
          <w:rFonts w:cstheme="minorHAnsi"/>
          <w:color w:val="454546" w:themeColor="text1"/>
        </w:rPr>
        <w:t xml:space="preserve"> and</w:t>
      </w:r>
    </w:p>
    <w:p w14:paraId="7A854003" w14:textId="43E83D1D" w:rsidR="008A7B84" w:rsidRPr="007B2595" w:rsidRDefault="008A7B84" w:rsidP="00504219">
      <w:pPr>
        <w:pStyle w:val="ListParagraph"/>
        <w:numPr>
          <w:ilvl w:val="0"/>
          <w:numId w:val="19"/>
        </w:numPr>
        <w:spacing w:afterLines="120" w:after="288" w:line="276" w:lineRule="auto"/>
        <w:contextualSpacing w:val="0"/>
        <w:jc w:val="both"/>
        <w:rPr>
          <w:rFonts w:cstheme="minorHAnsi"/>
          <w:color w:val="454546" w:themeColor="text1"/>
        </w:rPr>
      </w:pPr>
      <w:r w:rsidRPr="007B2595">
        <w:rPr>
          <w:rFonts w:cstheme="minorHAnsi"/>
          <w:color w:val="454546" w:themeColor="text1"/>
        </w:rPr>
        <w:t xml:space="preserve">To be able to provide block loading of local demand. </w:t>
      </w:r>
    </w:p>
    <w:p w14:paraId="5D6E8158" w14:textId="1F523ADE" w:rsidR="006A3832" w:rsidRPr="007B2595" w:rsidRDefault="006A3832" w:rsidP="00504219">
      <w:pPr>
        <w:spacing w:afterLines="120" w:after="288" w:line="276" w:lineRule="auto"/>
        <w:jc w:val="both"/>
        <w:rPr>
          <w:rFonts w:cstheme="minorHAnsi"/>
          <w:color w:val="454546" w:themeColor="text1"/>
        </w:rPr>
      </w:pPr>
      <w:r w:rsidRPr="007B2595">
        <w:rPr>
          <w:rFonts w:cstheme="minorHAnsi"/>
          <w:color w:val="454546" w:themeColor="text1"/>
        </w:rPr>
        <w:t xml:space="preserve">With the changing generation </w:t>
      </w:r>
      <w:r w:rsidR="007B6086" w:rsidRPr="007B2595">
        <w:rPr>
          <w:rFonts w:cstheme="minorHAnsi"/>
          <w:color w:val="454546" w:themeColor="text1"/>
        </w:rPr>
        <w:t>mix</w:t>
      </w:r>
      <w:r w:rsidRPr="007B2595">
        <w:rPr>
          <w:rFonts w:cstheme="minorHAnsi"/>
          <w:color w:val="454546" w:themeColor="text1"/>
        </w:rPr>
        <w:t>, there are an increased number, and type of providers who can assist with restoration during a</w:t>
      </w:r>
      <w:r w:rsidR="003F1C7C" w:rsidRPr="007B2595">
        <w:rPr>
          <w:rFonts w:cstheme="minorHAnsi"/>
          <w:color w:val="454546" w:themeColor="text1"/>
        </w:rPr>
        <w:t xml:space="preserve">n ESR </w:t>
      </w:r>
      <w:r w:rsidRPr="007B2595">
        <w:rPr>
          <w:rFonts w:cstheme="minorHAnsi"/>
          <w:color w:val="454546" w:themeColor="text1"/>
        </w:rPr>
        <w:t>event. This</w:t>
      </w:r>
      <w:r w:rsidR="007E29EB">
        <w:rPr>
          <w:rFonts w:cstheme="minorHAnsi"/>
          <w:color w:val="454546" w:themeColor="text1"/>
        </w:rPr>
        <w:t xml:space="preserve"> Assurance</w:t>
      </w:r>
      <w:r w:rsidRPr="007B2595">
        <w:rPr>
          <w:rFonts w:cstheme="minorHAnsi"/>
          <w:color w:val="454546" w:themeColor="text1"/>
        </w:rPr>
        <w:t xml:space="preserve"> </w:t>
      </w:r>
      <w:r w:rsidR="001749BD">
        <w:rPr>
          <w:rFonts w:cstheme="minorHAnsi"/>
          <w:color w:val="454546" w:themeColor="text1"/>
        </w:rPr>
        <w:t>F</w:t>
      </w:r>
      <w:r w:rsidR="003F1C7C" w:rsidRPr="007B2595">
        <w:rPr>
          <w:rFonts w:cstheme="minorHAnsi"/>
          <w:color w:val="454546" w:themeColor="text1"/>
        </w:rPr>
        <w:t>ramework</w:t>
      </w:r>
      <w:r w:rsidRPr="007B2595">
        <w:rPr>
          <w:rFonts w:cstheme="minorHAnsi"/>
          <w:color w:val="454546" w:themeColor="text1"/>
        </w:rPr>
        <w:t xml:space="preserve"> aims to enable the identification of new technologies that can contribute to restoration and potentially become new </w:t>
      </w:r>
      <w:r w:rsidR="003F1C7C" w:rsidRPr="007B2595">
        <w:rPr>
          <w:rFonts w:cstheme="minorHAnsi"/>
          <w:color w:val="454546" w:themeColor="text1"/>
        </w:rPr>
        <w:t>ESR</w:t>
      </w:r>
      <w:r w:rsidRPr="007B2595">
        <w:rPr>
          <w:rFonts w:cstheme="minorHAnsi"/>
          <w:color w:val="454546" w:themeColor="text1"/>
        </w:rPr>
        <w:t xml:space="preserve"> providers. However, not all generators will be able to meet the minimum technical requirements</w:t>
      </w:r>
      <w:r w:rsidRPr="007B2595">
        <w:rPr>
          <w:rStyle w:val="FootnoteReference"/>
          <w:rFonts w:cstheme="minorHAnsi"/>
          <w:color w:val="454546" w:themeColor="text1"/>
        </w:rPr>
        <w:footnoteReference w:id="3"/>
      </w:r>
      <w:r w:rsidRPr="007B2595">
        <w:rPr>
          <w:rFonts w:cstheme="minorHAnsi"/>
          <w:color w:val="454546" w:themeColor="text1"/>
        </w:rPr>
        <w:t xml:space="preserve"> for </w:t>
      </w:r>
      <w:r w:rsidR="003F1C7C" w:rsidRPr="007B2595">
        <w:rPr>
          <w:rFonts w:cstheme="minorHAnsi"/>
          <w:color w:val="454546" w:themeColor="text1"/>
        </w:rPr>
        <w:t>ESR</w:t>
      </w:r>
      <w:r w:rsidRPr="007B2595">
        <w:rPr>
          <w:rFonts w:cstheme="minorHAnsi"/>
          <w:color w:val="454546" w:themeColor="text1"/>
        </w:rPr>
        <w:t xml:space="preserve"> and therefore they may play a part in later stages of the Restoration Approach rather than delivering </w:t>
      </w:r>
      <w:r w:rsidR="003F1C7C" w:rsidRPr="007B2595">
        <w:rPr>
          <w:rFonts w:cstheme="minorHAnsi"/>
          <w:color w:val="454546" w:themeColor="text1"/>
        </w:rPr>
        <w:t>ESR</w:t>
      </w:r>
      <w:r w:rsidRPr="007B2595">
        <w:rPr>
          <w:rFonts w:cstheme="minorHAnsi"/>
          <w:color w:val="454546" w:themeColor="text1"/>
        </w:rPr>
        <w:t xml:space="preserve"> service. </w:t>
      </w:r>
    </w:p>
    <w:p w14:paraId="741268EF" w14:textId="11DF56D8" w:rsidR="00321049" w:rsidRPr="007B2595" w:rsidRDefault="00321049" w:rsidP="00504219">
      <w:pPr>
        <w:spacing w:afterLines="120" w:after="288" w:line="276" w:lineRule="auto"/>
        <w:jc w:val="both"/>
        <w:rPr>
          <w:rFonts w:cstheme="minorHAnsi"/>
          <w:color w:val="454546" w:themeColor="text1"/>
        </w:rPr>
      </w:pPr>
      <w:r w:rsidRPr="007B2595">
        <w:rPr>
          <w:rFonts w:cstheme="minorHAnsi"/>
          <w:color w:val="454546" w:themeColor="text1"/>
        </w:rPr>
        <w:t xml:space="preserve">In addition to </w:t>
      </w:r>
      <w:r w:rsidR="000329CF" w:rsidRPr="007B2595">
        <w:rPr>
          <w:rFonts w:cstheme="minorHAnsi"/>
          <w:color w:val="454546" w:themeColor="text1"/>
        </w:rPr>
        <w:t xml:space="preserve">securing sufficient economic </w:t>
      </w:r>
      <w:r w:rsidR="002526BD" w:rsidRPr="007B2595">
        <w:rPr>
          <w:rFonts w:cstheme="minorHAnsi"/>
          <w:color w:val="454546" w:themeColor="text1"/>
        </w:rPr>
        <w:t xml:space="preserve">restoration services from </w:t>
      </w:r>
      <w:r w:rsidR="003921C3" w:rsidRPr="007B2595">
        <w:rPr>
          <w:rFonts w:cstheme="minorHAnsi"/>
          <w:color w:val="454546" w:themeColor="text1"/>
        </w:rPr>
        <w:t>providers</w:t>
      </w:r>
      <w:r w:rsidR="002526BD" w:rsidRPr="007B2595">
        <w:rPr>
          <w:rFonts w:cstheme="minorHAnsi"/>
          <w:color w:val="454546" w:themeColor="text1"/>
        </w:rPr>
        <w:t xml:space="preserve">, the </w:t>
      </w:r>
      <w:r w:rsidR="008567FA">
        <w:rPr>
          <w:rFonts w:cstheme="minorHAnsi"/>
          <w:color w:val="454546" w:themeColor="text1"/>
        </w:rPr>
        <w:t xml:space="preserve">Assurance </w:t>
      </w:r>
      <w:r w:rsidR="002526BD" w:rsidRPr="007B2595">
        <w:rPr>
          <w:rFonts w:cstheme="minorHAnsi"/>
          <w:color w:val="454546" w:themeColor="text1"/>
        </w:rPr>
        <w:t xml:space="preserve">Framework </w:t>
      </w:r>
      <w:r w:rsidR="008464E1" w:rsidRPr="007B2595">
        <w:rPr>
          <w:rFonts w:cstheme="minorHAnsi"/>
          <w:color w:val="454546" w:themeColor="text1"/>
        </w:rPr>
        <w:t>seek</w:t>
      </w:r>
      <w:r w:rsidR="00FC73C0" w:rsidRPr="007B2595">
        <w:rPr>
          <w:rFonts w:cstheme="minorHAnsi"/>
          <w:color w:val="454546" w:themeColor="text1"/>
        </w:rPr>
        <w:t>s</w:t>
      </w:r>
      <w:r w:rsidR="008464E1" w:rsidRPr="007B2595">
        <w:rPr>
          <w:rFonts w:cstheme="minorHAnsi"/>
          <w:color w:val="454546" w:themeColor="text1"/>
        </w:rPr>
        <w:t xml:space="preserve"> to </w:t>
      </w:r>
      <w:r w:rsidR="00383544" w:rsidRPr="007B2595">
        <w:rPr>
          <w:rFonts w:cstheme="minorHAnsi"/>
          <w:color w:val="454546" w:themeColor="text1"/>
        </w:rPr>
        <w:t xml:space="preserve">ensure suitable resilience measures are in place </w:t>
      </w:r>
      <w:r w:rsidR="00BA697B" w:rsidRPr="007B2595">
        <w:rPr>
          <w:rFonts w:cstheme="minorHAnsi"/>
          <w:color w:val="454546" w:themeColor="text1"/>
        </w:rPr>
        <w:t xml:space="preserve">such that effective deployment and operation </w:t>
      </w:r>
      <w:r w:rsidR="00B129F2" w:rsidRPr="007B2595">
        <w:rPr>
          <w:rFonts w:cstheme="minorHAnsi"/>
          <w:color w:val="454546" w:themeColor="text1"/>
        </w:rPr>
        <w:t xml:space="preserve">is possible for credible scenarios. This extends to </w:t>
      </w:r>
      <w:r w:rsidR="003261B1">
        <w:rPr>
          <w:rFonts w:cstheme="minorHAnsi"/>
          <w:color w:val="454546" w:themeColor="text1"/>
        </w:rPr>
        <w:t>factors</w:t>
      </w:r>
      <w:r w:rsidR="003261B1" w:rsidRPr="007B2595">
        <w:rPr>
          <w:rFonts w:cstheme="minorHAnsi"/>
          <w:color w:val="454546" w:themeColor="text1"/>
        </w:rPr>
        <w:t xml:space="preserve"> </w:t>
      </w:r>
      <w:r w:rsidR="00862210" w:rsidRPr="007B2595">
        <w:rPr>
          <w:rFonts w:cstheme="minorHAnsi"/>
          <w:color w:val="454546" w:themeColor="text1"/>
        </w:rPr>
        <w:t xml:space="preserve">such </w:t>
      </w:r>
      <w:r w:rsidR="00BD2486" w:rsidRPr="007B2595">
        <w:rPr>
          <w:rFonts w:cstheme="minorHAnsi"/>
          <w:color w:val="454546" w:themeColor="text1"/>
        </w:rPr>
        <w:t>as</w:t>
      </w:r>
      <w:r w:rsidR="00862210" w:rsidRPr="007B2595">
        <w:rPr>
          <w:rFonts w:cstheme="minorHAnsi"/>
          <w:color w:val="454546" w:themeColor="text1"/>
        </w:rPr>
        <w:t xml:space="preserve"> control capability, dispatch systems, </w:t>
      </w:r>
      <w:r w:rsidR="002C7E72" w:rsidRPr="007B2595">
        <w:rPr>
          <w:rFonts w:cstheme="minorHAnsi"/>
          <w:color w:val="454546" w:themeColor="text1"/>
        </w:rPr>
        <w:t xml:space="preserve">local plans, </w:t>
      </w:r>
      <w:r w:rsidR="00055C2C" w:rsidRPr="007B2595">
        <w:rPr>
          <w:rFonts w:cstheme="minorHAnsi"/>
          <w:color w:val="454546" w:themeColor="text1"/>
        </w:rPr>
        <w:t>telecommunications</w:t>
      </w:r>
      <w:r w:rsidR="002C7E72" w:rsidRPr="007B2595">
        <w:rPr>
          <w:rFonts w:cstheme="minorHAnsi"/>
          <w:color w:val="454546" w:themeColor="text1"/>
        </w:rPr>
        <w:t>, network operability</w:t>
      </w:r>
      <w:r w:rsidR="0003679A" w:rsidRPr="007B2595">
        <w:rPr>
          <w:rFonts w:cstheme="minorHAnsi"/>
          <w:color w:val="454546" w:themeColor="text1"/>
        </w:rPr>
        <w:t>,</w:t>
      </w:r>
      <w:r w:rsidR="00055C2C" w:rsidRPr="007B2595">
        <w:rPr>
          <w:rFonts w:cstheme="minorHAnsi"/>
          <w:color w:val="454546" w:themeColor="text1"/>
        </w:rPr>
        <w:t xml:space="preserve"> </w:t>
      </w:r>
      <w:r w:rsidR="00FC73C0" w:rsidRPr="007B2595">
        <w:rPr>
          <w:rFonts w:cstheme="minorHAnsi"/>
          <w:color w:val="454546" w:themeColor="text1"/>
        </w:rPr>
        <w:t>resources</w:t>
      </w:r>
      <w:r w:rsidR="0003679A" w:rsidRPr="007B2595">
        <w:rPr>
          <w:rFonts w:cstheme="minorHAnsi"/>
          <w:color w:val="454546" w:themeColor="text1"/>
        </w:rPr>
        <w:t xml:space="preserve"> and training.</w:t>
      </w:r>
      <w:r w:rsidR="00E879F7" w:rsidRPr="007B2595">
        <w:rPr>
          <w:rFonts w:cstheme="minorHAnsi"/>
          <w:color w:val="454546" w:themeColor="text1"/>
        </w:rPr>
        <w:t xml:space="preserve"> A broad review of current capability and any future enhancements </w:t>
      </w:r>
      <w:r w:rsidR="009F2A66" w:rsidRPr="007B2595">
        <w:rPr>
          <w:rFonts w:cstheme="minorHAnsi"/>
          <w:color w:val="454546" w:themeColor="text1"/>
        </w:rPr>
        <w:t>will be key t</w:t>
      </w:r>
      <w:r w:rsidR="009D47E1" w:rsidRPr="007B2595">
        <w:rPr>
          <w:rFonts w:cstheme="minorHAnsi"/>
          <w:color w:val="454546" w:themeColor="text1"/>
        </w:rPr>
        <w:t>o</w:t>
      </w:r>
      <w:r w:rsidR="009F2A66" w:rsidRPr="007B2595">
        <w:rPr>
          <w:rFonts w:cstheme="minorHAnsi"/>
          <w:color w:val="454546" w:themeColor="text1"/>
        </w:rPr>
        <w:t xml:space="preserve"> longer term </w:t>
      </w:r>
      <w:r w:rsidR="009D47E1" w:rsidRPr="007B2595">
        <w:rPr>
          <w:rFonts w:cstheme="minorHAnsi"/>
          <w:color w:val="454546" w:themeColor="text1"/>
        </w:rPr>
        <w:t>compliance and provision stability.</w:t>
      </w:r>
    </w:p>
    <w:p w14:paraId="7364F065" w14:textId="30A9172A" w:rsidR="006A3832" w:rsidRPr="007B2595" w:rsidRDefault="006A3832"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To maintain restoration capability in an economic, secure and efficient manner the </w:t>
      </w:r>
      <w:r w:rsidR="00171448">
        <w:rPr>
          <w:rFonts w:cstheme="minorHAnsi"/>
          <w:color w:val="454546" w:themeColor="text1"/>
        </w:rPr>
        <w:t>restoration</w:t>
      </w:r>
      <w:r w:rsidRPr="007B2595">
        <w:rPr>
          <w:rFonts w:cstheme="minorHAnsi"/>
          <w:color w:val="454546" w:themeColor="text1"/>
        </w:rPr>
        <w:t xml:space="preserve"> </w:t>
      </w:r>
      <w:r w:rsidR="007C44E9">
        <w:rPr>
          <w:rFonts w:cstheme="minorHAnsi"/>
          <w:color w:val="454546" w:themeColor="text1"/>
        </w:rPr>
        <w:t>a</w:t>
      </w:r>
      <w:r w:rsidR="007C44E9" w:rsidRPr="007B2595">
        <w:rPr>
          <w:rFonts w:cstheme="minorHAnsi"/>
          <w:color w:val="454546" w:themeColor="text1"/>
        </w:rPr>
        <w:t>pproach</w:t>
      </w:r>
      <w:r w:rsidRPr="007B2595">
        <w:rPr>
          <w:rFonts w:cstheme="minorHAnsi"/>
          <w:color w:val="454546" w:themeColor="text1"/>
        </w:rPr>
        <w:t xml:space="preserve">, as outlined in this </w:t>
      </w:r>
      <w:r w:rsidR="001749BD">
        <w:rPr>
          <w:rFonts w:cstheme="minorHAnsi"/>
          <w:color w:val="454546" w:themeColor="text1"/>
        </w:rPr>
        <w:t>Assurance</w:t>
      </w:r>
      <w:r w:rsidRPr="007B2595">
        <w:rPr>
          <w:rFonts w:cstheme="minorHAnsi"/>
          <w:color w:val="454546" w:themeColor="text1"/>
        </w:rPr>
        <w:t xml:space="preserve"> </w:t>
      </w:r>
      <w:r w:rsidR="001749BD">
        <w:rPr>
          <w:rFonts w:cstheme="minorHAnsi"/>
          <w:color w:val="454546" w:themeColor="text1"/>
        </w:rPr>
        <w:t>F</w:t>
      </w:r>
      <w:r w:rsidR="003F1C7C" w:rsidRPr="007B2595">
        <w:rPr>
          <w:rFonts w:cstheme="minorHAnsi"/>
          <w:color w:val="454546" w:themeColor="text1"/>
        </w:rPr>
        <w:t>ramework</w:t>
      </w:r>
      <w:r w:rsidRPr="007B2595">
        <w:rPr>
          <w:rFonts w:cstheme="minorHAnsi"/>
          <w:color w:val="454546" w:themeColor="text1"/>
        </w:rPr>
        <w:t xml:space="preserve">, will be developed, considering the network infrastructure, </w:t>
      </w:r>
      <w:r w:rsidR="003F1C7C" w:rsidRPr="007B2595">
        <w:rPr>
          <w:rFonts w:cstheme="minorHAnsi"/>
          <w:color w:val="454546" w:themeColor="text1"/>
        </w:rPr>
        <w:t>ESR</w:t>
      </w:r>
      <w:r w:rsidRPr="007B2595">
        <w:rPr>
          <w:rFonts w:cstheme="minorHAnsi"/>
          <w:color w:val="454546" w:themeColor="text1"/>
        </w:rPr>
        <w:t xml:space="preserve"> providers’ capabilities, new technologies and ways of working. Confidence</w:t>
      </w:r>
      <w:r w:rsidR="00717964" w:rsidRPr="007B2595">
        <w:rPr>
          <w:rFonts w:cstheme="minorHAnsi"/>
          <w:color w:val="454546" w:themeColor="text1"/>
        </w:rPr>
        <w:t>, liquidity</w:t>
      </w:r>
      <w:r w:rsidRPr="007B2595">
        <w:rPr>
          <w:rFonts w:cstheme="minorHAnsi"/>
          <w:color w:val="454546" w:themeColor="text1"/>
        </w:rPr>
        <w:t xml:space="preserve"> and competition are required in the </w:t>
      </w:r>
      <w:r w:rsidR="00A83305" w:rsidRPr="007B2595">
        <w:rPr>
          <w:rFonts w:cstheme="minorHAnsi"/>
          <w:color w:val="454546" w:themeColor="text1"/>
        </w:rPr>
        <w:t>ESR</w:t>
      </w:r>
      <w:r w:rsidRPr="007B2595">
        <w:rPr>
          <w:rFonts w:cstheme="minorHAnsi"/>
          <w:color w:val="454546" w:themeColor="text1"/>
        </w:rPr>
        <w:t xml:space="preserve"> market to make this </w:t>
      </w:r>
      <w:r w:rsidR="00994CAF">
        <w:rPr>
          <w:rFonts w:cstheme="minorHAnsi"/>
          <w:color w:val="454546" w:themeColor="text1"/>
        </w:rPr>
        <w:t xml:space="preserve">vital </w:t>
      </w:r>
      <w:r w:rsidRPr="007B2595">
        <w:rPr>
          <w:rFonts w:cstheme="minorHAnsi"/>
          <w:color w:val="454546" w:themeColor="text1"/>
        </w:rPr>
        <w:t xml:space="preserve">service an attractive prospect for providers. </w:t>
      </w:r>
    </w:p>
    <w:p w14:paraId="65F40166" w14:textId="4396EAF6" w:rsidR="00D52BBA" w:rsidRPr="007B2595" w:rsidRDefault="001F27D9" w:rsidP="00504219">
      <w:pPr>
        <w:spacing w:afterLines="120" w:after="288" w:line="276" w:lineRule="auto"/>
        <w:jc w:val="both"/>
        <w:rPr>
          <w:rFonts w:cstheme="minorHAnsi"/>
          <w:color w:val="454546" w:themeColor="text1"/>
        </w:rPr>
      </w:pPr>
      <w:r w:rsidRPr="007B2595">
        <w:rPr>
          <w:rStyle w:val="normaltextrun"/>
          <w:rFonts w:cstheme="minorHAnsi"/>
          <w:color w:val="454546" w:themeColor="text1"/>
          <w:shd w:val="clear" w:color="auto" w:fill="FFFFFF"/>
        </w:rPr>
        <w:t xml:space="preserve">We are working towards our ESO 2025 vision, where we will be able to operate the system carbon free (for periods of time). We will be looking at all elements of the restoration process, The </w:t>
      </w:r>
      <w:r w:rsidR="006016D5" w:rsidRPr="007B2595">
        <w:rPr>
          <w:rStyle w:val="normaltextrun"/>
          <w:rFonts w:cstheme="minorHAnsi"/>
          <w:color w:val="454546" w:themeColor="text1"/>
          <w:shd w:val="clear" w:color="auto" w:fill="FFFFFF"/>
        </w:rPr>
        <w:t>Restoration</w:t>
      </w:r>
      <w:r w:rsidRPr="007B2595">
        <w:rPr>
          <w:rStyle w:val="normaltextrun"/>
          <w:rFonts w:cstheme="minorHAnsi"/>
          <w:color w:val="454546" w:themeColor="text1"/>
          <w:shd w:val="clear" w:color="auto" w:fill="FFFFFF"/>
        </w:rPr>
        <w:t xml:space="preserve"> Capability (in which technologies are able to form Power Islands), </w:t>
      </w:r>
      <w:r w:rsidR="006016D5" w:rsidRPr="007B2595">
        <w:rPr>
          <w:rStyle w:val="normaltextrun"/>
          <w:rFonts w:cstheme="minorHAnsi"/>
          <w:color w:val="454546" w:themeColor="text1"/>
          <w:shd w:val="clear" w:color="auto" w:fill="FFFFFF"/>
        </w:rPr>
        <w:t>Restoration</w:t>
      </w:r>
      <w:r w:rsidRPr="007B2595">
        <w:rPr>
          <w:rStyle w:val="normaltextrun"/>
          <w:rFonts w:cstheme="minorHAnsi"/>
          <w:color w:val="454546" w:themeColor="text1"/>
          <w:shd w:val="clear" w:color="auto" w:fill="FFFFFF"/>
        </w:rPr>
        <w:t xml:space="preserve"> approach (how we energise the system), Network design enabling more efficient energisation, Secondary Generation (readiness of this generation and capability to join a restoration – wind, batteries, solar, EV’s/ V2G, smart demand, efficient control system and expanding the resilience of the industry.</w:t>
      </w:r>
    </w:p>
    <w:p w14:paraId="5CE68609" w14:textId="5792812A"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The ability to maintain </w:t>
      </w:r>
      <w:r w:rsidR="00080EDA" w:rsidRPr="007B2595">
        <w:rPr>
          <w:rFonts w:cstheme="minorHAnsi"/>
          <w:color w:val="454546" w:themeColor="text1"/>
        </w:rPr>
        <w:t>ESR Capability</w:t>
      </w:r>
      <w:r w:rsidRPr="007B2595">
        <w:rPr>
          <w:rFonts w:cstheme="minorHAnsi"/>
          <w:color w:val="454546" w:themeColor="text1"/>
        </w:rPr>
        <w:t xml:space="preserve"> is an ongoing requirement and as such the competition and transparency of </w:t>
      </w:r>
      <w:r w:rsidR="00080EDA" w:rsidRPr="007B2595">
        <w:rPr>
          <w:rFonts w:cstheme="minorHAnsi"/>
          <w:color w:val="454546" w:themeColor="text1"/>
        </w:rPr>
        <w:t>ESR provision</w:t>
      </w:r>
      <w:r w:rsidRPr="007B2595">
        <w:rPr>
          <w:rFonts w:cstheme="minorHAnsi"/>
          <w:color w:val="454546" w:themeColor="text1"/>
        </w:rPr>
        <w:t xml:space="preserve"> needs to evolve. </w:t>
      </w:r>
      <w:r w:rsidRPr="008E7763">
        <w:rPr>
          <w:rFonts w:cstheme="minorHAnsi"/>
          <w:color w:val="454546" w:themeColor="text1"/>
        </w:rPr>
        <w:t xml:space="preserve">Below are the proposed activities over </w:t>
      </w:r>
      <w:r w:rsidR="004528BD" w:rsidRPr="008E7763">
        <w:rPr>
          <w:rFonts w:cstheme="minorHAnsi"/>
          <w:color w:val="454546" w:themeColor="text1"/>
        </w:rPr>
        <w:t>various regulatory year</w:t>
      </w:r>
      <w:r w:rsidR="008C7D22" w:rsidRPr="008E7763">
        <w:rPr>
          <w:rFonts w:cstheme="minorHAnsi"/>
          <w:color w:val="454546" w:themeColor="text1"/>
        </w:rPr>
        <w:t xml:space="preserve"> </w:t>
      </w:r>
      <w:r w:rsidRPr="008E7763">
        <w:rPr>
          <w:rFonts w:cstheme="minorHAnsi"/>
          <w:color w:val="454546" w:themeColor="text1"/>
        </w:rPr>
        <w:t>timeframes to build confidence in the</w:t>
      </w:r>
      <w:r w:rsidRPr="007B2595">
        <w:rPr>
          <w:rFonts w:cstheme="minorHAnsi"/>
          <w:color w:val="454546" w:themeColor="text1"/>
        </w:rPr>
        <w:t xml:space="preserve"> </w:t>
      </w:r>
      <w:r w:rsidR="00080EDA" w:rsidRPr="007B2595">
        <w:rPr>
          <w:rFonts w:cstheme="minorHAnsi"/>
          <w:color w:val="454546" w:themeColor="text1"/>
        </w:rPr>
        <w:t>ESR market</w:t>
      </w:r>
      <w:r w:rsidR="003E16E4" w:rsidRPr="007B2595">
        <w:rPr>
          <w:rFonts w:cstheme="minorHAnsi"/>
          <w:color w:val="454546" w:themeColor="text1"/>
        </w:rPr>
        <w:t>,</w:t>
      </w:r>
      <w:r w:rsidR="008E7763">
        <w:rPr>
          <w:rFonts w:cstheme="minorHAnsi"/>
          <w:color w:val="454546" w:themeColor="text1"/>
        </w:rPr>
        <w:t xml:space="preserve"> </w:t>
      </w:r>
      <w:r w:rsidR="003E16E4" w:rsidRPr="007B2595">
        <w:rPr>
          <w:rFonts w:cstheme="minorHAnsi"/>
          <w:color w:val="454546" w:themeColor="text1"/>
        </w:rPr>
        <w:t xml:space="preserve">as well as </w:t>
      </w:r>
      <w:r w:rsidRPr="007B2595">
        <w:rPr>
          <w:rFonts w:cstheme="minorHAnsi"/>
          <w:color w:val="454546" w:themeColor="text1"/>
        </w:rPr>
        <w:t>evolve and develop Restoration Approaches</w:t>
      </w:r>
      <w:r w:rsidR="003E16E4" w:rsidRPr="007B2595">
        <w:rPr>
          <w:rFonts w:cstheme="minorHAnsi"/>
          <w:color w:val="454546" w:themeColor="text1"/>
        </w:rPr>
        <w:t>,</w:t>
      </w:r>
      <w:r w:rsidRPr="007B2595">
        <w:rPr>
          <w:rFonts w:cstheme="minorHAnsi"/>
          <w:color w:val="454546" w:themeColor="text1"/>
        </w:rPr>
        <w:t xml:space="preserve"> new provider technology options</w:t>
      </w:r>
      <w:r w:rsidR="003E16E4" w:rsidRPr="007B2595">
        <w:rPr>
          <w:rFonts w:cstheme="minorHAnsi"/>
          <w:color w:val="454546" w:themeColor="text1"/>
        </w:rPr>
        <w:t xml:space="preserve"> and network </w:t>
      </w:r>
      <w:r w:rsidR="00620F6D" w:rsidRPr="007B2595">
        <w:rPr>
          <w:rFonts w:cstheme="minorHAnsi"/>
          <w:color w:val="454546" w:themeColor="text1"/>
        </w:rPr>
        <w:t>infrastructure</w:t>
      </w:r>
    </w:p>
    <w:p w14:paraId="12B0FB43" w14:textId="2A720518" w:rsidR="00D52BBA"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lastRenderedPageBreak/>
        <w:t>The evolution of the system Restoration Approach</w:t>
      </w:r>
      <w:r w:rsidR="003E16E4" w:rsidRPr="007B2595">
        <w:rPr>
          <w:rFonts w:cstheme="minorHAnsi"/>
          <w:color w:val="454546" w:themeColor="text1"/>
        </w:rPr>
        <w:t>,</w:t>
      </w:r>
      <w:r w:rsidR="008E7763">
        <w:rPr>
          <w:rFonts w:cstheme="minorHAnsi"/>
          <w:color w:val="454546" w:themeColor="text1"/>
        </w:rPr>
        <w:t xml:space="preserve"> </w:t>
      </w:r>
      <w:r w:rsidRPr="007B2595">
        <w:rPr>
          <w:rFonts w:cstheme="minorHAnsi"/>
          <w:color w:val="454546" w:themeColor="text1"/>
        </w:rPr>
        <w:t xml:space="preserve">the development of new technology options </w:t>
      </w:r>
      <w:r w:rsidR="003E16E4" w:rsidRPr="007B2595">
        <w:rPr>
          <w:rFonts w:cstheme="minorHAnsi"/>
          <w:color w:val="454546" w:themeColor="text1"/>
        </w:rPr>
        <w:t xml:space="preserve">and network infrastructure </w:t>
      </w:r>
      <w:r w:rsidRPr="007B2595">
        <w:rPr>
          <w:rFonts w:cstheme="minorHAnsi"/>
          <w:color w:val="454546" w:themeColor="text1"/>
        </w:rPr>
        <w:t xml:space="preserve">to provide </w:t>
      </w:r>
      <w:r w:rsidR="00080EDA" w:rsidRPr="007B2595">
        <w:rPr>
          <w:rFonts w:cstheme="minorHAnsi"/>
          <w:color w:val="454546" w:themeColor="text1"/>
        </w:rPr>
        <w:t>ESR Capability</w:t>
      </w:r>
      <w:r w:rsidRPr="007B2595">
        <w:rPr>
          <w:rFonts w:cstheme="minorHAnsi"/>
          <w:color w:val="454546" w:themeColor="text1"/>
        </w:rPr>
        <w:t xml:space="preserve"> are interlinked and a development in one may trigger both a need and an opportunity in the other.</w:t>
      </w:r>
    </w:p>
    <w:p w14:paraId="6C36FEE4" w14:textId="77777777" w:rsidR="00D2083B" w:rsidRDefault="00D2083B" w:rsidP="00504219">
      <w:pPr>
        <w:pStyle w:val="Heading3"/>
        <w:spacing w:afterLines="120" w:after="288" w:line="276" w:lineRule="auto"/>
      </w:pPr>
      <w:bookmarkStart w:id="9" w:name="_Toc86842710"/>
      <w:bookmarkStart w:id="10" w:name="_Toc88217711"/>
      <w:r>
        <w:t>RESTORATION APPROACH</w:t>
      </w:r>
      <w:bookmarkEnd w:id="9"/>
      <w:bookmarkEnd w:id="10"/>
    </w:p>
    <w:p w14:paraId="0D549C85" w14:textId="31C591BE"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The changing nature of the generation mix</w:t>
      </w:r>
      <w:r w:rsidR="008F77B1">
        <w:rPr>
          <w:rFonts w:cstheme="minorHAnsi"/>
          <w:color w:val="454546" w:themeColor="text1"/>
        </w:rPr>
        <w:t xml:space="preserve"> and </w:t>
      </w:r>
      <w:r w:rsidR="00A62C91">
        <w:rPr>
          <w:rFonts w:cstheme="minorHAnsi"/>
          <w:color w:val="454546" w:themeColor="text1"/>
        </w:rPr>
        <w:t>market conditions</w:t>
      </w:r>
      <w:r w:rsidRPr="000A721E">
        <w:rPr>
          <w:rFonts w:cstheme="minorHAnsi"/>
          <w:color w:val="454546" w:themeColor="text1"/>
        </w:rPr>
        <w:t xml:space="preserve"> within GB has led to rising operational costs for current conventional </w:t>
      </w:r>
      <w:r w:rsidR="0049153F">
        <w:rPr>
          <w:rFonts w:cstheme="minorHAnsi"/>
          <w:color w:val="454546" w:themeColor="text1"/>
        </w:rPr>
        <w:t>restoration</w:t>
      </w:r>
      <w:r w:rsidRPr="000A721E">
        <w:rPr>
          <w:rFonts w:cstheme="minorHAnsi"/>
          <w:color w:val="454546" w:themeColor="text1"/>
        </w:rPr>
        <w:t xml:space="preserve"> providers. Alternative approaches to restoration techniques, and </w:t>
      </w:r>
      <w:r w:rsidR="00A62C91">
        <w:rPr>
          <w:rFonts w:cstheme="minorHAnsi"/>
          <w:color w:val="454546" w:themeColor="text1"/>
        </w:rPr>
        <w:t>restoration</w:t>
      </w:r>
      <w:r w:rsidRPr="000A721E">
        <w:rPr>
          <w:rFonts w:cstheme="minorHAnsi"/>
          <w:color w:val="454546" w:themeColor="text1"/>
        </w:rPr>
        <w:t xml:space="preserve"> provider technologies are being actively considered and developed through the Distributed Re-</w:t>
      </w:r>
      <w:r w:rsidR="00F2714D" w:rsidRPr="000A721E">
        <w:rPr>
          <w:rFonts w:cstheme="minorHAnsi"/>
          <w:color w:val="454546" w:themeColor="text1"/>
        </w:rPr>
        <w:t>start project</w:t>
      </w:r>
      <w:r w:rsidRPr="000A721E">
        <w:rPr>
          <w:rFonts w:cstheme="minorHAnsi"/>
          <w:color w:val="454546" w:themeColor="text1"/>
        </w:rPr>
        <w:t>, which we expect will lead to an evolution in system Restoration Approach and technical requirements.</w:t>
      </w:r>
    </w:p>
    <w:p w14:paraId="02055537" w14:textId="36A2403C"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Currently, our Restoration Approach uses a number of self-starting </w:t>
      </w:r>
      <w:r w:rsidR="00A62C91">
        <w:rPr>
          <w:rFonts w:cstheme="minorHAnsi"/>
          <w:color w:val="454546" w:themeColor="text1"/>
        </w:rPr>
        <w:t>providers</w:t>
      </w:r>
      <w:r w:rsidRPr="000A721E">
        <w:rPr>
          <w:rFonts w:cstheme="minorHAnsi"/>
          <w:color w:val="454546" w:themeColor="text1"/>
        </w:rPr>
        <w:t xml:space="preserve"> to restore local demand, to energise</w:t>
      </w:r>
      <w:r w:rsidR="00990708">
        <w:rPr>
          <w:rFonts w:cstheme="minorHAnsi"/>
          <w:color w:val="454546" w:themeColor="text1"/>
        </w:rPr>
        <w:t xml:space="preserve"> networks in line with</w:t>
      </w:r>
      <w:r w:rsidRPr="000A721E">
        <w:rPr>
          <w:rFonts w:cstheme="minorHAnsi"/>
          <w:color w:val="454546" w:themeColor="text1"/>
        </w:rPr>
        <w:t xml:space="preserve"> a pre-agreed Local Joint Restoration Plan (LJRP) and create a small power island.</w:t>
      </w:r>
    </w:p>
    <w:p w14:paraId="21A2C99E" w14:textId="2FEFE39D"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Power Islands are developed in line with LJRPs which are agreed alongside a </w:t>
      </w:r>
      <w:r w:rsidR="00EB00DA">
        <w:rPr>
          <w:rFonts w:cstheme="minorHAnsi"/>
          <w:color w:val="454546" w:themeColor="text1"/>
        </w:rPr>
        <w:t>restoration</w:t>
      </w:r>
      <w:r w:rsidRPr="000A721E">
        <w:rPr>
          <w:rFonts w:cstheme="minorHAnsi"/>
          <w:color w:val="454546" w:themeColor="text1"/>
        </w:rPr>
        <w:t xml:space="preserve"> contract and set out the activities and steps that the </w:t>
      </w:r>
      <w:r w:rsidR="00EB00DA">
        <w:rPr>
          <w:rFonts w:cstheme="minorHAnsi"/>
          <w:color w:val="454546" w:themeColor="text1"/>
        </w:rPr>
        <w:t>restoration</w:t>
      </w:r>
      <w:r w:rsidRPr="000A721E">
        <w:rPr>
          <w:rFonts w:cstheme="minorHAnsi"/>
          <w:color w:val="454546" w:themeColor="text1"/>
        </w:rPr>
        <w:t xml:space="preserve"> provider, relevant </w:t>
      </w:r>
      <w:r w:rsidR="00EB00DA">
        <w:rPr>
          <w:rFonts w:cstheme="minorHAnsi"/>
          <w:color w:val="454546" w:themeColor="text1"/>
        </w:rPr>
        <w:t xml:space="preserve">TO, </w:t>
      </w:r>
      <w:r w:rsidRPr="000A721E">
        <w:rPr>
          <w:rFonts w:cstheme="minorHAnsi"/>
          <w:color w:val="454546" w:themeColor="text1"/>
        </w:rPr>
        <w:t xml:space="preserve">DNO and ESO will carry out during </w:t>
      </w:r>
      <w:r w:rsidR="00350959">
        <w:rPr>
          <w:rFonts w:cstheme="minorHAnsi"/>
          <w:color w:val="454546" w:themeColor="text1"/>
        </w:rPr>
        <w:t xml:space="preserve">an ESR </w:t>
      </w:r>
      <w:r w:rsidRPr="000A721E">
        <w:rPr>
          <w:rFonts w:cstheme="minorHAnsi"/>
          <w:color w:val="454546" w:themeColor="text1"/>
        </w:rPr>
        <w:t xml:space="preserve">event. It is a contractual obligation for the </w:t>
      </w:r>
      <w:r w:rsidR="00350959">
        <w:rPr>
          <w:rFonts w:cstheme="minorHAnsi"/>
          <w:color w:val="454546" w:themeColor="text1"/>
        </w:rPr>
        <w:t>restoration</w:t>
      </w:r>
      <w:r w:rsidRPr="000A721E">
        <w:rPr>
          <w:rFonts w:cstheme="minorHAnsi"/>
          <w:color w:val="454546" w:themeColor="text1"/>
        </w:rPr>
        <w:t xml:space="preserve"> provider to have an agreed LJRP in place when the </w:t>
      </w:r>
      <w:r w:rsidR="00350959">
        <w:rPr>
          <w:rFonts w:cstheme="minorHAnsi"/>
          <w:color w:val="454546" w:themeColor="text1"/>
        </w:rPr>
        <w:t>ESR</w:t>
      </w:r>
      <w:r w:rsidRPr="000A721E">
        <w:rPr>
          <w:rFonts w:cstheme="minorHAnsi"/>
          <w:color w:val="454546" w:themeColor="text1"/>
        </w:rPr>
        <w:t xml:space="preserve"> service goes live.</w:t>
      </w:r>
    </w:p>
    <w:p w14:paraId="237B4068" w14:textId="0F4B9715" w:rsidR="00D2083B" w:rsidRPr="00BF1A5B" w:rsidRDefault="00D2083B" w:rsidP="00504219">
      <w:pPr>
        <w:spacing w:afterLines="120" w:after="288" w:line="276" w:lineRule="auto"/>
        <w:jc w:val="both"/>
      </w:pPr>
      <w:r w:rsidRPr="000A721E">
        <w:rPr>
          <w:rFonts w:cstheme="minorHAnsi"/>
          <w:color w:val="454546" w:themeColor="text1"/>
        </w:rPr>
        <w:t xml:space="preserve">The number of LJRPs that each TO and DNO area can </w:t>
      </w:r>
      <w:r w:rsidR="00F44F63">
        <w:rPr>
          <w:rFonts w:cstheme="minorHAnsi"/>
          <w:color w:val="454546" w:themeColor="text1"/>
        </w:rPr>
        <w:t>deploy</w:t>
      </w:r>
      <w:r w:rsidRPr="000A721E">
        <w:rPr>
          <w:rFonts w:cstheme="minorHAnsi"/>
          <w:color w:val="454546" w:themeColor="text1"/>
        </w:rPr>
        <w:t xml:space="preserve"> at any one time is continually reviewed for changes in </w:t>
      </w:r>
      <w:r w:rsidR="00A466C5">
        <w:rPr>
          <w:rFonts w:cstheme="minorHAnsi"/>
          <w:color w:val="454546" w:themeColor="text1"/>
        </w:rPr>
        <w:t>Restoration</w:t>
      </w:r>
      <w:r w:rsidRPr="000A721E">
        <w:rPr>
          <w:rFonts w:cstheme="minorHAnsi"/>
          <w:color w:val="454546" w:themeColor="text1"/>
        </w:rPr>
        <w:t xml:space="preserve"> providers and LJRPs. The duration of switching actions and available Control Room resources may to limit restoration progress more than provider availability. During a</w:t>
      </w:r>
      <w:r w:rsidR="00C54C60">
        <w:rPr>
          <w:rFonts w:cstheme="minorHAnsi"/>
          <w:color w:val="454546" w:themeColor="text1"/>
        </w:rPr>
        <w:t>n ESR</w:t>
      </w:r>
      <w:r w:rsidRPr="000A721E">
        <w:rPr>
          <w:rFonts w:cstheme="minorHAnsi"/>
          <w:color w:val="454546" w:themeColor="text1"/>
        </w:rPr>
        <w:t xml:space="preserve"> event, not all contracted providers may be able to </w:t>
      </w:r>
      <w:r w:rsidR="00F3030E">
        <w:rPr>
          <w:rFonts w:cstheme="minorHAnsi"/>
          <w:color w:val="454546" w:themeColor="text1"/>
        </w:rPr>
        <w:t>restore</w:t>
      </w:r>
      <w:r w:rsidRPr="000A721E">
        <w:rPr>
          <w:rFonts w:cstheme="minorHAnsi"/>
          <w:color w:val="454546" w:themeColor="text1"/>
        </w:rPr>
        <w:t xml:space="preserve"> and a spread of LJRPs across TO and DNO areas is therefore a consideration for resource management during an event. </w:t>
      </w:r>
    </w:p>
    <w:p w14:paraId="4A62A9ED" w14:textId="106CD1BA" w:rsidR="00D2083B" w:rsidRPr="00BF1A5B" w:rsidRDefault="005043FF" w:rsidP="00504219">
      <w:pPr>
        <w:spacing w:afterLines="120" w:after="288" w:line="276" w:lineRule="auto"/>
        <w:jc w:val="center"/>
      </w:pPr>
      <w:r w:rsidRPr="005043FF">
        <w:rPr>
          <w:noProof/>
        </w:rPr>
        <w:drawing>
          <wp:inline distT="0" distB="0" distL="0" distR="0" wp14:anchorId="3CF0A7E1" wp14:editId="2D21C820">
            <wp:extent cx="2895600" cy="1547495"/>
            <wp:effectExtent l="19050" t="19050" r="19050" b="146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33365" cy="1567678"/>
                    </a:xfrm>
                    <a:prstGeom prst="rect">
                      <a:avLst/>
                    </a:prstGeom>
                    <a:ln>
                      <a:solidFill>
                        <a:schemeClr val="accent2"/>
                      </a:solidFill>
                    </a:ln>
                  </pic:spPr>
                </pic:pic>
              </a:graphicData>
            </a:graphic>
          </wp:inline>
        </w:drawing>
      </w:r>
      <w:r w:rsidR="00CB308B">
        <w:rPr>
          <w:noProof/>
        </w:rPr>
        <w:drawing>
          <wp:inline distT="0" distB="0" distL="0" distR="0" wp14:anchorId="4E041CF0" wp14:editId="05B1C309">
            <wp:extent cx="2863415" cy="1543685"/>
            <wp:effectExtent l="19050" t="19050" r="13335" b="184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82951" cy="1554217"/>
                    </a:xfrm>
                    <a:prstGeom prst="rect">
                      <a:avLst/>
                    </a:prstGeom>
                    <a:ln>
                      <a:solidFill>
                        <a:schemeClr val="accent2"/>
                      </a:solidFill>
                    </a:ln>
                  </pic:spPr>
                </pic:pic>
              </a:graphicData>
            </a:graphic>
          </wp:inline>
        </w:drawing>
      </w:r>
    </w:p>
    <w:p w14:paraId="461DC243" w14:textId="77777777" w:rsidR="00D2083B" w:rsidRPr="00BF1A5B" w:rsidRDefault="00D2083B" w:rsidP="00504219">
      <w:pPr>
        <w:spacing w:afterLines="120" w:after="288" w:line="276" w:lineRule="auto"/>
        <w:jc w:val="both"/>
      </w:pPr>
      <w:r>
        <w:rPr>
          <w:noProof/>
          <w:lang w:eastAsia="en-GB"/>
        </w:rPr>
        <mc:AlternateContent>
          <mc:Choice Requires="wps">
            <w:drawing>
              <wp:anchor distT="0" distB="0" distL="114300" distR="114300" simplePos="0" relativeHeight="251658240" behindDoc="0" locked="0" layoutInCell="1" allowOverlap="1" wp14:anchorId="11E18E55" wp14:editId="151E1E09">
                <wp:simplePos x="0" y="0"/>
                <wp:positionH relativeFrom="column">
                  <wp:posOffset>2030582</wp:posOffset>
                </wp:positionH>
                <wp:positionV relativeFrom="paragraph">
                  <wp:posOffset>39784</wp:posOffset>
                </wp:positionV>
                <wp:extent cx="352425" cy="104775"/>
                <wp:effectExtent l="0" t="19050" r="47625" b="47625"/>
                <wp:wrapNone/>
                <wp:docPr id="2" name="Right Arrow 7"/>
                <wp:cNvGraphicFramePr/>
                <a:graphic xmlns:a="http://schemas.openxmlformats.org/drawingml/2006/main">
                  <a:graphicData uri="http://schemas.microsoft.com/office/word/2010/wordprocessingShape">
                    <wps:wsp>
                      <wps:cNvSpPr/>
                      <wps:spPr>
                        <a:xfrm>
                          <a:off x="0" y="0"/>
                          <a:ext cx="35242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F0C90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59.9pt;margin-top:3.15pt;width:27.75pt;height:8.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" adj="18389" fillcolor="#ffbf22 [3204]" strokecolor="#8f6500 [1604]" strokeweight="1pt"/>
            </w:pict>
          </mc:Fallback>
        </mc:AlternateContent>
      </w:r>
    </w:p>
    <w:p w14:paraId="1CB4124C" w14:textId="47B71725" w:rsidR="00D2083B" w:rsidRPr="00BF1A5B" w:rsidRDefault="00D2083B" w:rsidP="00504219">
      <w:pPr>
        <w:spacing w:afterLines="120" w:after="288" w:line="276" w:lineRule="auto"/>
        <w:jc w:val="center"/>
      </w:pPr>
      <w:r>
        <w:t xml:space="preserve">Figure 1: Initial Restoration </w:t>
      </w:r>
    </w:p>
    <w:p w14:paraId="432EB876" w14:textId="38DD1A9B"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The current GB Restoration Approach aims to create a skeletal version of the NETS – called the skeleton network. This has the benefit of extending auxiliary supplies to non-</w:t>
      </w:r>
      <w:r w:rsidR="00A466C5">
        <w:rPr>
          <w:rFonts w:cstheme="minorHAnsi"/>
          <w:color w:val="454546" w:themeColor="text1"/>
        </w:rPr>
        <w:t>Restoration</w:t>
      </w:r>
      <w:r w:rsidRPr="000A721E">
        <w:rPr>
          <w:rFonts w:cstheme="minorHAnsi"/>
          <w:color w:val="454546" w:themeColor="text1"/>
        </w:rPr>
        <w:t xml:space="preserve"> providers sooner. This enhances the restoration as it provides greater resilience to the system and the sooner these providers can start up, the sooner they can contribute to restoring the national demand and the remaining Transmission network.</w:t>
      </w:r>
    </w:p>
    <w:p w14:paraId="72677250" w14:textId="73C0B3A3"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lastRenderedPageBreak/>
        <w:t xml:space="preserve">The skeleton network Restoration Approach adds flexibility to provider diversity and locational considerations. Here the focus shifts from the number of parties within a geographical </w:t>
      </w:r>
      <w:r w:rsidR="00E8394C">
        <w:rPr>
          <w:rFonts w:cstheme="minorHAnsi"/>
          <w:color w:val="454546" w:themeColor="text1"/>
        </w:rPr>
        <w:t>region</w:t>
      </w:r>
      <w:r w:rsidRPr="000A721E">
        <w:rPr>
          <w:rFonts w:cstheme="minorHAnsi"/>
          <w:color w:val="454546" w:themeColor="text1"/>
        </w:rPr>
        <w:t>, to the impact that a provider (or combination of providers) has on Restoration Time within a region and on GB.</w:t>
      </w:r>
    </w:p>
    <w:p w14:paraId="0599530A" w14:textId="57705F55"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This Restoration Approach also identifies the importance of providing start up supplies to non-</w:t>
      </w:r>
      <w:r w:rsidR="00A466C5">
        <w:rPr>
          <w:rFonts w:cstheme="minorHAnsi"/>
          <w:color w:val="454546" w:themeColor="text1"/>
        </w:rPr>
        <w:t>Restoration</w:t>
      </w:r>
      <w:r w:rsidRPr="000A721E">
        <w:rPr>
          <w:rFonts w:cstheme="minorHAnsi"/>
          <w:color w:val="454546" w:themeColor="text1"/>
        </w:rPr>
        <w:t xml:space="preserve"> providers in a timely fashion to reduce delay to the overall restoration. In some areas, the </w:t>
      </w:r>
      <w:r w:rsidR="00A466C5">
        <w:rPr>
          <w:rFonts w:cstheme="minorHAnsi"/>
          <w:color w:val="454546" w:themeColor="text1"/>
        </w:rPr>
        <w:t>Restoration</w:t>
      </w:r>
      <w:r w:rsidRPr="000A721E">
        <w:rPr>
          <w:rFonts w:cstheme="minorHAnsi"/>
          <w:color w:val="454546" w:themeColor="text1"/>
        </w:rPr>
        <w:t xml:space="preserve"> Capability is supplemented with additional restoration services to enable non-</w:t>
      </w:r>
      <w:r w:rsidR="00A466C5">
        <w:rPr>
          <w:rFonts w:cstheme="minorHAnsi"/>
          <w:color w:val="454546" w:themeColor="text1"/>
        </w:rPr>
        <w:t>Restoration</w:t>
      </w:r>
      <w:r w:rsidRPr="000A721E">
        <w:rPr>
          <w:rFonts w:cstheme="minorHAnsi"/>
          <w:color w:val="454546" w:themeColor="text1"/>
        </w:rPr>
        <w:t xml:space="preserve"> providers with significant restoration capabilities to be contracted and committed to the system restoration under certain scenarios. </w:t>
      </w:r>
    </w:p>
    <w:p w14:paraId="6613505E" w14:textId="1AD655E3"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The Restoration Approach will be continually reviewed to align with any significant network infrastructure change or significant change in providers’ characteristics.  </w:t>
      </w:r>
    </w:p>
    <w:p w14:paraId="0DFF06A9" w14:textId="7485411C"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Outcomes from the Distributed Re-Start project (NIC funded), when it concludes in </w:t>
      </w:r>
      <w:r w:rsidR="004E530B">
        <w:rPr>
          <w:rFonts w:cstheme="minorHAnsi"/>
          <w:color w:val="454546" w:themeColor="text1"/>
        </w:rPr>
        <w:t>June</w:t>
      </w:r>
      <w:r w:rsidR="0076390E" w:rsidRPr="000A721E">
        <w:rPr>
          <w:rFonts w:cstheme="minorHAnsi"/>
          <w:color w:val="454546" w:themeColor="text1"/>
        </w:rPr>
        <w:t xml:space="preserve"> </w:t>
      </w:r>
      <w:r w:rsidRPr="000A721E">
        <w:rPr>
          <w:rFonts w:cstheme="minorHAnsi"/>
          <w:color w:val="454546" w:themeColor="text1"/>
        </w:rPr>
        <w:t>2022</w:t>
      </w:r>
      <w:r w:rsidR="0076390E">
        <w:rPr>
          <w:rFonts w:cstheme="minorHAnsi"/>
          <w:color w:val="454546" w:themeColor="text1"/>
        </w:rPr>
        <w:t xml:space="preserve"> </w:t>
      </w:r>
      <w:r w:rsidRPr="000A721E">
        <w:rPr>
          <w:rFonts w:cstheme="minorHAnsi"/>
          <w:color w:val="454546" w:themeColor="text1"/>
        </w:rPr>
        <w:t xml:space="preserve">will feed into development of the Restoration Approach. Design proposals build on the current approach through using a distribution level power island with co-located DER resources (Distribution Restoration </w:t>
      </w:r>
      <w:r w:rsidR="00E8394C">
        <w:rPr>
          <w:rFonts w:cstheme="minorHAnsi"/>
          <w:color w:val="454546" w:themeColor="text1"/>
        </w:rPr>
        <w:t>Region</w:t>
      </w:r>
      <w:r w:rsidRPr="000A721E">
        <w:rPr>
          <w:rFonts w:cstheme="minorHAnsi"/>
          <w:color w:val="454546" w:themeColor="text1"/>
        </w:rPr>
        <w:t xml:space="preserve">) to act as a virtual service provider at transmission level supporting the wider skeleton network approach. However, for cases where there is not sufficient reactive capability within a restoration </w:t>
      </w:r>
      <w:r w:rsidR="00E8394C">
        <w:rPr>
          <w:rFonts w:cstheme="minorHAnsi"/>
          <w:color w:val="454546" w:themeColor="text1"/>
        </w:rPr>
        <w:t>region</w:t>
      </w:r>
      <w:r w:rsidRPr="000A721E">
        <w:rPr>
          <w:rFonts w:cstheme="minorHAnsi"/>
          <w:color w:val="454546" w:themeColor="text1"/>
        </w:rPr>
        <w:t xml:space="preserve"> to enable outward energisation, there may be value to restoration timelines in restoring local demand at distribution level only whilst the wider skeleton network is grown.</w:t>
      </w:r>
    </w:p>
    <w:p w14:paraId="01730916" w14:textId="1FBF044C" w:rsidR="00E45B02" w:rsidRPr="00BF1A5B" w:rsidRDefault="001E1ABB" w:rsidP="00504219">
      <w:pPr>
        <w:spacing w:afterLines="120" w:after="288" w:line="276" w:lineRule="auto"/>
        <w:jc w:val="center"/>
      </w:pPr>
      <w:r>
        <w:rPr>
          <w:noProof/>
          <w:lang w:eastAsia="en-GB"/>
        </w:rPr>
        <mc:AlternateContent>
          <mc:Choice Requires="wps">
            <w:drawing>
              <wp:anchor distT="0" distB="0" distL="114300" distR="114300" simplePos="0" relativeHeight="251658241" behindDoc="0" locked="0" layoutInCell="1" allowOverlap="1" wp14:anchorId="3F72F9DD" wp14:editId="12E46690">
                <wp:simplePos x="0" y="0"/>
                <wp:positionH relativeFrom="margin">
                  <wp:posOffset>2760980</wp:posOffset>
                </wp:positionH>
                <wp:positionV relativeFrom="paragraph">
                  <wp:posOffset>1381760</wp:posOffset>
                </wp:positionV>
                <wp:extent cx="438150" cy="104775"/>
                <wp:effectExtent l="0" t="19050" r="38100" b="47625"/>
                <wp:wrapNone/>
                <wp:docPr id="8" name="Right Arrow 8"/>
                <wp:cNvGraphicFramePr/>
                <a:graphic xmlns:a="http://schemas.openxmlformats.org/drawingml/2006/main">
                  <a:graphicData uri="http://schemas.microsoft.com/office/word/2010/wordprocessingShape">
                    <wps:wsp>
                      <wps:cNvSpPr/>
                      <wps:spPr>
                        <a:xfrm>
                          <a:off x="0" y="0"/>
                          <a:ext cx="438150"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22004" id="Right Arrow 8" o:spid="_x0000_s1026" type="#_x0000_t13" style="position:absolute;margin-left:217.4pt;margin-top:108.8pt;width:34.5pt;height: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" adj="19017" fillcolor="#ffbf22 [3204]" strokecolor="#8f6500 [1604]" strokeweight="1pt">
                <w10:wrap anchorx="margin"/>
              </v:shape>
            </w:pict>
          </mc:Fallback>
        </mc:AlternateContent>
      </w:r>
      <w:r w:rsidR="00271D17">
        <w:rPr>
          <w:noProof/>
        </w:rPr>
        <w:drawing>
          <wp:inline distT="0" distB="0" distL="0" distR="0" wp14:anchorId="3F58DEC2" wp14:editId="7F427160">
            <wp:extent cx="2589474" cy="1555750"/>
            <wp:effectExtent l="19050" t="19050" r="20955" b="254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11266" cy="1568843"/>
                    </a:xfrm>
                    <a:prstGeom prst="rect">
                      <a:avLst/>
                    </a:prstGeom>
                    <a:ln>
                      <a:solidFill>
                        <a:schemeClr val="accent2"/>
                      </a:solidFill>
                    </a:ln>
                  </pic:spPr>
                </pic:pic>
              </a:graphicData>
            </a:graphic>
          </wp:inline>
        </w:drawing>
      </w:r>
      <w:r w:rsidR="00E45B02">
        <w:rPr>
          <w:noProof/>
        </w:rPr>
        <w:drawing>
          <wp:inline distT="0" distB="0" distL="0" distR="0" wp14:anchorId="72F5058E" wp14:editId="7EA99EF7">
            <wp:extent cx="2605809" cy="1562100"/>
            <wp:effectExtent l="19050" t="19050" r="23495"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19494" cy="1570304"/>
                    </a:xfrm>
                    <a:prstGeom prst="rect">
                      <a:avLst/>
                    </a:prstGeom>
                    <a:ln>
                      <a:solidFill>
                        <a:schemeClr val="accent2"/>
                      </a:solidFill>
                    </a:ln>
                  </pic:spPr>
                </pic:pic>
              </a:graphicData>
            </a:graphic>
          </wp:inline>
        </w:drawing>
      </w:r>
    </w:p>
    <w:p w14:paraId="5334C596" w14:textId="77777777" w:rsidR="00D2083B" w:rsidRPr="00BF1A5B" w:rsidRDefault="00D2083B" w:rsidP="00504219">
      <w:pPr>
        <w:spacing w:afterLines="120" w:after="288" w:line="276" w:lineRule="auto"/>
        <w:jc w:val="center"/>
      </w:pPr>
      <w:r>
        <w:t>Figure 2: Skeleton Network</w:t>
      </w:r>
    </w:p>
    <w:p w14:paraId="2A8CF717" w14:textId="0DD6507F"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To deliver this Restoration Approach procurement of </w:t>
      </w:r>
      <w:r w:rsidR="00A466C5">
        <w:rPr>
          <w:rFonts w:cstheme="minorHAnsi"/>
          <w:color w:val="454546" w:themeColor="text1"/>
        </w:rPr>
        <w:t>Restoration</w:t>
      </w:r>
      <w:r w:rsidRPr="000A721E">
        <w:rPr>
          <w:rFonts w:cstheme="minorHAnsi"/>
          <w:color w:val="454546" w:themeColor="text1"/>
        </w:rPr>
        <w:t xml:space="preserve"> service provision is </w:t>
      </w:r>
      <w:r w:rsidR="00D155FF">
        <w:rPr>
          <w:rFonts w:cstheme="minorHAnsi"/>
          <w:color w:val="454546" w:themeColor="text1"/>
        </w:rPr>
        <w:t xml:space="preserve">currently </w:t>
      </w:r>
      <w:r w:rsidRPr="000A721E">
        <w:rPr>
          <w:rFonts w:cstheme="minorHAnsi"/>
          <w:color w:val="454546" w:themeColor="text1"/>
        </w:rPr>
        <w:t xml:space="preserve">carried out across six </w:t>
      </w:r>
      <w:r w:rsidR="00EB087F">
        <w:rPr>
          <w:rFonts w:cstheme="minorHAnsi"/>
          <w:color w:val="454546" w:themeColor="text1"/>
        </w:rPr>
        <w:t>regions</w:t>
      </w:r>
      <w:r w:rsidRPr="000A721E">
        <w:rPr>
          <w:rFonts w:cstheme="minorHAnsi"/>
          <w:color w:val="454546" w:themeColor="text1"/>
        </w:rPr>
        <w:t xml:space="preserve"> within the GB network. </w:t>
      </w:r>
    </w:p>
    <w:p w14:paraId="7CF000E6" w14:textId="70AB4440"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The use of GB </w:t>
      </w:r>
      <w:r w:rsidR="00EB087F">
        <w:rPr>
          <w:rFonts w:cstheme="minorHAnsi"/>
          <w:color w:val="454546" w:themeColor="text1"/>
        </w:rPr>
        <w:t>regions</w:t>
      </w:r>
      <w:r w:rsidRPr="000A721E">
        <w:rPr>
          <w:rFonts w:cstheme="minorHAnsi"/>
          <w:color w:val="454546" w:themeColor="text1"/>
        </w:rPr>
        <w:t xml:space="preserve"> for contracting:</w:t>
      </w:r>
    </w:p>
    <w:p w14:paraId="1E5F65B4" w14:textId="2CCB0C61" w:rsidR="00D2083B" w:rsidRPr="000A721E" w:rsidRDefault="00D2083B" w:rsidP="00504219">
      <w:pPr>
        <w:pStyle w:val="ListParagraph"/>
        <w:numPr>
          <w:ilvl w:val="0"/>
          <w:numId w:val="34"/>
        </w:numPr>
        <w:spacing w:afterLines="120" w:after="288" w:line="276" w:lineRule="auto"/>
        <w:jc w:val="both"/>
        <w:rPr>
          <w:rFonts w:cstheme="minorHAnsi"/>
          <w:color w:val="454546" w:themeColor="text1"/>
        </w:rPr>
      </w:pPr>
      <w:r w:rsidRPr="000A721E">
        <w:rPr>
          <w:rFonts w:cstheme="minorHAnsi"/>
          <w:color w:val="454546" w:themeColor="text1"/>
        </w:rPr>
        <w:t xml:space="preserve">Ensures the split of </w:t>
      </w:r>
      <w:r w:rsidR="00A466C5">
        <w:rPr>
          <w:rFonts w:cstheme="minorHAnsi"/>
          <w:color w:val="454546" w:themeColor="text1"/>
        </w:rPr>
        <w:t>Restoration</w:t>
      </w:r>
      <w:r w:rsidRPr="000A721E">
        <w:rPr>
          <w:rFonts w:cstheme="minorHAnsi"/>
          <w:color w:val="454546" w:themeColor="text1"/>
        </w:rPr>
        <w:t xml:space="preserve"> providers is reasonably spread over DNO licence areas to share the resourcing of enacting LJRPs and demand loading.</w:t>
      </w:r>
    </w:p>
    <w:p w14:paraId="4CCD5E77" w14:textId="4299617F" w:rsidR="00D2083B" w:rsidRPr="000A721E" w:rsidRDefault="00D2083B" w:rsidP="00504219">
      <w:pPr>
        <w:pStyle w:val="ListParagraph"/>
        <w:numPr>
          <w:ilvl w:val="0"/>
          <w:numId w:val="34"/>
        </w:numPr>
        <w:spacing w:afterLines="120" w:after="288" w:line="276" w:lineRule="auto"/>
        <w:jc w:val="both"/>
        <w:rPr>
          <w:rFonts w:cstheme="minorHAnsi"/>
          <w:color w:val="454546" w:themeColor="text1"/>
        </w:rPr>
      </w:pPr>
      <w:r w:rsidRPr="000A721E">
        <w:rPr>
          <w:rFonts w:cstheme="minorHAnsi"/>
          <w:color w:val="454546" w:themeColor="text1"/>
        </w:rPr>
        <w:t>Ensures that most non-</w:t>
      </w:r>
      <w:r w:rsidR="00A466C5">
        <w:rPr>
          <w:rFonts w:cstheme="minorHAnsi"/>
          <w:color w:val="454546" w:themeColor="text1"/>
        </w:rPr>
        <w:t>Restoration</w:t>
      </w:r>
      <w:r w:rsidRPr="000A721E">
        <w:rPr>
          <w:rFonts w:cstheme="minorHAnsi"/>
          <w:color w:val="454546" w:themeColor="text1"/>
        </w:rPr>
        <w:t xml:space="preserve"> stations are within reach of a </w:t>
      </w:r>
      <w:r w:rsidR="00A466C5">
        <w:rPr>
          <w:rFonts w:cstheme="minorHAnsi"/>
          <w:color w:val="454546" w:themeColor="text1"/>
        </w:rPr>
        <w:t>Restoration</w:t>
      </w:r>
      <w:r w:rsidRPr="000A721E">
        <w:rPr>
          <w:rFonts w:cstheme="minorHAnsi"/>
          <w:color w:val="454546" w:themeColor="text1"/>
        </w:rPr>
        <w:t xml:space="preserve"> provider and therefore auxiliary supplies are provided as the skeleton network is established.</w:t>
      </w:r>
    </w:p>
    <w:p w14:paraId="7DADDE48" w14:textId="77777777" w:rsidR="00D2083B" w:rsidRPr="000A721E" w:rsidRDefault="00D2083B" w:rsidP="00504219">
      <w:pPr>
        <w:pStyle w:val="ListParagraph"/>
        <w:numPr>
          <w:ilvl w:val="0"/>
          <w:numId w:val="34"/>
        </w:numPr>
        <w:spacing w:afterLines="120" w:after="288" w:line="276" w:lineRule="auto"/>
        <w:jc w:val="both"/>
        <w:rPr>
          <w:rFonts w:cstheme="minorHAnsi"/>
          <w:color w:val="454546" w:themeColor="text1"/>
        </w:rPr>
      </w:pPr>
      <w:r w:rsidRPr="000A721E">
        <w:rPr>
          <w:rFonts w:cstheme="minorHAnsi"/>
          <w:color w:val="454546" w:themeColor="text1"/>
        </w:rPr>
        <w:t xml:space="preserve">Creates a relatively uniform restoration of the NETS along the skeleton network. </w:t>
      </w:r>
    </w:p>
    <w:p w14:paraId="1235754F" w14:textId="67AE382D" w:rsidR="00D2083B" w:rsidRPr="000A721E"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Additional flexibility and resilience for providers is allowed by the nature of a skeleton network approach as there are no fixed boundaries for contracting </w:t>
      </w:r>
      <w:r w:rsidR="00EB087F">
        <w:rPr>
          <w:rFonts w:cstheme="minorHAnsi"/>
          <w:color w:val="454546" w:themeColor="text1"/>
        </w:rPr>
        <w:t>regions</w:t>
      </w:r>
      <w:r w:rsidRPr="000A721E">
        <w:rPr>
          <w:rFonts w:cstheme="minorHAnsi"/>
          <w:color w:val="454546" w:themeColor="text1"/>
        </w:rPr>
        <w:t xml:space="preserve">. These can evolve and change as the transmission system and </w:t>
      </w:r>
      <w:r w:rsidR="00A466C5">
        <w:rPr>
          <w:rFonts w:cstheme="minorHAnsi"/>
          <w:color w:val="454546" w:themeColor="text1"/>
        </w:rPr>
        <w:t>Restoration</w:t>
      </w:r>
      <w:r w:rsidRPr="000A721E">
        <w:rPr>
          <w:rFonts w:cstheme="minorHAnsi"/>
          <w:color w:val="454546" w:themeColor="text1"/>
        </w:rPr>
        <w:t xml:space="preserve"> provider locations change and develop over time. </w:t>
      </w:r>
      <w:r w:rsidR="00E02EF1" w:rsidRPr="000A721E">
        <w:rPr>
          <w:rFonts w:cstheme="minorHAnsi"/>
          <w:color w:val="454546" w:themeColor="text1"/>
        </w:rPr>
        <w:lastRenderedPageBreak/>
        <w:t>Multi</w:t>
      </w:r>
      <w:r w:rsidR="00E02EF1">
        <w:rPr>
          <w:rFonts w:cstheme="minorHAnsi"/>
          <w:color w:val="454546" w:themeColor="text1"/>
        </w:rPr>
        <w:t>regional</w:t>
      </w:r>
      <w:r w:rsidRPr="000A721E">
        <w:rPr>
          <w:rFonts w:cstheme="minorHAnsi"/>
          <w:color w:val="454546" w:themeColor="text1"/>
        </w:rPr>
        <w:t xml:space="preserve"> capability should also promote competition as greater participation would be expected and therefore more commercial benefits are realised. A provider would be more inclined to consider participating if there are more opportunities. </w:t>
      </w:r>
    </w:p>
    <w:p w14:paraId="2AA3F3B6" w14:textId="6B742B65" w:rsidR="00D52BBA" w:rsidRDefault="00D2083B" w:rsidP="00504219">
      <w:pPr>
        <w:spacing w:afterLines="120" w:after="288" w:line="276" w:lineRule="auto"/>
        <w:jc w:val="both"/>
        <w:rPr>
          <w:rFonts w:cstheme="minorHAnsi"/>
          <w:color w:val="454546" w:themeColor="text1"/>
        </w:rPr>
      </w:pPr>
      <w:r w:rsidRPr="000A721E">
        <w:rPr>
          <w:rFonts w:cstheme="minorHAnsi"/>
          <w:color w:val="454546" w:themeColor="text1"/>
        </w:rPr>
        <w:t xml:space="preserve">Although service availability is a requirement for a </w:t>
      </w:r>
      <w:r w:rsidR="00A466C5">
        <w:rPr>
          <w:rFonts w:cstheme="minorHAnsi"/>
          <w:color w:val="454546" w:themeColor="text1"/>
        </w:rPr>
        <w:t>Restoration</w:t>
      </w:r>
      <w:r w:rsidRPr="000A721E">
        <w:rPr>
          <w:rFonts w:cstheme="minorHAnsi"/>
          <w:color w:val="454546" w:themeColor="text1"/>
        </w:rPr>
        <w:t xml:space="preserve"> provider there may be instances when an operational decision is taken by </w:t>
      </w:r>
      <w:r w:rsidR="00A76F86">
        <w:rPr>
          <w:rFonts w:cstheme="minorHAnsi"/>
          <w:color w:val="454546" w:themeColor="text1"/>
        </w:rPr>
        <w:t>NG</w:t>
      </w:r>
      <w:r w:rsidRPr="000A721E">
        <w:rPr>
          <w:rFonts w:cstheme="minorHAnsi"/>
          <w:color w:val="454546" w:themeColor="text1"/>
        </w:rPr>
        <w:t xml:space="preserve">ESO to make a provider available, when it is not currently – i.e. to take actions to warm (if appropriate) and run a provider to reinstate as </w:t>
      </w:r>
      <w:r w:rsidR="00A466C5">
        <w:rPr>
          <w:rFonts w:cstheme="minorHAnsi"/>
          <w:color w:val="454546" w:themeColor="text1"/>
        </w:rPr>
        <w:t>Restoration</w:t>
      </w:r>
      <w:r w:rsidRPr="000A721E">
        <w:rPr>
          <w:rFonts w:cstheme="minorHAnsi"/>
          <w:color w:val="454546" w:themeColor="text1"/>
        </w:rPr>
        <w:t xml:space="preserve"> available to maintain the Minimum Service Level. Moreover, the number of providers available at any time can be monitored and revised with the changing demand throughout the year </w:t>
      </w:r>
      <w:r w:rsidR="00B64103">
        <w:rPr>
          <w:rFonts w:cstheme="minorHAnsi"/>
          <w:color w:val="454546" w:themeColor="text1"/>
        </w:rPr>
        <w:t>to ensure</w:t>
      </w:r>
      <w:r w:rsidR="00B64103" w:rsidRPr="000A721E">
        <w:rPr>
          <w:rFonts w:cstheme="minorHAnsi"/>
          <w:color w:val="454546" w:themeColor="text1"/>
        </w:rPr>
        <w:t xml:space="preserve"> </w:t>
      </w:r>
      <w:r w:rsidRPr="000A721E">
        <w:rPr>
          <w:rFonts w:cstheme="minorHAnsi"/>
          <w:color w:val="454546" w:themeColor="text1"/>
        </w:rPr>
        <w:t>the Restoration Time is met.</w:t>
      </w:r>
    </w:p>
    <w:p w14:paraId="62B1BB60" w14:textId="09802A46" w:rsidR="00783592" w:rsidRPr="003C585C" w:rsidRDefault="00783592" w:rsidP="00504219">
      <w:pPr>
        <w:spacing w:afterLines="120" w:after="288" w:line="276" w:lineRule="auto"/>
        <w:jc w:val="both"/>
        <w:rPr>
          <w:rFonts w:cstheme="minorHAnsi"/>
        </w:rPr>
      </w:pPr>
      <w:r>
        <w:rPr>
          <w:rFonts w:cstheme="minorHAnsi"/>
          <w:color w:val="454546" w:themeColor="text1"/>
        </w:rPr>
        <w:t>ES</w:t>
      </w:r>
      <w:r w:rsidR="00B0385A">
        <w:rPr>
          <w:rFonts w:cstheme="minorHAnsi"/>
          <w:color w:val="454546" w:themeColor="text1"/>
        </w:rPr>
        <w:t>O</w:t>
      </w:r>
      <w:r>
        <w:rPr>
          <w:rFonts w:cstheme="minorHAnsi"/>
          <w:color w:val="454546" w:themeColor="text1"/>
        </w:rPr>
        <w:t xml:space="preserve"> will provide a</w:t>
      </w:r>
      <w:r w:rsidR="004723EC">
        <w:rPr>
          <w:rFonts w:cstheme="minorHAnsi"/>
          <w:color w:val="454546" w:themeColor="text1"/>
        </w:rPr>
        <w:t>n outline plan to map the key milestone</w:t>
      </w:r>
      <w:r w:rsidR="00307836">
        <w:rPr>
          <w:rFonts w:cstheme="minorHAnsi"/>
          <w:color w:val="454546" w:themeColor="text1"/>
        </w:rPr>
        <w:t>s</w:t>
      </w:r>
      <w:r w:rsidR="004723EC">
        <w:rPr>
          <w:rFonts w:cstheme="minorHAnsi"/>
          <w:color w:val="454546" w:themeColor="text1"/>
        </w:rPr>
        <w:t xml:space="preserve"> for ESRS implementation in the final version of this </w:t>
      </w:r>
      <w:r w:rsidR="00B0385A">
        <w:rPr>
          <w:rFonts w:cstheme="minorHAnsi"/>
          <w:color w:val="454546" w:themeColor="text1"/>
        </w:rPr>
        <w:t>Assurance Framework</w:t>
      </w:r>
      <w:r w:rsidR="004723EC">
        <w:rPr>
          <w:rFonts w:cstheme="minorHAnsi"/>
          <w:color w:val="454546" w:themeColor="text1"/>
        </w:rPr>
        <w:t>.</w:t>
      </w:r>
    </w:p>
    <w:p w14:paraId="3C9CD7EA" w14:textId="1D115C19" w:rsidR="00D52BBA" w:rsidRPr="00646F61" w:rsidRDefault="00CF549A" w:rsidP="00C35E9B">
      <w:pPr>
        <w:pStyle w:val="Heading3"/>
        <w:numPr>
          <w:ilvl w:val="0"/>
          <w:numId w:val="28"/>
        </w:numPr>
        <w:spacing w:afterLines="120" w:after="288" w:line="276" w:lineRule="auto"/>
        <w:contextualSpacing/>
        <w:jc w:val="both"/>
        <w:rPr>
          <w:rFonts w:cstheme="minorHAnsi"/>
        </w:rPr>
      </w:pPr>
      <w:bookmarkStart w:id="11" w:name="_Toc86842711"/>
      <w:bookmarkStart w:id="12" w:name="_Toc88217712"/>
      <w:r w:rsidRPr="003C585C">
        <w:t xml:space="preserve">Regulatory </w:t>
      </w:r>
      <w:r w:rsidR="00652567" w:rsidRPr="003C585C">
        <w:t xml:space="preserve">year – </w:t>
      </w:r>
      <w:r w:rsidR="009C5061" w:rsidRPr="003C585C">
        <w:t>2022</w:t>
      </w:r>
      <w:r w:rsidR="0076794B" w:rsidRPr="003C585C">
        <w:t>/23</w:t>
      </w:r>
      <w:bookmarkEnd w:id="11"/>
      <w:bookmarkEnd w:id="12"/>
    </w:p>
    <w:p w14:paraId="0BE5084E" w14:textId="0E53AA0B" w:rsidR="00365D69" w:rsidRPr="007B2595" w:rsidRDefault="00E06AD4" w:rsidP="00504219">
      <w:pPr>
        <w:spacing w:afterLines="120" w:after="288" w:line="276" w:lineRule="auto"/>
        <w:jc w:val="both"/>
        <w:rPr>
          <w:rFonts w:cstheme="minorHAnsi"/>
          <w:color w:val="454546" w:themeColor="text1"/>
        </w:rPr>
      </w:pPr>
      <w:r>
        <w:rPr>
          <w:rFonts w:cstheme="minorHAnsi"/>
          <w:color w:val="454546" w:themeColor="text1"/>
        </w:rPr>
        <w:t>NGESO</w:t>
      </w:r>
      <w:r w:rsidR="00D52BBA" w:rsidRPr="007B2595">
        <w:rPr>
          <w:rFonts w:cstheme="minorHAnsi"/>
          <w:color w:val="454546" w:themeColor="text1"/>
        </w:rPr>
        <w:t xml:space="preserve"> is committed to progress the work presented in this document but notes the possibility of disruption associated with </w:t>
      </w:r>
      <w:r w:rsidR="00667BAC" w:rsidRPr="007B2595">
        <w:rPr>
          <w:rFonts w:cstheme="minorHAnsi"/>
          <w:color w:val="454546" w:themeColor="text1"/>
        </w:rPr>
        <w:t>an unforeseen event</w:t>
      </w:r>
      <w:r w:rsidR="000C3960" w:rsidRPr="007B2595">
        <w:rPr>
          <w:rFonts w:cstheme="minorHAnsi"/>
          <w:color w:val="454546" w:themeColor="text1"/>
        </w:rPr>
        <w:t xml:space="preserve"> (e.g.</w:t>
      </w:r>
      <w:r w:rsidR="004A3752" w:rsidRPr="007B2595">
        <w:rPr>
          <w:rFonts w:cstheme="minorHAnsi"/>
          <w:color w:val="454546" w:themeColor="text1"/>
        </w:rPr>
        <w:t xml:space="preserve"> national emergency, </w:t>
      </w:r>
      <w:r w:rsidR="00D52BBA" w:rsidRPr="007B2595">
        <w:rPr>
          <w:rFonts w:cstheme="minorHAnsi"/>
          <w:color w:val="454546" w:themeColor="text1"/>
        </w:rPr>
        <w:t>pandemic</w:t>
      </w:r>
      <w:r w:rsidR="000C3960" w:rsidRPr="007B2595">
        <w:rPr>
          <w:rFonts w:cstheme="minorHAnsi"/>
          <w:color w:val="454546" w:themeColor="text1"/>
        </w:rPr>
        <w:t>)</w:t>
      </w:r>
      <w:r w:rsidR="00D52BBA" w:rsidRPr="007B2595">
        <w:rPr>
          <w:rFonts w:cstheme="minorHAnsi"/>
          <w:color w:val="454546" w:themeColor="text1"/>
        </w:rPr>
        <w:t xml:space="preserve">. Wherever practical </w:t>
      </w:r>
      <w:r>
        <w:rPr>
          <w:rFonts w:cstheme="minorHAnsi"/>
          <w:color w:val="454546" w:themeColor="text1"/>
        </w:rPr>
        <w:t>NGESO</w:t>
      </w:r>
      <w:r w:rsidR="00D52BBA" w:rsidRPr="007B2595">
        <w:rPr>
          <w:rFonts w:cstheme="minorHAnsi"/>
          <w:color w:val="454546" w:themeColor="text1"/>
        </w:rPr>
        <w:t xml:space="preserve"> will </w:t>
      </w:r>
      <w:r w:rsidR="00D52BBA" w:rsidRPr="00B64103">
        <w:rPr>
          <w:rFonts w:cstheme="minorHAnsi"/>
          <w:color w:val="454546" w:themeColor="text1"/>
        </w:rPr>
        <w:t xml:space="preserve">progress </w:t>
      </w:r>
      <w:r w:rsidR="00B64103">
        <w:rPr>
          <w:rFonts w:cstheme="minorHAnsi"/>
          <w:color w:val="454546" w:themeColor="text1"/>
        </w:rPr>
        <w:t>current regulatory year</w:t>
      </w:r>
      <w:r w:rsidR="00D52BBA" w:rsidRPr="00B64103">
        <w:rPr>
          <w:rFonts w:cstheme="minorHAnsi"/>
          <w:color w:val="454546" w:themeColor="text1"/>
        </w:rPr>
        <w:t xml:space="preserve"> work</w:t>
      </w:r>
      <w:r w:rsidR="00D52BBA" w:rsidRPr="007B2595">
        <w:rPr>
          <w:rFonts w:cstheme="minorHAnsi"/>
          <w:color w:val="454546" w:themeColor="text1"/>
        </w:rPr>
        <w:t xml:space="preserve"> whilst fully respecting any restrictions in place. Consequently, the precise rate of delivery is uncertain but will be monitored and reported.</w:t>
      </w:r>
      <w:r w:rsidR="00E41423" w:rsidRPr="007B2595">
        <w:rPr>
          <w:rFonts w:cstheme="minorHAnsi"/>
          <w:color w:val="454546" w:themeColor="text1"/>
        </w:rPr>
        <w:t xml:space="preserve"> Some </w:t>
      </w:r>
      <w:r w:rsidR="00616746" w:rsidRPr="007B2595">
        <w:rPr>
          <w:rFonts w:cstheme="minorHAnsi"/>
          <w:color w:val="454546" w:themeColor="text1"/>
        </w:rPr>
        <w:t xml:space="preserve">short-term activities are more prone to disruption owing to </w:t>
      </w:r>
      <w:r w:rsidR="00887619" w:rsidRPr="007B2595">
        <w:rPr>
          <w:rFonts w:cstheme="minorHAnsi"/>
          <w:color w:val="454546" w:themeColor="text1"/>
        </w:rPr>
        <w:t>staffing overheads and wider</w:t>
      </w:r>
      <w:r w:rsidR="00EC4F8A" w:rsidRPr="007B2595">
        <w:rPr>
          <w:rFonts w:cstheme="minorHAnsi"/>
          <w:color w:val="454546" w:themeColor="text1"/>
        </w:rPr>
        <w:t xml:space="preserve"> system</w:t>
      </w:r>
      <w:r w:rsidR="00C85427" w:rsidRPr="007B2595">
        <w:rPr>
          <w:rFonts w:cstheme="minorHAnsi"/>
          <w:color w:val="454546" w:themeColor="text1"/>
        </w:rPr>
        <w:t xml:space="preserve"> and market</w:t>
      </w:r>
      <w:r w:rsidR="00887619" w:rsidRPr="007B2595">
        <w:rPr>
          <w:rFonts w:cstheme="minorHAnsi"/>
          <w:color w:val="454546" w:themeColor="text1"/>
        </w:rPr>
        <w:t xml:space="preserve"> </w:t>
      </w:r>
      <w:r w:rsidR="00B24C7B" w:rsidRPr="007B2595">
        <w:rPr>
          <w:rFonts w:cstheme="minorHAnsi"/>
          <w:color w:val="454546" w:themeColor="text1"/>
        </w:rPr>
        <w:t>implications</w:t>
      </w:r>
      <w:r w:rsidR="00887619" w:rsidRPr="007B2595">
        <w:rPr>
          <w:rFonts w:cstheme="minorHAnsi"/>
          <w:color w:val="454546" w:themeColor="text1"/>
        </w:rPr>
        <w:t xml:space="preserve">, e.g. </w:t>
      </w:r>
      <w:r w:rsidR="004A24E8" w:rsidRPr="007B2595">
        <w:rPr>
          <w:rFonts w:cstheme="minorHAnsi"/>
          <w:color w:val="454546" w:themeColor="text1"/>
        </w:rPr>
        <w:t>assurance</w:t>
      </w:r>
      <w:r w:rsidR="00461B76" w:rsidRPr="007B2595">
        <w:rPr>
          <w:rFonts w:cstheme="minorHAnsi"/>
          <w:color w:val="454546" w:themeColor="text1"/>
        </w:rPr>
        <w:t xml:space="preserve"> activities</w:t>
      </w:r>
      <w:r w:rsidR="00B24C7B" w:rsidRPr="007B2595">
        <w:rPr>
          <w:rFonts w:cstheme="minorHAnsi"/>
          <w:color w:val="454546" w:themeColor="text1"/>
        </w:rPr>
        <w:t>.</w:t>
      </w:r>
      <w:r w:rsidR="00450ACD" w:rsidRPr="007B2595">
        <w:rPr>
          <w:rFonts w:cstheme="minorHAnsi"/>
          <w:color w:val="454546" w:themeColor="text1"/>
        </w:rPr>
        <w:t xml:space="preserve"> Care will be taken to </w:t>
      </w:r>
      <w:r w:rsidR="00DF01C7" w:rsidRPr="007B2595">
        <w:rPr>
          <w:rFonts w:cstheme="minorHAnsi"/>
          <w:color w:val="454546" w:themeColor="text1"/>
        </w:rPr>
        <w:t>prioritise activities</w:t>
      </w:r>
      <w:r w:rsidR="00CF1C88" w:rsidRPr="007B2595">
        <w:rPr>
          <w:rFonts w:cstheme="minorHAnsi"/>
          <w:color w:val="454546" w:themeColor="text1"/>
        </w:rPr>
        <w:t xml:space="preserve"> throughout the year</w:t>
      </w:r>
      <w:r w:rsidR="00365D69" w:rsidRPr="007B2595">
        <w:rPr>
          <w:rFonts w:cstheme="minorHAnsi"/>
          <w:color w:val="454546" w:themeColor="text1"/>
        </w:rPr>
        <w:t>.</w:t>
      </w:r>
    </w:p>
    <w:p w14:paraId="60E10225" w14:textId="60666F59" w:rsidR="00D52BBA" w:rsidRPr="007B2595" w:rsidRDefault="005B6AA8" w:rsidP="00504219">
      <w:pPr>
        <w:spacing w:afterLines="120" w:after="288" w:line="276" w:lineRule="auto"/>
        <w:jc w:val="both"/>
        <w:rPr>
          <w:rFonts w:cstheme="minorHAnsi"/>
          <w:color w:val="454546" w:themeColor="text1"/>
        </w:rPr>
      </w:pPr>
      <w:r>
        <w:rPr>
          <w:rFonts w:cstheme="minorHAnsi"/>
          <w:color w:val="454546" w:themeColor="text1"/>
        </w:rPr>
        <w:t xml:space="preserve">The </w:t>
      </w:r>
      <w:r w:rsidR="0021459E" w:rsidRPr="007B2595">
        <w:rPr>
          <w:rFonts w:cstheme="minorHAnsi"/>
          <w:color w:val="454546" w:themeColor="text1"/>
        </w:rPr>
        <w:t>ESRS</w:t>
      </w:r>
      <w:r w:rsidR="00365D69" w:rsidRPr="007B2595">
        <w:rPr>
          <w:rFonts w:cstheme="minorHAnsi"/>
          <w:color w:val="454546" w:themeColor="text1"/>
        </w:rPr>
        <w:t xml:space="preserve"> has been determined by BEIS and is designed to provide an economic balance between cost of provision and potential impact. The</w:t>
      </w:r>
      <w:r w:rsidR="00D41785" w:rsidRPr="007B2595">
        <w:rPr>
          <w:rFonts w:cstheme="minorHAnsi"/>
          <w:color w:val="454546" w:themeColor="text1"/>
        </w:rPr>
        <w:t xml:space="preserve"> proposed</w:t>
      </w:r>
      <w:r w:rsidR="00365D69" w:rsidRPr="007B2595">
        <w:rPr>
          <w:rFonts w:cstheme="minorHAnsi"/>
          <w:color w:val="454546" w:themeColor="text1"/>
        </w:rPr>
        <w:t xml:space="preserve"> targets are challenging and ahead of where modelling results indicate the industry is currently at. Consequently, various enhancements will be required to address the performance gap</w:t>
      </w:r>
      <w:r w:rsidR="007D0EAE" w:rsidRPr="007B2595">
        <w:rPr>
          <w:rFonts w:cstheme="minorHAnsi"/>
          <w:color w:val="454546" w:themeColor="text1"/>
        </w:rPr>
        <w:t xml:space="preserve"> </w:t>
      </w:r>
      <w:r w:rsidR="00A572CB" w:rsidRPr="007B2595">
        <w:rPr>
          <w:rFonts w:cstheme="minorHAnsi"/>
          <w:color w:val="454546" w:themeColor="text1"/>
        </w:rPr>
        <w:t xml:space="preserve">and </w:t>
      </w:r>
      <w:r w:rsidR="00A718E9" w:rsidRPr="007B2595">
        <w:rPr>
          <w:rFonts w:cstheme="minorHAnsi"/>
          <w:color w:val="454546" w:themeColor="text1"/>
        </w:rPr>
        <w:t xml:space="preserve">encompass factors </w:t>
      </w:r>
      <w:r w:rsidR="007D0EAE" w:rsidRPr="007B2595">
        <w:rPr>
          <w:rFonts w:cstheme="minorHAnsi"/>
          <w:color w:val="454546" w:themeColor="text1"/>
        </w:rPr>
        <w:t>span</w:t>
      </w:r>
      <w:r w:rsidR="00A718E9" w:rsidRPr="007B2595">
        <w:rPr>
          <w:rFonts w:cstheme="minorHAnsi"/>
          <w:color w:val="454546" w:themeColor="text1"/>
        </w:rPr>
        <w:t>ning</w:t>
      </w:r>
      <w:r w:rsidR="007D0EAE" w:rsidRPr="007B2595">
        <w:rPr>
          <w:rFonts w:cstheme="minorHAnsi"/>
          <w:color w:val="454546" w:themeColor="text1"/>
        </w:rPr>
        <w:t xml:space="preserve"> the entire end-to-end delivery chain</w:t>
      </w:r>
      <w:r w:rsidR="009017C9" w:rsidRPr="007B2595">
        <w:rPr>
          <w:rFonts w:cstheme="minorHAnsi"/>
          <w:color w:val="454546" w:themeColor="text1"/>
        </w:rPr>
        <w:t xml:space="preserve">, starting with service provision, through </w:t>
      </w:r>
      <w:r w:rsidR="001628B4" w:rsidRPr="007B2595">
        <w:rPr>
          <w:rFonts w:cstheme="minorHAnsi"/>
          <w:color w:val="454546" w:themeColor="text1"/>
        </w:rPr>
        <w:t xml:space="preserve">deployment </w:t>
      </w:r>
      <w:r w:rsidR="009017C9" w:rsidRPr="007B2595">
        <w:rPr>
          <w:rFonts w:cstheme="minorHAnsi"/>
          <w:color w:val="454546" w:themeColor="text1"/>
        </w:rPr>
        <w:t xml:space="preserve">and </w:t>
      </w:r>
      <w:r w:rsidR="001628B4" w:rsidRPr="007B2595">
        <w:rPr>
          <w:rFonts w:cstheme="minorHAnsi"/>
          <w:color w:val="454546" w:themeColor="text1"/>
        </w:rPr>
        <w:t xml:space="preserve">control </w:t>
      </w:r>
      <w:r w:rsidR="00457123" w:rsidRPr="007B2595">
        <w:rPr>
          <w:rFonts w:cstheme="minorHAnsi"/>
          <w:color w:val="454546" w:themeColor="text1"/>
        </w:rPr>
        <w:t xml:space="preserve">to </w:t>
      </w:r>
      <w:r w:rsidR="005159A5" w:rsidRPr="007B2595">
        <w:rPr>
          <w:rFonts w:cstheme="minorHAnsi"/>
          <w:color w:val="454546" w:themeColor="text1"/>
        </w:rPr>
        <w:t>full</w:t>
      </w:r>
      <w:r w:rsidR="00457123" w:rsidRPr="007B2595">
        <w:rPr>
          <w:rFonts w:cstheme="minorHAnsi"/>
          <w:color w:val="454546" w:themeColor="text1"/>
        </w:rPr>
        <w:t xml:space="preserve"> restoration.</w:t>
      </w:r>
      <w:r w:rsidR="00D52BBA" w:rsidRPr="007B2595">
        <w:rPr>
          <w:rFonts w:cstheme="minorHAnsi"/>
          <w:color w:val="454546" w:themeColor="text1"/>
        </w:rPr>
        <w:t xml:space="preserve"> </w:t>
      </w:r>
    </w:p>
    <w:p w14:paraId="59955711" w14:textId="3AAF1B79"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The Restoration </w:t>
      </w:r>
      <w:r w:rsidR="00451700" w:rsidRPr="007B2595">
        <w:rPr>
          <w:rFonts w:cstheme="minorHAnsi"/>
          <w:color w:val="454546" w:themeColor="text1"/>
        </w:rPr>
        <w:t xml:space="preserve">Approach </w:t>
      </w:r>
      <w:r w:rsidR="00451700">
        <w:rPr>
          <w:rFonts w:cstheme="minorHAnsi"/>
          <w:color w:val="454546" w:themeColor="text1"/>
        </w:rPr>
        <w:t>will</w:t>
      </w:r>
      <w:r w:rsidR="00D41616">
        <w:rPr>
          <w:rFonts w:cstheme="minorHAnsi"/>
          <w:color w:val="454546" w:themeColor="text1"/>
        </w:rPr>
        <w:t xml:space="preserve"> be ad</w:t>
      </w:r>
      <w:r w:rsidR="00B84BDD">
        <w:rPr>
          <w:rFonts w:cstheme="minorHAnsi"/>
          <w:color w:val="454546" w:themeColor="text1"/>
        </w:rPr>
        <w:t>apted</w:t>
      </w:r>
      <w:r w:rsidRPr="007B2595">
        <w:rPr>
          <w:rFonts w:cstheme="minorHAnsi"/>
          <w:color w:val="454546" w:themeColor="text1"/>
        </w:rPr>
        <w:t xml:space="preserve"> to allow for flexibility of provider technologies to be further explored. This approach will </w:t>
      </w:r>
      <w:r w:rsidR="00174237" w:rsidRPr="007B2595">
        <w:rPr>
          <w:rFonts w:cstheme="minorHAnsi"/>
          <w:color w:val="454546" w:themeColor="text1"/>
        </w:rPr>
        <w:t xml:space="preserve">unlock new potential </w:t>
      </w:r>
      <w:r w:rsidR="0064110A" w:rsidRPr="007B2595">
        <w:rPr>
          <w:rFonts w:cstheme="minorHAnsi"/>
          <w:color w:val="454546" w:themeColor="text1"/>
        </w:rPr>
        <w:t xml:space="preserve">to </w:t>
      </w:r>
      <w:r w:rsidR="004E2B8D">
        <w:rPr>
          <w:rFonts w:cstheme="minorHAnsi"/>
          <w:color w:val="454546" w:themeColor="text1"/>
        </w:rPr>
        <w:t>provide</w:t>
      </w:r>
      <w:r w:rsidR="004E2B8D" w:rsidRPr="007B2595">
        <w:rPr>
          <w:rFonts w:cstheme="minorHAnsi"/>
          <w:color w:val="454546" w:themeColor="text1"/>
        </w:rPr>
        <w:t xml:space="preserve"> </w:t>
      </w:r>
      <w:r w:rsidR="00761CCF" w:rsidRPr="007B2595">
        <w:rPr>
          <w:rFonts w:cstheme="minorHAnsi"/>
          <w:color w:val="454546" w:themeColor="text1"/>
        </w:rPr>
        <w:t xml:space="preserve">a faster </w:t>
      </w:r>
      <w:r w:rsidRPr="007B2595">
        <w:rPr>
          <w:rFonts w:cstheme="minorHAnsi"/>
          <w:color w:val="454546" w:themeColor="text1"/>
        </w:rPr>
        <w:t>Restoration Time to be met with</w:t>
      </w:r>
      <w:r w:rsidR="00C22D39" w:rsidRPr="007B2595">
        <w:rPr>
          <w:rFonts w:cstheme="minorHAnsi"/>
          <w:color w:val="454546" w:themeColor="text1"/>
        </w:rPr>
        <w:t xml:space="preserve"> a</w:t>
      </w:r>
      <w:r w:rsidRPr="007B2595">
        <w:rPr>
          <w:rFonts w:cstheme="minorHAnsi"/>
          <w:color w:val="454546" w:themeColor="text1"/>
        </w:rPr>
        <w:t xml:space="preserve"> wider</w:t>
      </w:r>
      <w:r w:rsidR="00C22D39" w:rsidRPr="007B2595">
        <w:rPr>
          <w:rFonts w:cstheme="minorHAnsi"/>
          <w:color w:val="454546" w:themeColor="text1"/>
        </w:rPr>
        <w:t xml:space="preserve"> pool</w:t>
      </w:r>
      <w:r w:rsidRPr="007B2595">
        <w:rPr>
          <w:rFonts w:cstheme="minorHAnsi"/>
          <w:color w:val="454546" w:themeColor="text1"/>
        </w:rPr>
        <w:t xml:space="preserve"> of providers and</w:t>
      </w:r>
      <w:r w:rsidR="00CB0CFE" w:rsidRPr="007B2595">
        <w:rPr>
          <w:rFonts w:cstheme="minorHAnsi"/>
          <w:color w:val="454546" w:themeColor="text1"/>
        </w:rPr>
        <w:t xml:space="preserve"> with </w:t>
      </w:r>
      <w:r w:rsidR="00D00FDA" w:rsidRPr="007B2595">
        <w:rPr>
          <w:rFonts w:cstheme="minorHAnsi"/>
          <w:color w:val="454546" w:themeColor="text1"/>
        </w:rPr>
        <w:t xml:space="preserve">appropriate support tools and </w:t>
      </w:r>
      <w:r w:rsidR="00703A9A" w:rsidRPr="007B2595">
        <w:rPr>
          <w:rFonts w:cstheme="minorHAnsi"/>
          <w:color w:val="454546" w:themeColor="text1"/>
        </w:rPr>
        <w:t>functionality</w:t>
      </w:r>
      <w:r w:rsidR="00CC3AD7" w:rsidRPr="007B2595">
        <w:rPr>
          <w:rFonts w:cstheme="minorHAnsi"/>
          <w:color w:val="454546" w:themeColor="text1"/>
        </w:rPr>
        <w:t xml:space="preserve"> for </w:t>
      </w:r>
      <w:r w:rsidR="00935826" w:rsidRPr="007B2595">
        <w:rPr>
          <w:rFonts w:cstheme="minorHAnsi"/>
          <w:color w:val="454546" w:themeColor="text1"/>
        </w:rPr>
        <w:t>effective</w:t>
      </w:r>
      <w:r w:rsidR="00CC3AD7" w:rsidRPr="007B2595">
        <w:rPr>
          <w:rFonts w:cstheme="minorHAnsi"/>
          <w:color w:val="454546" w:themeColor="text1"/>
        </w:rPr>
        <w:t xml:space="preserve"> delivery</w:t>
      </w:r>
      <w:r w:rsidR="008D0109" w:rsidRPr="007B2595">
        <w:rPr>
          <w:rFonts w:cstheme="minorHAnsi"/>
          <w:color w:val="454546" w:themeColor="text1"/>
        </w:rPr>
        <w:t>. This necessitates</w:t>
      </w:r>
      <w:r w:rsidR="00F21F7E" w:rsidRPr="007B2595">
        <w:rPr>
          <w:rFonts w:cstheme="minorHAnsi"/>
          <w:color w:val="454546" w:themeColor="text1"/>
        </w:rPr>
        <w:t xml:space="preserve"> </w:t>
      </w:r>
      <w:r w:rsidR="006A3E97" w:rsidRPr="007B2595">
        <w:rPr>
          <w:rFonts w:cstheme="minorHAnsi"/>
          <w:color w:val="454546" w:themeColor="text1"/>
        </w:rPr>
        <w:t>greater</w:t>
      </w:r>
      <w:r w:rsidRPr="007B2595">
        <w:rPr>
          <w:rFonts w:cstheme="minorHAnsi"/>
          <w:color w:val="454546" w:themeColor="text1"/>
        </w:rPr>
        <w:t xml:space="preserve"> consideration for the entire network, </w:t>
      </w:r>
      <w:r w:rsidR="003F0CD8" w:rsidRPr="007B2595">
        <w:rPr>
          <w:rFonts w:cstheme="minorHAnsi"/>
          <w:color w:val="454546" w:themeColor="text1"/>
        </w:rPr>
        <w:t>across all</w:t>
      </w:r>
      <w:r w:rsidR="00746053" w:rsidRPr="007B2595">
        <w:rPr>
          <w:rFonts w:cstheme="minorHAnsi"/>
          <w:color w:val="454546" w:themeColor="text1"/>
        </w:rPr>
        <w:t xml:space="preserve"> restoration</w:t>
      </w:r>
      <w:r w:rsidRPr="007B2595">
        <w:rPr>
          <w:rFonts w:cstheme="minorHAnsi"/>
          <w:color w:val="454546" w:themeColor="text1"/>
        </w:rPr>
        <w:t xml:space="preserve"> regions. </w:t>
      </w:r>
    </w:p>
    <w:p w14:paraId="79E1F370" w14:textId="6ABDC2A0" w:rsidR="005B62F9" w:rsidRPr="00D754A2"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In the </w:t>
      </w:r>
      <w:r w:rsidR="005B62F9">
        <w:rPr>
          <w:rFonts w:cstheme="minorHAnsi"/>
          <w:color w:val="454546" w:themeColor="text1"/>
        </w:rPr>
        <w:t>regulatory year 2022/23</w:t>
      </w:r>
      <w:r w:rsidR="00A0376E" w:rsidRPr="007B2595">
        <w:rPr>
          <w:rFonts w:cstheme="minorHAnsi"/>
          <w:color w:val="454546" w:themeColor="text1"/>
        </w:rPr>
        <w:t xml:space="preserve">, there will be transition from the current strategy to </w:t>
      </w:r>
      <w:r w:rsidR="002E4B9D">
        <w:rPr>
          <w:rFonts w:cstheme="minorHAnsi"/>
          <w:color w:val="454546" w:themeColor="text1"/>
        </w:rPr>
        <w:t xml:space="preserve">the </w:t>
      </w:r>
      <w:r w:rsidR="00C23BEC" w:rsidRPr="007B2595">
        <w:rPr>
          <w:rFonts w:cstheme="minorHAnsi"/>
          <w:color w:val="454546" w:themeColor="text1"/>
        </w:rPr>
        <w:t>ESRS</w:t>
      </w:r>
      <w:r w:rsidR="00EB6B3C" w:rsidRPr="007B2595">
        <w:rPr>
          <w:rFonts w:cstheme="minorHAnsi"/>
          <w:color w:val="454546" w:themeColor="text1"/>
        </w:rPr>
        <w:t xml:space="preserve">. The main </w:t>
      </w:r>
      <w:r w:rsidR="005B62F9">
        <w:rPr>
          <w:rFonts w:cstheme="minorHAnsi"/>
          <w:color w:val="454546" w:themeColor="text1"/>
        </w:rPr>
        <w:t>objective</w:t>
      </w:r>
      <w:r w:rsidR="00EB6B3C" w:rsidRPr="007B2595">
        <w:rPr>
          <w:rFonts w:cstheme="minorHAnsi"/>
          <w:color w:val="454546" w:themeColor="text1"/>
        </w:rPr>
        <w:t xml:space="preserve"> is improving the Restoration time</w:t>
      </w:r>
      <w:r w:rsidR="004A536B" w:rsidRPr="007B2595">
        <w:rPr>
          <w:rFonts w:cstheme="minorHAnsi"/>
          <w:color w:val="454546" w:themeColor="text1"/>
        </w:rPr>
        <w:t>, whilst broadening participation for ESR services</w:t>
      </w:r>
      <w:r w:rsidR="00EB6B3C" w:rsidRPr="007B2595">
        <w:rPr>
          <w:rFonts w:cstheme="minorHAnsi"/>
          <w:color w:val="454546" w:themeColor="text1"/>
        </w:rPr>
        <w:t xml:space="preserve">. In the current strategy, </w:t>
      </w:r>
      <w:r w:rsidR="002E4B9D">
        <w:rPr>
          <w:rFonts w:cstheme="minorHAnsi"/>
          <w:color w:val="454546" w:themeColor="text1"/>
        </w:rPr>
        <w:t>NG</w:t>
      </w:r>
      <w:r w:rsidR="00D53D8B" w:rsidRPr="007B2595">
        <w:rPr>
          <w:rFonts w:cstheme="minorHAnsi"/>
          <w:color w:val="454546" w:themeColor="text1"/>
        </w:rPr>
        <w:t xml:space="preserve">ESO aims to achieve 60% GB demand within 24 hours. </w:t>
      </w:r>
      <w:r w:rsidR="00B831A3" w:rsidRPr="007B2595">
        <w:rPr>
          <w:rFonts w:cstheme="minorHAnsi"/>
          <w:color w:val="454546" w:themeColor="text1"/>
        </w:rPr>
        <w:t xml:space="preserve">To achieve the </w:t>
      </w:r>
      <w:r w:rsidR="00A235EC" w:rsidRPr="007B2595">
        <w:rPr>
          <w:rFonts w:cstheme="minorHAnsi"/>
          <w:color w:val="454546" w:themeColor="text1"/>
        </w:rPr>
        <w:t>ESRS</w:t>
      </w:r>
      <w:r w:rsidR="00B831A3" w:rsidRPr="007B2595">
        <w:rPr>
          <w:rFonts w:cstheme="minorHAnsi"/>
          <w:color w:val="454546" w:themeColor="text1"/>
        </w:rPr>
        <w:t>, the services must be procured and maintained to achieve 60% demand in all regions within 24hrs</w:t>
      </w:r>
      <w:r w:rsidRPr="007B2595">
        <w:rPr>
          <w:rFonts w:cstheme="minorHAnsi"/>
          <w:color w:val="454546" w:themeColor="text1"/>
        </w:rPr>
        <w:t xml:space="preserve">. More specifically, we aim to </w:t>
      </w:r>
      <w:r w:rsidR="00354F34">
        <w:rPr>
          <w:rFonts w:cstheme="minorHAnsi"/>
          <w:color w:val="454546" w:themeColor="text1"/>
        </w:rPr>
        <w:t xml:space="preserve">continue to </w:t>
      </w:r>
      <w:r w:rsidRPr="007B2595">
        <w:rPr>
          <w:rFonts w:cstheme="minorHAnsi"/>
          <w:color w:val="454546" w:themeColor="text1"/>
        </w:rPr>
        <w:t xml:space="preserve">provide transparency around technical requirements and guidance for service opportunities for providers of all technology types in a clear and consistent manner. This will increase both the market awareness of the service and open the service to a wider </w:t>
      </w:r>
      <w:r w:rsidRPr="00D754A2">
        <w:rPr>
          <w:rFonts w:cstheme="minorHAnsi"/>
          <w:color w:val="454546" w:themeColor="text1"/>
        </w:rPr>
        <w:t xml:space="preserve">range of providers, enabling competition. </w:t>
      </w:r>
    </w:p>
    <w:p w14:paraId="67450138" w14:textId="6BF14418" w:rsidR="00FD7C1F" w:rsidRDefault="001F700C" w:rsidP="00504219">
      <w:pPr>
        <w:spacing w:afterLines="120" w:after="288" w:line="276" w:lineRule="auto"/>
        <w:jc w:val="both"/>
        <w:rPr>
          <w:rFonts w:cstheme="minorHAnsi"/>
          <w:color w:val="454546" w:themeColor="text1"/>
        </w:rPr>
      </w:pPr>
      <w:r w:rsidRPr="00D754A2">
        <w:rPr>
          <w:rFonts w:cstheme="minorHAnsi"/>
          <w:color w:val="454546" w:themeColor="text1"/>
        </w:rPr>
        <w:t xml:space="preserve">In the </w:t>
      </w:r>
      <w:r w:rsidR="00E0746B" w:rsidRPr="00D754A2">
        <w:rPr>
          <w:rFonts w:cstheme="minorHAnsi"/>
          <w:color w:val="454546" w:themeColor="text1"/>
        </w:rPr>
        <w:t>ESRS c</w:t>
      </w:r>
      <w:r w:rsidRPr="00D754A2">
        <w:rPr>
          <w:rFonts w:cstheme="minorHAnsi"/>
          <w:color w:val="454546" w:themeColor="text1"/>
        </w:rPr>
        <w:t>on</w:t>
      </w:r>
      <w:r w:rsidR="00E0746B" w:rsidRPr="00D754A2">
        <w:rPr>
          <w:rFonts w:cstheme="minorHAnsi"/>
          <w:color w:val="454546" w:themeColor="text1"/>
        </w:rPr>
        <w:t>s</w:t>
      </w:r>
      <w:r w:rsidRPr="00D754A2">
        <w:rPr>
          <w:rFonts w:cstheme="minorHAnsi"/>
          <w:color w:val="454546" w:themeColor="text1"/>
        </w:rPr>
        <w:t>ul</w:t>
      </w:r>
      <w:r w:rsidR="00E0746B" w:rsidRPr="00D754A2">
        <w:rPr>
          <w:rFonts w:cstheme="minorHAnsi"/>
          <w:color w:val="454546" w:themeColor="text1"/>
        </w:rPr>
        <w:t>t</w:t>
      </w:r>
      <w:r w:rsidRPr="00D754A2">
        <w:rPr>
          <w:rFonts w:cstheme="minorHAnsi"/>
          <w:color w:val="454546" w:themeColor="text1"/>
        </w:rPr>
        <w:t xml:space="preserve">ation </w:t>
      </w:r>
      <w:r w:rsidR="00E0746B" w:rsidRPr="00D754A2">
        <w:rPr>
          <w:rFonts w:cstheme="minorHAnsi"/>
          <w:color w:val="454546" w:themeColor="text1"/>
        </w:rPr>
        <w:t>published</w:t>
      </w:r>
      <w:r w:rsidRPr="00D754A2">
        <w:rPr>
          <w:rFonts w:cstheme="minorHAnsi"/>
          <w:color w:val="454546" w:themeColor="text1"/>
        </w:rPr>
        <w:t xml:space="preserve"> on </w:t>
      </w:r>
      <w:r w:rsidR="00BC535B" w:rsidRPr="00D754A2">
        <w:rPr>
          <w:rFonts w:cstheme="minorHAnsi"/>
          <w:color w:val="454546" w:themeColor="text1"/>
        </w:rPr>
        <w:t>10</w:t>
      </w:r>
      <w:r w:rsidR="00C67AD1" w:rsidRPr="00D754A2">
        <w:rPr>
          <w:rFonts w:cstheme="minorHAnsi"/>
          <w:color w:val="454546" w:themeColor="text1"/>
        </w:rPr>
        <w:t xml:space="preserve"> </w:t>
      </w:r>
      <w:r w:rsidRPr="00D754A2">
        <w:rPr>
          <w:rFonts w:cstheme="minorHAnsi"/>
          <w:color w:val="454546" w:themeColor="text1"/>
        </w:rPr>
        <w:t xml:space="preserve">November, it was stated that </w:t>
      </w:r>
      <w:r w:rsidR="00512364" w:rsidRPr="00D754A2">
        <w:rPr>
          <w:rFonts w:cstheme="minorHAnsi"/>
          <w:color w:val="454546" w:themeColor="text1"/>
        </w:rPr>
        <w:t>NG</w:t>
      </w:r>
      <w:r w:rsidR="00E0746B" w:rsidRPr="00D754A2">
        <w:rPr>
          <w:rFonts w:cstheme="minorHAnsi"/>
          <w:color w:val="454546" w:themeColor="text1"/>
        </w:rPr>
        <w:t xml:space="preserve">ESO </w:t>
      </w:r>
      <w:r w:rsidRPr="00D754A2">
        <w:rPr>
          <w:rFonts w:cstheme="minorHAnsi"/>
          <w:color w:val="454546" w:themeColor="text1"/>
        </w:rPr>
        <w:t xml:space="preserve">will </w:t>
      </w:r>
      <w:r w:rsidR="00E0746B" w:rsidRPr="00D754A2">
        <w:rPr>
          <w:rFonts w:cstheme="minorHAnsi"/>
          <w:color w:val="454546" w:themeColor="text1"/>
        </w:rPr>
        <w:t>categorise</w:t>
      </w:r>
      <w:r w:rsidRPr="00D754A2">
        <w:rPr>
          <w:rFonts w:cstheme="minorHAnsi"/>
          <w:color w:val="454546" w:themeColor="text1"/>
        </w:rPr>
        <w:t xml:space="preserve"> provider</w:t>
      </w:r>
      <w:r w:rsidR="000F28A8" w:rsidRPr="00D754A2">
        <w:rPr>
          <w:rFonts w:cstheme="minorHAnsi"/>
          <w:color w:val="454546" w:themeColor="text1"/>
        </w:rPr>
        <w:t>s</w:t>
      </w:r>
      <w:r w:rsidR="00D15879" w:rsidRPr="00D754A2">
        <w:rPr>
          <w:rFonts w:cstheme="minorHAnsi"/>
          <w:color w:val="454546" w:themeColor="text1"/>
        </w:rPr>
        <w:t>’</w:t>
      </w:r>
      <w:r w:rsidR="000F28A8" w:rsidRPr="00D754A2">
        <w:rPr>
          <w:rFonts w:cstheme="minorHAnsi"/>
          <w:color w:val="454546" w:themeColor="text1"/>
        </w:rPr>
        <w:t xml:space="preserve"> capability according to their contri</w:t>
      </w:r>
      <w:r w:rsidR="00D15879" w:rsidRPr="00D754A2">
        <w:rPr>
          <w:rFonts w:cstheme="minorHAnsi"/>
          <w:color w:val="454546" w:themeColor="text1"/>
        </w:rPr>
        <w:t>b</w:t>
      </w:r>
      <w:r w:rsidR="000F28A8" w:rsidRPr="00D754A2">
        <w:rPr>
          <w:rFonts w:cstheme="minorHAnsi"/>
          <w:color w:val="454546" w:themeColor="text1"/>
        </w:rPr>
        <w:t xml:space="preserve">ution to different </w:t>
      </w:r>
      <w:r w:rsidR="001D4910" w:rsidRPr="00D754A2">
        <w:rPr>
          <w:rFonts w:cstheme="minorHAnsi"/>
          <w:color w:val="454546" w:themeColor="text1"/>
        </w:rPr>
        <w:t>p</w:t>
      </w:r>
      <w:r w:rsidR="001215B6" w:rsidRPr="00D754A2">
        <w:rPr>
          <w:rFonts w:cstheme="minorHAnsi"/>
          <w:color w:val="454546" w:themeColor="text1"/>
        </w:rPr>
        <w:t>hases of restoration</w:t>
      </w:r>
      <w:r w:rsidR="000F28A8" w:rsidRPr="00D754A2">
        <w:rPr>
          <w:rFonts w:cstheme="minorHAnsi"/>
          <w:color w:val="454546" w:themeColor="text1"/>
        </w:rPr>
        <w:t xml:space="preserve">. This </w:t>
      </w:r>
      <w:r w:rsidR="00E0746B" w:rsidRPr="00D754A2">
        <w:rPr>
          <w:rFonts w:cstheme="minorHAnsi"/>
          <w:color w:val="454546" w:themeColor="text1"/>
        </w:rPr>
        <w:t xml:space="preserve">will </w:t>
      </w:r>
      <w:r w:rsidR="00D15879" w:rsidRPr="00D754A2">
        <w:rPr>
          <w:rFonts w:cstheme="minorHAnsi"/>
          <w:color w:val="454546" w:themeColor="text1"/>
        </w:rPr>
        <w:t xml:space="preserve">be </w:t>
      </w:r>
      <w:r w:rsidR="00E0746B" w:rsidRPr="00D754A2">
        <w:rPr>
          <w:rFonts w:cstheme="minorHAnsi"/>
          <w:color w:val="454546" w:themeColor="text1"/>
        </w:rPr>
        <w:t>further reviewed</w:t>
      </w:r>
      <w:r w:rsidR="00D15879" w:rsidRPr="00D754A2">
        <w:rPr>
          <w:rFonts w:cstheme="minorHAnsi"/>
          <w:color w:val="454546" w:themeColor="text1"/>
        </w:rPr>
        <w:t xml:space="preserve">, </w:t>
      </w:r>
      <w:r w:rsidR="00E0746B" w:rsidRPr="00D754A2">
        <w:rPr>
          <w:rFonts w:cstheme="minorHAnsi"/>
          <w:color w:val="454546" w:themeColor="text1"/>
        </w:rPr>
        <w:t xml:space="preserve">evolved </w:t>
      </w:r>
      <w:r w:rsidR="00D15879" w:rsidRPr="00D754A2">
        <w:rPr>
          <w:rFonts w:cstheme="minorHAnsi"/>
          <w:color w:val="454546" w:themeColor="text1"/>
        </w:rPr>
        <w:t xml:space="preserve">and enhanced </w:t>
      </w:r>
      <w:r w:rsidR="00E0746B" w:rsidRPr="00D754A2">
        <w:rPr>
          <w:rFonts w:cstheme="minorHAnsi"/>
          <w:color w:val="454546" w:themeColor="text1"/>
        </w:rPr>
        <w:t>as the industry workgroups</w:t>
      </w:r>
      <w:r w:rsidR="00507FC2" w:rsidRPr="00D754A2">
        <w:rPr>
          <w:rFonts w:cstheme="minorHAnsi"/>
          <w:color w:val="454546" w:themeColor="text1"/>
        </w:rPr>
        <w:t xml:space="preserve"> (formed to deliver ESRS implementation)</w:t>
      </w:r>
      <w:r w:rsidR="00E0746B" w:rsidRPr="00D754A2">
        <w:rPr>
          <w:rFonts w:cstheme="minorHAnsi"/>
          <w:color w:val="454546" w:themeColor="text1"/>
        </w:rPr>
        <w:t xml:space="preserve"> are progressed.</w:t>
      </w:r>
    </w:p>
    <w:p w14:paraId="6BCEF0CB" w14:textId="74A2C00A" w:rsidR="002822FC" w:rsidRDefault="00FD7C1F" w:rsidP="00504219">
      <w:pPr>
        <w:spacing w:afterLines="120" w:after="288" w:line="276" w:lineRule="auto"/>
        <w:jc w:val="both"/>
        <w:rPr>
          <w:rFonts w:cstheme="minorHAnsi"/>
          <w:color w:val="454546" w:themeColor="text1"/>
        </w:rPr>
      </w:pPr>
      <w:r w:rsidRPr="007B2595">
        <w:rPr>
          <w:rFonts w:cstheme="minorHAnsi"/>
          <w:color w:val="454546" w:themeColor="text1"/>
        </w:rPr>
        <w:lastRenderedPageBreak/>
        <w:t>Furthermore, it is equally imperative to have sufficient secondary level of generation</w:t>
      </w:r>
      <w:r w:rsidRPr="0058447B">
        <w:rPr>
          <w:vertAlign w:val="superscript"/>
        </w:rPr>
        <w:footnoteReference w:id="4"/>
      </w:r>
      <w:r w:rsidRPr="007B2595">
        <w:rPr>
          <w:rFonts w:cstheme="minorHAnsi"/>
          <w:color w:val="454546" w:themeColor="text1"/>
        </w:rPr>
        <w:t xml:space="preserve"> available for an efficient and sustainable restoration following the initial stages. This means better engagement in order to ascertain better information about the secondary level of generation</w:t>
      </w:r>
      <w:r w:rsidR="00731277">
        <w:rPr>
          <w:rFonts w:cstheme="minorHAnsi"/>
          <w:color w:val="454546" w:themeColor="text1"/>
        </w:rPr>
        <w:t>.</w:t>
      </w:r>
    </w:p>
    <w:tbl>
      <w:tblPr>
        <w:tblW w:w="0" w:type="dxa"/>
        <w:tblInd w:w="1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5"/>
        <w:gridCol w:w="2445"/>
      </w:tblGrid>
      <w:tr w:rsidR="002822FC" w:rsidRPr="009F48BD" w14:paraId="06ADBD19"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24E7AD1B"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b/>
                <w:bCs/>
                <w:color w:val="454546"/>
                <w:lang w:eastAsia="en-GB"/>
              </w:rPr>
              <w:t>Commercial Service Providers</w:t>
            </w:r>
            <w:r w:rsidRPr="009F48BD">
              <w:rPr>
                <w:rFonts w:ascii="Arial" w:eastAsia="Times New Roman" w:hAnsi="Arial" w:cs="Arial"/>
                <w:color w:val="454546"/>
                <w:lang w:eastAsia="en-GB"/>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66E8A924"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b/>
                <w:bCs/>
                <w:color w:val="454546"/>
                <w:lang w:eastAsia="en-GB"/>
              </w:rPr>
              <w:t>Restart Time</w:t>
            </w:r>
            <w:r w:rsidRPr="009F48BD">
              <w:rPr>
                <w:rFonts w:ascii="Arial" w:eastAsia="Times New Roman" w:hAnsi="Arial" w:cs="Arial"/>
                <w:color w:val="454546"/>
                <w:lang w:eastAsia="en-GB"/>
              </w:rPr>
              <w:t> </w:t>
            </w:r>
          </w:p>
        </w:tc>
      </w:tr>
      <w:tr w:rsidR="002822FC" w:rsidRPr="009F48BD" w14:paraId="127B4B53"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523C1497"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Phase 1 ESR Service Provider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65EEBAA5"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Within 2hrs </w:t>
            </w:r>
          </w:p>
        </w:tc>
      </w:tr>
      <w:tr w:rsidR="002822FC" w:rsidRPr="009F48BD" w14:paraId="604A2E17"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1F055A8A"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Phase 2 ESR Service Provider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2B6F1A21"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2-24hrs </w:t>
            </w:r>
          </w:p>
        </w:tc>
      </w:tr>
      <w:tr w:rsidR="002822FC" w:rsidRPr="009F48BD" w14:paraId="69104628"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18D71AD9"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Phase 3 ESR Service Provider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0F2DBF4A"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24-72hrs </w:t>
            </w:r>
          </w:p>
        </w:tc>
      </w:tr>
      <w:tr w:rsidR="002822FC" w:rsidRPr="009F48BD" w14:paraId="7D6DB182"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3060694A"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Phase 4 ESR Service Provider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7DB3FFEA"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72-120hrs </w:t>
            </w:r>
          </w:p>
        </w:tc>
      </w:tr>
      <w:tr w:rsidR="002822FC" w:rsidRPr="009F48BD" w14:paraId="062BF332"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743FD204"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4F68E527"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 </w:t>
            </w:r>
          </w:p>
        </w:tc>
      </w:tr>
      <w:tr w:rsidR="002822FC" w:rsidRPr="009F48BD" w14:paraId="396BE670"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5F1D7976"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b/>
                <w:bCs/>
                <w:color w:val="454546"/>
                <w:lang w:eastAsia="en-GB"/>
              </w:rPr>
              <w:t>Non-Commercial Service Providers</w:t>
            </w:r>
            <w:r w:rsidRPr="009F48BD">
              <w:rPr>
                <w:rFonts w:ascii="Arial" w:eastAsia="Times New Roman" w:hAnsi="Arial" w:cs="Arial"/>
                <w:color w:val="454546"/>
                <w:lang w:eastAsia="en-GB"/>
              </w:rPr>
              <w:t>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08C99BD5"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 </w:t>
            </w:r>
          </w:p>
        </w:tc>
      </w:tr>
      <w:tr w:rsidR="002822FC" w:rsidRPr="009F48BD" w14:paraId="5019F4F4" w14:textId="77777777" w:rsidTr="00214B12">
        <w:tc>
          <w:tcPr>
            <w:tcW w:w="4185" w:type="dxa"/>
            <w:tcBorders>
              <w:top w:val="single" w:sz="6" w:space="0" w:color="auto"/>
              <w:left w:val="single" w:sz="6" w:space="0" w:color="auto"/>
              <w:bottom w:val="single" w:sz="6" w:space="0" w:color="auto"/>
              <w:right w:val="single" w:sz="6" w:space="0" w:color="auto"/>
            </w:tcBorders>
            <w:shd w:val="clear" w:color="auto" w:fill="auto"/>
            <w:hideMark/>
          </w:tcPr>
          <w:p w14:paraId="7B742908" w14:textId="77777777" w:rsidR="002822FC" w:rsidRPr="009F48BD" w:rsidRDefault="002822FC" w:rsidP="00504219">
            <w:pPr>
              <w:spacing w:afterLines="120" w:after="288" w:line="276" w:lineRule="auto"/>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Secondary ESR Service Provider </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14:paraId="325709A6" w14:textId="77777777" w:rsidR="002822FC" w:rsidRPr="009F48BD" w:rsidRDefault="002822FC" w:rsidP="00504219">
            <w:pPr>
              <w:spacing w:afterLines="120" w:after="288" w:line="276" w:lineRule="auto"/>
              <w:jc w:val="center"/>
              <w:textAlignment w:val="baseline"/>
              <w:rPr>
                <w:rFonts w:ascii="Segoe UI" w:eastAsia="Times New Roman" w:hAnsi="Segoe UI" w:cs="Segoe UI"/>
                <w:color w:val="454546"/>
                <w:sz w:val="18"/>
                <w:szCs w:val="18"/>
                <w:lang w:eastAsia="en-GB"/>
              </w:rPr>
            </w:pPr>
            <w:r w:rsidRPr="009F48BD">
              <w:rPr>
                <w:rFonts w:ascii="Arial" w:eastAsia="Times New Roman" w:hAnsi="Arial" w:cs="Arial"/>
                <w:color w:val="454546"/>
                <w:lang w:eastAsia="en-GB"/>
              </w:rPr>
              <w:t>Up to 120hrs </w:t>
            </w:r>
          </w:p>
        </w:tc>
      </w:tr>
    </w:tbl>
    <w:p w14:paraId="1E685DEA" w14:textId="77777777" w:rsidR="002822FC" w:rsidRPr="007B2595" w:rsidRDefault="002822FC" w:rsidP="00504219">
      <w:pPr>
        <w:spacing w:afterLines="120" w:after="288" w:line="276" w:lineRule="auto"/>
        <w:jc w:val="both"/>
        <w:rPr>
          <w:rFonts w:cstheme="minorHAnsi"/>
          <w:color w:val="454546" w:themeColor="text1"/>
        </w:rPr>
      </w:pPr>
    </w:p>
    <w:p w14:paraId="05924A9F" w14:textId="78C318F9"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We will continue to monitor Restoration Time in real time and take necessary actions e.g. warming of additional units to ensure Restoration Time is achieved.</w:t>
      </w:r>
      <w:r w:rsidR="00CC6343" w:rsidRPr="007B2595">
        <w:rPr>
          <w:rFonts w:cstheme="minorHAnsi"/>
          <w:color w:val="454546" w:themeColor="text1"/>
        </w:rPr>
        <w:t xml:space="preserve"> The requirement and assessment criteria will be reviewed in order to better suit the Standard requirement.</w:t>
      </w:r>
      <w:r w:rsidRPr="007B2595">
        <w:rPr>
          <w:rFonts w:cstheme="minorHAnsi"/>
          <w:color w:val="454546" w:themeColor="text1"/>
        </w:rPr>
        <w:t xml:space="preserve"> </w:t>
      </w:r>
      <w:r w:rsidR="00D01F59" w:rsidRPr="007B2595">
        <w:rPr>
          <w:rFonts w:cstheme="minorHAnsi"/>
          <w:color w:val="454546" w:themeColor="text1"/>
        </w:rPr>
        <w:t xml:space="preserve">Going forward, </w:t>
      </w:r>
      <w:r w:rsidR="00AA34A0" w:rsidRPr="007B2595">
        <w:rPr>
          <w:rFonts w:cstheme="minorHAnsi"/>
          <w:color w:val="454546" w:themeColor="text1"/>
        </w:rPr>
        <w:t xml:space="preserve">Restoration Time will be monitored via Restoration tool as per RIIO2 business plan. </w:t>
      </w:r>
      <w:r w:rsidR="006823F5">
        <w:rPr>
          <w:rFonts w:cstheme="minorHAnsi"/>
          <w:color w:val="454546" w:themeColor="text1"/>
        </w:rPr>
        <w:t xml:space="preserve">Initial </w:t>
      </w:r>
      <w:r w:rsidR="006C059A">
        <w:rPr>
          <w:rFonts w:cstheme="minorHAnsi"/>
          <w:color w:val="454546" w:themeColor="text1"/>
        </w:rPr>
        <w:t>discussions</w:t>
      </w:r>
      <w:r w:rsidR="006823F5">
        <w:rPr>
          <w:rFonts w:cstheme="minorHAnsi"/>
          <w:color w:val="454546" w:themeColor="text1"/>
        </w:rPr>
        <w:t xml:space="preserve"> on</w:t>
      </w:r>
      <w:r w:rsidR="00CF78B7" w:rsidRPr="007B2595">
        <w:rPr>
          <w:rFonts w:cstheme="minorHAnsi"/>
          <w:color w:val="454546" w:themeColor="text1"/>
        </w:rPr>
        <w:t xml:space="preserve"> this </w:t>
      </w:r>
      <w:r w:rsidR="00F73063" w:rsidRPr="007B2595">
        <w:rPr>
          <w:rFonts w:cstheme="minorHAnsi"/>
          <w:color w:val="454546" w:themeColor="text1"/>
        </w:rPr>
        <w:t xml:space="preserve">tool </w:t>
      </w:r>
      <w:r w:rsidR="00CF78B7" w:rsidRPr="007B2595">
        <w:rPr>
          <w:rFonts w:cstheme="minorHAnsi"/>
          <w:color w:val="454546" w:themeColor="text1"/>
        </w:rPr>
        <w:t xml:space="preserve">commenced in </w:t>
      </w:r>
      <w:r w:rsidR="00AA34A0" w:rsidRPr="007B2595">
        <w:rPr>
          <w:rFonts w:cstheme="minorHAnsi"/>
          <w:color w:val="454546" w:themeColor="text1"/>
        </w:rPr>
        <w:t>October 2021 with an expectation to</w:t>
      </w:r>
      <w:r w:rsidR="00CF78B7" w:rsidRPr="007B2595">
        <w:rPr>
          <w:rFonts w:cstheme="minorHAnsi"/>
          <w:color w:val="454546" w:themeColor="text1"/>
        </w:rPr>
        <w:t xml:space="preserve"> </w:t>
      </w:r>
      <w:r w:rsidR="007F5962" w:rsidRPr="007B2595">
        <w:rPr>
          <w:rFonts w:cstheme="minorHAnsi"/>
          <w:color w:val="454546" w:themeColor="text1"/>
        </w:rPr>
        <w:t>further develop from early 2022.</w:t>
      </w:r>
    </w:p>
    <w:p w14:paraId="5845790C" w14:textId="44910E2B"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Over the </w:t>
      </w:r>
      <w:r w:rsidR="009220BD" w:rsidRPr="007B2595">
        <w:rPr>
          <w:rFonts w:cstheme="minorHAnsi"/>
          <w:color w:val="454546" w:themeColor="text1"/>
        </w:rPr>
        <w:t xml:space="preserve">previous </w:t>
      </w:r>
      <w:r w:rsidRPr="007B2595">
        <w:rPr>
          <w:rFonts w:cstheme="minorHAnsi"/>
          <w:color w:val="454546" w:themeColor="text1"/>
        </w:rPr>
        <w:t>year</w:t>
      </w:r>
      <w:r w:rsidR="009220BD" w:rsidRPr="007B2595">
        <w:rPr>
          <w:rFonts w:cstheme="minorHAnsi"/>
          <w:color w:val="454546" w:themeColor="text1"/>
        </w:rPr>
        <w:t>s</w:t>
      </w:r>
      <w:r w:rsidRPr="007B2595">
        <w:rPr>
          <w:rFonts w:cstheme="minorHAnsi"/>
          <w:color w:val="454546" w:themeColor="text1"/>
        </w:rPr>
        <w:t xml:space="preserve">, </w:t>
      </w:r>
      <w:r w:rsidR="00794BBC">
        <w:rPr>
          <w:rFonts w:cstheme="minorHAnsi"/>
          <w:color w:val="454546" w:themeColor="text1"/>
        </w:rPr>
        <w:t>N</w:t>
      </w:r>
      <w:r w:rsidR="00B85FB3">
        <w:rPr>
          <w:rFonts w:cstheme="minorHAnsi"/>
          <w:color w:val="454546" w:themeColor="text1"/>
        </w:rPr>
        <w:t>G</w:t>
      </w:r>
      <w:r w:rsidRPr="007B2595">
        <w:rPr>
          <w:rFonts w:cstheme="minorHAnsi"/>
          <w:color w:val="454546" w:themeColor="text1"/>
        </w:rPr>
        <w:t xml:space="preserve">ESO contracting process has been adapted to integrate several alternate solutions, including combined services, islanding or Trip to House Load, and interconnectors. </w:t>
      </w:r>
      <w:r w:rsidR="008B71A4">
        <w:rPr>
          <w:rFonts w:cstheme="minorHAnsi"/>
          <w:color w:val="454546" w:themeColor="text1"/>
        </w:rPr>
        <w:t>NG</w:t>
      </w:r>
      <w:r w:rsidRPr="007B2595">
        <w:rPr>
          <w:rFonts w:cstheme="minorHAnsi"/>
          <w:color w:val="454546" w:themeColor="text1"/>
        </w:rPr>
        <w:t>ESO will continue to drive benefit for the end consumer by deploying these options where possible and appropriate to meet our requirement.</w:t>
      </w:r>
    </w:p>
    <w:p w14:paraId="1D2E9720" w14:textId="0BD953E7" w:rsidR="00073E15"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Periodic reviews of </w:t>
      </w:r>
      <w:r w:rsidR="00080EDA" w:rsidRPr="007B2595">
        <w:rPr>
          <w:rFonts w:cstheme="minorHAnsi"/>
          <w:color w:val="454546" w:themeColor="text1"/>
        </w:rPr>
        <w:t xml:space="preserve">ESR </w:t>
      </w:r>
      <w:r w:rsidRPr="007B2595">
        <w:rPr>
          <w:rFonts w:cstheme="minorHAnsi"/>
          <w:color w:val="454546" w:themeColor="text1"/>
        </w:rPr>
        <w:t>requirements, that may arise due to contracts expiring or new requirements being established</w:t>
      </w:r>
      <w:r w:rsidR="00B139F0">
        <w:rPr>
          <w:rFonts w:cstheme="minorHAnsi"/>
          <w:color w:val="454546" w:themeColor="text1"/>
        </w:rPr>
        <w:t>,</w:t>
      </w:r>
      <w:r w:rsidRPr="007B2595">
        <w:rPr>
          <w:rFonts w:cstheme="minorHAnsi"/>
          <w:color w:val="454546" w:themeColor="text1"/>
        </w:rPr>
        <w:t xml:space="preserve"> will continue to be carried out to ensure that actions within this </w:t>
      </w:r>
      <w:r w:rsidR="009C4A96" w:rsidRPr="007B2595">
        <w:rPr>
          <w:rFonts w:cstheme="minorHAnsi"/>
          <w:color w:val="454546" w:themeColor="text1"/>
        </w:rPr>
        <w:t xml:space="preserve">regulatory </w:t>
      </w:r>
      <w:r w:rsidRPr="007B2595">
        <w:rPr>
          <w:rFonts w:cstheme="minorHAnsi"/>
          <w:color w:val="454546" w:themeColor="text1"/>
        </w:rPr>
        <w:t xml:space="preserve">year are building market competition and enabling new technologies to participate within the </w:t>
      </w:r>
      <w:r w:rsidR="00080EDA" w:rsidRPr="007B2595">
        <w:rPr>
          <w:rFonts w:cstheme="minorHAnsi"/>
          <w:color w:val="454546" w:themeColor="text1"/>
        </w:rPr>
        <w:t xml:space="preserve">ESR </w:t>
      </w:r>
      <w:r w:rsidRPr="007B2595">
        <w:rPr>
          <w:rFonts w:cstheme="minorHAnsi"/>
          <w:color w:val="454546" w:themeColor="text1"/>
        </w:rPr>
        <w:t xml:space="preserve">market. </w:t>
      </w:r>
    </w:p>
    <w:p w14:paraId="02C01CAE" w14:textId="353A0B1A" w:rsidR="00EB50A6" w:rsidRPr="007B2595" w:rsidRDefault="00073E15" w:rsidP="00504219">
      <w:pPr>
        <w:spacing w:afterLines="120" w:after="288" w:line="276" w:lineRule="auto"/>
        <w:jc w:val="both"/>
        <w:rPr>
          <w:rFonts w:cstheme="minorHAnsi"/>
          <w:color w:val="454546" w:themeColor="text1"/>
        </w:rPr>
      </w:pPr>
      <w:r w:rsidRPr="007B2595">
        <w:rPr>
          <w:rFonts w:cstheme="minorHAnsi"/>
          <w:color w:val="454546" w:themeColor="text1"/>
        </w:rPr>
        <w:t>Providers who were awarded contracts in the tenders for SW &amp; Midlands and the Northern Tender will now be delivering services in this timeframe</w:t>
      </w:r>
      <w:r w:rsidR="00731277">
        <w:rPr>
          <w:rFonts w:cstheme="minorHAnsi"/>
          <w:color w:val="454546" w:themeColor="text1"/>
        </w:rPr>
        <w:t>.</w:t>
      </w:r>
    </w:p>
    <w:p w14:paraId="6B8B7A89" w14:textId="2AB2D850" w:rsidR="004B1C51" w:rsidRDefault="00EB50A6" w:rsidP="00504219">
      <w:pPr>
        <w:spacing w:afterLines="120" w:after="288" w:line="276" w:lineRule="auto"/>
        <w:jc w:val="both"/>
        <w:rPr>
          <w:rFonts w:cstheme="minorHAnsi"/>
          <w:color w:val="454546" w:themeColor="text1"/>
        </w:rPr>
      </w:pPr>
      <w:r w:rsidRPr="007B2595">
        <w:rPr>
          <w:rFonts w:cstheme="minorHAnsi"/>
          <w:color w:val="454546" w:themeColor="text1"/>
        </w:rPr>
        <w:t>A full tender for the S</w:t>
      </w:r>
      <w:r w:rsidR="0096560E">
        <w:rPr>
          <w:rFonts w:cstheme="minorHAnsi"/>
          <w:color w:val="454546" w:themeColor="text1"/>
        </w:rPr>
        <w:t xml:space="preserve">outh </w:t>
      </w:r>
      <w:r w:rsidRPr="007B2595">
        <w:rPr>
          <w:rFonts w:cstheme="minorHAnsi"/>
          <w:color w:val="454546" w:themeColor="text1"/>
        </w:rPr>
        <w:t>E</w:t>
      </w:r>
      <w:r w:rsidR="0096560E">
        <w:rPr>
          <w:rFonts w:cstheme="minorHAnsi"/>
          <w:color w:val="454546" w:themeColor="text1"/>
        </w:rPr>
        <w:t>ast (SE)</w:t>
      </w:r>
      <w:r w:rsidRPr="007B2595">
        <w:rPr>
          <w:rFonts w:cstheme="minorHAnsi"/>
          <w:color w:val="454546" w:themeColor="text1"/>
        </w:rPr>
        <w:t xml:space="preserve"> </w:t>
      </w:r>
      <w:r w:rsidR="00E8394C">
        <w:rPr>
          <w:rFonts w:cstheme="minorHAnsi"/>
          <w:color w:val="454546" w:themeColor="text1"/>
        </w:rPr>
        <w:t>region</w:t>
      </w:r>
      <w:r w:rsidRPr="007B2595">
        <w:rPr>
          <w:rFonts w:cstheme="minorHAnsi"/>
          <w:color w:val="454546" w:themeColor="text1"/>
        </w:rPr>
        <w:t xml:space="preserve"> will be launched </w:t>
      </w:r>
      <w:r w:rsidR="007B6ECD">
        <w:rPr>
          <w:rFonts w:cstheme="minorHAnsi"/>
          <w:color w:val="454546" w:themeColor="text1"/>
        </w:rPr>
        <w:t>from Q1 2022/23</w:t>
      </w:r>
      <w:r w:rsidRPr="007B2595">
        <w:rPr>
          <w:rFonts w:cstheme="minorHAnsi"/>
          <w:color w:val="454546" w:themeColor="text1"/>
        </w:rPr>
        <w:t xml:space="preserve">; </w:t>
      </w:r>
      <w:r w:rsidR="0052467C" w:rsidRPr="007B2595">
        <w:rPr>
          <w:rFonts w:cstheme="minorHAnsi"/>
          <w:color w:val="454546" w:themeColor="text1"/>
        </w:rPr>
        <w:t xml:space="preserve">Having already launched two tenders previously, there are </w:t>
      </w:r>
      <w:r w:rsidR="005B1C6B" w:rsidRPr="007B2595">
        <w:rPr>
          <w:rFonts w:cstheme="minorHAnsi"/>
          <w:color w:val="454546" w:themeColor="text1"/>
        </w:rPr>
        <w:t xml:space="preserve">experiences and learning points to be drawn. </w:t>
      </w:r>
      <w:r w:rsidR="00A21A82" w:rsidRPr="007B2595">
        <w:rPr>
          <w:rFonts w:cstheme="minorHAnsi"/>
          <w:color w:val="454546" w:themeColor="text1"/>
        </w:rPr>
        <w:t xml:space="preserve">By </w:t>
      </w:r>
      <w:r w:rsidR="001F5921">
        <w:rPr>
          <w:rFonts w:cstheme="minorHAnsi"/>
          <w:color w:val="454546" w:themeColor="text1"/>
        </w:rPr>
        <w:t>around</w:t>
      </w:r>
      <w:r w:rsidR="00A21A82" w:rsidRPr="007B2595">
        <w:rPr>
          <w:rFonts w:cstheme="minorHAnsi"/>
          <w:color w:val="454546" w:themeColor="text1"/>
        </w:rPr>
        <w:t xml:space="preserve"> the time the SE tender is launched</w:t>
      </w:r>
      <w:r w:rsidR="005B1C6B" w:rsidRPr="007B2595">
        <w:rPr>
          <w:rFonts w:cstheme="minorHAnsi"/>
          <w:color w:val="454546" w:themeColor="text1"/>
        </w:rPr>
        <w:t>, it is expected to have the results from the Distributed Restart</w:t>
      </w:r>
      <w:r w:rsidR="00CD1D5E" w:rsidRPr="007B2595">
        <w:rPr>
          <w:rFonts w:cstheme="minorHAnsi"/>
          <w:color w:val="454546" w:themeColor="text1"/>
        </w:rPr>
        <w:t xml:space="preserve"> </w:t>
      </w:r>
      <w:r w:rsidR="00516A37" w:rsidRPr="007B2595">
        <w:rPr>
          <w:rFonts w:cstheme="minorHAnsi"/>
          <w:color w:val="454546" w:themeColor="text1"/>
        </w:rPr>
        <w:t>project and</w:t>
      </w:r>
      <w:r w:rsidR="005B1C6B" w:rsidRPr="007B2595">
        <w:rPr>
          <w:rFonts w:cstheme="minorHAnsi"/>
          <w:color w:val="454546" w:themeColor="text1"/>
        </w:rPr>
        <w:t xml:space="preserve"> will therefore </w:t>
      </w:r>
      <w:r w:rsidR="00135476" w:rsidRPr="007B2595">
        <w:rPr>
          <w:rFonts w:cstheme="minorHAnsi"/>
          <w:color w:val="454546" w:themeColor="text1"/>
        </w:rPr>
        <w:t>need to consider how these can be integrated</w:t>
      </w:r>
      <w:r w:rsidR="001F5921">
        <w:rPr>
          <w:rFonts w:cstheme="minorHAnsi"/>
          <w:color w:val="454546" w:themeColor="text1"/>
        </w:rPr>
        <w:t xml:space="preserve"> into th</w:t>
      </w:r>
      <w:r w:rsidR="00680219">
        <w:rPr>
          <w:rFonts w:cstheme="minorHAnsi"/>
          <w:color w:val="454546" w:themeColor="text1"/>
        </w:rPr>
        <w:t>e SE</w:t>
      </w:r>
      <w:r w:rsidR="001F5921">
        <w:rPr>
          <w:rFonts w:cstheme="minorHAnsi"/>
          <w:color w:val="454546" w:themeColor="text1"/>
        </w:rPr>
        <w:t xml:space="preserve"> tender</w:t>
      </w:r>
      <w:r w:rsidR="00135476" w:rsidRPr="007B2595">
        <w:rPr>
          <w:rFonts w:cstheme="minorHAnsi"/>
          <w:color w:val="454546" w:themeColor="text1"/>
        </w:rPr>
        <w:t xml:space="preserve">. </w:t>
      </w:r>
      <w:r w:rsidR="00CD1D5E" w:rsidRPr="007B2595">
        <w:rPr>
          <w:rFonts w:cstheme="minorHAnsi"/>
          <w:color w:val="454546" w:themeColor="text1"/>
        </w:rPr>
        <w:t>It</w:t>
      </w:r>
      <w:r w:rsidR="00135476" w:rsidRPr="007B2595">
        <w:rPr>
          <w:rFonts w:cstheme="minorHAnsi"/>
          <w:color w:val="454546" w:themeColor="text1"/>
        </w:rPr>
        <w:t xml:space="preserve"> is expected to involve lot more st</w:t>
      </w:r>
      <w:r w:rsidR="00CD1D5E" w:rsidRPr="007B2595">
        <w:rPr>
          <w:rFonts w:cstheme="minorHAnsi"/>
          <w:color w:val="454546" w:themeColor="text1"/>
        </w:rPr>
        <w:t>a</w:t>
      </w:r>
      <w:r w:rsidR="00135476" w:rsidRPr="007B2595">
        <w:rPr>
          <w:rFonts w:cstheme="minorHAnsi"/>
          <w:color w:val="454546" w:themeColor="text1"/>
        </w:rPr>
        <w:t>ke</w:t>
      </w:r>
      <w:r w:rsidR="00CD1D5E" w:rsidRPr="007B2595">
        <w:rPr>
          <w:rFonts w:cstheme="minorHAnsi"/>
          <w:color w:val="454546" w:themeColor="text1"/>
        </w:rPr>
        <w:t>h</w:t>
      </w:r>
      <w:r w:rsidR="00135476" w:rsidRPr="007B2595">
        <w:rPr>
          <w:rFonts w:cstheme="minorHAnsi"/>
          <w:color w:val="454546" w:themeColor="text1"/>
        </w:rPr>
        <w:t xml:space="preserve">older engagement, in order to </w:t>
      </w:r>
      <w:r w:rsidR="00F5564B" w:rsidRPr="007B2595">
        <w:rPr>
          <w:rFonts w:cstheme="minorHAnsi"/>
          <w:color w:val="454546" w:themeColor="text1"/>
        </w:rPr>
        <w:t xml:space="preserve">understand the interaction and </w:t>
      </w:r>
      <w:r w:rsidR="00F5564B" w:rsidRPr="007B2595">
        <w:rPr>
          <w:rFonts w:cstheme="minorHAnsi"/>
          <w:color w:val="454546" w:themeColor="text1"/>
        </w:rPr>
        <w:lastRenderedPageBreak/>
        <w:t xml:space="preserve">liquidity of generation and </w:t>
      </w:r>
      <w:r w:rsidR="00CD1D5E" w:rsidRPr="007B2595">
        <w:rPr>
          <w:rFonts w:cstheme="minorHAnsi"/>
          <w:color w:val="454546" w:themeColor="text1"/>
        </w:rPr>
        <w:t>d</w:t>
      </w:r>
      <w:r w:rsidR="00F5564B" w:rsidRPr="007B2595">
        <w:rPr>
          <w:rFonts w:cstheme="minorHAnsi"/>
          <w:color w:val="454546" w:themeColor="text1"/>
        </w:rPr>
        <w:t xml:space="preserve">emand at both transmission and distribution level as well as revision of </w:t>
      </w:r>
      <w:r w:rsidR="00FC167B">
        <w:rPr>
          <w:rFonts w:cstheme="minorHAnsi"/>
          <w:color w:val="454546" w:themeColor="text1"/>
        </w:rPr>
        <w:t xml:space="preserve">the </w:t>
      </w:r>
      <w:r w:rsidR="00F5564B" w:rsidRPr="007B2595">
        <w:rPr>
          <w:rFonts w:cstheme="minorHAnsi"/>
          <w:color w:val="454546" w:themeColor="text1"/>
        </w:rPr>
        <w:t xml:space="preserve">restoration approach. </w:t>
      </w:r>
    </w:p>
    <w:p w14:paraId="0FDE4984" w14:textId="1E4FD806" w:rsidR="004A32D0" w:rsidRPr="00646F61" w:rsidRDefault="004A32D0" w:rsidP="00504219">
      <w:pPr>
        <w:spacing w:afterLines="120" w:after="288" w:line="276" w:lineRule="auto"/>
        <w:jc w:val="both"/>
        <w:rPr>
          <w:color w:val="454546" w:themeColor="text1"/>
        </w:rPr>
      </w:pPr>
      <w:r w:rsidRPr="00646F61">
        <w:rPr>
          <w:rFonts w:cstheme="minorHAnsi"/>
          <w:color w:val="454546" w:themeColor="text1"/>
        </w:rPr>
        <w:t>In this timeframe we</w:t>
      </w:r>
      <w:r w:rsidR="00235FBF" w:rsidRPr="00646F61">
        <w:rPr>
          <w:rFonts w:cstheme="minorHAnsi"/>
          <w:color w:val="454546" w:themeColor="text1"/>
        </w:rPr>
        <w:t xml:space="preserve"> </w:t>
      </w:r>
      <w:r w:rsidR="009A0526" w:rsidRPr="00646F61">
        <w:rPr>
          <w:rFonts w:cstheme="minorHAnsi"/>
          <w:color w:val="454546" w:themeColor="text1"/>
        </w:rPr>
        <w:t xml:space="preserve">shall </w:t>
      </w:r>
      <w:r w:rsidR="006B5C80" w:rsidRPr="00646F61">
        <w:rPr>
          <w:rFonts w:cstheme="minorHAnsi"/>
          <w:color w:val="454546" w:themeColor="text1"/>
        </w:rPr>
        <w:t xml:space="preserve">also </w:t>
      </w:r>
      <w:r w:rsidR="00235FBF" w:rsidRPr="00646F61">
        <w:rPr>
          <w:rFonts w:cstheme="minorHAnsi"/>
          <w:color w:val="454546" w:themeColor="text1"/>
        </w:rPr>
        <w:t>aim to</w:t>
      </w:r>
      <w:r w:rsidRPr="00646F61">
        <w:rPr>
          <w:rFonts w:cstheme="minorHAnsi"/>
          <w:color w:val="454546" w:themeColor="text1"/>
        </w:rPr>
        <w:t xml:space="preserve"> </w:t>
      </w:r>
      <w:r w:rsidR="002C7E3C" w:rsidRPr="00646F61">
        <w:rPr>
          <w:rFonts w:cstheme="minorHAnsi"/>
          <w:color w:val="454546" w:themeColor="text1"/>
        </w:rPr>
        <w:t>b</w:t>
      </w:r>
      <w:r w:rsidR="002C7E3C" w:rsidRPr="00646F61">
        <w:rPr>
          <w:color w:val="454546" w:themeColor="text1"/>
        </w:rPr>
        <w:t>egin a competitive process in Oct</w:t>
      </w:r>
      <w:r w:rsidR="00646F61">
        <w:rPr>
          <w:color w:val="454546" w:themeColor="text1"/>
        </w:rPr>
        <w:t>ober</w:t>
      </w:r>
      <w:r w:rsidR="002C7E3C" w:rsidRPr="00646F61">
        <w:rPr>
          <w:color w:val="454546" w:themeColor="text1"/>
        </w:rPr>
        <w:t xml:space="preserve"> 2022 focussing on services from </w:t>
      </w:r>
      <w:r w:rsidR="009A0526" w:rsidRPr="00646F61">
        <w:rPr>
          <w:color w:val="454546" w:themeColor="text1"/>
        </w:rPr>
        <w:t xml:space="preserve">the Northern regions </w:t>
      </w:r>
      <w:r w:rsidR="004E08A8" w:rsidRPr="00646F61">
        <w:rPr>
          <w:color w:val="454546" w:themeColor="text1"/>
        </w:rPr>
        <w:t xml:space="preserve">and </w:t>
      </w:r>
      <w:r w:rsidR="002C7E3C" w:rsidRPr="00646F61">
        <w:rPr>
          <w:color w:val="454546" w:themeColor="text1"/>
        </w:rPr>
        <w:t>Distributed Restart, (</w:t>
      </w:r>
      <w:r w:rsidR="00924F7C" w:rsidRPr="00646F61">
        <w:rPr>
          <w:color w:val="454546" w:themeColor="text1"/>
        </w:rPr>
        <w:t xml:space="preserve">as well as </w:t>
      </w:r>
      <w:r w:rsidR="002C7E3C" w:rsidRPr="00646F61">
        <w:rPr>
          <w:color w:val="454546" w:themeColor="text1"/>
        </w:rPr>
        <w:t>wind and interconnectors if appropriate to do so) for services starting April 2026. This needs to be staggered for</w:t>
      </w:r>
      <w:r w:rsidR="00C45E08" w:rsidRPr="00646F61">
        <w:rPr>
          <w:color w:val="454546" w:themeColor="text1"/>
        </w:rPr>
        <w:t xml:space="preserve"> delivery after the SE tender, to account for resourcing, but also to apply lessons learned from th</w:t>
      </w:r>
      <w:r w:rsidR="00DC5713" w:rsidRPr="00646F61">
        <w:rPr>
          <w:color w:val="454546" w:themeColor="text1"/>
        </w:rPr>
        <w:t>is tender</w:t>
      </w:r>
      <w:r w:rsidR="00C45E08" w:rsidRPr="00646F61">
        <w:rPr>
          <w:color w:val="454546" w:themeColor="text1"/>
        </w:rPr>
        <w:t xml:space="preserve"> as it happens</w:t>
      </w:r>
      <w:r w:rsidR="00482E53" w:rsidRPr="00646F61">
        <w:rPr>
          <w:color w:val="454546" w:themeColor="text1"/>
        </w:rPr>
        <w:t>.</w:t>
      </w:r>
    </w:p>
    <w:p w14:paraId="5EC2FA17" w14:textId="6E738E01" w:rsidR="001115A0" w:rsidRPr="00646F61" w:rsidRDefault="001B4BFA" w:rsidP="00504219">
      <w:pPr>
        <w:spacing w:afterLines="120" w:after="288" w:line="276" w:lineRule="auto"/>
        <w:jc w:val="both"/>
        <w:rPr>
          <w:rFonts w:cstheme="minorHAnsi"/>
          <w:color w:val="454546" w:themeColor="text1"/>
        </w:rPr>
      </w:pPr>
      <w:r w:rsidRPr="00646F61">
        <w:rPr>
          <w:color w:val="454546" w:themeColor="text1"/>
        </w:rPr>
        <w:t xml:space="preserve">This may mean that we either renew existing incumbent providers or consider contracting from Distributed </w:t>
      </w:r>
      <w:r w:rsidR="009C514F" w:rsidRPr="00646F61">
        <w:rPr>
          <w:color w:val="454546" w:themeColor="text1"/>
        </w:rPr>
        <w:t>res</w:t>
      </w:r>
      <w:r w:rsidRPr="00646F61">
        <w:rPr>
          <w:color w:val="454546" w:themeColor="text1"/>
        </w:rPr>
        <w:t>tart, Wind and Interconnectors and perform a combined assessment of renewals, to contract for the overall best value combination to bridge the gap between 2025 and 2026</w:t>
      </w:r>
      <w:r w:rsidR="000746BE" w:rsidRPr="00646F61">
        <w:rPr>
          <w:color w:val="454546" w:themeColor="text1"/>
        </w:rPr>
        <w:t>.</w:t>
      </w:r>
    </w:p>
    <w:p w14:paraId="47D37963" w14:textId="33194E29"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To maintain a flexible, fit for purpose restoration plan ESO has sought to enable varied technology restoration solutions. This will reduce the reliance on any individual solution for restoration and will increase competition in this area. New provider technologies identified to be </w:t>
      </w:r>
      <w:r w:rsidR="00080EDA" w:rsidRPr="007B2595">
        <w:rPr>
          <w:rFonts w:cstheme="minorHAnsi"/>
          <w:color w:val="454546" w:themeColor="text1"/>
        </w:rPr>
        <w:t>ESR capable</w:t>
      </w:r>
      <w:r w:rsidRPr="007B2595">
        <w:rPr>
          <w:rFonts w:cstheme="minorHAnsi"/>
          <w:color w:val="454546" w:themeColor="text1"/>
        </w:rPr>
        <w:t xml:space="preserve"> will be progressed, as required.</w:t>
      </w:r>
    </w:p>
    <w:p w14:paraId="40C718B6" w14:textId="36FE0178" w:rsidR="005C3F05" w:rsidRPr="007B2595" w:rsidRDefault="005C3F05" w:rsidP="00504219">
      <w:pPr>
        <w:spacing w:afterLines="120" w:after="288" w:line="276" w:lineRule="auto"/>
        <w:jc w:val="both"/>
        <w:rPr>
          <w:rFonts w:cstheme="minorHAnsi"/>
          <w:color w:val="454546" w:themeColor="text1"/>
        </w:rPr>
      </w:pPr>
      <w:r w:rsidRPr="007B2595">
        <w:rPr>
          <w:rFonts w:cstheme="minorHAnsi"/>
          <w:color w:val="454546" w:themeColor="text1"/>
        </w:rPr>
        <w:t xml:space="preserve">We will also review the Restoration </w:t>
      </w:r>
      <w:r w:rsidR="00EB087F">
        <w:rPr>
          <w:rFonts w:cstheme="minorHAnsi"/>
          <w:color w:val="454546" w:themeColor="text1"/>
        </w:rPr>
        <w:t>regions</w:t>
      </w:r>
      <w:r w:rsidRPr="007B2595">
        <w:rPr>
          <w:rFonts w:cstheme="minorHAnsi"/>
          <w:color w:val="454546" w:themeColor="text1"/>
        </w:rPr>
        <w:t xml:space="preserve"> in order to ensure </w:t>
      </w:r>
      <w:r w:rsidR="00C32A1F" w:rsidRPr="007B2595">
        <w:rPr>
          <w:rFonts w:cstheme="minorHAnsi"/>
          <w:color w:val="454546" w:themeColor="text1"/>
        </w:rPr>
        <w:t>restoration providers are strategically dispersed</w:t>
      </w:r>
      <w:r w:rsidR="002726FB" w:rsidRPr="007B2595">
        <w:rPr>
          <w:rFonts w:cstheme="minorHAnsi"/>
          <w:color w:val="454546" w:themeColor="text1"/>
        </w:rPr>
        <w:t xml:space="preserve">, not just nationally but also within each </w:t>
      </w:r>
      <w:r w:rsidR="001115A0">
        <w:rPr>
          <w:rFonts w:cstheme="minorHAnsi"/>
          <w:color w:val="454546" w:themeColor="text1"/>
        </w:rPr>
        <w:t xml:space="preserve">restoration </w:t>
      </w:r>
      <w:r w:rsidR="00EB087F">
        <w:rPr>
          <w:rFonts w:cstheme="minorHAnsi"/>
          <w:color w:val="454546" w:themeColor="text1"/>
        </w:rPr>
        <w:t>regions</w:t>
      </w:r>
      <w:r w:rsidR="002726FB" w:rsidRPr="007B2595">
        <w:rPr>
          <w:rFonts w:cstheme="minorHAnsi"/>
          <w:color w:val="454546" w:themeColor="text1"/>
        </w:rPr>
        <w:t xml:space="preserve"> </w:t>
      </w:r>
      <w:r w:rsidR="00C62128" w:rsidRPr="007B2595">
        <w:rPr>
          <w:rFonts w:cstheme="minorHAnsi"/>
          <w:color w:val="454546" w:themeColor="text1"/>
        </w:rPr>
        <w:t>in order to meet the ESRS Restoration time.</w:t>
      </w:r>
    </w:p>
    <w:p w14:paraId="012B8917" w14:textId="3B7D41D0" w:rsidR="0096560E" w:rsidRPr="0096560E"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We are continuing to engage with the wind industry to understand their capability in more detail. This enhances our knowledge and skill base to be able to use more wind generation within </w:t>
      </w:r>
      <w:r w:rsidR="006A6883">
        <w:rPr>
          <w:rFonts w:cstheme="minorHAnsi"/>
          <w:color w:val="454546" w:themeColor="text1"/>
        </w:rPr>
        <w:t xml:space="preserve">the initial </w:t>
      </w:r>
      <w:r w:rsidRPr="007B2595">
        <w:rPr>
          <w:rFonts w:cstheme="minorHAnsi"/>
          <w:color w:val="454546" w:themeColor="text1"/>
        </w:rPr>
        <w:t>restoration</w:t>
      </w:r>
      <w:r w:rsidR="006A6883">
        <w:rPr>
          <w:rFonts w:cstheme="minorHAnsi"/>
          <w:color w:val="454546" w:themeColor="text1"/>
        </w:rPr>
        <w:t xml:space="preserve"> phase</w:t>
      </w:r>
      <w:r w:rsidRPr="007B2595">
        <w:rPr>
          <w:rFonts w:cstheme="minorHAnsi"/>
          <w:color w:val="454546" w:themeColor="text1"/>
        </w:rPr>
        <w:t>. It is now clearer to us where the most significant entry-to-market barriers are</w:t>
      </w:r>
      <w:r w:rsidR="00EF302B">
        <w:rPr>
          <w:rFonts w:cstheme="minorHAnsi"/>
          <w:color w:val="454546" w:themeColor="text1"/>
        </w:rPr>
        <w:t xml:space="preserve"> </w:t>
      </w:r>
      <w:r w:rsidR="005C5FC4">
        <w:rPr>
          <w:rFonts w:cstheme="minorHAnsi"/>
          <w:color w:val="454546" w:themeColor="text1"/>
        </w:rPr>
        <w:t>e.g.</w:t>
      </w:r>
      <w:r w:rsidR="00EF302B">
        <w:rPr>
          <w:rFonts w:cstheme="minorHAnsi"/>
          <w:color w:val="454546" w:themeColor="text1"/>
        </w:rPr>
        <w:t xml:space="preserve"> </w:t>
      </w:r>
      <w:r w:rsidR="009B61EF">
        <w:rPr>
          <w:rFonts w:cstheme="minorHAnsi"/>
          <w:color w:val="454546" w:themeColor="text1"/>
        </w:rPr>
        <w:t>combined technology</w:t>
      </w:r>
      <w:r w:rsidR="00E96B9E">
        <w:rPr>
          <w:rFonts w:cstheme="minorHAnsi"/>
          <w:color w:val="454546" w:themeColor="text1"/>
        </w:rPr>
        <w:t>, service availability, resilience of supply, contribution to inertia, etc</w:t>
      </w:r>
      <w:r w:rsidRPr="007B2595">
        <w:rPr>
          <w:rFonts w:cstheme="minorHAnsi"/>
          <w:color w:val="454546" w:themeColor="text1"/>
        </w:rPr>
        <w:t>.</w:t>
      </w:r>
      <w:r w:rsidR="0096560E">
        <w:rPr>
          <w:rFonts w:cstheme="minorHAnsi"/>
          <w:color w:val="454546" w:themeColor="text1"/>
        </w:rPr>
        <w:t xml:space="preserve"> </w:t>
      </w:r>
      <w:r w:rsidR="009B61EF">
        <w:rPr>
          <w:rFonts w:cstheme="minorHAnsi"/>
          <w:color w:val="454546" w:themeColor="text1"/>
        </w:rPr>
        <w:t>These are expected to be address</w:t>
      </w:r>
      <w:r w:rsidR="0096560E">
        <w:rPr>
          <w:rFonts w:cstheme="minorHAnsi"/>
          <w:color w:val="454546" w:themeColor="text1"/>
        </w:rPr>
        <w:t>ed</w:t>
      </w:r>
      <w:r w:rsidR="009B61EF">
        <w:rPr>
          <w:rFonts w:cstheme="minorHAnsi"/>
          <w:color w:val="454546" w:themeColor="text1"/>
        </w:rPr>
        <w:t xml:space="preserve"> fo</w:t>
      </w:r>
      <w:r w:rsidR="0096560E">
        <w:rPr>
          <w:rFonts w:cstheme="minorHAnsi"/>
          <w:color w:val="454546" w:themeColor="text1"/>
        </w:rPr>
        <w:t>r</w:t>
      </w:r>
      <w:r w:rsidR="009B61EF">
        <w:rPr>
          <w:rFonts w:cstheme="minorHAnsi"/>
          <w:color w:val="454546" w:themeColor="text1"/>
        </w:rPr>
        <w:t xml:space="preserve"> the SE competitive procurement event.</w:t>
      </w:r>
      <w:r w:rsidR="001267C8">
        <w:rPr>
          <w:rFonts w:cstheme="minorHAnsi"/>
          <w:color w:val="454546" w:themeColor="text1"/>
        </w:rPr>
        <w:t xml:space="preserve"> </w:t>
      </w:r>
      <w:r w:rsidR="00EC0F0E">
        <w:rPr>
          <w:rFonts w:cstheme="minorHAnsi"/>
          <w:color w:val="454546" w:themeColor="text1"/>
        </w:rPr>
        <w:t xml:space="preserve">With better information on the </w:t>
      </w:r>
      <w:r w:rsidR="00EC0F0E" w:rsidRPr="00232EC8">
        <w:rPr>
          <w:rFonts w:cstheme="minorHAnsi"/>
          <w:color w:val="454546" w:themeColor="text1"/>
        </w:rPr>
        <w:t xml:space="preserve">technology and </w:t>
      </w:r>
      <w:r w:rsidR="001648EA" w:rsidRPr="00232EC8">
        <w:rPr>
          <w:rFonts w:cstheme="minorHAnsi"/>
          <w:color w:val="454546" w:themeColor="text1"/>
        </w:rPr>
        <w:t xml:space="preserve">depending on the </w:t>
      </w:r>
      <w:r w:rsidR="00EC0F0E" w:rsidRPr="00232EC8">
        <w:rPr>
          <w:rFonts w:cstheme="minorHAnsi"/>
          <w:color w:val="454546" w:themeColor="text1"/>
        </w:rPr>
        <w:t xml:space="preserve">liquidity, </w:t>
      </w:r>
      <w:r w:rsidR="00A84586" w:rsidRPr="00232EC8">
        <w:rPr>
          <w:rFonts w:cstheme="minorHAnsi"/>
          <w:color w:val="454546" w:themeColor="text1"/>
        </w:rPr>
        <w:t xml:space="preserve">there is also an opportunity to explore </w:t>
      </w:r>
      <w:r w:rsidR="001648EA" w:rsidRPr="00232EC8">
        <w:rPr>
          <w:rFonts w:cstheme="minorHAnsi"/>
          <w:color w:val="454546" w:themeColor="text1"/>
        </w:rPr>
        <w:t xml:space="preserve">competitive </w:t>
      </w:r>
      <w:r w:rsidR="00A84586" w:rsidRPr="00232EC8">
        <w:rPr>
          <w:rFonts w:cstheme="minorHAnsi"/>
          <w:color w:val="454546" w:themeColor="text1"/>
        </w:rPr>
        <w:t xml:space="preserve">procurement event for Wind. </w:t>
      </w:r>
      <w:r w:rsidR="00EE6A71" w:rsidRPr="00232EC8">
        <w:rPr>
          <w:color w:val="454546" w:themeColor="text1"/>
        </w:rPr>
        <w:t>E</w:t>
      </w:r>
      <w:r w:rsidR="0096560E" w:rsidRPr="00232EC8">
        <w:rPr>
          <w:color w:val="454546" w:themeColor="text1"/>
        </w:rPr>
        <w:t>SRS Implementation will build the framework that will address and solve th</w:t>
      </w:r>
      <w:r w:rsidR="001267C8" w:rsidRPr="00232EC8">
        <w:rPr>
          <w:color w:val="454546" w:themeColor="text1"/>
        </w:rPr>
        <w:t>ese</w:t>
      </w:r>
      <w:r w:rsidR="0096560E" w:rsidRPr="00232EC8">
        <w:rPr>
          <w:color w:val="454546" w:themeColor="text1"/>
        </w:rPr>
        <w:t xml:space="preserve"> challenge</w:t>
      </w:r>
      <w:r w:rsidR="001267C8" w:rsidRPr="00232EC8">
        <w:rPr>
          <w:color w:val="454546" w:themeColor="text1"/>
        </w:rPr>
        <w:t>s, n</w:t>
      </w:r>
      <w:r w:rsidR="0096560E" w:rsidRPr="00232EC8">
        <w:rPr>
          <w:color w:val="454546" w:themeColor="text1"/>
        </w:rPr>
        <w:t>ot just for Wind but all other technologies.</w:t>
      </w:r>
    </w:p>
    <w:p w14:paraId="5D6DBAAD" w14:textId="10DB4ED2" w:rsidR="00D52BBA" w:rsidRPr="007B2595" w:rsidRDefault="00D52BBA" w:rsidP="00504219">
      <w:pPr>
        <w:spacing w:afterLines="120" w:after="288" w:line="276" w:lineRule="auto"/>
        <w:jc w:val="both"/>
        <w:rPr>
          <w:color w:val="454546" w:themeColor="text1"/>
        </w:rPr>
      </w:pPr>
      <w:r w:rsidRPr="7B97DC9F">
        <w:rPr>
          <w:color w:val="454546" w:themeColor="text1"/>
        </w:rPr>
        <w:t>The Distributed Re</w:t>
      </w:r>
      <w:r w:rsidR="00D768BF" w:rsidRPr="7B97DC9F">
        <w:rPr>
          <w:color w:val="454546" w:themeColor="text1"/>
        </w:rPr>
        <w:t>s</w:t>
      </w:r>
      <w:r w:rsidRPr="7B97DC9F">
        <w:rPr>
          <w:color w:val="454546" w:themeColor="text1"/>
        </w:rPr>
        <w:t xml:space="preserve">tart project is underway and due to </w:t>
      </w:r>
      <w:r w:rsidRPr="00232EC8">
        <w:rPr>
          <w:color w:val="454546" w:themeColor="text1"/>
        </w:rPr>
        <w:t xml:space="preserve">conclude in </w:t>
      </w:r>
      <w:r w:rsidR="002867FB" w:rsidRPr="00232EC8">
        <w:rPr>
          <w:color w:val="454546" w:themeColor="text1"/>
        </w:rPr>
        <w:t xml:space="preserve">June </w:t>
      </w:r>
      <w:r w:rsidRPr="00232EC8">
        <w:rPr>
          <w:color w:val="454546" w:themeColor="text1"/>
        </w:rPr>
        <w:t>2022. Following</w:t>
      </w:r>
      <w:r w:rsidRPr="7B97DC9F">
        <w:rPr>
          <w:color w:val="454546" w:themeColor="text1"/>
        </w:rPr>
        <w:t xml:space="preserve"> the conclusion of the project, outcomes will be handed into business as usual teams for implementation. Further details of the project are available at its website</w:t>
      </w:r>
      <w:r w:rsidRPr="7B97DC9F">
        <w:rPr>
          <w:color w:val="454546" w:themeColor="text1"/>
          <w:vertAlign w:val="superscript"/>
        </w:rPr>
        <w:footnoteReference w:id="5"/>
      </w:r>
      <w:r w:rsidRPr="7B97DC9F">
        <w:rPr>
          <w:color w:val="454546" w:themeColor="text1"/>
        </w:rPr>
        <w:t>.</w:t>
      </w:r>
    </w:p>
    <w:p w14:paraId="559F784E" w14:textId="20716D97"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Due to variation in demand and generation in different </w:t>
      </w:r>
      <w:r w:rsidR="00EB087F">
        <w:rPr>
          <w:rFonts w:cstheme="minorHAnsi"/>
          <w:color w:val="454546" w:themeColor="text1"/>
        </w:rPr>
        <w:t>regions</w:t>
      </w:r>
      <w:r w:rsidR="005603FA">
        <w:rPr>
          <w:rFonts w:cstheme="minorHAnsi"/>
          <w:color w:val="454546" w:themeColor="text1"/>
        </w:rPr>
        <w:t xml:space="preserve"> </w:t>
      </w:r>
      <w:r w:rsidRPr="007B2595">
        <w:rPr>
          <w:rFonts w:cstheme="minorHAnsi"/>
          <w:color w:val="454546" w:themeColor="text1"/>
        </w:rPr>
        <w:t xml:space="preserve">in the country, for efficiency and relevance, a </w:t>
      </w:r>
      <w:r w:rsidR="009F242C">
        <w:rPr>
          <w:rFonts w:cstheme="minorHAnsi"/>
          <w:color w:val="454546" w:themeColor="text1"/>
        </w:rPr>
        <w:t>regional</w:t>
      </w:r>
      <w:r w:rsidR="005603FA">
        <w:rPr>
          <w:rFonts w:cstheme="minorHAnsi"/>
          <w:color w:val="454546" w:themeColor="text1"/>
        </w:rPr>
        <w:t xml:space="preserve"> </w:t>
      </w:r>
      <w:r w:rsidRPr="007B2595">
        <w:rPr>
          <w:rFonts w:cstheme="minorHAnsi"/>
          <w:color w:val="454546" w:themeColor="text1"/>
        </w:rPr>
        <w:t xml:space="preserve">strategy may be considered. This will become even more vital once the Restoration Standard is implemented. This may require revision of current framework </w:t>
      </w:r>
    </w:p>
    <w:p w14:paraId="61D73308" w14:textId="5B933988" w:rsidR="00D52BBA" w:rsidRPr="007B2595" w:rsidRDefault="00D52BBA" w:rsidP="00504219">
      <w:pPr>
        <w:autoSpaceDE w:val="0"/>
        <w:autoSpaceDN w:val="0"/>
        <w:spacing w:afterLines="120" w:after="288" w:line="276" w:lineRule="auto"/>
        <w:jc w:val="both"/>
        <w:rPr>
          <w:rFonts w:cstheme="minorHAnsi"/>
          <w:color w:val="454546" w:themeColor="text1"/>
        </w:rPr>
      </w:pPr>
      <w:r w:rsidRPr="007B2595">
        <w:rPr>
          <w:rFonts w:cstheme="minorHAnsi"/>
          <w:color w:val="454546" w:themeColor="text1"/>
        </w:rPr>
        <w:t xml:space="preserve">Ongoing industry collaboration </w:t>
      </w:r>
      <w:r w:rsidR="00B91D6B" w:rsidRPr="007B2595">
        <w:rPr>
          <w:rFonts w:cstheme="minorHAnsi"/>
          <w:color w:val="454546" w:themeColor="text1"/>
        </w:rPr>
        <w:t xml:space="preserve">to implement </w:t>
      </w:r>
      <w:r w:rsidR="007D0DB8">
        <w:rPr>
          <w:rFonts w:cstheme="minorHAnsi"/>
          <w:color w:val="454546" w:themeColor="text1"/>
        </w:rPr>
        <w:t xml:space="preserve">the </w:t>
      </w:r>
      <w:r w:rsidR="00B91D6B" w:rsidRPr="007B2595">
        <w:rPr>
          <w:rFonts w:cstheme="minorHAnsi"/>
          <w:color w:val="454546" w:themeColor="text1"/>
        </w:rPr>
        <w:t>ESRS</w:t>
      </w:r>
      <w:r w:rsidRPr="007B2595">
        <w:rPr>
          <w:rFonts w:cstheme="minorHAnsi"/>
          <w:color w:val="454546" w:themeColor="text1"/>
        </w:rPr>
        <w:t xml:space="preserve"> alongside </w:t>
      </w:r>
      <w:r w:rsidR="009E534B" w:rsidRPr="007B2595">
        <w:rPr>
          <w:rFonts w:cstheme="minorHAnsi"/>
          <w:color w:val="454546" w:themeColor="text1"/>
        </w:rPr>
        <w:t xml:space="preserve">the </w:t>
      </w:r>
      <w:r w:rsidRPr="007B2595">
        <w:rPr>
          <w:rFonts w:cstheme="minorHAnsi"/>
          <w:color w:val="454546" w:themeColor="text1"/>
        </w:rPr>
        <w:t xml:space="preserve">obligations in the Network Code on Emergency &amp; Restoration (NCER). </w:t>
      </w:r>
      <w:r w:rsidR="007D0DB8">
        <w:rPr>
          <w:rFonts w:cstheme="minorHAnsi"/>
          <w:color w:val="454546" w:themeColor="text1"/>
        </w:rPr>
        <w:t>NG</w:t>
      </w:r>
      <w:r w:rsidRPr="007B2595">
        <w:rPr>
          <w:rFonts w:cstheme="minorHAnsi"/>
          <w:color w:val="454546" w:themeColor="text1"/>
        </w:rPr>
        <w:t xml:space="preserve">ESO will continue to work on the implementation of the </w:t>
      </w:r>
      <w:r w:rsidR="00B8661A" w:rsidRPr="007B2595">
        <w:rPr>
          <w:rFonts w:cstheme="minorHAnsi"/>
          <w:color w:val="454546" w:themeColor="text1"/>
        </w:rPr>
        <w:t>NCER</w:t>
      </w:r>
      <w:r w:rsidRPr="007B2595">
        <w:rPr>
          <w:rFonts w:cstheme="minorHAnsi"/>
          <w:color w:val="454546" w:themeColor="text1"/>
        </w:rPr>
        <w:t xml:space="preserve">, with further changes being made to </w:t>
      </w:r>
      <w:r w:rsidR="009E534B" w:rsidRPr="007B2595">
        <w:rPr>
          <w:rFonts w:cstheme="minorHAnsi"/>
          <w:color w:val="454546" w:themeColor="text1"/>
        </w:rPr>
        <w:t xml:space="preserve">Grid Code, </w:t>
      </w:r>
      <w:r w:rsidRPr="007B2595">
        <w:rPr>
          <w:rFonts w:cstheme="minorHAnsi"/>
          <w:color w:val="454546" w:themeColor="text1"/>
        </w:rPr>
        <w:t>SO-TO Code Procedures (STCP), potential expansion of SGUs (Significant Grid User) to ensure a more resilient restoration and updates to the electrical standards for Control and System telephony. NCER code amendments are also reviewed due to Brexit.</w:t>
      </w:r>
      <w:r w:rsidR="00BB17FB">
        <w:rPr>
          <w:rFonts w:cstheme="minorHAnsi"/>
          <w:color w:val="454546" w:themeColor="text1"/>
        </w:rPr>
        <w:t xml:space="preserve"> This is expected to be completed in December 2022.</w:t>
      </w:r>
    </w:p>
    <w:p w14:paraId="17CDACED" w14:textId="6F9AB7B1"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lastRenderedPageBreak/>
        <w:t xml:space="preserve">Over this timescale, the </w:t>
      </w:r>
      <w:r w:rsidR="00080EDA" w:rsidRPr="007B2595">
        <w:rPr>
          <w:rFonts w:cstheme="minorHAnsi"/>
          <w:color w:val="454546" w:themeColor="text1"/>
        </w:rPr>
        <w:t>ESR service</w:t>
      </w:r>
      <w:r w:rsidRPr="007B2595">
        <w:rPr>
          <w:rFonts w:cstheme="minorHAnsi"/>
          <w:color w:val="454546" w:themeColor="text1"/>
        </w:rPr>
        <w:t xml:space="preserve"> providers will also undergo a programme of tests and exercises to assure their competence and provide assurance against their contracted position. The test scope will be increasingly evolved, as possible, to better test and prove the capability of not just the providers, but the network infrastructure. Article 43 states the general principles for compliance testing of capabilities for SO, TOs, DNOs and SGU s.  Articles 44 to 49 describe the testing requirements and are summarised in the System Restoration Plan</w:t>
      </w:r>
      <w:r w:rsidRPr="006D745A">
        <w:rPr>
          <w:rFonts w:cstheme="minorHAnsi"/>
          <w:color w:val="454546" w:themeColor="text1"/>
          <w:vertAlign w:val="superscript"/>
        </w:rPr>
        <w:footnoteReference w:id="6"/>
      </w:r>
      <w:r w:rsidRPr="007B2595">
        <w:rPr>
          <w:rFonts w:cstheme="minorHAnsi"/>
          <w:color w:val="454546" w:themeColor="text1"/>
        </w:rPr>
        <w:t xml:space="preserve"> and System Defence Plan.</w:t>
      </w:r>
      <w:r w:rsidRPr="0001269B">
        <w:rPr>
          <w:rFonts w:cstheme="minorHAnsi"/>
          <w:color w:val="454546" w:themeColor="text1"/>
          <w:vertAlign w:val="superscript"/>
        </w:rPr>
        <w:footnoteReference w:id="7"/>
      </w:r>
      <w:r w:rsidRPr="0001269B">
        <w:rPr>
          <w:rFonts w:cstheme="minorHAnsi"/>
          <w:color w:val="454546" w:themeColor="text1"/>
          <w:vertAlign w:val="superscript"/>
        </w:rPr>
        <w:t xml:space="preserve"> </w:t>
      </w:r>
    </w:p>
    <w:p w14:paraId="03AB8345" w14:textId="02B6EEAF" w:rsidR="000C630F" w:rsidRPr="000C630F" w:rsidRDefault="000C630F" w:rsidP="00504219">
      <w:pPr>
        <w:pStyle w:val="ListParagraph"/>
        <w:spacing w:afterLines="120" w:after="288" w:line="276" w:lineRule="auto"/>
        <w:ind w:left="0"/>
        <w:jc w:val="both"/>
        <w:rPr>
          <w:rFonts w:cstheme="minorHAnsi"/>
          <w:color w:val="454546" w:themeColor="text1"/>
        </w:rPr>
      </w:pPr>
      <w:r>
        <w:rPr>
          <w:rFonts w:cstheme="minorHAnsi"/>
          <w:color w:val="454546" w:themeColor="text1"/>
        </w:rPr>
        <w:t xml:space="preserve">Following activities have already commenced </w:t>
      </w:r>
      <w:r w:rsidR="00A33686">
        <w:rPr>
          <w:rFonts w:cstheme="minorHAnsi"/>
          <w:color w:val="454546" w:themeColor="text1"/>
        </w:rPr>
        <w:t>in preparation for ESRS implementation.</w:t>
      </w:r>
    </w:p>
    <w:p w14:paraId="2ED0C23B" w14:textId="621B9D9E" w:rsidR="004478B0" w:rsidRPr="007B2595" w:rsidRDefault="009E2922" w:rsidP="00504219">
      <w:pPr>
        <w:pStyle w:val="ListParagraph"/>
        <w:numPr>
          <w:ilvl w:val="0"/>
          <w:numId w:val="23"/>
        </w:numPr>
        <w:spacing w:afterLines="120" w:after="288" w:line="276" w:lineRule="auto"/>
        <w:ind w:left="360"/>
        <w:jc w:val="both"/>
        <w:rPr>
          <w:rFonts w:cstheme="minorHAnsi"/>
          <w:color w:val="454546" w:themeColor="text1"/>
        </w:rPr>
      </w:pPr>
      <w:r>
        <w:rPr>
          <w:rFonts w:cstheme="minorHAnsi"/>
          <w:color w:val="454546" w:themeColor="text1"/>
        </w:rPr>
        <w:t>Three</w:t>
      </w:r>
      <w:r w:rsidR="00DD7A3C" w:rsidRPr="007B2595">
        <w:rPr>
          <w:rFonts w:cstheme="minorHAnsi"/>
          <w:color w:val="454546" w:themeColor="text1"/>
        </w:rPr>
        <w:t xml:space="preserve"> days </w:t>
      </w:r>
      <w:r w:rsidR="004478B0" w:rsidRPr="007B2595">
        <w:rPr>
          <w:rFonts w:cstheme="minorHAnsi"/>
          <w:color w:val="454546" w:themeColor="text1"/>
        </w:rPr>
        <w:t xml:space="preserve">Webinars conducted in </w:t>
      </w:r>
      <w:r w:rsidR="00A1774E" w:rsidRPr="007B2595">
        <w:rPr>
          <w:rFonts w:cstheme="minorHAnsi"/>
          <w:color w:val="454546" w:themeColor="text1"/>
        </w:rPr>
        <w:t>October 2021</w:t>
      </w:r>
    </w:p>
    <w:p w14:paraId="3B8AD175" w14:textId="1E4374B1" w:rsidR="004478B0" w:rsidRPr="007B2595" w:rsidRDefault="006E18C4" w:rsidP="00504219">
      <w:pPr>
        <w:pStyle w:val="ListParagraph"/>
        <w:numPr>
          <w:ilvl w:val="0"/>
          <w:numId w:val="23"/>
        </w:numPr>
        <w:spacing w:afterLines="120" w:after="288" w:line="276" w:lineRule="auto"/>
        <w:ind w:left="360"/>
        <w:jc w:val="both"/>
        <w:rPr>
          <w:rFonts w:cstheme="minorHAnsi"/>
          <w:color w:val="454546" w:themeColor="text1"/>
        </w:rPr>
      </w:pPr>
      <w:r>
        <w:rPr>
          <w:rFonts w:cstheme="minorHAnsi"/>
          <w:color w:val="454546" w:themeColor="text1"/>
        </w:rPr>
        <w:t xml:space="preserve">ESRS </w:t>
      </w:r>
      <w:r w:rsidR="004478B0" w:rsidRPr="007B2595">
        <w:rPr>
          <w:rFonts w:cstheme="minorHAnsi"/>
          <w:color w:val="454546" w:themeColor="text1"/>
        </w:rPr>
        <w:t xml:space="preserve">Consultation </w:t>
      </w:r>
      <w:r w:rsidR="001470F7" w:rsidRPr="002C3E8B">
        <w:rPr>
          <w:rFonts w:cstheme="minorHAnsi"/>
          <w:color w:val="454546" w:themeColor="text1"/>
        </w:rPr>
        <w:t xml:space="preserve">launched on </w:t>
      </w:r>
      <w:r w:rsidR="00D111B8" w:rsidRPr="002C3E8B">
        <w:rPr>
          <w:rFonts w:cstheme="minorHAnsi"/>
          <w:color w:val="454546" w:themeColor="text1"/>
        </w:rPr>
        <w:t>10</w:t>
      </w:r>
      <w:r w:rsidR="00D111B8" w:rsidRPr="002C3E8B">
        <w:rPr>
          <w:rFonts w:cstheme="minorHAnsi"/>
          <w:color w:val="454546" w:themeColor="text1"/>
          <w:vertAlign w:val="superscript"/>
        </w:rPr>
        <w:t>th</w:t>
      </w:r>
      <w:r w:rsidR="00D111B8" w:rsidRPr="002C3E8B">
        <w:rPr>
          <w:rFonts w:cstheme="minorHAnsi"/>
          <w:color w:val="454546" w:themeColor="text1"/>
        </w:rPr>
        <w:t xml:space="preserve"> </w:t>
      </w:r>
      <w:r w:rsidR="00591839" w:rsidRPr="002C3E8B">
        <w:rPr>
          <w:rFonts w:cstheme="minorHAnsi"/>
          <w:color w:val="454546" w:themeColor="text1"/>
        </w:rPr>
        <w:t>November</w:t>
      </w:r>
      <w:r w:rsidR="004478B0" w:rsidRPr="002C3E8B">
        <w:rPr>
          <w:rFonts w:cstheme="minorHAnsi"/>
          <w:color w:val="454546" w:themeColor="text1"/>
        </w:rPr>
        <w:t>.</w:t>
      </w:r>
    </w:p>
    <w:p w14:paraId="486FAC9B" w14:textId="587AADE8" w:rsidR="00D52BBA" w:rsidRPr="003F1DC0" w:rsidRDefault="009E2922" w:rsidP="00504219">
      <w:pPr>
        <w:pStyle w:val="ListParagraph"/>
        <w:numPr>
          <w:ilvl w:val="0"/>
          <w:numId w:val="23"/>
        </w:numPr>
        <w:spacing w:afterLines="120" w:after="288" w:line="276" w:lineRule="auto"/>
        <w:ind w:left="360"/>
        <w:jc w:val="both"/>
      </w:pPr>
      <w:r>
        <w:rPr>
          <w:rFonts w:cstheme="minorHAnsi"/>
          <w:color w:val="454546" w:themeColor="text1"/>
        </w:rPr>
        <w:t>Six</w:t>
      </w:r>
      <w:r w:rsidR="001470F7">
        <w:rPr>
          <w:rFonts w:cstheme="minorHAnsi"/>
          <w:color w:val="454546" w:themeColor="text1"/>
        </w:rPr>
        <w:t xml:space="preserve"> months </w:t>
      </w:r>
      <w:r w:rsidR="009E581E">
        <w:rPr>
          <w:rFonts w:cstheme="minorHAnsi"/>
          <w:color w:val="454546" w:themeColor="text1"/>
        </w:rPr>
        <w:t>of</w:t>
      </w:r>
      <w:r w:rsidR="001470F7">
        <w:rPr>
          <w:rFonts w:cstheme="minorHAnsi"/>
          <w:color w:val="454546" w:themeColor="text1"/>
        </w:rPr>
        <w:t xml:space="preserve"> </w:t>
      </w:r>
      <w:r w:rsidR="001C53E5">
        <w:rPr>
          <w:rFonts w:cstheme="minorHAnsi"/>
          <w:color w:val="454546" w:themeColor="text1"/>
        </w:rPr>
        <w:t>I</w:t>
      </w:r>
      <w:r w:rsidR="00645EF3" w:rsidRPr="0027662A">
        <w:rPr>
          <w:rFonts w:cstheme="minorHAnsi"/>
          <w:color w:val="454546" w:themeColor="text1"/>
        </w:rPr>
        <w:t>ndustry workgroup meetings</w:t>
      </w:r>
      <w:r w:rsidR="001470F7">
        <w:rPr>
          <w:rFonts w:cstheme="minorHAnsi"/>
          <w:color w:val="454546" w:themeColor="text1"/>
        </w:rPr>
        <w:t xml:space="preserve"> for ESRS Implementation</w:t>
      </w:r>
    </w:p>
    <w:p w14:paraId="77349A75" w14:textId="3F248C3F" w:rsidR="00D52BBA" w:rsidRPr="0027662A" w:rsidRDefault="00652567" w:rsidP="00504219">
      <w:pPr>
        <w:pStyle w:val="Heading3"/>
        <w:numPr>
          <w:ilvl w:val="0"/>
          <w:numId w:val="28"/>
        </w:numPr>
        <w:spacing w:afterLines="120" w:after="288" w:line="276" w:lineRule="auto"/>
        <w:jc w:val="both"/>
        <w:rPr>
          <w:rFonts w:cstheme="minorHAnsi"/>
        </w:rPr>
      </w:pPr>
      <w:bookmarkStart w:id="13" w:name="_Toc86842712"/>
      <w:bookmarkStart w:id="14" w:name="_Toc88217713"/>
      <w:r w:rsidRPr="0027662A">
        <w:rPr>
          <w:u w:val="single"/>
        </w:rPr>
        <w:t>Next 2 regulator</w:t>
      </w:r>
      <w:r w:rsidR="00ED17C0" w:rsidRPr="0027662A">
        <w:rPr>
          <w:u w:val="single"/>
        </w:rPr>
        <w:t>y</w:t>
      </w:r>
      <w:r w:rsidRPr="0027662A">
        <w:rPr>
          <w:u w:val="single"/>
        </w:rPr>
        <w:t xml:space="preserve"> year</w:t>
      </w:r>
      <w:r w:rsidR="001A154B" w:rsidRPr="0027662A">
        <w:rPr>
          <w:u w:val="single"/>
        </w:rPr>
        <w:t xml:space="preserve">s – </w:t>
      </w:r>
      <w:r w:rsidR="00EB53F9" w:rsidRPr="0027662A">
        <w:rPr>
          <w:u w:val="single"/>
        </w:rPr>
        <w:t>2023</w:t>
      </w:r>
      <w:r w:rsidR="00ED17C0" w:rsidRPr="0027662A">
        <w:rPr>
          <w:u w:val="single"/>
        </w:rPr>
        <w:t xml:space="preserve"> - </w:t>
      </w:r>
      <w:r w:rsidR="00EB53F9" w:rsidRPr="0027662A">
        <w:rPr>
          <w:u w:val="single"/>
        </w:rPr>
        <w:t>24</w:t>
      </w:r>
      <w:bookmarkEnd w:id="13"/>
      <w:bookmarkEnd w:id="14"/>
    </w:p>
    <w:p w14:paraId="5037D178" w14:textId="4167C17C" w:rsidR="00D52BBA" w:rsidRPr="007B2595" w:rsidRDefault="004D3509" w:rsidP="00504219">
      <w:pPr>
        <w:spacing w:afterLines="120" w:after="288" w:line="276" w:lineRule="auto"/>
        <w:jc w:val="both"/>
        <w:rPr>
          <w:rFonts w:cstheme="minorHAnsi"/>
          <w:color w:val="454546" w:themeColor="text1"/>
        </w:rPr>
      </w:pPr>
      <w:r>
        <w:rPr>
          <w:rFonts w:cstheme="minorHAnsi"/>
          <w:color w:val="454546" w:themeColor="text1"/>
        </w:rPr>
        <w:t>NG</w:t>
      </w:r>
      <w:r w:rsidR="00D52BBA" w:rsidRPr="007B2595">
        <w:rPr>
          <w:rFonts w:cstheme="minorHAnsi"/>
          <w:color w:val="454546" w:themeColor="text1"/>
        </w:rPr>
        <w:t xml:space="preserve">ESO will continue to explore new provider technologies and innovative Restoration Approaches to improve the efficiency of the service. </w:t>
      </w:r>
      <w:r w:rsidR="00CB5048">
        <w:rPr>
          <w:rFonts w:cstheme="minorHAnsi"/>
          <w:color w:val="454546" w:themeColor="text1"/>
        </w:rPr>
        <w:t>NG</w:t>
      </w:r>
      <w:r w:rsidR="00D52BBA" w:rsidRPr="007B2595">
        <w:rPr>
          <w:rFonts w:cstheme="minorHAnsi"/>
          <w:color w:val="454546" w:themeColor="text1"/>
        </w:rPr>
        <w:t xml:space="preserve">ESO will continue its active engagement with both the </w:t>
      </w:r>
      <w:r w:rsidR="00645EF3" w:rsidRPr="007B2595">
        <w:rPr>
          <w:rFonts w:cstheme="minorHAnsi"/>
          <w:color w:val="454546" w:themeColor="text1"/>
        </w:rPr>
        <w:t>industry working group</w:t>
      </w:r>
      <w:r w:rsidR="00B109E9" w:rsidRPr="007B2595">
        <w:rPr>
          <w:rFonts w:cstheme="minorHAnsi"/>
          <w:color w:val="454546" w:themeColor="text1"/>
        </w:rPr>
        <w:t xml:space="preserve">s to implement </w:t>
      </w:r>
      <w:r w:rsidR="00CB5048">
        <w:rPr>
          <w:rFonts w:cstheme="minorHAnsi"/>
          <w:color w:val="454546" w:themeColor="text1"/>
        </w:rPr>
        <w:t xml:space="preserve">the </w:t>
      </w:r>
      <w:r w:rsidR="00B109E9" w:rsidRPr="007B2595">
        <w:rPr>
          <w:rFonts w:cstheme="minorHAnsi"/>
          <w:color w:val="454546" w:themeColor="text1"/>
        </w:rPr>
        <w:t>ESRS</w:t>
      </w:r>
      <w:r w:rsidR="00D52BBA" w:rsidRPr="007B2595">
        <w:rPr>
          <w:rFonts w:cstheme="minorHAnsi"/>
          <w:color w:val="454546" w:themeColor="text1"/>
        </w:rPr>
        <w:t>.</w:t>
      </w:r>
    </w:p>
    <w:p w14:paraId="086BB9AB" w14:textId="77777777"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This will include, but is not limited to:</w:t>
      </w:r>
    </w:p>
    <w:p w14:paraId="27BE9D21" w14:textId="77777777" w:rsidR="00D52BBA" w:rsidRPr="007B2595" w:rsidRDefault="00D52BBA" w:rsidP="00504219">
      <w:pPr>
        <w:pStyle w:val="ListParagraph"/>
        <w:numPr>
          <w:ilvl w:val="1"/>
          <w:numId w:val="20"/>
        </w:numPr>
        <w:spacing w:afterLines="120" w:after="288" w:line="276" w:lineRule="auto"/>
        <w:jc w:val="both"/>
        <w:rPr>
          <w:rFonts w:cstheme="minorHAnsi"/>
          <w:color w:val="454546" w:themeColor="text1"/>
        </w:rPr>
      </w:pPr>
      <w:r w:rsidRPr="007B2595">
        <w:rPr>
          <w:rFonts w:cstheme="minorHAnsi"/>
          <w:color w:val="454546" w:themeColor="text1"/>
        </w:rPr>
        <w:t xml:space="preserve">Whole System Approach: Any future Restoration Approach needs to consider future trends in generation and network design, and the ability to adapt to new technologies whilst maintaining reliance of restoration. In some areas, further network investment may be required to enable alternative restoration methods. </w:t>
      </w:r>
    </w:p>
    <w:p w14:paraId="569EC3D1" w14:textId="22E76D20" w:rsidR="00D52BBA" w:rsidRPr="007B2595" w:rsidRDefault="00395C75" w:rsidP="00504219">
      <w:pPr>
        <w:pStyle w:val="ListParagraph"/>
        <w:numPr>
          <w:ilvl w:val="1"/>
          <w:numId w:val="20"/>
        </w:numPr>
        <w:spacing w:afterLines="120" w:after="288" w:line="276" w:lineRule="auto"/>
        <w:jc w:val="both"/>
        <w:rPr>
          <w:rFonts w:cstheme="minorHAnsi"/>
          <w:color w:val="454546" w:themeColor="text1"/>
        </w:rPr>
      </w:pPr>
      <w:r w:rsidRPr="007B2595">
        <w:rPr>
          <w:rFonts w:cstheme="minorHAnsi"/>
          <w:color w:val="454546" w:themeColor="text1"/>
        </w:rPr>
        <w:t xml:space="preserve">Alternate </w:t>
      </w:r>
      <w:r w:rsidR="00D52BBA" w:rsidRPr="007B2595">
        <w:rPr>
          <w:rFonts w:cstheme="minorHAnsi"/>
          <w:color w:val="454546" w:themeColor="text1"/>
        </w:rPr>
        <w:t xml:space="preserve">Restoration Approach: Depending on the network infrastructure and </w:t>
      </w:r>
      <w:r w:rsidR="00080EDA" w:rsidRPr="007B2595">
        <w:rPr>
          <w:rFonts w:cstheme="minorHAnsi"/>
          <w:color w:val="454546" w:themeColor="text1"/>
        </w:rPr>
        <w:t>ESR Service</w:t>
      </w:r>
      <w:r w:rsidR="00D52BBA" w:rsidRPr="007B2595">
        <w:rPr>
          <w:rFonts w:cstheme="minorHAnsi"/>
          <w:color w:val="454546" w:themeColor="text1"/>
        </w:rPr>
        <w:t xml:space="preserve"> provider capabilities, this Restoration Approach of energising a single energy corridor during restoration may be explored.</w:t>
      </w:r>
    </w:p>
    <w:p w14:paraId="23CB180C" w14:textId="2994C52A" w:rsidR="00D52BBA" w:rsidRPr="007B2595" w:rsidRDefault="00D52BBA" w:rsidP="00504219">
      <w:pPr>
        <w:pStyle w:val="ListParagraph"/>
        <w:numPr>
          <w:ilvl w:val="1"/>
          <w:numId w:val="20"/>
        </w:numPr>
        <w:spacing w:afterLines="120" w:after="288" w:line="276" w:lineRule="auto"/>
        <w:jc w:val="both"/>
        <w:rPr>
          <w:rFonts w:cstheme="minorHAnsi"/>
          <w:color w:val="454546" w:themeColor="text1"/>
        </w:rPr>
      </w:pPr>
      <w:r w:rsidRPr="007B2595">
        <w:rPr>
          <w:rFonts w:cstheme="minorHAnsi"/>
          <w:color w:val="454546" w:themeColor="text1"/>
        </w:rPr>
        <w:t xml:space="preserve">Distributed Re-Start: The project will conclude in </w:t>
      </w:r>
      <w:r w:rsidR="00E21685">
        <w:rPr>
          <w:rFonts w:cstheme="minorHAnsi"/>
          <w:color w:val="454546" w:themeColor="text1"/>
        </w:rPr>
        <w:t>June</w:t>
      </w:r>
      <w:r w:rsidR="00E21685" w:rsidRPr="007B2595">
        <w:rPr>
          <w:rFonts w:cstheme="minorHAnsi"/>
          <w:color w:val="454546" w:themeColor="text1"/>
        </w:rPr>
        <w:t xml:space="preserve"> </w:t>
      </w:r>
      <w:r w:rsidRPr="007B2595">
        <w:rPr>
          <w:rFonts w:cstheme="minorHAnsi"/>
          <w:color w:val="454546" w:themeColor="text1"/>
        </w:rPr>
        <w:t xml:space="preserve">2022, if proven feasible and viable, the outcomes will be passed to business as usual teams for implementation. The procurement for Distributed Re-Start will be aligned with current </w:t>
      </w:r>
      <w:r w:rsidR="00080EDA" w:rsidRPr="007B2595">
        <w:rPr>
          <w:rFonts w:cstheme="minorHAnsi"/>
          <w:color w:val="454546" w:themeColor="text1"/>
        </w:rPr>
        <w:t>ESR procurement</w:t>
      </w:r>
      <w:r w:rsidRPr="007B2595">
        <w:rPr>
          <w:rFonts w:cstheme="minorHAnsi"/>
          <w:color w:val="454546" w:themeColor="text1"/>
        </w:rPr>
        <w:t xml:space="preserve"> tenders and contracts. Required code changes for Distributed Re-Start will also be implemented, through the different code modification processes. </w:t>
      </w:r>
    </w:p>
    <w:p w14:paraId="0E54C839" w14:textId="77777777" w:rsidR="004B1861" w:rsidRDefault="00D52BBA" w:rsidP="00504219">
      <w:pPr>
        <w:pStyle w:val="ListParagraph"/>
        <w:numPr>
          <w:ilvl w:val="1"/>
          <w:numId w:val="20"/>
        </w:numPr>
        <w:spacing w:afterLines="120" w:after="288" w:line="276" w:lineRule="auto"/>
        <w:jc w:val="both"/>
        <w:rPr>
          <w:rFonts w:cstheme="minorHAnsi"/>
          <w:color w:val="454546" w:themeColor="text1"/>
        </w:rPr>
      </w:pPr>
      <w:r w:rsidRPr="007B2595">
        <w:rPr>
          <w:rFonts w:cstheme="minorHAnsi"/>
          <w:color w:val="454546" w:themeColor="text1"/>
        </w:rPr>
        <w:t xml:space="preserve">Results from Competitive Procurement event:  </w:t>
      </w:r>
      <w:r w:rsidR="00B857AC" w:rsidRPr="007B2595">
        <w:rPr>
          <w:rFonts w:cstheme="minorHAnsi"/>
          <w:color w:val="454546" w:themeColor="text1"/>
        </w:rPr>
        <w:t xml:space="preserve">More </w:t>
      </w:r>
      <w:r w:rsidRPr="007B2595">
        <w:rPr>
          <w:rFonts w:cstheme="minorHAnsi"/>
          <w:color w:val="454546" w:themeColor="text1"/>
        </w:rPr>
        <w:t>Providers who were awarded contracts in the tenders for SW &amp; Midlands and the Northern Tender will now be delivering services in this timeframe</w:t>
      </w:r>
      <w:r w:rsidR="004B1861">
        <w:rPr>
          <w:rFonts w:cstheme="minorHAnsi"/>
          <w:color w:val="454546" w:themeColor="text1"/>
        </w:rPr>
        <w:t>.</w:t>
      </w:r>
    </w:p>
    <w:p w14:paraId="41664626" w14:textId="7767EF1D" w:rsidR="00D52BBA" w:rsidRPr="00EF15B9" w:rsidRDefault="004B1861" w:rsidP="00C35E9B">
      <w:pPr>
        <w:pStyle w:val="ListParagraph"/>
        <w:numPr>
          <w:ilvl w:val="1"/>
          <w:numId w:val="20"/>
        </w:numPr>
        <w:spacing w:afterLines="120" w:after="288" w:line="276" w:lineRule="auto"/>
        <w:jc w:val="both"/>
        <w:rPr>
          <w:rFonts w:cstheme="minorHAnsi"/>
          <w:color w:val="454546" w:themeColor="text1"/>
        </w:rPr>
      </w:pPr>
      <w:r w:rsidRPr="00EF15B9">
        <w:rPr>
          <w:rFonts w:cstheme="minorHAnsi"/>
          <w:color w:val="454546" w:themeColor="text1"/>
        </w:rPr>
        <w:t xml:space="preserve">Further progress and engagement with the industry workgroup for ESRS implementation </w:t>
      </w:r>
      <w:r w:rsidR="006E18C4" w:rsidRPr="00EF15B9">
        <w:rPr>
          <w:rFonts w:cstheme="minorHAnsi"/>
          <w:color w:val="454546" w:themeColor="text1"/>
        </w:rPr>
        <w:t>will continue.</w:t>
      </w:r>
      <w:r w:rsidR="00D52BBA" w:rsidRPr="00EF15B9">
        <w:rPr>
          <w:rFonts w:cstheme="minorHAnsi"/>
          <w:color w:val="454546" w:themeColor="text1"/>
        </w:rPr>
        <w:t xml:space="preserve"> </w:t>
      </w:r>
      <w:r w:rsidR="00702AA5" w:rsidRPr="00EF15B9">
        <w:rPr>
          <w:rFonts w:cstheme="minorHAnsi"/>
          <w:color w:val="454546" w:themeColor="text1"/>
        </w:rPr>
        <w:t xml:space="preserve">The industry will then make changes to their code and infrastructure to implement </w:t>
      </w:r>
      <w:r w:rsidR="008C5011" w:rsidRPr="00EF15B9">
        <w:rPr>
          <w:rFonts w:cstheme="minorHAnsi"/>
          <w:color w:val="454546" w:themeColor="text1"/>
        </w:rPr>
        <w:t xml:space="preserve">the </w:t>
      </w:r>
      <w:r w:rsidR="00702AA5" w:rsidRPr="00EF15B9">
        <w:rPr>
          <w:rFonts w:cstheme="minorHAnsi"/>
          <w:color w:val="454546" w:themeColor="text1"/>
        </w:rPr>
        <w:t>ESRS.</w:t>
      </w:r>
    </w:p>
    <w:p w14:paraId="77DAD537" w14:textId="252995EA" w:rsidR="00C13E3A" w:rsidRPr="007B2595" w:rsidRDefault="00C13E3A" w:rsidP="00504219">
      <w:pPr>
        <w:spacing w:afterLines="120" w:after="288" w:line="276" w:lineRule="auto"/>
        <w:jc w:val="both"/>
        <w:rPr>
          <w:rFonts w:cstheme="minorHAnsi"/>
          <w:color w:val="454546" w:themeColor="text1"/>
        </w:rPr>
      </w:pPr>
      <w:r w:rsidRPr="00731277">
        <w:rPr>
          <w:rFonts w:cstheme="minorHAnsi"/>
          <w:color w:val="454546" w:themeColor="text1"/>
        </w:rPr>
        <w:t>If the Restoration Standard is in force by this timeframe imposed, then this will be implemented, and a suitable Restoration Approach derived</w:t>
      </w:r>
      <w:r>
        <w:rPr>
          <w:rFonts w:cstheme="minorHAnsi"/>
          <w:color w:val="454546" w:themeColor="text1"/>
        </w:rPr>
        <w:t xml:space="preserve">, otherwise previous year </w:t>
      </w:r>
      <w:r w:rsidRPr="00AC1D7F">
        <w:rPr>
          <w:rFonts w:cstheme="minorHAnsi"/>
          <w:color w:val="454546" w:themeColor="text1"/>
        </w:rPr>
        <w:t>expectation</w:t>
      </w:r>
      <w:r w:rsidRPr="00527248">
        <w:rPr>
          <w:rFonts w:cstheme="minorHAnsi"/>
          <w:color w:val="454546" w:themeColor="text1"/>
        </w:rPr>
        <w:t xml:space="preserve"> will be reviewed and amended if required.</w:t>
      </w:r>
      <w:r>
        <w:rPr>
          <w:rFonts w:cstheme="minorHAnsi"/>
          <w:color w:val="454546" w:themeColor="text1"/>
        </w:rPr>
        <w:t xml:space="preserve"> </w:t>
      </w:r>
    </w:p>
    <w:p w14:paraId="7C1D5981" w14:textId="77777777" w:rsidR="00D52BBA" w:rsidRPr="00090843" w:rsidRDefault="00D52BBA" w:rsidP="00504219">
      <w:pPr>
        <w:spacing w:afterLines="120" w:after="288" w:line="276" w:lineRule="auto"/>
        <w:jc w:val="both"/>
        <w:rPr>
          <w:rFonts w:cstheme="minorHAnsi"/>
        </w:rPr>
      </w:pPr>
    </w:p>
    <w:p w14:paraId="0CFFADE4" w14:textId="30180091" w:rsidR="00D52BBA" w:rsidRPr="003C585C" w:rsidRDefault="001A154B" w:rsidP="00504219">
      <w:pPr>
        <w:pStyle w:val="Heading3"/>
        <w:numPr>
          <w:ilvl w:val="0"/>
          <w:numId w:val="28"/>
        </w:numPr>
        <w:spacing w:afterLines="120" w:after="288" w:line="276" w:lineRule="auto"/>
      </w:pPr>
      <w:bookmarkStart w:id="15" w:name="_Toc86842713"/>
      <w:bookmarkStart w:id="16" w:name="_Toc88217714"/>
      <w:r w:rsidRPr="003C585C">
        <w:lastRenderedPageBreak/>
        <w:t>Subsequent</w:t>
      </w:r>
      <w:r w:rsidRPr="001D3423">
        <w:t xml:space="preserve"> Regulatory </w:t>
      </w:r>
      <w:r w:rsidR="00F1741C" w:rsidRPr="001D3423">
        <w:t>years –</w:t>
      </w:r>
      <w:r w:rsidR="00D52BBA" w:rsidRPr="00090843">
        <w:t xml:space="preserve"> </w:t>
      </w:r>
      <w:r w:rsidR="0040050D" w:rsidRPr="003C585C">
        <w:t>202</w:t>
      </w:r>
      <w:r w:rsidR="003B1736">
        <w:t>5</w:t>
      </w:r>
      <w:r w:rsidR="0040050D" w:rsidRPr="003C585C">
        <w:t>-2026</w:t>
      </w:r>
      <w:bookmarkEnd w:id="15"/>
      <w:bookmarkEnd w:id="16"/>
    </w:p>
    <w:p w14:paraId="50CCA40E" w14:textId="7369C4AF"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There will be continued exploration into Restoration Approaches with the intention of moving towards a more suitable Restoration Approach for GB</w:t>
      </w:r>
      <w:r w:rsidR="00022AF2" w:rsidRPr="007B2595">
        <w:rPr>
          <w:rFonts w:cstheme="minorHAnsi"/>
          <w:color w:val="454546" w:themeColor="text1"/>
        </w:rPr>
        <w:t>, encompassing both TO and DNO approach</w:t>
      </w:r>
      <w:r w:rsidRPr="007B2595">
        <w:rPr>
          <w:rFonts w:cstheme="minorHAnsi"/>
          <w:color w:val="454546" w:themeColor="text1"/>
        </w:rPr>
        <w:t xml:space="preserve">. New emerging technology types, such as storage will also be continually explored to understand how these can contribute to restoration and whether a commercial service is appropriate. </w:t>
      </w:r>
    </w:p>
    <w:p w14:paraId="0922C595" w14:textId="19861183" w:rsidR="00D52BBA" w:rsidRPr="007B2595" w:rsidRDefault="00D52BBA"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The Restoration Approach will be reviewed at </w:t>
      </w:r>
      <w:r w:rsidR="00D74B43">
        <w:rPr>
          <w:rFonts w:cstheme="minorHAnsi"/>
          <w:color w:val="454546" w:themeColor="text1"/>
        </w:rPr>
        <w:t>an annual basis</w:t>
      </w:r>
      <w:r w:rsidRPr="007B2595">
        <w:rPr>
          <w:rFonts w:cstheme="minorHAnsi"/>
          <w:color w:val="454546" w:themeColor="text1"/>
        </w:rPr>
        <w:t xml:space="preserve">, to ensure that </w:t>
      </w:r>
      <w:r w:rsidR="00080EDA" w:rsidRPr="007B2595">
        <w:rPr>
          <w:rFonts w:cstheme="minorHAnsi"/>
          <w:color w:val="454546" w:themeColor="text1"/>
        </w:rPr>
        <w:t>ESR Capability</w:t>
      </w:r>
      <w:r w:rsidRPr="007B2595">
        <w:rPr>
          <w:rFonts w:cstheme="minorHAnsi"/>
          <w:color w:val="454546" w:themeColor="text1"/>
        </w:rPr>
        <w:t xml:space="preserve"> procured keeps pace with all relevant technologies</w:t>
      </w:r>
      <w:r w:rsidR="00D74B43">
        <w:rPr>
          <w:rFonts w:cstheme="minorHAnsi"/>
          <w:color w:val="454546" w:themeColor="text1"/>
        </w:rPr>
        <w:t xml:space="preserve"> and network infrastructure</w:t>
      </w:r>
      <w:r w:rsidRPr="007B2595">
        <w:rPr>
          <w:rFonts w:cstheme="minorHAnsi"/>
          <w:color w:val="454546" w:themeColor="text1"/>
        </w:rPr>
        <w:t xml:space="preserve">. Any significant network infrastructure change or providers’ geographical dispersion will also trigger a review of Restoration Approach. </w:t>
      </w:r>
    </w:p>
    <w:p w14:paraId="39E2D54B" w14:textId="1A2FF26F" w:rsidR="00B16E0C" w:rsidRPr="007B2595" w:rsidRDefault="00D52BBA" w:rsidP="00504219">
      <w:pPr>
        <w:spacing w:afterLines="120" w:after="288" w:line="276" w:lineRule="auto"/>
        <w:jc w:val="both"/>
        <w:rPr>
          <w:rFonts w:cstheme="minorHAnsi"/>
          <w:color w:val="454546" w:themeColor="text1"/>
        </w:rPr>
      </w:pPr>
      <w:r w:rsidRPr="00341486">
        <w:rPr>
          <w:rFonts w:cstheme="minorHAnsi"/>
          <w:color w:val="454546" w:themeColor="text1"/>
        </w:rPr>
        <w:t xml:space="preserve">If </w:t>
      </w:r>
      <w:r w:rsidR="00B4501E" w:rsidRPr="006258F9">
        <w:rPr>
          <w:rFonts w:cstheme="minorHAnsi"/>
          <w:color w:val="454546" w:themeColor="text1"/>
        </w:rPr>
        <w:t>t</w:t>
      </w:r>
      <w:r w:rsidR="00FD7C1F" w:rsidRPr="008C3906">
        <w:rPr>
          <w:rFonts w:cstheme="minorHAnsi"/>
          <w:color w:val="454546" w:themeColor="text1"/>
        </w:rPr>
        <w:t xml:space="preserve">he </w:t>
      </w:r>
      <w:r w:rsidRPr="008C3906">
        <w:rPr>
          <w:rFonts w:cstheme="minorHAnsi"/>
          <w:color w:val="454546" w:themeColor="text1"/>
        </w:rPr>
        <w:t>Restoration Stand</w:t>
      </w:r>
      <w:r w:rsidRPr="00795437">
        <w:rPr>
          <w:rFonts w:cstheme="minorHAnsi"/>
          <w:color w:val="454546" w:themeColor="text1"/>
        </w:rPr>
        <w:t xml:space="preserve">ard </w:t>
      </w:r>
      <w:r w:rsidR="00473E63" w:rsidRPr="00731277">
        <w:rPr>
          <w:rFonts w:cstheme="minorHAnsi"/>
          <w:color w:val="454546" w:themeColor="text1"/>
        </w:rPr>
        <w:t xml:space="preserve">is </w:t>
      </w:r>
      <w:r w:rsidR="00FD7C1F" w:rsidRPr="00731277">
        <w:rPr>
          <w:rFonts w:cstheme="minorHAnsi"/>
          <w:color w:val="454546" w:themeColor="text1"/>
        </w:rPr>
        <w:t>in force by this timeframe</w:t>
      </w:r>
      <w:r w:rsidRPr="00731277">
        <w:rPr>
          <w:rFonts w:cstheme="minorHAnsi"/>
          <w:color w:val="454546" w:themeColor="text1"/>
        </w:rPr>
        <w:t xml:space="preserve"> imposed, then this will be implemented, and a suitable Restoration Approach derived</w:t>
      </w:r>
      <w:r w:rsidR="00084691">
        <w:rPr>
          <w:rFonts w:cstheme="minorHAnsi"/>
          <w:color w:val="454546" w:themeColor="text1"/>
        </w:rPr>
        <w:t>, otherwise previous year expectation</w:t>
      </w:r>
      <w:r w:rsidRPr="00527248">
        <w:rPr>
          <w:rFonts w:cstheme="minorHAnsi"/>
          <w:color w:val="454546" w:themeColor="text1"/>
        </w:rPr>
        <w:t xml:space="preserve"> will be reviewed and amended if required.</w:t>
      </w:r>
      <w:r w:rsidR="00F4718C" w:rsidRPr="00AC1D7F">
        <w:rPr>
          <w:rFonts w:cstheme="minorHAnsi"/>
          <w:color w:val="454546" w:themeColor="text1"/>
        </w:rPr>
        <w:t xml:space="preserve"> However, by this regulatory period</w:t>
      </w:r>
      <w:r w:rsidR="00D869D2" w:rsidRPr="00764066">
        <w:rPr>
          <w:rFonts w:cstheme="minorHAnsi"/>
          <w:color w:val="454546" w:themeColor="text1"/>
        </w:rPr>
        <w:t>, workgroups would have m</w:t>
      </w:r>
      <w:r w:rsidR="00D869D2" w:rsidRPr="00341486">
        <w:rPr>
          <w:rFonts w:cstheme="minorHAnsi"/>
          <w:color w:val="454546" w:themeColor="text1"/>
        </w:rPr>
        <w:t xml:space="preserve">ade significant </w:t>
      </w:r>
      <w:r w:rsidR="001A2FC3" w:rsidRPr="008C3906">
        <w:rPr>
          <w:rFonts w:cstheme="minorHAnsi"/>
          <w:color w:val="454546" w:themeColor="text1"/>
        </w:rPr>
        <w:t>progress</w:t>
      </w:r>
      <w:r w:rsidR="007B04C7" w:rsidRPr="008C3906">
        <w:rPr>
          <w:rFonts w:cstheme="minorHAnsi"/>
          <w:color w:val="454546" w:themeColor="text1"/>
        </w:rPr>
        <w:t xml:space="preserve"> for ESRS implementation.</w:t>
      </w:r>
    </w:p>
    <w:p w14:paraId="56FD8DE0" w14:textId="6268F22D" w:rsidR="009D7E5A" w:rsidRPr="007B2595" w:rsidRDefault="00B16E0C" w:rsidP="00EF15B9">
      <w:pPr>
        <w:pStyle w:val="Heading3"/>
        <w:spacing w:afterLines="120" w:after="288" w:line="276" w:lineRule="auto"/>
        <w:rPr>
          <w:rFonts w:cstheme="minorHAnsi"/>
          <w:color w:val="454546" w:themeColor="text1"/>
        </w:rPr>
      </w:pPr>
      <w:bookmarkStart w:id="17" w:name="_Toc86842714"/>
      <w:bookmarkStart w:id="18" w:name="_Toc88217715"/>
      <w:r w:rsidRPr="003B1736">
        <w:t xml:space="preserve">Procurement Approach and Provision of </w:t>
      </w:r>
      <w:r w:rsidR="00344E3A" w:rsidRPr="003B1736">
        <w:t xml:space="preserve">Restoration </w:t>
      </w:r>
      <w:r w:rsidRPr="003B1736">
        <w:t>services</w:t>
      </w:r>
      <w:bookmarkEnd w:id="17"/>
      <w:bookmarkEnd w:id="18"/>
    </w:p>
    <w:p w14:paraId="2809AE94" w14:textId="1610CDAF" w:rsidR="00E01DC9" w:rsidRPr="007B2595" w:rsidRDefault="00E47B00" w:rsidP="00504219">
      <w:pPr>
        <w:spacing w:afterLines="120" w:after="288" w:line="276" w:lineRule="auto"/>
        <w:contextualSpacing/>
        <w:jc w:val="both"/>
        <w:rPr>
          <w:rFonts w:cstheme="minorHAnsi"/>
          <w:color w:val="454546" w:themeColor="text1"/>
        </w:rPr>
      </w:pPr>
      <w:r w:rsidRPr="007B2595">
        <w:rPr>
          <w:rFonts w:cstheme="minorHAnsi"/>
          <w:color w:val="454546" w:themeColor="text1"/>
        </w:rPr>
        <w:t xml:space="preserve">As part of our procurement of </w:t>
      </w:r>
      <w:r w:rsidR="7A1AF9AB" w:rsidRPr="007B2595">
        <w:rPr>
          <w:rFonts w:cstheme="minorHAnsi"/>
          <w:color w:val="454546" w:themeColor="text1"/>
        </w:rPr>
        <w:t>Restoration Services</w:t>
      </w:r>
      <w:r w:rsidRPr="007B2595">
        <w:rPr>
          <w:rFonts w:cstheme="minorHAnsi"/>
          <w:color w:val="454546" w:themeColor="text1"/>
        </w:rPr>
        <w:t>, we will continue to follow our over-arching Procurement Guidelines as prescribed in condition C16 of ESO transmission licence</w:t>
      </w:r>
      <w:r w:rsidR="00E01DC9" w:rsidRPr="007B2595">
        <w:rPr>
          <w:rFonts w:cstheme="minorHAnsi"/>
          <w:color w:val="454546" w:themeColor="text1"/>
        </w:rPr>
        <w:t>.</w:t>
      </w:r>
    </w:p>
    <w:p w14:paraId="0053035E" w14:textId="1F3EFCA5" w:rsidR="00FA166E" w:rsidRPr="007B2595" w:rsidRDefault="00C81D50" w:rsidP="00504219">
      <w:pPr>
        <w:spacing w:afterLines="120" w:after="288" w:line="276" w:lineRule="auto"/>
        <w:contextualSpacing/>
        <w:jc w:val="both"/>
        <w:rPr>
          <w:rFonts w:cstheme="minorHAnsi"/>
          <w:color w:val="454546" w:themeColor="text1"/>
        </w:rPr>
      </w:pPr>
      <w:r w:rsidRPr="007B2595">
        <w:rPr>
          <w:rFonts w:cstheme="minorHAnsi"/>
          <w:color w:val="454546" w:themeColor="text1"/>
        </w:rPr>
        <w:t xml:space="preserve">We shall also be guided by </w:t>
      </w:r>
      <w:r w:rsidR="008D45CE" w:rsidRPr="007B2595">
        <w:rPr>
          <w:rFonts w:cstheme="minorHAnsi"/>
          <w:color w:val="454546" w:themeColor="text1"/>
        </w:rPr>
        <w:t>o</w:t>
      </w:r>
      <w:r w:rsidR="00FA166E" w:rsidRPr="007B2595">
        <w:rPr>
          <w:rFonts w:cstheme="minorHAnsi"/>
          <w:color w:val="454546" w:themeColor="text1"/>
        </w:rPr>
        <w:t xml:space="preserve">ur general principles for procuring </w:t>
      </w:r>
      <w:r w:rsidR="008D45CE" w:rsidRPr="007B2595">
        <w:rPr>
          <w:rFonts w:cstheme="minorHAnsi"/>
          <w:color w:val="454546" w:themeColor="text1"/>
        </w:rPr>
        <w:t xml:space="preserve">any Balancing </w:t>
      </w:r>
      <w:r w:rsidR="00FA166E" w:rsidRPr="007B2595">
        <w:rPr>
          <w:rFonts w:cstheme="minorHAnsi"/>
          <w:color w:val="454546" w:themeColor="text1"/>
        </w:rPr>
        <w:t xml:space="preserve">services </w:t>
      </w:r>
      <w:r w:rsidR="3445B26A" w:rsidRPr="007B2595">
        <w:rPr>
          <w:rFonts w:cstheme="minorHAnsi"/>
          <w:color w:val="454546" w:themeColor="text1"/>
        </w:rPr>
        <w:t>being</w:t>
      </w:r>
      <w:r w:rsidR="00FA166E" w:rsidRPr="007B2595">
        <w:rPr>
          <w:rFonts w:cstheme="minorHAnsi"/>
          <w:color w:val="454546" w:themeColor="text1"/>
        </w:rPr>
        <w:t>:</w:t>
      </w:r>
    </w:p>
    <w:p w14:paraId="0BB4E2A7" w14:textId="77777777" w:rsidR="00FA166E" w:rsidRPr="007B2595" w:rsidDel="000200F4" w:rsidRDefault="00FA166E" w:rsidP="00504219">
      <w:pPr>
        <w:pStyle w:val="ListParagraph"/>
        <w:numPr>
          <w:ilvl w:val="0"/>
          <w:numId w:val="27"/>
        </w:numPr>
        <w:spacing w:afterLines="120" w:after="288" w:line="276" w:lineRule="auto"/>
        <w:jc w:val="both"/>
        <w:rPr>
          <w:rFonts w:cstheme="minorHAnsi"/>
          <w:color w:val="454546" w:themeColor="text1"/>
        </w:rPr>
      </w:pPr>
      <w:r w:rsidRPr="007B2595">
        <w:rPr>
          <w:rFonts w:cstheme="minorHAnsi"/>
          <w:color w:val="454546" w:themeColor="text1"/>
        </w:rPr>
        <w:t>A clear and transparent requirement.</w:t>
      </w:r>
    </w:p>
    <w:p w14:paraId="1E34394A" w14:textId="77777777" w:rsidR="00FA166E" w:rsidRPr="007B2595" w:rsidRDefault="00FA166E" w:rsidP="00504219">
      <w:pPr>
        <w:pStyle w:val="ListParagraph"/>
        <w:numPr>
          <w:ilvl w:val="0"/>
          <w:numId w:val="27"/>
        </w:numPr>
        <w:spacing w:afterLines="120" w:after="288" w:line="276" w:lineRule="auto"/>
        <w:jc w:val="both"/>
        <w:rPr>
          <w:rFonts w:cstheme="minorHAnsi"/>
          <w:color w:val="454546" w:themeColor="text1"/>
        </w:rPr>
      </w:pPr>
      <w:r w:rsidRPr="007B2595">
        <w:rPr>
          <w:rFonts w:cstheme="minorHAnsi"/>
          <w:color w:val="454546" w:themeColor="text1"/>
        </w:rPr>
        <w:t xml:space="preserve">Enabling competition, where appropriate. </w:t>
      </w:r>
    </w:p>
    <w:p w14:paraId="3FA45396" w14:textId="4AB0D5F9" w:rsidR="003B1852" w:rsidRPr="00EF15B9" w:rsidRDefault="00FA166E" w:rsidP="00C35E9B">
      <w:pPr>
        <w:pStyle w:val="ListParagraph"/>
        <w:numPr>
          <w:ilvl w:val="0"/>
          <w:numId w:val="27"/>
        </w:numPr>
        <w:spacing w:afterLines="120" w:after="288" w:line="276" w:lineRule="auto"/>
        <w:jc w:val="both"/>
        <w:rPr>
          <w:rFonts w:cstheme="minorHAnsi"/>
          <w:color w:val="454546" w:themeColor="text1"/>
        </w:rPr>
      </w:pPr>
      <w:r w:rsidRPr="00EF15B9">
        <w:rPr>
          <w:rFonts w:cstheme="minorHAnsi"/>
          <w:color w:val="454546" w:themeColor="text1"/>
        </w:rPr>
        <w:t>Reducing and removing barriers to entry to enable broader participation</w:t>
      </w:r>
    </w:p>
    <w:p w14:paraId="24A654C7" w14:textId="2A0EB023" w:rsidR="003B1852" w:rsidRPr="007B2595" w:rsidRDefault="003A3E49" w:rsidP="00504219">
      <w:pPr>
        <w:spacing w:afterLines="120" w:after="288" w:line="276" w:lineRule="auto"/>
        <w:jc w:val="both"/>
        <w:rPr>
          <w:rFonts w:cstheme="minorHAnsi"/>
          <w:color w:val="454546" w:themeColor="text1"/>
        </w:rPr>
      </w:pPr>
      <w:r w:rsidRPr="007B2595">
        <w:rPr>
          <w:rFonts w:cstheme="minorHAnsi"/>
          <w:color w:val="454546" w:themeColor="text1"/>
        </w:rPr>
        <w:t xml:space="preserve">Principle 1 </w:t>
      </w:r>
    </w:p>
    <w:p w14:paraId="1E4C274C" w14:textId="4430252C" w:rsidR="003A3E49" w:rsidRPr="007B2595" w:rsidRDefault="001B2793" w:rsidP="00504219">
      <w:pPr>
        <w:spacing w:afterLines="120" w:after="288" w:line="276" w:lineRule="auto"/>
        <w:contextualSpacing/>
        <w:jc w:val="both"/>
        <w:rPr>
          <w:rFonts w:cstheme="minorHAnsi"/>
          <w:color w:val="454546" w:themeColor="text1"/>
        </w:rPr>
      </w:pPr>
      <w:r>
        <w:rPr>
          <w:rFonts w:cstheme="minorHAnsi"/>
          <w:color w:val="454546" w:themeColor="text1"/>
        </w:rPr>
        <w:t xml:space="preserve">The </w:t>
      </w:r>
      <w:r w:rsidR="00A70976">
        <w:rPr>
          <w:rFonts w:cstheme="minorHAnsi"/>
          <w:color w:val="454546" w:themeColor="text1"/>
        </w:rPr>
        <w:t>NG</w:t>
      </w:r>
      <w:r w:rsidR="003A3E49" w:rsidRPr="007B2595">
        <w:rPr>
          <w:rFonts w:cstheme="minorHAnsi"/>
          <w:color w:val="454546" w:themeColor="text1"/>
        </w:rPr>
        <w:t xml:space="preserve">ESO commits to sharing, where it is appropriate and possible to do so, when and where there is a requirement, and sufficient information about that requirement to enable potential providers to assess whether they could contribute </w:t>
      </w:r>
      <w:r w:rsidR="00E329C4" w:rsidRPr="007B2595">
        <w:rPr>
          <w:rFonts w:cstheme="minorHAnsi"/>
          <w:color w:val="454546" w:themeColor="text1"/>
        </w:rPr>
        <w:t xml:space="preserve">Restoration services </w:t>
      </w:r>
      <w:r w:rsidR="003A3E49" w:rsidRPr="007B2595">
        <w:rPr>
          <w:rFonts w:cstheme="minorHAnsi"/>
          <w:color w:val="454546" w:themeColor="text1"/>
        </w:rPr>
        <w:t>including opportunities to align</w:t>
      </w:r>
      <w:r w:rsidR="006A6C6C" w:rsidRPr="007B2595">
        <w:rPr>
          <w:rFonts w:cstheme="minorHAnsi"/>
          <w:color w:val="454546" w:themeColor="text1"/>
        </w:rPr>
        <w:t xml:space="preserve"> requirements</w:t>
      </w:r>
      <w:r w:rsidR="003A3E49" w:rsidRPr="007B2595">
        <w:rPr>
          <w:rFonts w:cstheme="minorHAnsi"/>
          <w:color w:val="454546" w:themeColor="text1"/>
        </w:rPr>
        <w:t xml:space="preserve"> from Distributed Re</w:t>
      </w:r>
      <w:r w:rsidR="006A6C6C" w:rsidRPr="007B2595">
        <w:rPr>
          <w:rFonts w:cstheme="minorHAnsi"/>
          <w:color w:val="454546" w:themeColor="text1"/>
        </w:rPr>
        <w:t>s</w:t>
      </w:r>
      <w:r w:rsidR="003A3E49" w:rsidRPr="007B2595">
        <w:rPr>
          <w:rFonts w:cstheme="minorHAnsi"/>
          <w:color w:val="454546" w:themeColor="text1"/>
        </w:rPr>
        <w:t xml:space="preserve">tart. This may not be possible for all requirements, but as and when it is in the interests of the end consumer, this is the approach </w:t>
      </w:r>
      <w:r>
        <w:rPr>
          <w:rFonts w:cstheme="minorHAnsi"/>
          <w:color w:val="454546" w:themeColor="text1"/>
        </w:rPr>
        <w:t xml:space="preserve">the </w:t>
      </w:r>
      <w:r w:rsidR="003A3E49" w:rsidRPr="007B2595">
        <w:rPr>
          <w:rFonts w:cstheme="minorHAnsi"/>
          <w:color w:val="454546" w:themeColor="text1"/>
        </w:rPr>
        <w:t>ESO will aim to use.</w:t>
      </w:r>
    </w:p>
    <w:p w14:paraId="60C913C9" w14:textId="1D08E6AE" w:rsidR="006A6C6C" w:rsidRPr="007B2595" w:rsidRDefault="006A6C6C" w:rsidP="00504219">
      <w:pPr>
        <w:spacing w:afterLines="120" w:after="288" w:line="276" w:lineRule="auto"/>
        <w:contextualSpacing/>
        <w:jc w:val="both"/>
        <w:rPr>
          <w:rFonts w:cstheme="minorHAnsi"/>
          <w:color w:val="454546" w:themeColor="text1"/>
        </w:rPr>
      </w:pPr>
    </w:p>
    <w:p w14:paraId="798660D2" w14:textId="41A78679" w:rsidR="006A6C6C" w:rsidRPr="007B2595" w:rsidRDefault="006A6C6C" w:rsidP="00504219">
      <w:pPr>
        <w:spacing w:afterLines="120" w:after="288" w:line="276" w:lineRule="auto"/>
        <w:contextualSpacing/>
        <w:jc w:val="both"/>
        <w:rPr>
          <w:rFonts w:cstheme="minorHAnsi"/>
          <w:color w:val="454546" w:themeColor="text1"/>
        </w:rPr>
      </w:pPr>
      <w:r w:rsidRPr="007B2595">
        <w:rPr>
          <w:rFonts w:cstheme="minorHAnsi"/>
          <w:color w:val="454546" w:themeColor="text1"/>
        </w:rPr>
        <w:t>Principle 2</w:t>
      </w:r>
    </w:p>
    <w:p w14:paraId="52DEA4DA" w14:textId="2680A7C6" w:rsidR="006A6C6C" w:rsidRPr="007B2595" w:rsidRDefault="006A6C6C" w:rsidP="00504219">
      <w:pPr>
        <w:spacing w:afterLines="120" w:after="288" w:line="276" w:lineRule="auto"/>
        <w:contextualSpacing/>
        <w:jc w:val="both"/>
        <w:rPr>
          <w:rFonts w:cstheme="minorHAnsi"/>
          <w:color w:val="454546" w:themeColor="text1"/>
        </w:rPr>
      </w:pPr>
    </w:p>
    <w:p w14:paraId="30B11EB6" w14:textId="05F7F51E" w:rsidR="008B64CC" w:rsidRPr="007B2595" w:rsidRDefault="001B2793" w:rsidP="00504219">
      <w:pPr>
        <w:spacing w:afterLines="120" w:after="288" w:line="276" w:lineRule="auto"/>
        <w:contextualSpacing/>
        <w:jc w:val="both"/>
        <w:rPr>
          <w:rFonts w:cstheme="minorHAnsi"/>
          <w:color w:val="454546" w:themeColor="text1"/>
        </w:rPr>
      </w:pPr>
      <w:r>
        <w:rPr>
          <w:rFonts w:cstheme="minorHAnsi"/>
          <w:color w:val="454546" w:themeColor="text1"/>
        </w:rPr>
        <w:t xml:space="preserve">The </w:t>
      </w:r>
      <w:r w:rsidR="00A70976">
        <w:rPr>
          <w:rFonts w:cstheme="minorHAnsi"/>
          <w:color w:val="454546" w:themeColor="text1"/>
        </w:rPr>
        <w:t>NG</w:t>
      </w:r>
      <w:r w:rsidR="008B64CC" w:rsidRPr="007B2595">
        <w:rPr>
          <w:rFonts w:cstheme="minorHAnsi"/>
          <w:color w:val="454546" w:themeColor="text1"/>
        </w:rPr>
        <w:t>ESO will assess the level of competition in relation to meeting a requirement and to determine whether a Market Mechanism, Bilateral Negotiation</w:t>
      </w:r>
      <w:r w:rsidR="007F606F">
        <w:rPr>
          <w:rFonts w:cstheme="minorHAnsi"/>
          <w:color w:val="454546" w:themeColor="text1"/>
        </w:rPr>
        <w:t xml:space="preserve"> in the case of a specific locational need</w:t>
      </w:r>
      <w:r w:rsidR="008B64CC" w:rsidRPr="007B2595">
        <w:rPr>
          <w:rFonts w:cstheme="minorHAnsi"/>
          <w:color w:val="454546" w:themeColor="text1"/>
        </w:rPr>
        <w:t xml:space="preserve"> or a combination of the two is most appropriate to deliver the best outcome for the end consumer.</w:t>
      </w:r>
    </w:p>
    <w:p w14:paraId="76EB8192" w14:textId="62D0660B" w:rsidR="00AC210E" w:rsidRDefault="006901BE" w:rsidP="00504219">
      <w:pPr>
        <w:spacing w:afterLines="120" w:after="288" w:line="276" w:lineRule="auto"/>
        <w:contextualSpacing/>
        <w:jc w:val="both"/>
        <w:rPr>
          <w:rFonts w:cstheme="minorHAnsi"/>
          <w:color w:val="454546" w:themeColor="text1"/>
        </w:rPr>
      </w:pPr>
      <w:r w:rsidRPr="007B2595">
        <w:rPr>
          <w:rFonts w:cstheme="minorHAnsi"/>
          <w:color w:val="454546" w:themeColor="text1"/>
        </w:rPr>
        <w:t xml:space="preserve">Where </w:t>
      </w:r>
      <w:r w:rsidR="001B2793">
        <w:rPr>
          <w:rFonts w:cstheme="minorHAnsi"/>
          <w:color w:val="454546" w:themeColor="text1"/>
        </w:rPr>
        <w:t>the</w:t>
      </w:r>
      <w:r w:rsidRPr="007B2595">
        <w:rPr>
          <w:rFonts w:cstheme="minorHAnsi"/>
          <w:color w:val="454546" w:themeColor="text1"/>
        </w:rPr>
        <w:t xml:space="preserve"> </w:t>
      </w:r>
      <w:r w:rsidR="00A70976">
        <w:rPr>
          <w:rFonts w:cstheme="minorHAnsi"/>
          <w:color w:val="454546" w:themeColor="text1"/>
        </w:rPr>
        <w:t>NG</w:t>
      </w:r>
      <w:r w:rsidRPr="007B2595">
        <w:rPr>
          <w:rFonts w:cstheme="minorHAnsi"/>
          <w:color w:val="454546" w:themeColor="text1"/>
        </w:rPr>
        <w:t xml:space="preserve">ESO determines that a bilateral contract is the most economic and efficient approach, we shall ensure that any </w:t>
      </w:r>
      <w:r w:rsidR="00BA5FC1" w:rsidRPr="007B2595">
        <w:rPr>
          <w:rFonts w:cstheme="minorHAnsi"/>
          <w:color w:val="454546" w:themeColor="text1"/>
        </w:rPr>
        <w:t xml:space="preserve">Restoration </w:t>
      </w:r>
      <w:r w:rsidRPr="007B2595">
        <w:rPr>
          <w:rFonts w:cstheme="minorHAnsi"/>
          <w:color w:val="454546" w:themeColor="text1"/>
        </w:rPr>
        <w:t xml:space="preserve">costs will be assessed </w:t>
      </w:r>
      <w:r w:rsidR="004F662B" w:rsidRPr="007B2595">
        <w:rPr>
          <w:rFonts w:cstheme="minorHAnsi"/>
          <w:color w:val="454546" w:themeColor="text1"/>
        </w:rPr>
        <w:t xml:space="preserve">in accordance with the </w:t>
      </w:r>
      <w:r w:rsidR="000C26A3" w:rsidRPr="007B2595">
        <w:rPr>
          <w:rFonts w:cstheme="minorHAnsi"/>
          <w:color w:val="454546" w:themeColor="text1"/>
        </w:rPr>
        <w:t>value provided to the system</w:t>
      </w:r>
      <w:r w:rsidRPr="007B2595">
        <w:rPr>
          <w:rFonts w:cstheme="minorHAnsi"/>
          <w:color w:val="454546" w:themeColor="text1"/>
        </w:rPr>
        <w:t>.</w:t>
      </w:r>
    </w:p>
    <w:p w14:paraId="6FE7A669" w14:textId="24E7F1FF" w:rsidR="000B774F" w:rsidRDefault="000B774F" w:rsidP="00504219">
      <w:pPr>
        <w:spacing w:afterLines="120" w:after="288" w:line="276" w:lineRule="auto"/>
        <w:contextualSpacing/>
        <w:jc w:val="both"/>
        <w:rPr>
          <w:rFonts w:cstheme="minorHAnsi"/>
          <w:color w:val="454546" w:themeColor="text1"/>
        </w:rPr>
      </w:pPr>
    </w:p>
    <w:p w14:paraId="713B942F" w14:textId="15B0B308" w:rsidR="000B774F" w:rsidRDefault="000B774F" w:rsidP="00504219">
      <w:pPr>
        <w:spacing w:afterLines="120" w:after="288" w:line="276" w:lineRule="auto"/>
        <w:contextualSpacing/>
        <w:jc w:val="both"/>
        <w:rPr>
          <w:rFonts w:cstheme="minorHAnsi"/>
          <w:color w:val="454546" w:themeColor="text1"/>
        </w:rPr>
      </w:pPr>
    </w:p>
    <w:p w14:paraId="36D0F95F" w14:textId="77777777" w:rsidR="000B774F" w:rsidRPr="007B2595" w:rsidRDefault="000B774F" w:rsidP="00504219">
      <w:pPr>
        <w:spacing w:afterLines="120" w:after="288" w:line="276" w:lineRule="auto"/>
        <w:contextualSpacing/>
        <w:jc w:val="both"/>
        <w:rPr>
          <w:rFonts w:cstheme="minorHAnsi"/>
          <w:color w:val="454546" w:themeColor="text1"/>
        </w:rPr>
      </w:pPr>
    </w:p>
    <w:p w14:paraId="1D4DA4BA" w14:textId="77777777" w:rsidR="00AC210E" w:rsidRPr="007B2595" w:rsidRDefault="00AC210E" w:rsidP="00504219">
      <w:pPr>
        <w:spacing w:afterLines="120" w:after="288" w:line="276" w:lineRule="auto"/>
        <w:contextualSpacing/>
        <w:jc w:val="both"/>
        <w:rPr>
          <w:rFonts w:cstheme="minorHAnsi"/>
          <w:color w:val="454546" w:themeColor="text1"/>
        </w:rPr>
      </w:pPr>
    </w:p>
    <w:p w14:paraId="556F11CB" w14:textId="77777777" w:rsidR="00AC210E" w:rsidRPr="007B2595" w:rsidRDefault="00AC210E" w:rsidP="00504219">
      <w:pPr>
        <w:spacing w:afterLines="120" w:after="288" w:line="276" w:lineRule="auto"/>
        <w:contextualSpacing/>
        <w:jc w:val="both"/>
        <w:rPr>
          <w:rFonts w:cstheme="minorHAnsi"/>
          <w:color w:val="454546" w:themeColor="text1"/>
        </w:rPr>
      </w:pPr>
      <w:r w:rsidRPr="007B2595">
        <w:rPr>
          <w:rFonts w:cstheme="minorHAnsi"/>
          <w:color w:val="454546" w:themeColor="text1"/>
        </w:rPr>
        <w:lastRenderedPageBreak/>
        <w:t>Principle 3</w:t>
      </w:r>
    </w:p>
    <w:p w14:paraId="28847A0C" w14:textId="77777777" w:rsidR="00AC210E" w:rsidRPr="007B2595" w:rsidRDefault="00AC210E" w:rsidP="00504219">
      <w:pPr>
        <w:spacing w:afterLines="120" w:after="288" w:line="276" w:lineRule="auto"/>
        <w:contextualSpacing/>
        <w:jc w:val="both"/>
        <w:rPr>
          <w:rFonts w:cstheme="minorHAnsi"/>
          <w:color w:val="454546" w:themeColor="text1"/>
        </w:rPr>
      </w:pPr>
    </w:p>
    <w:p w14:paraId="2F19DC6E" w14:textId="07A3C301" w:rsidR="009D765C" w:rsidRPr="007B2595" w:rsidRDefault="001B2793" w:rsidP="00504219">
      <w:pPr>
        <w:spacing w:afterLines="120" w:after="288" w:line="276" w:lineRule="auto"/>
        <w:jc w:val="both"/>
        <w:rPr>
          <w:rFonts w:cstheme="minorHAnsi"/>
          <w:color w:val="454546" w:themeColor="text1"/>
        </w:rPr>
      </w:pPr>
      <w:r>
        <w:rPr>
          <w:rFonts w:cstheme="minorHAnsi"/>
          <w:color w:val="454546" w:themeColor="text1"/>
        </w:rPr>
        <w:t xml:space="preserve">The </w:t>
      </w:r>
      <w:r w:rsidR="00A70976">
        <w:rPr>
          <w:rFonts w:cstheme="minorHAnsi"/>
          <w:color w:val="454546" w:themeColor="text1"/>
        </w:rPr>
        <w:t>NG</w:t>
      </w:r>
      <w:r w:rsidR="009D765C" w:rsidRPr="007B2595">
        <w:rPr>
          <w:rFonts w:cstheme="minorHAnsi"/>
          <w:color w:val="454546" w:themeColor="text1"/>
        </w:rPr>
        <w:t>ESO has adapted the standard contracting process</w:t>
      </w:r>
      <w:r w:rsidR="00976492" w:rsidRPr="007B2595">
        <w:rPr>
          <w:rFonts w:cstheme="minorHAnsi"/>
          <w:color w:val="454546" w:themeColor="text1"/>
        </w:rPr>
        <w:t>, terms</w:t>
      </w:r>
      <w:r w:rsidR="009D765C" w:rsidRPr="007B2595">
        <w:rPr>
          <w:rFonts w:cstheme="minorHAnsi"/>
          <w:color w:val="454546" w:themeColor="text1"/>
        </w:rPr>
        <w:t xml:space="preserve"> and revised the technical requirements so that all technology types can participate i</w:t>
      </w:r>
      <w:r w:rsidR="00AE3ADC" w:rsidRPr="007B2595">
        <w:rPr>
          <w:rFonts w:cstheme="minorHAnsi"/>
          <w:color w:val="454546" w:themeColor="text1"/>
        </w:rPr>
        <w:t xml:space="preserve">n providing Restoration services </w:t>
      </w:r>
      <w:r w:rsidR="009D765C" w:rsidRPr="007B2595">
        <w:rPr>
          <w:rFonts w:cstheme="minorHAnsi"/>
          <w:color w:val="454546" w:themeColor="text1"/>
        </w:rPr>
        <w:t xml:space="preserve">which the ESO observed in the competitive procurement events in 2019 and 2020. We will continue to adapt our processes as and when we are confident that an appropriate technology readiness level for restoration contribution has been met, and that the risk to end consumers in sufficiently reduced. </w:t>
      </w:r>
    </w:p>
    <w:p w14:paraId="024893E5" w14:textId="3A392CBE" w:rsidR="009D765C" w:rsidRPr="007B2595" w:rsidRDefault="009D765C" w:rsidP="00504219">
      <w:pPr>
        <w:spacing w:afterLines="120" w:after="288" w:line="276" w:lineRule="auto"/>
        <w:jc w:val="both"/>
        <w:rPr>
          <w:rFonts w:cstheme="minorHAnsi"/>
          <w:color w:val="454546" w:themeColor="text1"/>
        </w:rPr>
      </w:pPr>
      <w:r w:rsidRPr="007B2595">
        <w:rPr>
          <w:rFonts w:cstheme="minorHAnsi"/>
          <w:color w:val="454546" w:themeColor="text1"/>
        </w:rPr>
        <w:t>We shall continue to review the</w:t>
      </w:r>
      <w:r w:rsidR="00D167E7" w:rsidRPr="007B2595">
        <w:rPr>
          <w:rFonts w:cstheme="minorHAnsi"/>
          <w:color w:val="454546" w:themeColor="text1"/>
        </w:rPr>
        <w:t xml:space="preserve"> process, </w:t>
      </w:r>
      <w:r w:rsidRPr="007B2595">
        <w:rPr>
          <w:rFonts w:cstheme="minorHAnsi"/>
          <w:color w:val="454546" w:themeColor="text1"/>
        </w:rPr>
        <w:t>terms</w:t>
      </w:r>
      <w:r w:rsidR="00D167E7" w:rsidRPr="007B2595">
        <w:rPr>
          <w:rFonts w:cstheme="minorHAnsi"/>
          <w:color w:val="454546" w:themeColor="text1"/>
        </w:rPr>
        <w:t xml:space="preserve"> and technical</w:t>
      </w:r>
      <w:r w:rsidRPr="007B2595">
        <w:rPr>
          <w:rFonts w:cstheme="minorHAnsi"/>
          <w:color w:val="454546" w:themeColor="text1"/>
        </w:rPr>
        <w:t xml:space="preserve"> requirements through a learn by doing approach </w:t>
      </w:r>
      <w:r w:rsidR="00347D69" w:rsidRPr="007B2595">
        <w:rPr>
          <w:rFonts w:cstheme="minorHAnsi"/>
          <w:color w:val="454546" w:themeColor="text1"/>
        </w:rPr>
        <w:t xml:space="preserve">for consideration of future </w:t>
      </w:r>
      <w:r w:rsidR="00FD24DC" w:rsidRPr="007B2595">
        <w:rPr>
          <w:rFonts w:cstheme="minorHAnsi"/>
          <w:color w:val="454546" w:themeColor="text1"/>
        </w:rPr>
        <w:t>competitive events.</w:t>
      </w:r>
    </w:p>
    <w:p w14:paraId="5B95DFBE" w14:textId="3365EA76" w:rsidR="00BD257C" w:rsidRPr="003C585C" w:rsidRDefault="009D765C" w:rsidP="00504219">
      <w:pPr>
        <w:spacing w:afterLines="120" w:after="288" w:line="276" w:lineRule="auto"/>
        <w:jc w:val="both"/>
        <w:rPr>
          <w:rFonts w:cstheme="minorHAnsi"/>
        </w:rPr>
      </w:pPr>
      <w:r w:rsidRPr="007B2595">
        <w:rPr>
          <w:rFonts w:cstheme="minorHAnsi"/>
          <w:color w:val="454546" w:themeColor="text1"/>
        </w:rPr>
        <w:t xml:space="preserve">Although </w:t>
      </w:r>
      <w:r w:rsidR="001B2793">
        <w:rPr>
          <w:rFonts w:cstheme="minorHAnsi"/>
          <w:color w:val="454546" w:themeColor="text1"/>
        </w:rPr>
        <w:t>the</w:t>
      </w:r>
      <w:r w:rsidRPr="007B2595">
        <w:rPr>
          <w:rFonts w:cstheme="minorHAnsi"/>
          <w:color w:val="454546" w:themeColor="text1"/>
        </w:rPr>
        <w:t xml:space="preserve"> </w:t>
      </w:r>
      <w:r w:rsidR="00A70976">
        <w:rPr>
          <w:rFonts w:cstheme="minorHAnsi"/>
          <w:color w:val="454546" w:themeColor="text1"/>
        </w:rPr>
        <w:t>NG</w:t>
      </w:r>
      <w:r w:rsidRPr="007B2595">
        <w:rPr>
          <w:rFonts w:cstheme="minorHAnsi"/>
          <w:color w:val="454546" w:themeColor="text1"/>
        </w:rPr>
        <w:t>ESO remains technology neutral in our approach to the technical requirements, we will draw on the outcomes of the Distributed Restart project as and when they are available to support diversification of technology types.</w:t>
      </w:r>
    </w:p>
    <w:p w14:paraId="65145733" w14:textId="52167A39" w:rsidR="00D64B66" w:rsidRPr="007E43BC" w:rsidRDefault="00D64B66" w:rsidP="00504219">
      <w:pPr>
        <w:pStyle w:val="Heading1Numbered"/>
        <w:spacing w:afterLines="120" w:after="288" w:line="276" w:lineRule="auto"/>
        <w:rPr>
          <w:sz w:val="24"/>
          <w:szCs w:val="24"/>
        </w:rPr>
      </w:pPr>
      <w:bookmarkStart w:id="19" w:name="_Toc88217716"/>
      <w:bookmarkStart w:id="20" w:name="_Toc86842715"/>
      <w:r w:rsidRPr="007E43BC">
        <w:rPr>
          <w:rStyle w:val="Heading3Char"/>
          <w:rFonts w:asciiTheme="minorHAnsi" w:hAnsiTheme="minorHAnsi" w:cstheme="minorHAnsi"/>
        </w:rPr>
        <w:t>Monitoring compliance</w:t>
      </w:r>
      <w:bookmarkEnd w:id="19"/>
      <w:r w:rsidRPr="007E43BC">
        <w:rPr>
          <w:sz w:val="24"/>
          <w:szCs w:val="24"/>
        </w:rPr>
        <w:t xml:space="preserve"> </w:t>
      </w:r>
      <w:bookmarkEnd w:id="20"/>
    </w:p>
    <w:p w14:paraId="4D190411" w14:textId="7DCB10F5" w:rsidR="00007D37" w:rsidRPr="007B2595" w:rsidRDefault="00007D37" w:rsidP="00504219">
      <w:pPr>
        <w:spacing w:afterLines="120" w:after="288" w:line="276" w:lineRule="auto"/>
        <w:jc w:val="both"/>
        <w:rPr>
          <w:rFonts w:cstheme="minorHAnsi"/>
          <w:color w:val="454546" w:themeColor="text1"/>
        </w:rPr>
      </w:pPr>
      <w:r w:rsidRPr="007B2595">
        <w:rPr>
          <w:rFonts w:cstheme="minorHAnsi"/>
          <w:color w:val="454546" w:themeColor="text1"/>
        </w:rPr>
        <w:t xml:space="preserve">The </w:t>
      </w:r>
      <w:r w:rsidR="00C758ED" w:rsidRPr="007B2595">
        <w:rPr>
          <w:rFonts w:cstheme="minorHAnsi"/>
          <w:color w:val="454546" w:themeColor="text1"/>
        </w:rPr>
        <w:t>ESR</w:t>
      </w:r>
      <w:r w:rsidRPr="007B2595">
        <w:rPr>
          <w:rFonts w:cstheme="minorHAnsi"/>
          <w:color w:val="454546" w:themeColor="text1"/>
        </w:rPr>
        <w:t xml:space="preserve"> restoration process is complex, and achieving </w:t>
      </w:r>
      <w:r w:rsidR="00041828">
        <w:rPr>
          <w:rFonts w:cstheme="minorHAnsi"/>
          <w:color w:val="454546" w:themeColor="text1"/>
        </w:rPr>
        <w:t xml:space="preserve">a successful </w:t>
      </w:r>
      <w:r w:rsidRPr="007B2595">
        <w:rPr>
          <w:rFonts w:cstheme="minorHAnsi"/>
          <w:color w:val="454546" w:themeColor="text1"/>
        </w:rPr>
        <w:t xml:space="preserve">restoration is reliant on the whole electricity </w:t>
      </w:r>
      <w:r w:rsidR="000B774F">
        <w:rPr>
          <w:rFonts w:cstheme="minorHAnsi"/>
          <w:color w:val="454546" w:themeColor="text1"/>
        </w:rPr>
        <w:t>industry</w:t>
      </w:r>
      <w:r w:rsidRPr="007B2595">
        <w:rPr>
          <w:rFonts w:cstheme="minorHAnsi"/>
          <w:color w:val="454546" w:themeColor="text1"/>
        </w:rPr>
        <w:t>’s ability to assist. Factors that have a significant impact on the speed of restoration include, but are not limited to:</w:t>
      </w:r>
    </w:p>
    <w:p w14:paraId="53BDD85E" w14:textId="1F82C6C3" w:rsidR="00007D37" w:rsidRPr="007B2595" w:rsidRDefault="00007D37" w:rsidP="00504219">
      <w:pPr>
        <w:pStyle w:val="ListParagraph"/>
        <w:numPr>
          <w:ilvl w:val="0"/>
          <w:numId w:val="21"/>
        </w:numPr>
        <w:spacing w:afterLines="120" w:after="288" w:line="276" w:lineRule="auto"/>
        <w:ind w:left="0" w:firstLine="0"/>
        <w:contextualSpacing w:val="0"/>
        <w:jc w:val="both"/>
        <w:rPr>
          <w:rFonts w:cstheme="minorHAnsi"/>
          <w:color w:val="454546" w:themeColor="text1"/>
        </w:rPr>
      </w:pPr>
      <w:r w:rsidRPr="007B2595">
        <w:rPr>
          <w:rFonts w:cstheme="minorHAnsi"/>
          <w:color w:val="454546" w:themeColor="text1"/>
        </w:rPr>
        <w:t xml:space="preserve">the number of available </w:t>
      </w:r>
      <w:r w:rsidR="00C758ED" w:rsidRPr="007B2595">
        <w:rPr>
          <w:rFonts w:cstheme="minorHAnsi"/>
          <w:color w:val="454546" w:themeColor="text1"/>
        </w:rPr>
        <w:t>ESR</w:t>
      </w:r>
      <w:r w:rsidRPr="007B2595">
        <w:rPr>
          <w:rFonts w:cstheme="minorHAnsi"/>
          <w:color w:val="454546" w:themeColor="text1"/>
        </w:rPr>
        <w:t xml:space="preserve"> providers (and their MW capacity),</w:t>
      </w:r>
    </w:p>
    <w:p w14:paraId="35225FF9" w14:textId="6CE232C8" w:rsidR="00007D37" w:rsidRPr="007B2595" w:rsidRDefault="00007D37" w:rsidP="00504219">
      <w:pPr>
        <w:pStyle w:val="ListParagraph"/>
        <w:numPr>
          <w:ilvl w:val="0"/>
          <w:numId w:val="21"/>
        </w:numPr>
        <w:spacing w:afterLines="120" w:after="288" w:line="276" w:lineRule="auto"/>
        <w:ind w:left="0" w:firstLine="0"/>
        <w:contextualSpacing w:val="0"/>
        <w:jc w:val="both"/>
        <w:rPr>
          <w:rFonts w:cstheme="minorHAnsi"/>
          <w:color w:val="454546" w:themeColor="text1"/>
        </w:rPr>
      </w:pPr>
      <w:r w:rsidRPr="007B2595">
        <w:rPr>
          <w:rFonts w:cstheme="minorHAnsi"/>
          <w:color w:val="454546" w:themeColor="text1"/>
        </w:rPr>
        <w:t xml:space="preserve">the time for </w:t>
      </w:r>
      <w:r w:rsidR="00C758ED" w:rsidRPr="007B2595">
        <w:rPr>
          <w:rFonts w:cstheme="minorHAnsi"/>
          <w:color w:val="454546" w:themeColor="text1"/>
        </w:rPr>
        <w:t>ESR</w:t>
      </w:r>
      <w:r w:rsidRPr="007B2595">
        <w:rPr>
          <w:rFonts w:cstheme="minorHAnsi"/>
          <w:color w:val="454546" w:themeColor="text1"/>
        </w:rPr>
        <w:t xml:space="preserve"> providers to reconnect and export following a </w:t>
      </w:r>
      <w:r w:rsidR="00584114">
        <w:rPr>
          <w:rFonts w:cstheme="minorHAnsi"/>
          <w:color w:val="454546" w:themeColor="text1"/>
        </w:rPr>
        <w:t>NPO</w:t>
      </w:r>
      <w:r w:rsidRPr="007B2595">
        <w:rPr>
          <w:rFonts w:cstheme="minorHAnsi"/>
          <w:color w:val="454546" w:themeColor="text1"/>
        </w:rPr>
        <w:t xml:space="preserve">, </w:t>
      </w:r>
    </w:p>
    <w:p w14:paraId="02C8946D" w14:textId="3CC30869" w:rsidR="00007D37" w:rsidRPr="007B2595" w:rsidRDefault="00007D37" w:rsidP="00504219">
      <w:pPr>
        <w:pStyle w:val="ListParagraph"/>
        <w:numPr>
          <w:ilvl w:val="0"/>
          <w:numId w:val="21"/>
        </w:numPr>
        <w:spacing w:afterLines="120" w:after="288" w:line="276" w:lineRule="auto"/>
        <w:ind w:left="0" w:firstLine="0"/>
        <w:contextualSpacing w:val="0"/>
        <w:jc w:val="both"/>
        <w:rPr>
          <w:rFonts w:cstheme="minorHAnsi"/>
          <w:color w:val="454546" w:themeColor="text1"/>
        </w:rPr>
      </w:pPr>
      <w:r w:rsidRPr="007B2595">
        <w:rPr>
          <w:rFonts w:cstheme="minorHAnsi"/>
          <w:color w:val="454546" w:themeColor="text1"/>
        </w:rPr>
        <w:t>the time for non-</w:t>
      </w:r>
      <w:r w:rsidR="00C758ED" w:rsidRPr="007B2595">
        <w:rPr>
          <w:rFonts w:cstheme="minorHAnsi"/>
          <w:color w:val="454546" w:themeColor="text1"/>
        </w:rPr>
        <w:t>ESR</w:t>
      </w:r>
      <w:r w:rsidRPr="007B2595">
        <w:rPr>
          <w:rFonts w:cstheme="minorHAnsi"/>
          <w:color w:val="454546" w:themeColor="text1"/>
        </w:rPr>
        <w:t xml:space="preserve"> providers to reconnect and export following a </w:t>
      </w:r>
      <w:r w:rsidR="00584114">
        <w:rPr>
          <w:rFonts w:cstheme="minorHAnsi"/>
          <w:color w:val="454546" w:themeColor="text1"/>
        </w:rPr>
        <w:t>NPO</w:t>
      </w:r>
      <w:r w:rsidRPr="007B2595">
        <w:rPr>
          <w:rFonts w:cstheme="minorHAnsi"/>
          <w:color w:val="454546" w:themeColor="text1"/>
        </w:rPr>
        <w:t xml:space="preserve">, </w:t>
      </w:r>
    </w:p>
    <w:p w14:paraId="63F2B937" w14:textId="77777777" w:rsidR="00007D37" w:rsidRPr="007B2595" w:rsidRDefault="00007D37" w:rsidP="00504219">
      <w:pPr>
        <w:pStyle w:val="ListParagraph"/>
        <w:numPr>
          <w:ilvl w:val="0"/>
          <w:numId w:val="21"/>
        </w:numPr>
        <w:spacing w:afterLines="120" w:after="288" w:line="276" w:lineRule="auto"/>
        <w:ind w:left="0" w:firstLine="0"/>
        <w:contextualSpacing w:val="0"/>
        <w:jc w:val="both"/>
        <w:rPr>
          <w:rFonts w:cstheme="minorHAnsi"/>
          <w:color w:val="454546" w:themeColor="text1"/>
        </w:rPr>
      </w:pPr>
      <w:r w:rsidRPr="007B2595">
        <w:rPr>
          <w:rFonts w:cstheme="minorHAnsi"/>
          <w:color w:val="454546" w:themeColor="text1"/>
        </w:rPr>
        <w:t>network design, network condition and demand availability,</w:t>
      </w:r>
    </w:p>
    <w:p w14:paraId="71B865D8" w14:textId="77777777" w:rsidR="00007D37" w:rsidRPr="007B2595" w:rsidRDefault="00007D37" w:rsidP="00504219">
      <w:pPr>
        <w:pStyle w:val="ListParagraph"/>
        <w:numPr>
          <w:ilvl w:val="0"/>
          <w:numId w:val="21"/>
        </w:numPr>
        <w:spacing w:afterLines="120" w:after="288" w:line="276" w:lineRule="auto"/>
        <w:ind w:left="0" w:firstLine="0"/>
        <w:contextualSpacing w:val="0"/>
        <w:jc w:val="both"/>
        <w:rPr>
          <w:rFonts w:cstheme="minorHAnsi"/>
          <w:color w:val="454546" w:themeColor="text1"/>
        </w:rPr>
      </w:pPr>
      <w:r w:rsidRPr="007B2595">
        <w:rPr>
          <w:rFonts w:cstheme="minorHAnsi"/>
          <w:color w:val="454546" w:themeColor="text1"/>
        </w:rPr>
        <w:t xml:space="preserve">all network operators’ ability to manage several power islands, and </w:t>
      </w:r>
    </w:p>
    <w:p w14:paraId="7E3E879B" w14:textId="65FB1A35" w:rsidR="00007D37" w:rsidRPr="007B2CD5" w:rsidRDefault="00007D37" w:rsidP="00504219">
      <w:pPr>
        <w:pStyle w:val="ListParagraph"/>
        <w:numPr>
          <w:ilvl w:val="0"/>
          <w:numId w:val="21"/>
        </w:numPr>
        <w:spacing w:afterLines="120" w:after="288" w:line="276" w:lineRule="auto"/>
        <w:ind w:hanging="720"/>
        <w:jc w:val="both"/>
        <w:rPr>
          <w:rFonts w:cstheme="minorHAnsi"/>
          <w:color w:val="454546" w:themeColor="text1"/>
        </w:rPr>
      </w:pPr>
      <w:r w:rsidRPr="007B2CD5">
        <w:rPr>
          <w:rFonts w:cstheme="minorHAnsi"/>
          <w:color w:val="454546" w:themeColor="text1"/>
        </w:rPr>
        <w:t>the resilience and reliability of communications and other critical tools/facilities across all key stakeholders (Providers, ESO, DNOs, TOs, BEIS, Ofgem)</w:t>
      </w:r>
    </w:p>
    <w:p w14:paraId="71C0EC65" w14:textId="21267166" w:rsidR="00007D37" w:rsidRPr="007B2595" w:rsidRDefault="00473E63" w:rsidP="00504219">
      <w:pPr>
        <w:spacing w:afterLines="120" w:after="288" w:line="276" w:lineRule="auto"/>
        <w:jc w:val="both"/>
        <w:rPr>
          <w:rFonts w:cstheme="minorHAnsi"/>
          <w:color w:val="454546" w:themeColor="text1"/>
        </w:rPr>
      </w:pPr>
      <w:r w:rsidRPr="00731277">
        <w:rPr>
          <w:rFonts w:cstheme="minorHAnsi"/>
          <w:color w:val="454546" w:themeColor="text1"/>
        </w:rPr>
        <w:t>A</w:t>
      </w:r>
      <w:r w:rsidR="00525DC1" w:rsidRPr="00731277">
        <w:rPr>
          <w:rFonts w:cstheme="minorHAnsi"/>
          <w:color w:val="454546" w:themeColor="text1"/>
        </w:rPr>
        <w:t>s</w:t>
      </w:r>
      <w:r w:rsidRPr="00731277">
        <w:rPr>
          <w:rFonts w:cstheme="minorHAnsi"/>
          <w:color w:val="454546" w:themeColor="text1"/>
        </w:rPr>
        <w:t xml:space="preserve"> stated in the </w:t>
      </w:r>
      <w:r w:rsidR="00A466C5">
        <w:rPr>
          <w:rFonts w:cstheme="minorHAnsi"/>
          <w:color w:val="454546" w:themeColor="text1"/>
        </w:rPr>
        <w:t>Restoration</w:t>
      </w:r>
      <w:r w:rsidR="00731277" w:rsidRPr="00731277">
        <w:rPr>
          <w:rFonts w:cstheme="minorHAnsi"/>
          <w:color w:val="454546" w:themeColor="text1"/>
        </w:rPr>
        <w:t xml:space="preserve"> </w:t>
      </w:r>
      <w:r w:rsidRPr="00731277">
        <w:rPr>
          <w:rFonts w:cstheme="minorHAnsi"/>
          <w:color w:val="454546" w:themeColor="text1"/>
        </w:rPr>
        <w:t xml:space="preserve">Strategy in previous years, </w:t>
      </w:r>
      <w:r w:rsidR="0091024A">
        <w:rPr>
          <w:rFonts w:cstheme="minorHAnsi"/>
          <w:color w:val="454546" w:themeColor="text1"/>
        </w:rPr>
        <w:t>NG</w:t>
      </w:r>
      <w:r w:rsidR="00007D37" w:rsidRPr="00731277">
        <w:rPr>
          <w:rFonts w:cstheme="minorHAnsi"/>
          <w:color w:val="454546" w:themeColor="text1"/>
        </w:rPr>
        <w:t xml:space="preserve">ESO has maintained the planning assumption for Restoration Time, in line with historic expectations; this means planning to achieve restoration of 60% of national demand within 24 hours, provided the procurement of this capability can be demonstrated to be economic. Calculation of the Restoration Time requires a probabilistic assessment of </w:t>
      </w:r>
      <w:r w:rsidR="00584114">
        <w:rPr>
          <w:rFonts w:cstheme="minorHAnsi"/>
          <w:color w:val="454546" w:themeColor="text1"/>
        </w:rPr>
        <w:t>NPO</w:t>
      </w:r>
      <w:r w:rsidR="00007D37" w:rsidRPr="00731277">
        <w:rPr>
          <w:rFonts w:cstheme="minorHAnsi"/>
          <w:color w:val="454546" w:themeColor="text1"/>
        </w:rPr>
        <w:t xml:space="preserve"> scenarios, reflecting the range of severity of events, to determine likely timescales for differing stages of restoration.</w:t>
      </w:r>
      <w:r w:rsidR="00007D37" w:rsidRPr="007B2595">
        <w:rPr>
          <w:rFonts w:cstheme="minorHAnsi"/>
          <w:color w:val="454546" w:themeColor="text1"/>
        </w:rPr>
        <w:t xml:space="preserve"> </w:t>
      </w:r>
    </w:p>
    <w:p w14:paraId="1139C3C6" w14:textId="5AD913F2" w:rsidR="00007D37" w:rsidRPr="007B2595" w:rsidRDefault="00007D37" w:rsidP="00504219">
      <w:pPr>
        <w:spacing w:afterLines="120" w:after="288" w:line="276" w:lineRule="auto"/>
        <w:jc w:val="both"/>
        <w:rPr>
          <w:rFonts w:cstheme="minorHAnsi"/>
          <w:color w:val="454546" w:themeColor="text1"/>
        </w:rPr>
      </w:pPr>
      <w:r w:rsidRPr="007B2595">
        <w:rPr>
          <w:rFonts w:cstheme="minorHAnsi"/>
          <w:color w:val="454546" w:themeColor="text1"/>
        </w:rPr>
        <w:t xml:space="preserve">Whilst there will inevitably be regional variations to this Restoration Time the aim is to create a broadly consistent rate of restoration, reflecting the regional nature of civil contingency planning. During restoration, demand would be gradually restored by establishing a skeleton transmission network. </w:t>
      </w:r>
      <w:r w:rsidR="000123BD">
        <w:rPr>
          <w:rFonts w:cstheme="minorHAnsi"/>
          <w:color w:val="454546" w:themeColor="text1"/>
        </w:rPr>
        <w:t>Any</w:t>
      </w:r>
      <w:r w:rsidR="000123BD" w:rsidRPr="007B2595">
        <w:rPr>
          <w:rFonts w:cstheme="minorHAnsi"/>
          <w:color w:val="454546" w:themeColor="text1"/>
        </w:rPr>
        <w:t xml:space="preserve"> </w:t>
      </w:r>
      <w:r w:rsidRPr="007B2595">
        <w:rPr>
          <w:rFonts w:cstheme="minorHAnsi"/>
          <w:color w:val="454546" w:themeColor="text1"/>
        </w:rPr>
        <w:t>selected Restoration Time</w:t>
      </w:r>
      <w:r w:rsidR="000123BD">
        <w:rPr>
          <w:rFonts w:cstheme="minorHAnsi"/>
          <w:color w:val="454546" w:themeColor="text1"/>
        </w:rPr>
        <w:t>frame</w:t>
      </w:r>
      <w:r w:rsidRPr="007B2595">
        <w:rPr>
          <w:rFonts w:cstheme="minorHAnsi"/>
          <w:color w:val="454546" w:themeColor="text1"/>
        </w:rPr>
        <w:t xml:space="preserve"> strikes a balance between a realistically achievable level of network energisation against an economic level of service provision. This timescale is informed by current industry expectations and enables the civil contingency community to plan accordingly. </w:t>
      </w:r>
    </w:p>
    <w:p w14:paraId="6C1FC31F" w14:textId="6C679FD0" w:rsidR="00007D37" w:rsidRPr="007B2595" w:rsidRDefault="00007D37" w:rsidP="00504219">
      <w:pPr>
        <w:spacing w:afterLines="120" w:after="288" w:line="276" w:lineRule="auto"/>
        <w:jc w:val="both"/>
        <w:rPr>
          <w:rFonts w:cstheme="minorHAnsi"/>
          <w:color w:val="454546" w:themeColor="text1"/>
        </w:rPr>
      </w:pPr>
      <w:r w:rsidRPr="007B2595">
        <w:rPr>
          <w:rFonts w:cstheme="minorHAnsi"/>
          <w:color w:val="454546" w:themeColor="text1"/>
        </w:rPr>
        <w:lastRenderedPageBreak/>
        <w:t xml:space="preserve">Once capability has been procured to meet the Restoration Time, it may be necessary to take operational actions (e.g. issuing of warming instructions to maintain </w:t>
      </w:r>
      <w:r w:rsidR="00C758ED" w:rsidRPr="007B2595">
        <w:rPr>
          <w:rFonts w:cstheme="minorHAnsi"/>
          <w:color w:val="454546" w:themeColor="text1"/>
        </w:rPr>
        <w:t>ESR</w:t>
      </w:r>
      <w:r w:rsidRPr="007B2595">
        <w:rPr>
          <w:rFonts w:cstheme="minorHAnsi"/>
          <w:color w:val="454546" w:themeColor="text1"/>
        </w:rPr>
        <w:t xml:space="preserve"> Capability) due to provider outages or individual provider running patterns. These actions will ensure that the Minimum Service Level is </w:t>
      </w:r>
      <w:r w:rsidR="00C44888" w:rsidRPr="007B2595">
        <w:rPr>
          <w:rFonts w:cstheme="minorHAnsi"/>
          <w:color w:val="454546" w:themeColor="text1"/>
        </w:rPr>
        <w:t xml:space="preserve">always </w:t>
      </w:r>
      <w:r w:rsidRPr="007B2595">
        <w:rPr>
          <w:rFonts w:cstheme="minorHAnsi"/>
          <w:color w:val="454546" w:themeColor="text1"/>
        </w:rPr>
        <w:t>maintained.</w:t>
      </w:r>
    </w:p>
    <w:p w14:paraId="198D7E91" w14:textId="00954E11" w:rsidR="00007D37" w:rsidRPr="007B2595" w:rsidRDefault="00007D37" w:rsidP="00504219">
      <w:pPr>
        <w:spacing w:afterLines="120" w:after="288" w:line="276" w:lineRule="auto"/>
        <w:jc w:val="both"/>
        <w:rPr>
          <w:rFonts w:cstheme="minorHAnsi"/>
          <w:color w:val="454546" w:themeColor="text1"/>
        </w:rPr>
      </w:pPr>
      <w:r w:rsidRPr="007B2595">
        <w:rPr>
          <w:rFonts w:cstheme="minorHAnsi"/>
          <w:color w:val="454546" w:themeColor="text1"/>
        </w:rPr>
        <w:t>The Minimum Service Level sets out a minimum Restoration Time that is deemed acceptable for restoration should the planning assumption prove uneconomic to procure, or to maintain in real time operations</w:t>
      </w:r>
      <w:r w:rsidR="00924BB3">
        <w:rPr>
          <w:rFonts w:cstheme="minorHAnsi"/>
          <w:color w:val="454546" w:themeColor="text1"/>
        </w:rPr>
        <w:t>.</w:t>
      </w:r>
    </w:p>
    <w:p w14:paraId="643D2F5B" w14:textId="1AB85772" w:rsidR="00007D37" w:rsidRPr="007B2595" w:rsidRDefault="00007D37" w:rsidP="00504219">
      <w:pPr>
        <w:spacing w:afterLines="120" w:after="288" w:line="276" w:lineRule="auto"/>
        <w:jc w:val="both"/>
        <w:rPr>
          <w:rFonts w:cstheme="minorHAnsi"/>
          <w:color w:val="454546" w:themeColor="text1"/>
        </w:rPr>
      </w:pPr>
      <w:r w:rsidRPr="007B2595">
        <w:rPr>
          <w:rFonts w:cstheme="minorHAnsi"/>
          <w:color w:val="454546" w:themeColor="text1"/>
        </w:rPr>
        <w:t>The Minimum Service Level for the period 1 April 202</w:t>
      </w:r>
      <w:r w:rsidR="00E90D89">
        <w:rPr>
          <w:rFonts w:cstheme="minorHAnsi"/>
          <w:color w:val="454546" w:themeColor="text1"/>
        </w:rPr>
        <w:t>2</w:t>
      </w:r>
      <w:r w:rsidRPr="007B2595">
        <w:rPr>
          <w:rFonts w:cstheme="minorHAnsi"/>
          <w:color w:val="454546" w:themeColor="text1"/>
        </w:rPr>
        <w:t xml:space="preserve"> to 31 March 202</w:t>
      </w:r>
      <w:r w:rsidR="00E90D89">
        <w:rPr>
          <w:rFonts w:cstheme="minorHAnsi"/>
          <w:color w:val="454546" w:themeColor="text1"/>
        </w:rPr>
        <w:t>3</w:t>
      </w:r>
      <w:r w:rsidRPr="007B2595">
        <w:rPr>
          <w:rFonts w:cstheme="minorHAnsi"/>
          <w:color w:val="454546" w:themeColor="text1"/>
        </w:rPr>
        <w:t xml:space="preserve"> has been determined as a Restoration Time</w:t>
      </w:r>
      <w:r w:rsidR="002200CD">
        <w:rPr>
          <w:rFonts w:cstheme="minorHAnsi"/>
          <w:color w:val="454546" w:themeColor="text1"/>
        </w:rPr>
        <w:t xml:space="preserve"> </w:t>
      </w:r>
      <w:r w:rsidRPr="007B2595">
        <w:rPr>
          <w:rFonts w:cstheme="minorHAnsi"/>
          <w:color w:val="454546" w:themeColor="text1"/>
        </w:rPr>
        <w:t xml:space="preserve">which will allow for variations of number of available providers across GB.  Should there be a situation where the Minimum Service Level cannot be maintained, either through lack of </w:t>
      </w:r>
      <w:r w:rsidR="00C758ED" w:rsidRPr="007B2595">
        <w:rPr>
          <w:rFonts w:cstheme="minorHAnsi"/>
          <w:color w:val="454546" w:themeColor="text1"/>
        </w:rPr>
        <w:t>ESR</w:t>
      </w:r>
      <w:r w:rsidRPr="007B2595">
        <w:rPr>
          <w:rFonts w:cstheme="minorHAnsi"/>
          <w:color w:val="454546" w:themeColor="text1"/>
        </w:rPr>
        <w:t xml:space="preserve"> Capability or a significant increase in costs to maintain the Minimum Service Level, </w:t>
      </w:r>
      <w:r w:rsidR="00FE6157">
        <w:rPr>
          <w:rFonts w:cstheme="minorHAnsi"/>
          <w:color w:val="454546" w:themeColor="text1"/>
        </w:rPr>
        <w:t>NG</w:t>
      </w:r>
      <w:r w:rsidRPr="007B2595">
        <w:rPr>
          <w:rFonts w:cstheme="minorHAnsi"/>
          <w:color w:val="454546" w:themeColor="text1"/>
        </w:rPr>
        <w:t>ESO will inform both BEIS and Ofgem of this and demonstrate the actions that have been taken to reduce the impact to system restoration and detail the changes being proposed to the level of provision. This situation may arise due to extreme unforeseen circumstances, for example a type fault on an asset class.</w:t>
      </w:r>
      <w:r w:rsidR="003D1A1A">
        <w:rPr>
          <w:rFonts w:cstheme="minorHAnsi"/>
          <w:color w:val="454546" w:themeColor="text1"/>
        </w:rPr>
        <w:t xml:space="preserve"> </w:t>
      </w:r>
      <w:r w:rsidR="009060E2">
        <w:rPr>
          <w:rFonts w:cstheme="minorHAnsi"/>
          <w:color w:val="454546" w:themeColor="text1"/>
        </w:rPr>
        <w:t xml:space="preserve">The </w:t>
      </w:r>
      <w:r w:rsidR="003D1A1A">
        <w:rPr>
          <w:rFonts w:cstheme="minorHAnsi"/>
          <w:color w:val="454546" w:themeColor="text1"/>
        </w:rPr>
        <w:t>Minim</w:t>
      </w:r>
      <w:r w:rsidR="00DC7328">
        <w:rPr>
          <w:rFonts w:cstheme="minorHAnsi"/>
          <w:color w:val="454546" w:themeColor="text1"/>
        </w:rPr>
        <w:t>um</w:t>
      </w:r>
      <w:r w:rsidR="003D1A1A">
        <w:rPr>
          <w:rFonts w:cstheme="minorHAnsi"/>
          <w:color w:val="454546" w:themeColor="text1"/>
        </w:rPr>
        <w:t xml:space="preserve"> Service Level will continually be reviewed as </w:t>
      </w:r>
      <w:r w:rsidR="00C7079D">
        <w:rPr>
          <w:rFonts w:cstheme="minorHAnsi"/>
          <w:color w:val="454546" w:themeColor="text1"/>
        </w:rPr>
        <w:t>we move closer to ESRS Implementation.</w:t>
      </w:r>
    </w:p>
    <w:p w14:paraId="2824B1EA" w14:textId="3C563AFA" w:rsidR="00007D37" w:rsidRPr="007B2595" w:rsidRDefault="007356FD" w:rsidP="00504219">
      <w:pPr>
        <w:pStyle w:val="Bullet1"/>
        <w:spacing w:afterLines="120" w:after="288" w:line="276" w:lineRule="auto"/>
        <w:ind w:left="0" w:firstLine="0"/>
        <w:jc w:val="both"/>
        <w:rPr>
          <w:rFonts w:cstheme="minorHAnsi"/>
          <w:sz w:val="22"/>
          <w:szCs w:val="22"/>
        </w:rPr>
      </w:pPr>
      <w:r>
        <w:rPr>
          <w:rFonts w:cstheme="minorHAnsi"/>
          <w:sz w:val="22"/>
          <w:szCs w:val="22"/>
        </w:rPr>
        <w:t>NG</w:t>
      </w:r>
      <w:r w:rsidR="00EC64FD" w:rsidRPr="007B2595">
        <w:rPr>
          <w:rFonts w:cstheme="minorHAnsi"/>
          <w:sz w:val="22"/>
          <w:szCs w:val="22"/>
        </w:rPr>
        <w:t xml:space="preserve">ESO will maintain and </w:t>
      </w:r>
      <w:r w:rsidR="00B531CE" w:rsidRPr="007B2595">
        <w:rPr>
          <w:rFonts w:cstheme="minorHAnsi"/>
          <w:sz w:val="22"/>
          <w:szCs w:val="22"/>
        </w:rPr>
        <w:t>continue</w:t>
      </w:r>
      <w:r w:rsidR="00EC64FD" w:rsidRPr="007B2595">
        <w:rPr>
          <w:rFonts w:cstheme="minorHAnsi"/>
          <w:sz w:val="22"/>
          <w:szCs w:val="22"/>
        </w:rPr>
        <w:t xml:space="preserve"> with the current process of monitoring Restoration capability</w:t>
      </w:r>
      <w:r w:rsidR="00B531CE" w:rsidRPr="007B2595">
        <w:rPr>
          <w:rFonts w:cstheme="minorHAnsi"/>
          <w:sz w:val="22"/>
          <w:szCs w:val="22"/>
        </w:rPr>
        <w:t xml:space="preserve"> for the short term</w:t>
      </w:r>
      <w:r w:rsidR="004C006A" w:rsidRPr="007B2595">
        <w:rPr>
          <w:rFonts w:cstheme="minorHAnsi"/>
          <w:sz w:val="22"/>
          <w:szCs w:val="22"/>
        </w:rPr>
        <w:t xml:space="preserve">. For the </w:t>
      </w:r>
      <w:r w:rsidR="00B531CE" w:rsidRPr="007B2595">
        <w:rPr>
          <w:rFonts w:cstheme="minorHAnsi"/>
          <w:sz w:val="22"/>
          <w:szCs w:val="22"/>
        </w:rPr>
        <w:t>future</w:t>
      </w:r>
      <w:r w:rsidR="004C006A" w:rsidRPr="007B2595">
        <w:rPr>
          <w:rFonts w:cstheme="minorHAnsi"/>
          <w:sz w:val="22"/>
          <w:szCs w:val="22"/>
        </w:rPr>
        <w:t xml:space="preserve"> and as part of the ESRS implementation, a</w:t>
      </w:r>
      <w:r w:rsidR="00FD7800" w:rsidRPr="007B2595">
        <w:rPr>
          <w:rFonts w:cstheme="minorHAnsi"/>
          <w:sz w:val="22"/>
          <w:szCs w:val="22"/>
        </w:rPr>
        <w:t xml:space="preserve"> </w:t>
      </w:r>
      <w:r w:rsidR="004C006A" w:rsidRPr="007B2595">
        <w:rPr>
          <w:rFonts w:cstheme="minorHAnsi"/>
          <w:sz w:val="22"/>
          <w:szCs w:val="22"/>
        </w:rPr>
        <w:t>real -time Restoration to</w:t>
      </w:r>
      <w:r w:rsidR="00FD7800" w:rsidRPr="007B2595">
        <w:rPr>
          <w:rFonts w:cstheme="minorHAnsi"/>
          <w:sz w:val="22"/>
          <w:szCs w:val="22"/>
        </w:rPr>
        <w:t>o</w:t>
      </w:r>
      <w:r w:rsidR="004C006A" w:rsidRPr="007B2595">
        <w:rPr>
          <w:rFonts w:cstheme="minorHAnsi"/>
          <w:sz w:val="22"/>
          <w:szCs w:val="22"/>
        </w:rPr>
        <w:t xml:space="preserve">l will be developed </w:t>
      </w:r>
      <w:r w:rsidR="00FD7800" w:rsidRPr="007B2595">
        <w:rPr>
          <w:rFonts w:cstheme="minorHAnsi"/>
          <w:sz w:val="22"/>
          <w:szCs w:val="22"/>
        </w:rPr>
        <w:t xml:space="preserve">to monitor Restoration compliance. </w:t>
      </w:r>
    </w:p>
    <w:p w14:paraId="63E1D85E" w14:textId="0EC5A275" w:rsidR="00F26916" w:rsidRPr="007B2595" w:rsidRDefault="00F26916" w:rsidP="00504219">
      <w:pPr>
        <w:pStyle w:val="Bullet1"/>
        <w:spacing w:afterLines="120" w:after="288" w:line="276" w:lineRule="auto"/>
        <w:ind w:left="0" w:firstLine="0"/>
        <w:jc w:val="both"/>
        <w:rPr>
          <w:rFonts w:cstheme="minorHAnsi"/>
          <w:sz w:val="22"/>
          <w:szCs w:val="22"/>
        </w:rPr>
      </w:pPr>
      <w:r w:rsidRPr="007B2595">
        <w:rPr>
          <w:rFonts w:cstheme="minorHAnsi"/>
          <w:sz w:val="22"/>
          <w:szCs w:val="22"/>
        </w:rPr>
        <w:t>It is expected that there will be</w:t>
      </w:r>
      <w:r w:rsidR="00B531CE" w:rsidRPr="007B2595">
        <w:rPr>
          <w:rFonts w:cstheme="minorHAnsi"/>
          <w:sz w:val="22"/>
          <w:szCs w:val="22"/>
        </w:rPr>
        <w:t xml:space="preserve"> an</w:t>
      </w:r>
      <w:r w:rsidRPr="007B2595">
        <w:rPr>
          <w:rFonts w:cstheme="minorHAnsi"/>
          <w:sz w:val="22"/>
          <w:szCs w:val="22"/>
        </w:rPr>
        <w:t xml:space="preserve"> increased number of providers with various technologies</w:t>
      </w:r>
      <w:r w:rsidR="00E8450B" w:rsidRPr="007B2595">
        <w:rPr>
          <w:rFonts w:cstheme="minorHAnsi"/>
          <w:sz w:val="22"/>
          <w:szCs w:val="22"/>
        </w:rPr>
        <w:t xml:space="preserve"> providing the Restoration service, due to more competitive procurement events and results from Distributed Restart projects. Therefore</w:t>
      </w:r>
      <w:r w:rsidR="00150BB6">
        <w:rPr>
          <w:rFonts w:cstheme="minorHAnsi"/>
          <w:sz w:val="22"/>
          <w:szCs w:val="22"/>
        </w:rPr>
        <w:t>,</w:t>
      </w:r>
      <w:r w:rsidR="00E8450B" w:rsidRPr="007B2595">
        <w:rPr>
          <w:rFonts w:cstheme="minorHAnsi"/>
          <w:sz w:val="22"/>
          <w:szCs w:val="22"/>
        </w:rPr>
        <w:t xml:space="preserve"> it is </w:t>
      </w:r>
      <w:r w:rsidR="00B531CE" w:rsidRPr="007B2595">
        <w:rPr>
          <w:rFonts w:cstheme="minorHAnsi"/>
          <w:sz w:val="22"/>
          <w:szCs w:val="22"/>
        </w:rPr>
        <w:t>imperative</w:t>
      </w:r>
      <w:r w:rsidR="00E8450B" w:rsidRPr="007B2595">
        <w:rPr>
          <w:rFonts w:cstheme="minorHAnsi"/>
          <w:sz w:val="22"/>
          <w:szCs w:val="22"/>
        </w:rPr>
        <w:t xml:space="preserve"> to evolve our process of conducting assurance activities. This will form part of the discuss</w:t>
      </w:r>
      <w:r w:rsidR="00B531CE" w:rsidRPr="007B2595">
        <w:rPr>
          <w:rFonts w:cstheme="minorHAnsi"/>
          <w:sz w:val="22"/>
          <w:szCs w:val="22"/>
        </w:rPr>
        <w:t>ion</w:t>
      </w:r>
      <w:r w:rsidR="00E8450B" w:rsidRPr="007B2595">
        <w:rPr>
          <w:rFonts w:cstheme="minorHAnsi"/>
          <w:sz w:val="22"/>
          <w:szCs w:val="22"/>
        </w:rPr>
        <w:t xml:space="preserve"> in the Assurance Activities Workgroup</w:t>
      </w:r>
      <w:r w:rsidR="00B531CE" w:rsidRPr="007B2595">
        <w:rPr>
          <w:rFonts w:cstheme="minorHAnsi"/>
          <w:sz w:val="22"/>
          <w:szCs w:val="22"/>
        </w:rPr>
        <w:t xml:space="preserve"> for ESRS implementation.</w:t>
      </w:r>
    </w:p>
    <w:p w14:paraId="58621D7C" w14:textId="6622156B" w:rsidR="00D64B66" w:rsidRPr="007E43BC" w:rsidRDefault="00D64B66" w:rsidP="00504219">
      <w:pPr>
        <w:pStyle w:val="Heading1Numbered"/>
        <w:spacing w:afterLines="120" w:after="288" w:line="276" w:lineRule="auto"/>
        <w:rPr>
          <w:sz w:val="24"/>
          <w:szCs w:val="24"/>
        </w:rPr>
      </w:pPr>
      <w:bookmarkStart w:id="21" w:name="_Toc86842716"/>
      <w:bookmarkStart w:id="22" w:name="_Toc88217717"/>
      <w:r w:rsidRPr="007E43BC">
        <w:rPr>
          <w:rStyle w:val="Heading3Char"/>
          <w:rFonts w:asciiTheme="minorHAnsi" w:hAnsiTheme="minorHAnsi" w:cstheme="minorHAnsi"/>
        </w:rPr>
        <w:t xml:space="preserve">Review of </w:t>
      </w:r>
      <w:bookmarkEnd w:id="21"/>
      <w:r w:rsidR="00160A74">
        <w:rPr>
          <w:rStyle w:val="Heading3Char"/>
          <w:rFonts w:asciiTheme="minorHAnsi" w:hAnsiTheme="minorHAnsi" w:cstheme="minorHAnsi"/>
        </w:rPr>
        <w:t>Restoration Times model (Ex-ante and ex-post modelling)</w:t>
      </w:r>
      <w:bookmarkEnd w:id="22"/>
    </w:p>
    <w:p w14:paraId="0F703075" w14:textId="0A67CBD7" w:rsidR="00C45E85" w:rsidRPr="0090792C" w:rsidRDefault="00333F10" w:rsidP="00504219">
      <w:pPr>
        <w:pStyle w:val="BodyText"/>
        <w:spacing w:afterLines="120" w:after="288" w:line="276" w:lineRule="auto"/>
        <w:jc w:val="both"/>
        <w:rPr>
          <w:rFonts w:cstheme="minorHAnsi"/>
          <w:sz w:val="22"/>
          <w:szCs w:val="22"/>
        </w:rPr>
      </w:pPr>
      <w:r w:rsidRPr="0090792C">
        <w:rPr>
          <w:rFonts w:cstheme="minorHAnsi"/>
          <w:sz w:val="22"/>
          <w:szCs w:val="22"/>
        </w:rPr>
        <w:t>Although ESO has ambitions to develop a monitoring system to provide a live feed on restoration preparedness in collaboration with key stakeholders, the system is no</w:t>
      </w:r>
      <w:r w:rsidR="00F073DD" w:rsidRPr="0090792C">
        <w:rPr>
          <w:rFonts w:cstheme="minorHAnsi"/>
          <w:sz w:val="22"/>
          <w:szCs w:val="22"/>
        </w:rPr>
        <w:t>t</w:t>
      </w:r>
      <w:r w:rsidRPr="0090792C">
        <w:rPr>
          <w:rFonts w:cstheme="minorHAnsi"/>
          <w:sz w:val="22"/>
          <w:szCs w:val="22"/>
        </w:rPr>
        <w:t xml:space="preserve"> available yet as it will take time to develop. In the absence of this system we have our existing annual modelling tool which gives a holistic view which we track year-to-year. </w:t>
      </w:r>
    </w:p>
    <w:p w14:paraId="4BF90F93" w14:textId="0B0FA0F5" w:rsidR="00D04CE5" w:rsidRPr="0090792C" w:rsidRDefault="00D04CE5" w:rsidP="00504219">
      <w:pPr>
        <w:pStyle w:val="BodyText"/>
        <w:spacing w:afterLines="120" w:after="288" w:line="276" w:lineRule="auto"/>
        <w:jc w:val="both"/>
        <w:rPr>
          <w:rFonts w:cstheme="minorHAnsi"/>
          <w:sz w:val="22"/>
          <w:szCs w:val="22"/>
        </w:rPr>
      </w:pPr>
      <w:r w:rsidRPr="0090792C">
        <w:rPr>
          <w:rFonts w:cstheme="minorHAnsi"/>
          <w:sz w:val="22"/>
          <w:szCs w:val="22"/>
        </w:rPr>
        <w:t>As part of our Restoration service tender evaluation, a series of studies were conducted which projected future scenarios</w:t>
      </w:r>
      <w:r w:rsidR="00127204" w:rsidRPr="0090792C">
        <w:rPr>
          <w:rFonts w:cstheme="minorHAnsi"/>
          <w:sz w:val="22"/>
          <w:szCs w:val="22"/>
        </w:rPr>
        <w:t xml:space="preserve"> (</w:t>
      </w:r>
      <w:r w:rsidR="001260C4" w:rsidRPr="0090792C">
        <w:rPr>
          <w:rFonts w:cstheme="minorHAnsi"/>
          <w:sz w:val="22"/>
          <w:szCs w:val="22"/>
        </w:rPr>
        <w:t>ex-</w:t>
      </w:r>
      <w:r w:rsidR="00CB74AC" w:rsidRPr="0090792C">
        <w:rPr>
          <w:rFonts w:cstheme="minorHAnsi"/>
          <w:sz w:val="22"/>
          <w:szCs w:val="22"/>
        </w:rPr>
        <w:t>ante</w:t>
      </w:r>
      <w:r w:rsidR="001260C4" w:rsidRPr="0090792C">
        <w:rPr>
          <w:rFonts w:cstheme="minorHAnsi"/>
          <w:sz w:val="22"/>
          <w:szCs w:val="22"/>
        </w:rPr>
        <w:t>)</w:t>
      </w:r>
      <w:r w:rsidRPr="0090792C">
        <w:rPr>
          <w:rFonts w:cstheme="minorHAnsi"/>
          <w:sz w:val="22"/>
          <w:szCs w:val="22"/>
        </w:rPr>
        <w:t xml:space="preserve"> and restoration capability. These took account of forecast plant closures and service losses, changing generation availability and potential new or replacement restoration services. The detail of these studies was documented and led to a number of new service investments across GB. Precise details are confidential and the tender appraisal was subject to external auditing and regulatory oversight. </w:t>
      </w:r>
    </w:p>
    <w:p w14:paraId="2CD76660" w14:textId="09E37444" w:rsidR="00D04CE5" w:rsidRPr="00EB49F4" w:rsidRDefault="00D04CE5" w:rsidP="00AD2FC1">
      <w:pPr>
        <w:pStyle w:val="Bullet2"/>
        <w:spacing w:afterLines="120" w:after="288" w:line="276" w:lineRule="auto"/>
        <w:ind w:left="0" w:firstLine="0"/>
        <w:rPr>
          <w:color w:val="454546" w:themeColor="text2"/>
          <w:sz w:val="22"/>
          <w:szCs w:val="22"/>
          <w:u w:val="single"/>
        </w:rPr>
      </w:pPr>
      <w:r w:rsidRPr="0090792C">
        <w:rPr>
          <w:sz w:val="22"/>
          <w:szCs w:val="22"/>
        </w:rPr>
        <w:t>Currently, ESO attention has been focussed on preparing the groundwork for implementation of the Standard and so Ex-post assessment has not bee</w:t>
      </w:r>
      <w:r w:rsidR="26F10CB3" w:rsidRPr="0090792C">
        <w:rPr>
          <w:sz w:val="22"/>
          <w:szCs w:val="22"/>
        </w:rPr>
        <w:t>n completed.</w:t>
      </w:r>
      <w:r w:rsidR="163EF9AE" w:rsidRPr="0090792C">
        <w:rPr>
          <w:rFonts w:ascii="Arial" w:eastAsia="Arial" w:hAnsi="Arial" w:cs="Arial"/>
        </w:rPr>
        <w:t xml:space="preserve"> </w:t>
      </w:r>
      <w:r w:rsidR="163EF9AE" w:rsidRPr="00AD2FC1">
        <w:rPr>
          <w:rFonts w:ascii="Arial" w:eastAsia="Arial" w:hAnsi="Arial" w:cs="Arial"/>
          <w:sz w:val="22"/>
          <w:szCs w:val="22"/>
        </w:rPr>
        <w:t>However, it is hoped that this will be achievable early 2022 as we assess that year too.</w:t>
      </w:r>
    </w:p>
    <w:p w14:paraId="16C33039" w14:textId="05569A25" w:rsidR="00D64B66" w:rsidRPr="00020723" w:rsidRDefault="00D64B66" w:rsidP="00504219">
      <w:pPr>
        <w:pStyle w:val="Heading1Numbered"/>
        <w:spacing w:afterLines="120" w:after="288" w:line="276" w:lineRule="auto"/>
        <w:jc w:val="both"/>
        <w:rPr>
          <w:rFonts w:cstheme="minorHAnsi"/>
          <w:sz w:val="22"/>
          <w:szCs w:val="22"/>
        </w:rPr>
      </w:pPr>
      <w:bookmarkStart w:id="23" w:name="_Toc86842721"/>
      <w:bookmarkStart w:id="24" w:name="_Toc88217718"/>
      <w:r w:rsidRPr="00232EC8">
        <w:rPr>
          <w:rStyle w:val="Heading3Char"/>
          <w:rFonts w:asciiTheme="minorHAnsi" w:hAnsiTheme="minorHAnsi" w:cstheme="minorHAnsi"/>
        </w:rPr>
        <w:lastRenderedPageBreak/>
        <w:t>Details of methodology</w:t>
      </w:r>
      <w:r w:rsidR="00160A74" w:rsidRPr="00232EC8">
        <w:rPr>
          <w:rStyle w:val="Heading3Char"/>
          <w:rFonts w:asciiTheme="minorHAnsi" w:hAnsiTheme="minorHAnsi" w:cstheme="minorHAnsi"/>
        </w:rPr>
        <w:t xml:space="preserve"> and</w:t>
      </w:r>
      <w:r w:rsidRPr="00232EC8">
        <w:rPr>
          <w:rStyle w:val="Heading3Char"/>
          <w:rFonts w:asciiTheme="minorHAnsi" w:hAnsiTheme="minorHAnsi" w:cstheme="minorHAnsi"/>
        </w:rPr>
        <w:t xml:space="preserve"> data </w:t>
      </w:r>
      <w:bookmarkEnd w:id="23"/>
      <w:r w:rsidR="00160A74" w:rsidRPr="00232EC8">
        <w:rPr>
          <w:rStyle w:val="Heading3Char"/>
          <w:rFonts w:asciiTheme="minorHAnsi" w:hAnsiTheme="minorHAnsi" w:cstheme="minorHAnsi"/>
        </w:rPr>
        <w:t>within</w:t>
      </w:r>
      <w:r w:rsidR="00160A74">
        <w:rPr>
          <w:rStyle w:val="Heading3Char"/>
          <w:rFonts w:asciiTheme="minorHAnsi" w:hAnsiTheme="minorHAnsi" w:cstheme="minorHAnsi"/>
        </w:rPr>
        <w:t xml:space="preserve"> ESR Model</w:t>
      </w:r>
      <w:bookmarkEnd w:id="24"/>
    </w:p>
    <w:p w14:paraId="62E6607A" w14:textId="7A8B1854" w:rsidR="00DA180E" w:rsidRPr="0090542E" w:rsidRDefault="00DA180E" w:rsidP="00504219">
      <w:pPr>
        <w:spacing w:afterLines="120" w:after="288" w:line="276" w:lineRule="auto"/>
        <w:jc w:val="both"/>
        <w:rPr>
          <w:color w:val="454546" w:themeColor="text1"/>
        </w:rPr>
      </w:pPr>
      <w:r w:rsidRPr="0090542E">
        <w:rPr>
          <w:color w:val="454546" w:themeColor="text1"/>
        </w:rPr>
        <w:t xml:space="preserve">A mathematical probabilistic model has been developed by </w:t>
      </w:r>
      <w:r w:rsidR="00E44EB4">
        <w:rPr>
          <w:color w:val="454546" w:themeColor="text1"/>
        </w:rPr>
        <w:t>NG</w:t>
      </w:r>
      <w:r w:rsidRPr="0090542E">
        <w:rPr>
          <w:color w:val="454546" w:themeColor="text1"/>
        </w:rPr>
        <w:t xml:space="preserve">ESO using @Risk software on behalf of the wider industry. The model uses Monte Carlo methods to explore a range of possible outcomes across the year. This model takes the jointly agreed and electrically validated LJRP restoration routes along with other input parameters to create a statistical picture of Restoration times at a national level and at a </w:t>
      </w:r>
      <w:r w:rsidR="009F242C">
        <w:rPr>
          <w:color w:val="454546" w:themeColor="text1"/>
        </w:rPr>
        <w:t>regional</w:t>
      </w:r>
      <w:r w:rsidRPr="0090542E">
        <w:rPr>
          <w:color w:val="454546" w:themeColor="text1"/>
        </w:rPr>
        <w:t xml:space="preserve"> level. Network parameters (for example reactive power) are therefore not explicitly modelled since this is inherent in the LJRP designs, however the impact of resource limitations, faults, network failure and the time of day are considered. </w:t>
      </w:r>
    </w:p>
    <w:p w14:paraId="3B10156B" w14:textId="74FA9DA0" w:rsidR="00DA180E" w:rsidRPr="0090542E" w:rsidRDefault="00DA180E" w:rsidP="00504219">
      <w:pPr>
        <w:spacing w:afterLines="120" w:after="288" w:line="276" w:lineRule="auto"/>
        <w:jc w:val="both"/>
        <w:rPr>
          <w:color w:val="454546" w:themeColor="text1"/>
        </w:rPr>
      </w:pPr>
      <w:r w:rsidRPr="0090542E">
        <w:rPr>
          <w:color w:val="454546" w:themeColor="text1"/>
        </w:rPr>
        <w:t xml:space="preserve">The model outputs are used as a performance measure for various combinations of contracted service, resilience investments, market conditions and wider scenarios </w:t>
      </w:r>
    </w:p>
    <w:p w14:paraId="73127ACA" w14:textId="434A20BE" w:rsidR="00DA180E" w:rsidRPr="0090542E" w:rsidRDefault="00DA180E" w:rsidP="00504219">
      <w:pPr>
        <w:spacing w:afterLines="120" w:after="288" w:line="276" w:lineRule="auto"/>
        <w:jc w:val="both"/>
        <w:rPr>
          <w:color w:val="454546" w:themeColor="text1"/>
        </w:rPr>
      </w:pPr>
      <w:r w:rsidRPr="0090542E">
        <w:rPr>
          <w:color w:val="454546" w:themeColor="text1"/>
        </w:rPr>
        <w:t xml:space="preserve">It should be noted that where necessary the model is subject to further developments and therefore associated results may vary as the model is improved. Decisions that are taken for </w:t>
      </w:r>
      <w:r w:rsidR="00724E7F">
        <w:rPr>
          <w:color w:val="454546" w:themeColor="text1"/>
        </w:rPr>
        <w:t>ESR</w:t>
      </w:r>
      <w:r w:rsidRPr="0090542E">
        <w:rPr>
          <w:color w:val="454546" w:themeColor="text1"/>
        </w:rPr>
        <w:t xml:space="preserve"> provision and procurement will be made in reference to this baseline, to demonstrate improvements and to show that value is being delivered. </w:t>
      </w:r>
    </w:p>
    <w:p w14:paraId="6DDC9779" w14:textId="2D7E6FB7" w:rsidR="0090542E" w:rsidRPr="00D82CD4" w:rsidRDefault="00DA180E" w:rsidP="00504219">
      <w:pPr>
        <w:spacing w:afterLines="120" w:after="288" w:line="276" w:lineRule="auto"/>
        <w:jc w:val="both"/>
        <w:rPr>
          <w:color w:val="454546" w:themeColor="text1"/>
        </w:rPr>
      </w:pPr>
      <w:r w:rsidRPr="0090542E">
        <w:rPr>
          <w:color w:val="454546" w:themeColor="text1"/>
        </w:rPr>
        <w:t xml:space="preserve">Restoration Time stated in this </w:t>
      </w:r>
      <w:r w:rsidR="008A25D4">
        <w:rPr>
          <w:color w:val="454546" w:themeColor="text1"/>
        </w:rPr>
        <w:t>Assurance Framework</w:t>
      </w:r>
      <w:r w:rsidRPr="0090542E">
        <w:rPr>
          <w:color w:val="454546" w:themeColor="text1"/>
        </w:rPr>
        <w:t xml:space="preserve"> is based on the Central </w:t>
      </w:r>
      <w:r w:rsidR="009069F0" w:rsidRPr="0090542E">
        <w:rPr>
          <w:color w:val="454546" w:themeColor="text1"/>
        </w:rPr>
        <w:t>case,</w:t>
      </w:r>
      <w:r w:rsidRPr="0090542E">
        <w:rPr>
          <w:color w:val="454546" w:themeColor="text1"/>
        </w:rPr>
        <w:t xml:space="preserve"> which is deemed as a credible balanced scenario, representing a more typical, and perhaps more likely, set of circumstances. It is a balanced view based on restoration requirements across the year with some support from renewable sources. It reflects a general belief that restoration is unlikely to go precisely to plan - as suggested by the various options and in-built flexibility within LJRPs, as there will be mild difficulties and obstacles throughout the restoration process. The model results provide statistical measures of restoration performance and can be based on several factors.</w:t>
      </w:r>
      <w:r w:rsidR="00D82CD4">
        <w:rPr>
          <w:color w:val="454546" w:themeColor="text1"/>
        </w:rPr>
        <w:t xml:space="preserve"> </w:t>
      </w:r>
      <w:r w:rsidR="0090542E" w:rsidRPr="0090542E">
        <w:rPr>
          <w:rFonts w:ascii="Arial" w:hAnsi="Arial" w:cs="Arial"/>
          <w:color w:val="454546" w:themeColor="text1"/>
        </w:rPr>
        <w:t xml:space="preserve">The proposed introduction of </w:t>
      </w:r>
      <w:r w:rsidR="00B41186">
        <w:rPr>
          <w:rFonts w:ascii="Arial" w:hAnsi="Arial" w:cs="Arial"/>
          <w:color w:val="454546" w:themeColor="text1"/>
        </w:rPr>
        <w:t>ESRS</w:t>
      </w:r>
      <w:r w:rsidR="0090542E" w:rsidRPr="0090542E">
        <w:rPr>
          <w:rFonts w:ascii="Arial" w:hAnsi="Arial" w:cs="Arial"/>
          <w:color w:val="454546" w:themeColor="text1"/>
        </w:rPr>
        <w:t xml:space="preserve"> for restoration performance relies on a process to track year-on-year changes coupled with a measurement tool to account for these changes, translating them into a set of statistical results.</w:t>
      </w:r>
    </w:p>
    <w:p w14:paraId="42ABF332" w14:textId="66909C2A" w:rsidR="0090542E" w:rsidRPr="0090542E" w:rsidRDefault="0090542E" w:rsidP="00504219">
      <w:pPr>
        <w:spacing w:afterLines="120" w:after="288" w:line="276" w:lineRule="auto"/>
        <w:jc w:val="both"/>
        <w:rPr>
          <w:rFonts w:ascii="Arial" w:hAnsi="Arial" w:cs="Arial"/>
          <w:color w:val="454546" w:themeColor="text1"/>
        </w:rPr>
      </w:pPr>
      <w:r w:rsidRPr="0090542E">
        <w:rPr>
          <w:rFonts w:ascii="Arial" w:hAnsi="Arial" w:cs="Arial"/>
          <w:color w:val="454546" w:themeColor="text1"/>
        </w:rPr>
        <w:t>A year-on-year review of the following factors will be undertaken to provide annual updates. These factors have the greatest influence on restoration performance: -</w:t>
      </w:r>
    </w:p>
    <w:p w14:paraId="599D90EA"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The generation fleet in GB (capacity, availability, fuel type and technical parameters)</w:t>
      </w:r>
    </w:p>
    <w:p w14:paraId="0CCD535A"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National and regional demand levels</w:t>
      </w:r>
    </w:p>
    <w:p w14:paraId="3C035E37"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Design of Network, electrical and geographical</w:t>
      </w:r>
    </w:p>
    <w:p w14:paraId="6842387F" w14:textId="244A0947" w:rsidR="0090542E" w:rsidRPr="0090542E" w:rsidRDefault="00051B92" w:rsidP="00504219">
      <w:pPr>
        <w:pStyle w:val="ListParagraph"/>
        <w:numPr>
          <w:ilvl w:val="0"/>
          <w:numId w:val="41"/>
        </w:numPr>
        <w:spacing w:afterLines="120" w:after="288" w:line="276" w:lineRule="auto"/>
        <w:jc w:val="both"/>
        <w:rPr>
          <w:rFonts w:ascii="Arial" w:hAnsi="Arial" w:cs="Arial"/>
          <w:color w:val="454546" w:themeColor="text1"/>
        </w:rPr>
      </w:pPr>
      <w:r>
        <w:rPr>
          <w:rFonts w:ascii="Arial" w:hAnsi="Arial" w:cs="Arial"/>
          <w:color w:val="454546" w:themeColor="text1"/>
        </w:rPr>
        <w:t>ESR</w:t>
      </w:r>
      <w:r w:rsidR="0090542E" w:rsidRPr="0090542E">
        <w:rPr>
          <w:rFonts w:ascii="Arial" w:hAnsi="Arial" w:cs="Arial"/>
          <w:color w:val="454546" w:themeColor="text1"/>
        </w:rPr>
        <w:t xml:space="preserve"> Providers capability and Local Joint Restoration Plans</w:t>
      </w:r>
    </w:p>
    <w:p w14:paraId="4F7E5C24" w14:textId="0E300B68" w:rsidR="0090542E" w:rsidRPr="0090542E" w:rsidRDefault="00BD4C99" w:rsidP="00504219">
      <w:pPr>
        <w:pStyle w:val="ListParagraph"/>
        <w:numPr>
          <w:ilvl w:val="0"/>
          <w:numId w:val="41"/>
        </w:numPr>
        <w:spacing w:afterLines="120" w:after="288" w:line="276" w:lineRule="auto"/>
        <w:jc w:val="both"/>
        <w:rPr>
          <w:rFonts w:ascii="Arial" w:hAnsi="Arial" w:cs="Arial"/>
          <w:color w:val="454546" w:themeColor="text1"/>
        </w:rPr>
      </w:pPr>
      <w:r>
        <w:rPr>
          <w:rFonts w:ascii="Arial" w:hAnsi="Arial" w:cs="Arial"/>
          <w:color w:val="454546" w:themeColor="text1"/>
        </w:rPr>
        <w:t>W</w:t>
      </w:r>
      <w:r w:rsidR="0090542E" w:rsidRPr="0090542E">
        <w:rPr>
          <w:rFonts w:ascii="Arial" w:hAnsi="Arial" w:cs="Arial"/>
          <w:color w:val="454546" w:themeColor="text1"/>
        </w:rPr>
        <w:t xml:space="preserve">ider </w:t>
      </w:r>
      <w:r w:rsidR="009F242C">
        <w:rPr>
          <w:rFonts w:ascii="Arial" w:hAnsi="Arial" w:cs="Arial"/>
          <w:color w:val="454546" w:themeColor="text1"/>
        </w:rPr>
        <w:t>regional</w:t>
      </w:r>
      <w:r w:rsidR="0090542E" w:rsidRPr="0090542E">
        <w:rPr>
          <w:rFonts w:ascii="Arial" w:hAnsi="Arial" w:cs="Arial"/>
          <w:color w:val="454546" w:themeColor="text1"/>
        </w:rPr>
        <w:t xml:space="preserve"> / strategy plans</w:t>
      </w:r>
    </w:p>
    <w:p w14:paraId="3DA1C285"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Seasonal levels of warmth in generation and quantity of generation connections able to join a restoration.</w:t>
      </w:r>
    </w:p>
    <w:p w14:paraId="01B0424F"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Other related systems such as telecoms, network resilience, substation resilience, SCADA etc.</w:t>
      </w:r>
    </w:p>
    <w:p w14:paraId="61EC89F1"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 xml:space="preserve">Operational limitations and staffing. </w:t>
      </w:r>
    </w:p>
    <w:p w14:paraId="4A74DA10" w14:textId="77777777" w:rsidR="0090542E" w:rsidRPr="0090542E" w:rsidRDefault="0090542E" w:rsidP="00504219">
      <w:pPr>
        <w:pStyle w:val="ListParagraph"/>
        <w:numPr>
          <w:ilvl w:val="0"/>
          <w:numId w:val="41"/>
        </w:numPr>
        <w:spacing w:afterLines="120" w:after="288" w:line="276" w:lineRule="auto"/>
        <w:jc w:val="both"/>
        <w:rPr>
          <w:rFonts w:ascii="Arial" w:hAnsi="Arial" w:cs="Arial"/>
          <w:color w:val="454546" w:themeColor="text1"/>
        </w:rPr>
      </w:pPr>
      <w:r w:rsidRPr="0090542E">
        <w:rPr>
          <w:rFonts w:ascii="Arial" w:hAnsi="Arial" w:cs="Arial"/>
          <w:color w:val="454546" w:themeColor="text1"/>
        </w:rPr>
        <w:t>Interconnector characteristics</w:t>
      </w:r>
    </w:p>
    <w:p w14:paraId="7E7739DD" w14:textId="72C32B75" w:rsidR="00DD141E" w:rsidRPr="00DD141E" w:rsidRDefault="0090542E" w:rsidP="00650268">
      <w:pPr>
        <w:pStyle w:val="ListParagraph"/>
        <w:numPr>
          <w:ilvl w:val="0"/>
          <w:numId w:val="41"/>
        </w:numPr>
        <w:spacing w:afterLines="120" w:after="288" w:line="276" w:lineRule="auto"/>
        <w:jc w:val="both"/>
        <w:rPr>
          <w:rFonts w:ascii="Arial" w:hAnsi="Arial" w:cs="Arial"/>
          <w:color w:val="454546" w:themeColor="text1"/>
        </w:rPr>
      </w:pPr>
      <w:r w:rsidRPr="00DD141E">
        <w:rPr>
          <w:rFonts w:ascii="Arial" w:hAnsi="Arial" w:cs="Arial"/>
          <w:color w:val="454546" w:themeColor="text1"/>
        </w:rPr>
        <w:t>Other major external influences such as weather, pandemics</w:t>
      </w:r>
      <w:r w:rsidR="000D0D18" w:rsidRPr="00DD141E">
        <w:rPr>
          <w:rFonts w:ascii="Arial" w:hAnsi="Arial" w:cs="Arial"/>
          <w:color w:val="454546" w:themeColor="text1"/>
        </w:rPr>
        <w:t>,</w:t>
      </w:r>
      <w:r w:rsidRPr="00DD141E">
        <w:rPr>
          <w:rFonts w:ascii="Arial" w:hAnsi="Arial" w:cs="Arial"/>
          <w:color w:val="454546" w:themeColor="text1"/>
        </w:rPr>
        <w:t xml:space="preserve"> and potential network damage.</w:t>
      </w:r>
    </w:p>
    <w:p w14:paraId="54FE4961" w14:textId="4C15E176" w:rsidR="00726936" w:rsidRPr="00DD141E" w:rsidRDefault="00726936" w:rsidP="00650268">
      <w:pPr>
        <w:pStyle w:val="ListParagraph"/>
        <w:numPr>
          <w:ilvl w:val="0"/>
          <w:numId w:val="41"/>
        </w:numPr>
        <w:spacing w:afterLines="120" w:after="288" w:line="276" w:lineRule="auto"/>
        <w:jc w:val="both"/>
        <w:rPr>
          <w:color w:val="454546" w:themeColor="text1"/>
        </w:rPr>
      </w:pPr>
      <w:r w:rsidRPr="00DD141E">
        <w:rPr>
          <w:rFonts w:ascii="Arial" w:hAnsi="Arial" w:cs="Arial"/>
          <w:color w:val="454546" w:themeColor="text1"/>
        </w:rPr>
        <w:t>Legislative and Regulatory</w:t>
      </w:r>
      <w:r w:rsidRPr="00DD141E">
        <w:rPr>
          <w:color w:val="454546" w:themeColor="text1"/>
        </w:rPr>
        <w:t xml:space="preserve"> changes, such as review of the FRSO or </w:t>
      </w:r>
      <w:r w:rsidR="00B33FC9" w:rsidRPr="00DD141E">
        <w:rPr>
          <w:color w:val="454546" w:themeColor="text1"/>
        </w:rPr>
        <w:t>governmental policy.</w:t>
      </w:r>
    </w:p>
    <w:p w14:paraId="158C9064" w14:textId="77777777" w:rsidR="0090542E" w:rsidRPr="0090542E" w:rsidRDefault="0090542E" w:rsidP="00504219">
      <w:pPr>
        <w:pStyle w:val="ListParagraph"/>
        <w:spacing w:afterLines="120" w:after="288" w:line="276" w:lineRule="auto"/>
        <w:jc w:val="both"/>
        <w:rPr>
          <w:rFonts w:ascii="Arial" w:hAnsi="Arial" w:cs="Arial"/>
          <w:color w:val="454546" w:themeColor="text1"/>
        </w:rPr>
      </w:pPr>
    </w:p>
    <w:p w14:paraId="4C8C1648" w14:textId="77777777" w:rsidR="0090542E" w:rsidRPr="0090542E" w:rsidRDefault="0090542E" w:rsidP="00504219">
      <w:pPr>
        <w:pStyle w:val="ListParagraph"/>
        <w:spacing w:afterLines="120" w:after="288" w:line="276" w:lineRule="auto"/>
        <w:ind w:left="0"/>
        <w:jc w:val="both"/>
        <w:rPr>
          <w:rFonts w:ascii="Arial" w:hAnsi="Arial" w:cs="Arial"/>
          <w:color w:val="454546" w:themeColor="text1"/>
        </w:rPr>
      </w:pPr>
      <w:r w:rsidRPr="0090542E">
        <w:rPr>
          <w:rFonts w:ascii="Arial" w:hAnsi="Arial" w:cs="Arial"/>
          <w:color w:val="454546" w:themeColor="text1"/>
        </w:rPr>
        <w:t xml:space="preserve">Revisions to these factors will be made with reference to market related data, operational data, feedback from the Assurance Framework activity or other pertinent source. Necessary changes will </w:t>
      </w:r>
      <w:r w:rsidRPr="0090542E">
        <w:rPr>
          <w:rFonts w:ascii="Arial" w:hAnsi="Arial" w:cs="Arial"/>
          <w:color w:val="454546" w:themeColor="text1"/>
        </w:rPr>
        <w:lastRenderedPageBreak/>
        <w:t>follow a change control process to manage the activity, otherwise data will remain unaltered to preserve year-to-year consistency.</w:t>
      </w:r>
    </w:p>
    <w:p w14:paraId="353FACB6" w14:textId="77777777" w:rsidR="0090542E" w:rsidRPr="0090542E" w:rsidRDefault="0090542E" w:rsidP="00504219">
      <w:pPr>
        <w:pStyle w:val="ListParagraph"/>
        <w:spacing w:afterLines="120" w:after="288" w:line="276" w:lineRule="auto"/>
        <w:ind w:left="0"/>
        <w:jc w:val="both"/>
        <w:rPr>
          <w:rFonts w:ascii="Arial" w:hAnsi="Arial" w:cs="Arial"/>
          <w:color w:val="454546" w:themeColor="text1"/>
        </w:rPr>
      </w:pPr>
    </w:p>
    <w:p w14:paraId="66D192D0" w14:textId="178111AB" w:rsidR="0090542E" w:rsidRPr="0090542E" w:rsidRDefault="0090542E" w:rsidP="00504219">
      <w:pPr>
        <w:pStyle w:val="ListParagraph"/>
        <w:spacing w:afterLines="120" w:after="288" w:line="276" w:lineRule="auto"/>
        <w:ind w:left="0"/>
        <w:jc w:val="both"/>
        <w:rPr>
          <w:rFonts w:ascii="Arial" w:hAnsi="Arial" w:cs="Arial"/>
          <w:color w:val="454546" w:themeColor="text1"/>
        </w:rPr>
      </w:pPr>
      <w:r w:rsidRPr="0090542E">
        <w:rPr>
          <w:rFonts w:ascii="Arial" w:hAnsi="Arial" w:cs="Arial"/>
          <w:color w:val="454546" w:themeColor="text1"/>
        </w:rPr>
        <w:t xml:space="preserve">The modelling tool proposed for the measurement task is based on the same structure and methodology developed by ESO on behalf of the </w:t>
      </w:r>
      <w:r w:rsidR="00182A0C">
        <w:rPr>
          <w:rFonts w:ascii="Arial" w:hAnsi="Arial" w:cs="Arial"/>
          <w:color w:val="454546" w:themeColor="text1"/>
        </w:rPr>
        <w:t xml:space="preserve">Electricity Emergency Executive </w:t>
      </w:r>
      <w:r w:rsidR="00182A0C" w:rsidRPr="00182A0C">
        <w:rPr>
          <w:rFonts w:ascii="Arial" w:hAnsi="Arial" w:cs="Arial"/>
          <w:color w:val="454546" w:themeColor="text1"/>
        </w:rPr>
        <w:t>Committee (E</w:t>
      </w:r>
      <w:r w:rsidRPr="00182A0C">
        <w:rPr>
          <w:rFonts w:ascii="Arial" w:hAnsi="Arial" w:cs="Arial"/>
          <w:color w:val="454546" w:themeColor="text1"/>
        </w:rPr>
        <w:t>3C</w:t>
      </w:r>
      <w:r w:rsidR="00182A0C" w:rsidRPr="00182A0C">
        <w:rPr>
          <w:rFonts w:ascii="Arial" w:hAnsi="Arial" w:cs="Arial"/>
          <w:color w:val="454546" w:themeColor="text1"/>
        </w:rPr>
        <w:t>)</w:t>
      </w:r>
      <w:r w:rsidRPr="00182A0C">
        <w:rPr>
          <w:rFonts w:ascii="Arial" w:hAnsi="Arial" w:cs="Arial"/>
          <w:color w:val="454546" w:themeColor="text1"/>
        </w:rPr>
        <w:t>,</w:t>
      </w:r>
      <w:r w:rsidRPr="0090542E">
        <w:rPr>
          <w:rFonts w:ascii="Arial" w:hAnsi="Arial" w:cs="Arial"/>
          <w:color w:val="454546" w:themeColor="text1"/>
        </w:rPr>
        <w:t xml:space="preserve"> Black Start Task Group (BSTG). This is a probabilistic model which used Monte-Carlo simulation techniques to map the spectrum of possible outcomes. The results are typically histograms showing likely performance outcomes which allow confidence levels to be derived. Results will be based on National and </w:t>
      </w:r>
      <w:r w:rsidR="009F242C">
        <w:rPr>
          <w:rFonts w:ascii="Arial" w:hAnsi="Arial" w:cs="Arial"/>
          <w:color w:val="454546" w:themeColor="text1"/>
        </w:rPr>
        <w:t>regional</w:t>
      </w:r>
      <w:r w:rsidRPr="0090542E">
        <w:rPr>
          <w:rFonts w:ascii="Arial" w:hAnsi="Arial" w:cs="Arial"/>
          <w:color w:val="454546" w:themeColor="text1"/>
        </w:rPr>
        <w:t xml:space="preserve"> statistics.</w:t>
      </w:r>
    </w:p>
    <w:p w14:paraId="10FA2775" w14:textId="77777777" w:rsidR="0090542E" w:rsidRPr="0090542E" w:rsidRDefault="0090542E" w:rsidP="00504219">
      <w:pPr>
        <w:pStyle w:val="ListParagraph"/>
        <w:spacing w:afterLines="120" w:after="288" w:line="276" w:lineRule="auto"/>
        <w:ind w:left="0"/>
        <w:jc w:val="both"/>
        <w:rPr>
          <w:rFonts w:ascii="Arial" w:hAnsi="Arial" w:cs="Arial"/>
          <w:color w:val="454546" w:themeColor="text1"/>
        </w:rPr>
      </w:pPr>
    </w:p>
    <w:p w14:paraId="0EAD76A7" w14:textId="26ACBBCA" w:rsidR="0090542E" w:rsidRPr="0090542E" w:rsidRDefault="0090542E" w:rsidP="00504219">
      <w:pPr>
        <w:pStyle w:val="ListParagraph"/>
        <w:spacing w:afterLines="120" w:after="288" w:line="276" w:lineRule="auto"/>
        <w:ind w:left="0"/>
        <w:jc w:val="both"/>
        <w:rPr>
          <w:rFonts w:ascii="Arial" w:hAnsi="Arial" w:cs="Arial"/>
          <w:color w:val="454546" w:themeColor="text1"/>
        </w:rPr>
      </w:pPr>
      <w:r w:rsidRPr="0090542E">
        <w:rPr>
          <w:rFonts w:ascii="Arial" w:hAnsi="Arial" w:cs="Arial"/>
          <w:color w:val="454546" w:themeColor="text1"/>
        </w:rPr>
        <w:t>It is anticipated that successive restoration performance results will provide important trend indicators on where pinch-points occur. This will help focus resources to preserve a defined Standard to the extent that options exist. This could require additional investment, new service provision, changes to industry processes or other measures to preserve a strategic capability to meet a Standard.</w:t>
      </w:r>
    </w:p>
    <w:p w14:paraId="50DA9D97" w14:textId="093170D2" w:rsidR="00D82CD4" w:rsidRDefault="0090542E" w:rsidP="00504219">
      <w:pPr>
        <w:pStyle w:val="BodyText"/>
        <w:spacing w:afterLines="120" w:after="288" w:line="276" w:lineRule="auto"/>
        <w:jc w:val="both"/>
        <w:rPr>
          <w:rFonts w:ascii="Arial" w:hAnsi="Arial" w:cs="Arial"/>
          <w:sz w:val="22"/>
          <w:szCs w:val="22"/>
        </w:rPr>
      </w:pPr>
      <w:r w:rsidRPr="009E3686">
        <w:rPr>
          <w:rFonts w:ascii="Arial" w:hAnsi="Arial" w:cs="Arial"/>
          <w:sz w:val="22"/>
          <w:szCs w:val="22"/>
        </w:rPr>
        <w:t xml:space="preserve">The exercise relies on engagement from a wide range of industry parties, </w:t>
      </w:r>
      <w:r w:rsidR="003A0910">
        <w:rPr>
          <w:rFonts w:ascii="Arial" w:hAnsi="Arial" w:cs="Arial"/>
          <w:sz w:val="22"/>
          <w:szCs w:val="22"/>
        </w:rPr>
        <w:t>NG</w:t>
      </w:r>
      <w:r w:rsidRPr="009E3686">
        <w:rPr>
          <w:rFonts w:ascii="Arial" w:hAnsi="Arial" w:cs="Arial"/>
          <w:sz w:val="22"/>
          <w:szCs w:val="22"/>
        </w:rPr>
        <w:t>ESO modelling expertise and oversight by BEIS/Ofgem and/or independent verification of process.</w:t>
      </w:r>
      <w:r w:rsidR="00D82CD4">
        <w:rPr>
          <w:rFonts w:ascii="Arial" w:hAnsi="Arial" w:cs="Arial"/>
          <w:sz w:val="22"/>
          <w:szCs w:val="22"/>
        </w:rPr>
        <w:br w:type="page"/>
      </w:r>
    </w:p>
    <w:p w14:paraId="48C1CC1B" w14:textId="77777777" w:rsidR="0090542E" w:rsidRPr="009E3686" w:rsidRDefault="0090542E" w:rsidP="00504219">
      <w:pPr>
        <w:pStyle w:val="BodyText"/>
        <w:spacing w:afterLines="120" w:after="288" w:line="276" w:lineRule="auto"/>
        <w:jc w:val="both"/>
        <w:rPr>
          <w:rFonts w:cstheme="minorHAnsi"/>
          <w:sz w:val="22"/>
          <w:szCs w:val="22"/>
        </w:rPr>
      </w:pPr>
    </w:p>
    <w:p w14:paraId="26F6F731" w14:textId="77777777" w:rsidR="00D64B66" w:rsidRPr="003C585C" w:rsidRDefault="00D64B66" w:rsidP="00504219">
      <w:pPr>
        <w:pStyle w:val="Bullet1"/>
        <w:spacing w:afterLines="120" w:after="288" w:line="276" w:lineRule="auto"/>
        <w:jc w:val="both"/>
        <w:rPr>
          <w:rFonts w:cstheme="minorHAnsi"/>
          <w:sz w:val="22"/>
          <w:szCs w:val="22"/>
        </w:rPr>
      </w:pPr>
    </w:p>
    <w:p w14:paraId="017A8F11" w14:textId="1C222991" w:rsidR="001010A5" w:rsidRPr="00E5238E" w:rsidRDefault="0004428B" w:rsidP="1E298D87">
      <w:pPr>
        <w:pStyle w:val="Heading1Numbered"/>
        <w:numPr>
          <w:ilvl w:val="0"/>
          <w:numId w:val="0"/>
        </w:numPr>
        <w:spacing w:afterLines="120" w:after="288" w:line="276" w:lineRule="auto"/>
        <w:jc w:val="both"/>
        <w:rPr>
          <w:rStyle w:val="Heading3Char"/>
          <w:rFonts w:asciiTheme="minorHAnsi" w:hAnsiTheme="minorHAnsi" w:cstheme="minorBidi"/>
        </w:rPr>
      </w:pPr>
      <w:bookmarkStart w:id="25" w:name="_Toc88217719"/>
      <w:r w:rsidRPr="00E5238E">
        <w:rPr>
          <w:rStyle w:val="Heading3Char"/>
          <w:rFonts w:asciiTheme="minorHAnsi" w:hAnsiTheme="minorHAnsi" w:cstheme="minorBidi"/>
        </w:rPr>
        <w:t xml:space="preserve">Appendix </w:t>
      </w:r>
      <w:r w:rsidR="00295C71">
        <w:rPr>
          <w:rStyle w:val="Heading3Char"/>
          <w:rFonts w:asciiTheme="minorHAnsi" w:hAnsiTheme="minorHAnsi" w:cstheme="minorBidi"/>
        </w:rPr>
        <w:t>1</w:t>
      </w:r>
      <w:r w:rsidRPr="00E5238E">
        <w:rPr>
          <w:rStyle w:val="Heading3Char"/>
          <w:rFonts w:asciiTheme="minorHAnsi" w:hAnsiTheme="minorHAnsi" w:cstheme="minorBidi"/>
        </w:rPr>
        <w:t xml:space="preserve"> – Consul</w:t>
      </w:r>
      <w:r w:rsidR="2282B907" w:rsidRPr="00E5238E">
        <w:rPr>
          <w:rStyle w:val="Heading3Char"/>
          <w:rFonts w:asciiTheme="minorHAnsi" w:hAnsiTheme="minorHAnsi" w:cstheme="minorBidi"/>
        </w:rPr>
        <w:t>t</w:t>
      </w:r>
      <w:r w:rsidRPr="00E5238E">
        <w:rPr>
          <w:rStyle w:val="Heading3Char"/>
          <w:rFonts w:asciiTheme="minorHAnsi" w:hAnsiTheme="minorHAnsi" w:cstheme="minorBidi"/>
        </w:rPr>
        <w:t>ation Questions</w:t>
      </w:r>
      <w:bookmarkEnd w:id="25"/>
    </w:p>
    <w:p w14:paraId="224F63C7" w14:textId="426CB640" w:rsidR="001010A5" w:rsidRDefault="141258E2" w:rsidP="1E298D87">
      <w:pPr>
        <w:pStyle w:val="Bullet1"/>
        <w:numPr>
          <w:ilvl w:val="0"/>
          <w:numId w:val="45"/>
        </w:numPr>
        <w:spacing w:afterLines="120" w:after="288" w:line="276" w:lineRule="auto"/>
        <w:jc w:val="both"/>
        <w:rPr>
          <w:rFonts w:eastAsiaTheme="minorEastAsia"/>
          <w:color w:val="454546" w:themeColor="text2"/>
          <w:sz w:val="22"/>
          <w:szCs w:val="22"/>
        </w:rPr>
      </w:pPr>
      <w:r w:rsidRPr="1E298D87">
        <w:rPr>
          <w:sz w:val="22"/>
          <w:szCs w:val="22"/>
        </w:rPr>
        <w:t xml:space="preserve">As this is the first time ESO is publishing the Assurance Framework under new license condition, do you think the level of detail in here is </w:t>
      </w:r>
      <w:r w:rsidR="4AF942DE" w:rsidRPr="1E298D87">
        <w:rPr>
          <w:sz w:val="22"/>
          <w:szCs w:val="22"/>
        </w:rPr>
        <w:t>appropriate</w:t>
      </w:r>
      <w:r w:rsidRPr="1E298D87">
        <w:rPr>
          <w:sz w:val="22"/>
          <w:szCs w:val="22"/>
        </w:rPr>
        <w:t xml:space="preserve">? </w:t>
      </w:r>
    </w:p>
    <w:p w14:paraId="6521B481" w14:textId="57CBCB0B" w:rsidR="001010A5" w:rsidRDefault="00CF3694" w:rsidP="1E298D87">
      <w:pPr>
        <w:pStyle w:val="Bullet1"/>
        <w:numPr>
          <w:ilvl w:val="0"/>
          <w:numId w:val="45"/>
        </w:numPr>
        <w:spacing w:afterLines="120" w:after="288" w:line="276" w:lineRule="auto"/>
        <w:jc w:val="both"/>
        <w:rPr>
          <w:sz w:val="22"/>
          <w:szCs w:val="22"/>
        </w:rPr>
      </w:pPr>
      <w:r w:rsidRPr="1E298D87">
        <w:rPr>
          <w:sz w:val="22"/>
          <w:szCs w:val="22"/>
        </w:rPr>
        <w:t xml:space="preserve">What </w:t>
      </w:r>
      <w:r w:rsidR="73A4CC45" w:rsidRPr="1E298D87">
        <w:rPr>
          <w:sz w:val="22"/>
          <w:szCs w:val="22"/>
        </w:rPr>
        <w:t xml:space="preserve">additional </w:t>
      </w:r>
      <w:r w:rsidRPr="1E298D87">
        <w:rPr>
          <w:sz w:val="22"/>
          <w:szCs w:val="22"/>
        </w:rPr>
        <w:t>information</w:t>
      </w:r>
      <w:r w:rsidR="26FC7E87" w:rsidRPr="1E298D87">
        <w:rPr>
          <w:sz w:val="22"/>
          <w:szCs w:val="22"/>
        </w:rPr>
        <w:t xml:space="preserve">, </w:t>
      </w:r>
      <w:r w:rsidR="6E8FDD00" w:rsidRPr="1E298D87">
        <w:rPr>
          <w:sz w:val="22"/>
          <w:szCs w:val="22"/>
        </w:rPr>
        <w:t>as appropriate</w:t>
      </w:r>
      <w:r w:rsidR="26FC7E87" w:rsidRPr="1E298D87">
        <w:rPr>
          <w:sz w:val="22"/>
          <w:szCs w:val="22"/>
        </w:rPr>
        <w:t>,</w:t>
      </w:r>
      <w:r w:rsidRPr="1E298D87">
        <w:rPr>
          <w:sz w:val="22"/>
          <w:szCs w:val="22"/>
        </w:rPr>
        <w:t xml:space="preserve"> would </w:t>
      </w:r>
      <w:r w:rsidR="2BE31B13" w:rsidRPr="1E298D87">
        <w:rPr>
          <w:sz w:val="22"/>
          <w:szCs w:val="22"/>
        </w:rPr>
        <w:t xml:space="preserve">be useful to be included in this Assurance Framework </w:t>
      </w:r>
      <w:r w:rsidRPr="1E298D87">
        <w:rPr>
          <w:sz w:val="22"/>
          <w:szCs w:val="22"/>
        </w:rPr>
        <w:t>regarding modelling</w:t>
      </w:r>
      <w:r w:rsidR="007C7F10" w:rsidRPr="1E298D87">
        <w:rPr>
          <w:sz w:val="22"/>
          <w:szCs w:val="22"/>
        </w:rPr>
        <w:t>?</w:t>
      </w:r>
    </w:p>
    <w:p w14:paraId="10491494" w14:textId="3376EAD7" w:rsidR="00DD5E68" w:rsidRPr="00E5238E" w:rsidRDefault="009E6DFD" w:rsidP="1E298D87">
      <w:pPr>
        <w:pStyle w:val="Bullet1"/>
        <w:numPr>
          <w:ilvl w:val="0"/>
          <w:numId w:val="45"/>
        </w:numPr>
        <w:spacing w:afterLines="120" w:after="288" w:line="276" w:lineRule="auto"/>
        <w:jc w:val="both"/>
        <w:rPr>
          <w:sz w:val="22"/>
          <w:szCs w:val="22"/>
        </w:rPr>
      </w:pPr>
      <w:r w:rsidRPr="00E5238E">
        <w:rPr>
          <w:sz w:val="22"/>
          <w:szCs w:val="22"/>
        </w:rPr>
        <w:t>We currently procure ESR services through a market mechanism</w:t>
      </w:r>
      <w:r w:rsidR="00497B75" w:rsidRPr="00E5238E">
        <w:rPr>
          <w:sz w:val="22"/>
          <w:szCs w:val="22"/>
        </w:rPr>
        <w:t xml:space="preserve"> if there is sufficient liquidity</w:t>
      </w:r>
      <w:r w:rsidR="00390498" w:rsidRPr="00E5238E">
        <w:rPr>
          <w:sz w:val="22"/>
          <w:szCs w:val="22"/>
        </w:rPr>
        <w:t xml:space="preserve">, do you believe there are any barriers to entry for market participants or </w:t>
      </w:r>
      <w:r w:rsidR="00497B75" w:rsidRPr="00E5238E">
        <w:rPr>
          <w:sz w:val="22"/>
          <w:szCs w:val="22"/>
        </w:rPr>
        <w:t xml:space="preserve">should we consider </w:t>
      </w:r>
      <w:r w:rsidR="00390498" w:rsidRPr="00E5238E">
        <w:rPr>
          <w:sz w:val="22"/>
          <w:szCs w:val="22"/>
        </w:rPr>
        <w:t xml:space="preserve">another approach </w:t>
      </w:r>
      <w:r w:rsidR="00497B75" w:rsidRPr="00E5238E">
        <w:rPr>
          <w:sz w:val="22"/>
          <w:szCs w:val="22"/>
        </w:rPr>
        <w:t>for procurement?</w:t>
      </w:r>
    </w:p>
    <w:p w14:paraId="05EE5BF2" w14:textId="6A1C26BF" w:rsidR="00613FEC" w:rsidRDefault="00613FEC" w:rsidP="1E298D87">
      <w:pPr>
        <w:pStyle w:val="Bullet1"/>
        <w:numPr>
          <w:ilvl w:val="0"/>
          <w:numId w:val="45"/>
        </w:numPr>
        <w:spacing w:afterLines="120" w:after="288" w:line="276" w:lineRule="auto"/>
        <w:jc w:val="both"/>
        <w:rPr>
          <w:sz w:val="22"/>
          <w:szCs w:val="22"/>
        </w:rPr>
      </w:pPr>
      <w:r w:rsidRPr="1E298D87">
        <w:rPr>
          <w:sz w:val="22"/>
          <w:szCs w:val="22"/>
        </w:rPr>
        <w:t xml:space="preserve">Are there any areas that </w:t>
      </w:r>
      <w:r w:rsidR="3B511400" w:rsidRPr="1E298D87">
        <w:rPr>
          <w:sz w:val="22"/>
          <w:szCs w:val="22"/>
        </w:rPr>
        <w:t>are</w:t>
      </w:r>
      <w:r w:rsidRPr="1E298D87">
        <w:rPr>
          <w:sz w:val="22"/>
          <w:szCs w:val="22"/>
        </w:rPr>
        <w:t xml:space="preserve"> not covered in ESRS </w:t>
      </w:r>
      <w:r w:rsidR="00412258" w:rsidRPr="1E298D87">
        <w:rPr>
          <w:sz w:val="22"/>
          <w:szCs w:val="22"/>
        </w:rPr>
        <w:t>consultation</w:t>
      </w:r>
      <w:r w:rsidRPr="1E298D87">
        <w:rPr>
          <w:sz w:val="22"/>
          <w:szCs w:val="22"/>
        </w:rPr>
        <w:t xml:space="preserve"> </w:t>
      </w:r>
      <w:r w:rsidR="004A4E85" w:rsidRPr="1E298D87">
        <w:rPr>
          <w:sz w:val="22"/>
          <w:szCs w:val="22"/>
        </w:rPr>
        <w:t xml:space="preserve">that you’d like to </w:t>
      </w:r>
      <w:r w:rsidR="191B5EC8" w:rsidRPr="1E298D87">
        <w:rPr>
          <w:sz w:val="22"/>
          <w:szCs w:val="22"/>
        </w:rPr>
        <w:t>be</w:t>
      </w:r>
      <w:r w:rsidR="004A4E85" w:rsidRPr="1E298D87">
        <w:rPr>
          <w:sz w:val="22"/>
          <w:szCs w:val="22"/>
        </w:rPr>
        <w:t xml:space="preserve"> included in this </w:t>
      </w:r>
      <w:r w:rsidR="046B929E" w:rsidRPr="1E298D87">
        <w:rPr>
          <w:sz w:val="22"/>
          <w:szCs w:val="22"/>
        </w:rPr>
        <w:t>Assurance F</w:t>
      </w:r>
      <w:r w:rsidR="0068394E" w:rsidRPr="1E298D87">
        <w:rPr>
          <w:sz w:val="22"/>
          <w:szCs w:val="22"/>
        </w:rPr>
        <w:t>ramework?</w:t>
      </w:r>
    </w:p>
    <w:p w14:paraId="56006748" w14:textId="68870D7F" w:rsidR="001010A5" w:rsidRPr="003C585C" w:rsidRDefault="001010A5" w:rsidP="00504219">
      <w:pPr>
        <w:pStyle w:val="Bullet1"/>
        <w:spacing w:afterLines="120" w:after="288" w:line="276" w:lineRule="auto"/>
        <w:jc w:val="both"/>
        <w:rPr>
          <w:rFonts w:cstheme="minorHAnsi"/>
          <w:sz w:val="22"/>
          <w:szCs w:val="22"/>
        </w:rPr>
      </w:pPr>
    </w:p>
    <w:p w14:paraId="201DA0E6" w14:textId="2BB25047" w:rsidR="001010A5" w:rsidRPr="003C585C" w:rsidRDefault="001010A5" w:rsidP="00504219">
      <w:pPr>
        <w:pStyle w:val="Bullet1"/>
        <w:spacing w:afterLines="120" w:after="288" w:line="276" w:lineRule="auto"/>
        <w:jc w:val="both"/>
        <w:rPr>
          <w:rFonts w:cstheme="minorHAnsi"/>
          <w:sz w:val="22"/>
          <w:szCs w:val="22"/>
        </w:rPr>
      </w:pPr>
    </w:p>
    <w:p w14:paraId="72BE7A86" w14:textId="106F5281" w:rsidR="001010A5" w:rsidRPr="003C585C" w:rsidRDefault="001010A5" w:rsidP="00504219">
      <w:pPr>
        <w:pStyle w:val="Bullet1"/>
        <w:spacing w:afterLines="120" w:after="288" w:line="276" w:lineRule="auto"/>
        <w:jc w:val="both"/>
        <w:rPr>
          <w:rFonts w:cstheme="minorHAnsi"/>
          <w:sz w:val="22"/>
          <w:szCs w:val="22"/>
        </w:rPr>
      </w:pPr>
    </w:p>
    <w:p w14:paraId="19BCE107" w14:textId="7E118BED" w:rsidR="001010A5" w:rsidRPr="003C585C" w:rsidRDefault="001010A5" w:rsidP="00504219">
      <w:pPr>
        <w:pStyle w:val="Bullet1"/>
        <w:spacing w:afterLines="120" w:after="288" w:line="276" w:lineRule="auto"/>
        <w:jc w:val="both"/>
        <w:rPr>
          <w:rFonts w:cstheme="minorHAnsi"/>
          <w:sz w:val="22"/>
          <w:szCs w:val="22"/>
        </w:rPr>
      </w:pPr>
    </w:p>
    <w:p w14:paraId="023200C2" w14:textId="5353B71E" w:rsidR="001010A5" w:rsidRPr="003C585C" w:rsidRDefault="001010A5" w:rsidP="00504219">
      <w:pPr>
        <w:pStyle w:val="Bullet1"/>
        <w:spacing w:afterLines="120" w:after="288" w:line="276" w:lineRule="auto"/>
        <w:jc w:val="both"/>
        <w:rPr>
          <w:rFonts w:cstheme="minorHAnsi"/>
          <w:sz w:val="22"/>
          <w:szCs w:val="22"/>
        </w:rPr>
      </w:pPr>
    </w:p>
    <w:p w14:paraId="4DA4CCEC" w14:textId="46564E1B" w:rsidR="001010A5" w:rsidRPr="003C585C" w:rsidRDefault="001010A5" w:rsidP="00504219">
      <w:pPr>
        <w:pStyle w:val="Bullet1"/>
        <w:spacing w:afterLines="120" w:after="288" w:line="276" w:lineRule="auto"/>
        <w:jc w:val="both"/>
        <w:rPr>
          <w:rFonts w:cstheme="minorHAnsi"/>
          <w:sz w:val="22"/>
          <w:szCs w:val="22"/>
        </w:rPr>
      </w:pPr>
    </w:p>
    <w:p w14:paraId="77FF2983" w14:textId="12E88047" w:rsidR="001010A5" w:rsidRPr="003C585C" w:rsidRDefault="001010A5" w:rsidP="00504219">
      <w:pPr>
        <w:pStyle w:val="Bullet1"/>
        <w:spacing w:afterLines="120" w:after="288" w:line="276" w:lineRule="auto"/>
        <w:jc w:val="both"/>
        <w:rPr>
          <w:rFonts w:cstheme="minorHAnsi"/>
          <w:sz w:val="22"/>
          <w:szCs w:val="22"/>
        </w:rPr>
      </w:pPr>
    </w:p>
    <w:p w14:paraId="7C8DD6AA" w14:textId="687144C5" w:rsidR="001010A5" w:rsidRPr="003C585C" w:rsidRDefault="001010A5" w:rsidP="00504219">
      <w:pPr>
        <w:pStyle w:val="Bullet1"/>
        <w:spacing w:afterLines="120" w:after="288" w:line="276" w:lineRule="auto"/>
        <w:jc w:val="both"/>
        <w:rPr>
          <w:rFonts w:cstheme="minorHAnsi"/>
          <w:sz w:val="22"/>
          <w:szCs w:val="22"/>
        </w:rPr>
      </w:pPr>
    </w:p>
    <w:p w14:paraId="5C683413" w14:textId="24A29612" w:rsidR="001010A5" w:rsidRPr="003C585C" w:rsidRDefault="001010A5" w:rsidP="00504219">
      <w:pPr>
        <w:pStyle w:val="Bullet1"/>
        <w:spacing w:afterLines="120" w:after="288" w:line="276" w:lineRule="auto"/>
        <w:jc w:val="both"/>
        <w:rPr>
          <w:rFonts w:cstheme="minorHAnsi"/>
          <w:sz w:val="22"/>
          <w:szCs w:val="22"/>
        </w:rPr>
      </w:pPr>
    </w:p>
    <w:p w14:paraId="0C63E9DD" w14:textId="77777777" w:rsidR="001010A5" w:rsidRPr="003C585C" w:rsidRDefault="001010A5" w:rsidP="00504219">
      <w:pPr>
        <w:pStyle w:val="Bullet1"/>
        <w:spacing w:afterLines="120" w:after="288" w:line="276" w:lineRule="auto"/>
        <w:jc w:val="both"/>
        <w:rPr>
          <w:rFonts w:cstheme="minorHAnsi"/>
          <w:sz w:val="22"/>
          <w:szCs w:val="22"/>
        </w:rPr>
      </w:pPr>
    </w:p>
    <w:sectPr w:rsidR="001010A5" w:rsidRPr="003C585C" w:rsidSect="00420420">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31762" w14:textId="77777777" w:rsidR="00ED5E0A" w:rsidRDefault="00ED5E0A" w:rsidP="00A62BFF">
      <w:pPr>
        <w:spacing w:after="0"/>
      </w:pPr>
      <w:r>
        <w:separator/>
      </w:r>
    </w:p>
  </w:endnote>
  <w:endnote w:type="continuationSeparator" w:id="0">
    <w:p w14:paraId="39FB95D0" w14:textId="77777777" w:rsidR="00ED5E0A" w:rsidRDefault="00ED5E0A" w:rsidP="00A62BFF">
      <w:pPr>
        <w:spacing w:after="0"/>
      </w:pPr>
      <w:r>
        <w:continuationSeparator/>
      </w:r>
    </w:p>
  </w:endnote>
  <w:endnote w:type="continuationNotice" w:id="1">
    <w:p w14:paraId="732FDA44" w14:textId="77777777" w:rsidR="00ED5E0A" w:rsidRDefault="00ED5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tionalGrid"/>
      <w:tblW w:w="0" w:type="auto"/>
      <w:tblBorders>
        <w:top w:val="none" w:sz="0" w:space="0" w:color="auto"/>
        <w:bottom w:val="none" w:sz="0" w:space="0" w:color="auto"/>
      </w:tblBorders>
      <w:tblLook w:val="0600" w:firstRow="0" w:lastRow="0" w:firstColumn="0" w:lastColumn="0" w:noHBand="1" w:noVBand="1"/>
    </w:tblPr>
    <w:tblGrid>
      <w:gridCol w:w="8155"/>
      <w:gridCol w:w="1591"/>
    </w:tblGrid>
    <w:tr w:rsidR="00B26D29" w14:paraId="69352E1B" w14:textId="77777777" w:rsidTr="00B26D29">
      <w:tc>
        <w:tcPr>
          <w:tcW w:w="8789" w:type="dxa"/>
          <w:vAlign w:val="bottom"/>
        </w:tcPr>
        <w:p w14:paraId="1E11B969" w14:textId="77777777" w:rsidR="00B26D29" w:rsidRDefault="00B26D29" w:rsidP="00DD2F95">
          <w:pPr>
            <w:pStyle w:val="Footer"/>
          </w:pPr>
        </w:p>
      </w:tc>
      <w:tc>
        <w:tcPr>
          <w:tcW w:w="1699" w:type="dxa"/>
          <w:vAlign w:val="bottom"/>
        </w:tcPr>
        <w:p w14:paraId="2902BDB9" w14:textId="77777777"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t>1</w:t>
          </w:r>
          <w:r>
            <w:fldChar w:fldCharType="end"/>
          </w:r>
        </w:p>
      </w:tc>
    </w:tr>
  </w:tbl>
  <w:p w14:paraId="3836C216" w14:textId="77777777"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tionalGrid"/>
      <w:tblW w:w="0" w:type="auto"/>
      <w:tblBorders>
        <w:top w:val="none" w:sz="0" w:space="0" w:color="auto"/>
        <w:bottom w:val="none" w:sz="0" w:space="0" w:color="auto"/>
      </w:tblBorders>
      <w:tblLook w:val="0600" w:firstRow="0" w:lastRow="0" w:firstColumn="0" w:lastColumn="0" w:noHBand="1" w:noVBand="1"/>
    </w:tblPr>
    <w:tblGrid>
      <w:gridCol w:w="8155"/>
      <w:gridCol w:w="1591"/>
    </w:tblGrid>
    <w:tr w:rsidR="00B26D29" w14:paraId="51722AB1" w14:textId="77777777" w:rsidTr="00B17C6A">
      <w:tc>
        <w:tcPr>
          <w:tcW w:w="8789" w:type="dxa"/>
          <w:vAlign w:val="bottom"/>
        </w:tcPr>
        <w:p w14:paraId="1D98BF85" w14:textId="7FC9A5C8" w:rsidR="00B26D29" w:rsidRDefault="0029281D" w:rsidP="0029281D">
          <w:pPr>
            <w:pStyle w:val="Dateofpapers"/>
          </w:pPr>
          <w:r>
            <w:t xml:space="preserve"> </w:t>
          </w:r>
        </w:p>
      </w:tc>
      <w:tc>
        <w:tcPr>
          <w:tcW w:w="1699" w:type="dxa"/>
          <w:vAlign w:val="bottom"/>
        </w:tcPr>
        <w:p w14:paraId="07F808B1" w14:textId="49F12A02" w:rsidR="00B26D29" w:rsidRPr="005764B6" w:rsidRDefault="00B26D29" w:rsidP="00B03EE4">
          <w:pPr>
            <w:pStyle w:val="Footer"/>
            <w:jc w:val="right"/>
            <w:rPr>
              <w:rFonts w:ascii="HelveticaNeueLT Pro 45 Lt" w:hAnsi="HelveticaNeueLT Pro 45 Lt"/>
            </w:rPr>
          </w:pPr>
          <w:r w:rsidRPr="005764B6">
            <w:rPr>
              <w:rFonts w:ascii="HelveticaNeueLT Pro 45 Lt" w:hAnsi="HelveticaNeueLT Pro 45 Lt"/>
              <w:noProof w:val="0"/>
              <w:color w:val="636462"/>
            </w:rPr>
            <w:fldChar w:fldCharType="begin"/>
          </w:r>
          <w:r w:rsidRPr="005764B6">
            <w:rPr>
              <w:rFonts w:ascii="HelveticaNeueLT Pro 45 Lt" w:hAnsi="HelveticaNeueLT Pro 45 Lt"/>
              <w:color w:val="636462"/>
            </w:rPr>
            <w:instrText xml:space="preserve"> PAGE   \* MERGEFORMAT </w:instrText>
          </w:r>
          <w:r w:rsidRPr="005764B6">
            <w:rPr>
              <w:rFonts w:ascii="HelveticaNeueLT Pro 45 Lt" w:hAnsi="HelveticaNeueLT Pro 45 Lt"/>
              <w:noProof w:val="0"/>
              <w:color w:val="636462"/>
            </w:rPr>
            <w:fldChar w:fldCharType="separate"/>
          </w:r>
          <w:r w:rsidRPr="005764B6">
            <w:rPr>
              <w:rFonts w:ascii="HelveticaNeueLT Pro 45 Lt" w:hAnsi="HelveticaNeueLT Pro 45 Lt"/>
              <w:color w:val="636462"/>
            </w:rPr>
            <w:t>1</w:t>
          </w:r>
          <w:r w:rsidRPr="005764B6">
            <w:rPr>
              <w:rFonts w:ascii="HelveticaNeueLT Pro 45 Lt" w:hAnsi="HelveticaNeueLT Pro 45 Lt"/>
              <w:color w:val="636462"/>
            </w:rPr>
            <w:fldChar w:fldCharType="end"/>
          </w:r>
        </w:p>
      </w:tc>
    </w:tr>
  </w:tbl>
  <w:p w14:paraId="23DCB194" w14:textId="61F925A8"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77177" w14:textId="77777777" w:rsidR="00ED5E0A" w:rsidRDefault="00ED5E0A" w:rsidP="00A62BFF">
      <w:pPr>
        <w:spacing w:after="0"/>
      </w:pPr>
      <w:r>
        <w:separator/>
      </w:r>
    </w:p>
  </w:footnote>
  <w:footnote w:type="continuationSeparator" w:id="0">
    <w:p w14:paraId="4EC787BB" w14:textId="77777777" w:rsidR="00ED5E0A" w:rsidRDefault="00ED5E0A" w:rsidP="00A62BFF">
      <w:pPr>
        <w:spacing w:after="0"/>
      </w:pPr>
      <w:r>
        <w:continuationSeparator/>
      </w:r>
    </w:p>
  </w:footnote>
  <w:footnote w:type="continuationNotice" w:id="1">
    <w:p w14:paraId="6E8B076A" w14:textId="77777777" w:rsidR="00ED5E0A" w:rsidRDefault="00ED5E0A">
      <w:pPr>
        <w:spacing w:after="0" w:line="240" w:lineRule="auto"/>
      </w:pPr>
    </w:p>
  </w:footnote>
  <w:footnote w:id="2">
    <w:p w14:paraId="78DE89AC" w14:textId="0D6C8DD0" w:rsidR="00A5158C" w:rsidRDefault="00A5158C">
      <w:pPr>
        <w:pStyle w:val="FootnoteText"/>
      </w:pPr>
      <w:r>
        <w:rPr>
          <w:rStyle w:val="FootnoteReference"/>
        </w:rPr>
        <w:footnoteRef/>
      </w:r>
      <w:r>
        <w:t xml:space="preserve"> </w:t>
      </w:r>
      <w:r w:rsidR="00C962C4">
        <w:t>Currently referred as</w:t>
      </w:r>
      <w:r>
        <w:t xml:space="preserve"> Black Start</w:t>
      </w:r>
      <w:r w:rsidR="00C962C4">
        <w:t xml:space="preserve"> in the grid code</w:t>
      </w:r>
    </w:p>
  </w:footnote>
  <w:footnote w:id="3">
    <w:p w14:paraId="02675452" w14:textId="77777777" w:rsidR="006A3832" w:rsidRDefault="006A3832" w:rsidP="006A3832">
      <w:pPr>
        <w:pStyle w:val="FootnoteText"/>
      </w:pPr>
      <w:r>
        <w:rPr>
          <w:rStyle w:val="FootnoteReference"/>
        </w:rPr>
        <w:footnoteRef/>
      </w:r>
      <w:r>
        <w:t xml:space="preserve"> </w:t>
      </w:r>
      <w:hyperlink r:id="rId1" w:history="1">
        <w:r w:rsidRPr="00D03288">
          <w:rPr>
            <w:color w:val="0000FF"/>
            <w:u w:val="single"/>
          </w:rPr>
          <w:t>https://www.nationalgrideso.com/balancing-services/system-security-services/black-start?technical-requirements</w:t>
        </w:r>
      </w:hyperlink>
    </w:p>
  </w:footnote>
  <w:footnote w:id="4">
    <w:p w14:paraId="5C5AA841" w14:textId="335E347F" w:rsidR="00FD7C1F" w:rsidRDefault="00FD7C1F" w:rsidP="00FD7C1F">
      <w:pPr>
        <w:pStyle w:val="FootnoteText"/>
      </w:pPr>
      <w:r>
        <w:rPr>
          <w:rStyle w:val="FootnoteReference"/>
        </w:rPr>
        <w:footnoteRef/>
      </w:r>
      <w:r>
        <w:t xml:space="preserve"> Secondary level of generation </w:t>
      </w:r>
      <w:r w:rsidR="00650268">
        <w:t>is</w:t>
      </w:r>
      <w:r>
        <w:t xml:space="preserve"> non-Black Start providers who receive supplies from the Black Start service provider and forms second layer in the restoration.</w:t>
      </w:r>
    </w:p>
  </w:footnote>
  <w:footnote w:id="5">
    <w:p w14:paraId="1310232D" w14:textId="77777777" w:rsidR="00D52BBA" w:rsidRDefault="00D52BBA" w:rsidP="00D52BBA">
      <w:pPr>
        <w:pStyle w:val="FootnoteText"/>
      </w:pPr>
      <w:r>
        <w:rPr>
          <w:rStyle w:val="FootnoteReference"/>
        </w:rPr>
        <w:footnoteRef/>
      </w:r>
      <w:r>
        <w:t xml:space="preserve"> </w:t>
      </w:r>
      <w:hyperlink r:id="rId2" w:history="1">
        <w:r>
          <w:rPr>
            <w:rStyle w:val="Hyperlink"/>
          </w:rPr>
          <w:t>https://www.nationalgrideso.com/innovation/projects/distributed-restart</w:t>
        </w:r>
      </w:hyperlink>
    </w:p>
  </w:footnote>
  <w:footnote w:id="6">
    <w:p w14:paraId="6D2236AF" w14:textId="77777777" w:rsidR="00D52BBA" w:rsidRDefault="00D52BBA" w:rsidP="00D52BBA">
      <w:pPr>
        <w:pStyle w:val="FootnoteText"/>
      </w:pPr>
      <w:r>
        <w:rPr>
          <w:rStyle w:val="FootnoteReference"/>
        </w:rPr>
        <w:footnoteRef/>
      </w:r>
      <w:r>
        <w:t xml:space="preserve"> </w:t>
      </w:r>
      <w:hyperlink r:id="rId3" w:history="1">
        <w:r w:rsidRPr="001662FB">
          <w:rPr>
            <w:rStyle w:val="Hyperlink"/>
          </w:rPr>
          <w:t>https://www.nationalgrideso.com/document/135211/download</w:t>
        </w:r>
      </w:hyperlink>
    </w:p>
  </w:footnote>
  <w:footnote w:id="7">
    <w:p w14:paraId="5498C066" w14:textId="77777777" w:rsidR="00D52BBA" w:rsidRDefault="00D52BBA" w:rsidP="00D52BBA">
      <w:pPr>
        <w:pStyle w:val="FootnoteText"/>
      </w:pPr>
      <w:r>
        <w:rPr>
          <w:rStyle w:val="FootnoteReference"/>
        </w:rPr>
        <w:footnoteRef/>
      </w:r>
      <w:r>
        <w:t xml:space="preserve"> </w:t>
      </w:r>
      <w:hyperlink r:id="rId4" w:history="1">
        <w:r w:rsidRPr="001662FB">
          <w:rPr>
            <w:rStyle w:val="Hyperlink"/>
          </w:rPr>
          <w:t>https://www.nationalgrideso.com/document/135226/download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84201" w14:textId="2E267DCB" w:rsidR="00B26D29" w:rsidRDefault="00420420" w:rsidP="00D256C4">
    <w:pPr>
      <w:pStyle w:val="Header"/>
    </w:pPr>
    <w:r>
      <w:drawing>
        <wp:anchor distT="0" distB="0" distL="114300" distR="114300" simplePos="0" relativeHeight="251658241" behindDoc="1" locked="0" layoutInCell="1" allowOverlap="1" wp14:anchorId="49CA6E78" wp14:editId="076A829B">
          <wp:simplePos x="0" y="0"/>
          <wp:positionH relativeFrom="column">
            <wp:posOffset>-671167</wp:posOffset>
          </wp:positionH>
          <wp:positionV relativeFrom="paragraph">
            <wp:posOffset>-241935</wp:posOffset>
          </wp:positionV>
          <wp:extent cx="7536264" cy="10660116"/>
          <wp:effectExtent l="0" t="0" r="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lank-line.jpg"/>
                  <pic:cNvPicPr/>
                </pic:nvPicPr>
                <pic:blipFill>
                  <a:blip r:embed="rId1"/>
                  <a:stretch>
                    <a:fillRect/>
                  </a:stretch>
                </pic:blipFill>
                <pic:spPr>
                  <a:xfrm>
                    <a:off x="0" y="0"/>
                    <a:ext cx="7536264" cy="1066011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2821F" w14:textId="2D52B080" w:rsidR="00B26D29" w:rsidRPr="00A6517C" w:rsidRDefault="006E510D" w:rsidP="00D22E06">
    <w:pPr>
      <w:pStyle w:val="Header"/>
      <w:ind w:left="0"/>
      <w:jc w:val="left"/>
    </w:pPr>
    <w:r>
      <w:drawing>
        <wp:anchor distT="0" distB="0" distL="114300" distR="114300" simplePos="0" relativeHeight="251658240" behindDoc="1" locked="0" layoutInCell="1" allowOverlap="1" wp14:anchorId="5849E66E" wp14:editId="663CD57B">
          <wp:simplePos x="0" y="0"/>
          <wp:positionH relativeFrom="column">
            <wp:posOffset>-695734</wp:posOffset>
          </wp:positionH>
          <wp:positionV relativeFrom="paragraph">
            <wp:posOffset>-262143</wp:posOffset>
          </wp:positionV>
          <wp:extent cx="7562203" cy="106968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ing-line.jpg"/>
                  <pic:cNvPicPr/>
                </pic:nvPicPr>
                <pic:blipFill>
                  <a:blip r:embed="rId1"/>
                  <a:stretch>
                    <a:fillRect/>
                  </a:stretch>
                </pic:blipFill>
                <pic:spPr>
                  <a:xfrm>
                    <a:off x="0" y="0"/>
                    <a:ext cx="7562203" cy="1069685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0474F92"/>
    <w:multiLevelType w:val="multilevel"/>
    <w:tmpl w:val="950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06F3D98"/>
    <w:multiLevelType w:val="hybridMultilevel"/>
    <w:tmpl w:val="72EC37A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4724149"/>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6F7746C"/>
    <w:multiLevelType w:val="hybridMultilevel"/>
    <w:tmpl w:val="B4D002B4"/>
    <w:lvl w:ilvl="0" w:tplc="6E32D9BC">
      <w:start w:val="1"/>
      <w:numFmt w:val="bullet"/>
      <w:lvlText w:val=""/>
      <w:lvlJc w:val="left"/>
      <w:pPr>
        <w:ind w:left="720" w:hanging="360"/>
      </w:pPr>
      <w:rPr>
        <w:rFonts w:ascii="Symbol" w:hAnsi="Symbol" w:hint="default"/>
      </w:rPr>
    </w:lvl>
    <w:lvl w:ilvl="1" w:tplc="996AFB1C">
      <w:start w:val="1"/>
      <w:numFmt w:val="bullet"/>
      <w:lvlText w:val="o"/>
      <w:lvlJc w:val="left"/>
      <w:pPr>
        <w:ind w:left="1440" w:hanging="360"/>
      </w:pPr>
      <w:rPr>
        <w:rFonts w:ascii="Courier New" w:hAnsi="Courier New" w:hint="default"/>
      </w:rPr>
    </w:lvl>
    <w:lvl w:ilvl="2" w:tplc="29949198">
      <w:start w:val="1"/>
      <w:numFmt w:val="bullet"/>
      <w:lvlText w:val=""/>
      <w:lvlJc w:val="left"/>
      <w:pPr>
        <w:ind w:left="2160" w:hanging="360"/>
      </w:pPr>
      <w:rPr>
        <w:rFonts w:ascii="Wingdings" w:hAnsi="Wingdings" w:hint="default"/>
      </w:rPr>
    </w:lvl>
    <w:lvl w:ilvl="3" w:tplc="14CEA00C">
      <w:start w:val="1"/>
      <w:numFmt w:val="bullet"/>
      <w:lvlText w:val=""/>
      <w:lvlJc w:val="left"/>
      <w:pPr>
        <w:ind w:left="2880" w:hanging="360"/>
      </w:pPr>
      <w:rPr>
        <w:rFonts w:ascii="Symbol" w:hAnsi="Symbol" w:hint="default"/>
      </w:rPr>
    </w:lvl>
    <w:lvl w:ilvl="4" w:tplc="87E024B8">
      <w:start w:val="1"/>
      <w:numFmt w:val="bullet"/>
      <w:lvlText w:val="o"/>
      <w:lvlJc w:val="left"/>
      <w:pPr>
        <w:ind w:left="3600" w:hanging="360"/>
      </w:pPr>
      <w:rPr>
        <w:rFonts w:ascii="Courier New" w:hAnsi="Courier New" w:hint="default"/>
      </w:rPr>
    </w:lvl>
    <w:lvl w:ilvl="5" w:tplc="2916A818">
      <w:start w:val="1"/>
      <w:numFmt w:val="bullet"/>
      <w:lvlText w:val=""/>
      <w:lvlJc w:val="left"/>
      <w:pPr>
        <w:ind w:left="4320" w:hanging="360"/>
      </w:pPr>
      <w:rPr>
        <w:rFonts w:ascii="Wingdings" w:hAnsi="Wingdings" w:hint="default"/>
      </w:rPr>
    </w:lvl>
    <w:lvl w:ilvl="6" w:tplc="0E76144C">
      <w:start w:val="1"/>
      <w:numFmt w:val="bullet"/>
      <w:lvlText w:val=""/>
      <w:lvlJc w:val="left"/>
      <w:pPr>
        <w:ind w:left="5040" w:hanging="360"/>
      </w:pPr>
      <w:rPr>
        <w:rFonts w:ascii="Symbol" w:hAnsi="Symbol" w:hint="default"/>
      </w:rPr>
    </w:lvl>
    <w:lvl w:ilvl="7" w:tplc="FAD095F6">
      <w:start w:val="1"/>
      <w:numFmt w:val="bullet"/>
      <w:lvlText w:val="o"/>
      <w:lvlJc w:val="left"/>
      <w:pPr>
        <w:ind w:left="5760" w:hanging="360"/>
      </w:pPr>
      <w:rPr>
        <w:rFonts w:ascii="Courier New" w:hAnsi="Courier New" w:hint="default"/>
      </w:rPr>
    </w:lvl>
    <w:lvl w:ilvl="8" w:tplc="69B6D654">
      <w:start w:val="1"/>
      <w:numFmt w:val="bullet"/>
      <w:lvlText w:val=""/>
      <w:lvlJc w:val="left"/>
      <w:pPr>
        <w:ind w:left="6480" w:hanging="360"/>
      </w:pPr>
      <w:rPr>
        <w:rFonts w:ascii="Wingdings" w:hAnsi="Wingdings" w:hint="default"/>
      </w:rPr>
    </w:lvl>
  </w:abstractNum>
  <w:abstractNum w:abstractNumId="15" w15:restartNumberingAfterBreak="0">
    <w:nsid w:val="0A581411"/>
    <w:multiLevelType w:val="hybridMultilevel"/>
    <w:tmpl w:val="F464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401A2B"/>
    <w:multiLevelType w:val="hybridMultilevel"/>
    <w:tmpl w:val="DE60A0E8"/>
    <w:lvl w:ilvl="0" w:tplc="72B4FB4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27B05071"/>
    <w:multiLevelType w:val="hybridMultilevel"/>
    <w:tmpl w:val="045A5500"/>
    <w:lvl w:ilvl="0" w:tplc="E28220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6E432D"/>
    <w:multiLevelType w:val="hybridMultilevel"/>
    <w:tmpl w:val="7514E8EC"/>
    <w:lvl w:ilvl="0" w:tplc="D2B4BE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366FE4"/>
    <w:multiLevelType w:val="hybridMultilevel"/>
    <w:tmpl w:val="4E602E8C"/>
    <w:lvl w:ilvl="0" w:tplc="5D04B7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5C71B7"/>
    <w:multiLevelType w:val="hybridMultilevel"/>
    <w:tmpl w:val="7558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AE1373"/>
    <w:multiLevelType w:val="hybridMultilevel"/>
    <w:tmpl w:val="F03AA280"/>
    <w:lvl w:ilvl="0" w:tplc="85F23CAC">
      <w:start w:val="1"/>
      <w:numFmt w:val="decimal"/>
      <w:pStyle w:val="Heading1Numbered"/>
      <w:lvlText w:val="%1."/>
      <w:lvlJc w:val="left"/>
      <w:pPr>
        <w:ind w:left="397" w:hanging="397"/>
      </w:pPr>
      <w:rPr>
        <w:rFonts w:hint="default"/>
        <w:color w:val="D43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AC1F02"/>
    <w:multiLevelType w:val="multilevel"/>
    <w:tmpl w:val="9A24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251051"/>
    <w:multiLevelType w:val="hybridMultilevel"/>
    <w:tmpl w:val="262A7E3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F83293"/>
    <w:multiLevelType w:val="hybridMultilevel"/>
    <w:tmpl w:val="FF749F0C"/>
    <w:lvl w:ilvl="0" w:tplc="A6C200F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A5224B"/>
    <w:multiLevelType w:val="hybridMultilevel"/>
    <w:tmpl w:val="8BB2D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EF2F07"/>
    <w:multiLevelType w:val="hybridMultilevel"/>
    <w:tmpl w:val="C9D2F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97CE5"/>
    <w:multiLevelType w:val="hybridMultilevel"/>
    <w:tmpl w:val="75629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512435"/>
    <w:multiLevelType w:val="multilevel"/>
    <w:tmpl w:val="857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082B46"/>
    <w:multiLevelType w:val="multilevel"/>
    <w:tmpl w:val="8D46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A35FDF"/>
    <w:multiLevelType w:val="hybridMultilevel"/>
    <w:tmpl w:val="B4826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607F32"/>
    <w:multiLevelType w:val="multilevel"/>
    <w:tmpl w:val="655E63FA"/>
    <w:numStyleLink w:val="Bullets"/>
  </w:abstractNum>
  <w:abstractNum w:abstractNumId="33" w15:restartNumberingAfterBreak="0">
    <w:nsid w:val="660813F8"/>
    <w:multiLevelType w:val="hybridMultilevel"/>
    <w:tmpl w:val="5BB0F3F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1E5BBF"/>
    <w:multiLevelType w:val="multilevel"/>
    <w:tmpl w:val="025A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6" w15:restartNumberingAfterBreak="0">
    <w:nsid w:val="778E4D1C"/>
    <w:multiLevelType w:val="multilevel"/>
    <w:tmpl w:val="7D7CA560"/>
    <w:numStyleLink w:val="NumberedBulletsList"/>
  </w:abstractNum>
  <w:abstractNum w:abstractNumId="37" w15:restartNumberingAfterBreak="0">
    <w:nsid w:val="796E3B71"/>
    <w:multiLevelType w:val="hybridMultilevel"/>
    <w:tmpl w:val="20F0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1E6EFF"/>
    <w:multiLevelType w:val="hybridMultilevel"/>
    <w:tmpl w:val="1A405C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CBA50F1"/>
    <w:multiLevelType w:val="hybridMultilevel"/>
    <w:tmpl w:val="FC24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7B1A5F"/>
    <w:multiLevelType w:val="hybridMultilevel"/>
    <w:tmpl w:val="655E63FA"/>
    <w:styleLink w:val="Bullets"/>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8178F1"/>
    <w:multiLevelType w:val="hybridMultilevel"/>
    <w:tmpl w:val="D60AFB00"/>
    <w:lvl w:ilvl="0" w:tplc="EED4BE5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CE6C92"/>
    <w:multiLevelType w:val="hybridMultilevel"/>
    <w:tmpl w:val="E8C0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22"/>
  </w:num>
  <w:num w:numId="13">
    <w:abstractNumId w:val="40"/>
  </w:num>
  <w:num w:numId="14">
    <w:abstractNumId w:val="13"/>
  </w:num>
  <w:num w:numId="15">
    <w:abstractNumId w:val="17"/>
  </w:num>
  <w:num w:numId="16">
    <w:abstractNumId w:val="12"/>
  </w:num>
  <w:num w:numId="1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abstractNumId w:val="32"/>
  </w:num>
  <w:num w:numId="19">
    <w:abstractNumId w:val="26"/>
  </w:num>
  <w:num w:numId="20">
    <w:abstractNumId w:val="24"/>
  </w:num>
  <w:num w:numId="21">
    <w:abstractNumId w:val="14"/>
  </w:num>
  <w:num w:numId="22">
    <w:abstractNumId w:val="31"/>
  </w:num>
  <w:num w:numId="23">
    <w:abstractNumId w:val="38"/>
  </w:num>
  <w:num w:numId="24">
    <w:abstractNumId w:val="29"/>
  </w:num>
  <w:num w:numId="25">
    <w:abstractNumId w:val="23"/>
  </w:num>
  <w:num w:numId="26">
    <w:abstractNumId w:val="34"/>
  </w:num>
  <w:num w:numId="27">
    <w:abstractNumId w:val="39"/>
  </w:num>
  <w:num w:numId="28">
    <w:abstractNumId w:val="33"/>
  </w:num>
  <w:num w:numId="29">
    <w:abstractNumId w:val="11"/>
  </w:num>
  <w:num w:numId="30">
    <w:abstractNumId w:val="19"/>
  </w:num>
  <w:num w:numId="31">
    <w:abstractNumId w:val="41"/>
  </w:num>
  <w:num w:numId="32">
    <w:abstractNumId w:val="28"/>
  </w:num>
  <w:num w:numId="33">
    <w:abstractNumId w:val="37"/>
  </w:num>
  <w:num w:numId="34">
    <w:abstractNumId w:val="21"/>
  </w:num>
  <w:num w:numId="35">
    <w:abstractNumId w:val="20"/>
  </w:num>
  <w:num w:numId="36">
    <w:abstractNumId w:val="18"/>
  </w:num>
  <w:num w:numId="37">
    <w:abstractNumId w:val="25"/>
  </w:num>
  <w:num w:numId="38">
    <w:abstractNumId w:val="16"/>
  </w:num>
  <w:num w:numId="39">
    <w:abstractNumId w:val="30"/>
  </w:num>
  <w:num w:numId="40">
    <w:abstractNumId w:val="10"/>
  </w:num>
  <w:num w:numId="41">
    <w:abstractNumId w:val="15"/>
  </w:num>
  <w:num w:numId="42">
    <w:abstractNumId w:val="27"/>
  </w:num>
  <w:num w:numId="43">
    <w:abstractNumId w:val="22"/>
  </w:num>
  <w:num w:numId="44">
    <w:abstractNumId w:val="22"/>
  </w:num>
  <w:num w:numId="45">
    <w:abstractNumId w:val="42"/>
  </w:num>
  <w:num w:numId="4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1A8C"/>
    <w:rsid w:val="00004543"/>
    <w:rsid w:val="00005207"/>
    <w:rsid w:val="00007028"/>
    <w:rsid w:val="000071BB"/>
    <w:rsid w:val="00007D37"/>
    <w:rsid w:val="00011984"/>
    <w:rsid w:val="00011992"/>
    <w:rsid w:val="000123BD"/>
    <w:rsid w:val="0001269B"/>
    <w:rsid w:val="00013752"/>
    <w:rsid w:val="00015A2A"/>
    <w:rsid w:val="0001681A"/>
    <w:rsid w:val="00017F67"/>
    <w:rsid w:val="00020723"/>
    <w:rsid w:val="00021319"/>
    <w:rsid w:val="000213BA"/>
    <w:rsid w:val="000218CE"/>
    <w:rsid w:val="00022819"/>
    <w:rsid w:val="00022AF2"/>
    <w:rsid w:val="00022B39"/>
    <w:rsid w:val="0002463D"/>
    <w:rsid w:val="000246B0"/>
    <w:rsid w:val="000265A3"/>
    <w:rsid w:val="00027845"/>
    <w:rsid w:val="00030017"/>
    <w:rsid w:val="00030548"/>
    <w:rsid w:val="0003058F"/>
    <w:rsid w:val="00030C27"/>
    <w:rsid w:val="00031305"/>
    <w:rsid w:val="00032633"/>
    <w:rsid w:val="0003275A"/>
    <w:rsid w:val="000329CF"/>
    <w:rsid w:val="0003395B"/>
    <w:rsid w:val="00034DE8"/>
    <w:rsid w:val="0003679A"/>
    <w:rsid w:val="00036C31"/>
    <w:rsid w:val="00036E0D"/>
    <w:rsid w:val="00036ECA"/>
    <w:rsid w:val="00037D0E"/>
    <w:rsid w:val="00041828"/>
    <w:rsid w:val="00041BFC"/>
    <w:rsid w:val="000421C8"/>
    <w:rsid w:val="0004277D"/>
    <w:rsid w:val="0004358F"/>
    <w:rsid w:val="0004428B"/>
    <w:rsid w:val="00044829"/>
    <w:rsid w:val="00044DA4"/>
    <w:rsid w:val="0004599D"/>
    <w:rsid w:val="000501BC"/>
    <w:rsid w:val="00051B92"/>
    <w:rsid w:val="0005314E"/>
    <w:rsid w:val="00053545"/>
    <w:rsid w:val="00054AD9"/>
    <w:rsid w:val="00055072"/>
    <w:rsid w:val="000556E6"/>
    <w:rsid w:val="0005572B"/>
    <w:rsid w:val="00055C2C"/>
    <w:rsid w:val="00057800"/>
    <w:rsid w:val="000607BB"/>
    <w:rsid w:val="00061FBD"/>
    <w:rsid w:val="00062681"/>
    <w:rsid w:val="00062B8A"/>
    <w:rsid w:val="00062E14"/>
    <w:rsid w:val="000638EF"/>
    <w:rsid w:val="00063CFD"/>
    <w:rsid w:val="0006536F"/>
    <w:rsid w:val="00065E58"/>
    <w:rsid w:val="0006616C"/>
    <w:rsid w:val="00066ABB"/>
    <w:rsid w:val="00066E61"/>
    <w:rsid w:val="00067819"/>
    <w:rsid w:val="00067FC7"/>
    <w:rsid w:val="00070BFC"/>
    <w:rsid w:val="00070ECB"/>
    <w:rsid w:val="000714E6"/>
    <w:rsid w:val="00071FE5"/>
    <w:rsid w:val="00072C20"/>
    <w:rsid w:val="00072FFA"/>
    <w:rsid w:val="00073245"/>
    <w:rsid w:val="00073621"/>
    <w:rsid w:val="00073AA7"/>
    <w:rsid w:val="00073E15"/>
    <w:rsid w:val="00073F44"/>
    <w:rsid w:val="000746BE"/>
    <w:rsid w:val="00076586"/>
    <w:rsid w:val="000772BB"/>
    <w:rsid w:val="00080BE0"/>
    <w:rsid w:val="00080EDA"/>
    <w:rsid w:val="00081106"/>
    <w:rsid w:val="00081612"/>
    <w:rsid w:val="000816B3"/>
    <w:rsid w:val="00081AC5"/>
    <w:rsid w:val="00081C40"/>
    <w:rsid w:val="00081F84"/>
    <w:rsid w:val="00081FD6"/>
    <w:rsid w:val="000821BE"/>
    <w:rsid w:val="00082D53"/>
    <w:rsid w:val="00083974"/>
    <w:rsid w:val="00083E12"/>
    <w:rsid w:val="00084691"/>
    <w:rsid w:val="000847DC"/>
    <w:rsid w:val="00084C5F"/>
    <w:rsid w:val="00085DD9"/>
    <w:rsid w:val="00085F7C"/>
    <w:rsid w:val="00087020"/>
    <w:rsid w:val="00087E21"/>
    <w:rsid w:val="00090843"/>
    <w:rsid w:val="00090ACA"/>
    <w:rsid w:val="00090EFE"/>
    <w:rsid w:val="0009211E"/>
    <w:rsid w:val="00092209"/>
    <w:rsid w:val="0009276B"/>
    <w:rsid w:val="00092C02"/>
    <w:rsid w:val="00092D2F"/>
    <w:rsid w:val="00093369"/>
    <w:rsid w:val="00094494"/>
    <w:rsid w:val="00094521"/>
    <w:rsid w:val="000946F1"/>
    <w:rsid w:val="00094E5F"/>
    <w:rsid w:val="00094F88"/>
    <w:rsid w:val="0009609C"/>
    <w:rsid w:val="00096402"/>
    <w:rsid w:val="000965A4"/>
    <w:rsid w:val="000966D4"/>
    <w:rsid w:val="00097FED"/>
    <w:rsid w:val="000A1C65"/>
    <w:rsid w:val="000A2C20"/>
    <w:rsid w:val="000A37C4"/>
    <w:rsid w:val="000A4598"/>
    <w:rsid w:val="000A4F28"/>
    <w:rsid w:val="000A5064"/>
    <w:rsid w:val="000A721E"/>
    <w:rsid w:val="000A797E"/>
    <w:rsid w:val="000B0F9C"/>
    <w:rsid w:val="000B19B2"/>
    <w:rsid w:val="000B1B73"/>
    <w:rsid w:val="000B296B"/>
    <w:rsid w:val="000B304C"/>
    <w:rsid w:val="000B3F97"/>
    <w:rsid w:val="000B4667"/>
    <w:rsid w:val="000B475E"/>
    <w:rsid w:val="000B5338"/>
    <w:rsid w:val="000B586B"/>
    <w:rsid w:val="000B6756"/>
    <w:rsid w:val="000B6A4C"/>
    <w:rsid w:val="000B774F"/>
    <w:rsid w:val="000B7925"/>
    <w:rsid w:val="000B7E99"/>
    <w:rsid w:val="000C0D0A"/>
    <w:rsid w:val="000C26A3"/>
    <w:rsid w:val="000C309D"/>
    <w:rsid w:val="000C35E2"/>
    <w:rsid w:val="000C3960"/>
    <w:rsid w:val="000C3E5E"/>
    <w:rsid w:val="000C5017"/>
    <w:rsid w:val="000C53DB"/>
    <w:rsid w:val="000C53DC"/>
    <w:rsid w:val="000C56A4"/>
    <w:rsid w:val="000C630F"/>
    <w:rsid w:val="000C64F6"/>
    <w:rsid w:val="000C66C7"/>
    <w:rsid w:val="000D05D7"/>
    <w:rsid w:val="000D0D18"/>
    <w:rsid w:val="000D16EC"/>
    <w:rsid w:val="000D2220"/>
    <w:rsid w:val="000D3A7B"/>
    <w:rsid w:val="000D3E58"/>
    <w:rsid w:val="000D4C01"/>
    <w:rsid w:val="000D5DC2"/>
    <w:rsid w:val="000D6390"/>
    <w:rsid w:val="000D65A7"/>
    <w:rsid w:val="000D6A0C"/>
    <w:rsid w:val="000E068A"/>
    <w:rsid w:val="000E1ECB"/>
    <w:rsid w:val="000E2038"/>
    <w:rsid w:val="000E20BE"/>
    <w:rsid w:val="000E3824"/>
    <w:rsid w:val="000E43B5"/>
    <w:rsid w:val="000E496F"/>
    <w:rsid w:val="000E5122"/>
    <w:rsid w:val="000E6380"/>
    <w:rsid w:val="000E6C6B"/>
    <w:rsid w:val="000E7BE6"/>
    <w:rsid w:val="000F033D"/>
    <w:rsid w:val="000F0452"/>
    <w:rsid w:val="000F120C"/>
    <w:rsid w:val="000F224C"/>
    <w:rsid w:val="000F28A8"/>
    <w:rsid w:val="000F3E38"/>
    <w:rsid w:val="000F4C08"/>
    <w:rsid w:val="000F50E1"/>
    <w:rsid w:val="000F5DF1"/>
    <w:rsid w:val="000F65D6"/>
    <w:rsid w:val="000F6777"/>
    <w:rsid w:val="000F67B8"/>
    <w:rsid w:val="00100068"/>
    <w:rsid w:val="001000DA"/>
    <w:rsid w:val="001010A5"/>
    <w:rsid w:val="001019F0"/>
    <w:rsid w:val="0010311E"/>
    <w:rsid w:val="00103AF3"/>
    <w:rsid w:val="00103DA4"/>
    <w:rsid w:val="0010402C"/>
    <w:rsid w:val="001060D4"/>
    <w:rsid w:val="00106B84"/>
    <w:rsid w:val="00107C4C"/>
    <w:rsid w:val="001104E9"/>
    <w:rsid w:val="00110513"/>
    <w:rsid w:val="00110F32"/>
    <w:rsid w:val="001115A0"/>
    <w:rsid w:val="00112C46"/>
    <w:rsid w:val="001137FB"/>
    <w:rsid w:val="0011389F"/>
    <w:rsid w:val="00113BF5"/>
    <w:rsid w:val="00113CB3"/>
    <w:rsid w:val="00113F39"/>
    <w:rsid w:val="0011423A"/>
    <w:rsid w:val="001145E7"/>
    <w:rsid w:val="001155B3"/>
    <w:rsid w:val="00115842"/>
    <w:rsid w:val="00116009"/>
    <w:rsid w:val="001173F1"/>
    <w:rsid w:val="00117DA6"/>
    <w:rsid w:val="00120547"/>
    <w:rsid w:val="0012110A"/>
    <w:rsid w:val="001215B6"/>
    <w:rsid w:val="0012160B"/>
    <w:rsid w:val="00124925"/>
    <w:rsid w:val="001258BB"/>
    <w:rsid w:val="00125EFC"/>
    <w:rsid w:val="001260C4"/>
    <w:rsid w:val="001267C8"/>
    <w:rsid w:val="00127097"/>
    <w:rsid w:val="00127204"/>
    <w:rsid w:val="00127639"/>
    <w:rsid w:val="00127759"/>
    <w:rsid w:val="00127C64"/>
    <w:rsid w:val="00130264"/>
    <w:rsid w:val="00130EC2"/>
    <w:rsid w:val="00130F65"/>
    <w:rsid w:val="00132C86"/>
    <w:rsid w:val="001340C9"/>
    <w:rsid w:val="00134536"/>
    <w:rsid w:val="001349FB"/>
    <w:rsid w:val="00134AC2"/>
    <w:rsid w:val="00134AF9"/>
    <w:rsid w:val="00134F82"/>
    <w:rsid w:val="00135476"/>
    <w:rsid w:val="0013659A"/>
    <w:rsid w:val="00136B6F"/>
    <w:rsid w:val="00136BC2"/>
    <w:rsid w:val="00137D1B"/>
    <w:rsid w:val="0014185A"/>
    <w:rsid w:val="001426CA"/>
    <w:rsid w:val="001428D0"/>
    <w:rsid w:val="0014293F"/>
    <w:rsid w:val="001446CA"/>
    <w:rsid w:val="00144C22"/>
    <w:rsid w:val="00144D31"/>
    <w:rsid w:val="00146D54"/>
    <w:rsid w:val="00146DE3"/>
    <w:rsid w:val="00146EC7"/>
    <w:rsid w:val="001470F7"/>
    <w:rsid w:val="00147154"/>
    <w:rsid w:val="00147962"/>
    <w:rsid w:val="00147BF4"/>
    <w:rsid w:val="0015064E"/>
    <w:rsid w:val="00150BB6"/>
    <w:rsid w:val="00150EF5"/>
    <w:rsid w:val="001510CA"/>
    <w:rsid w:val="001516B9"/>
    <w:rsid w:val="00151D78"/>
    <w:rsid w:val="00151D8A"/>
    <w:rsid w:val="00152326"/>
    <w:rsid w:val="00152912"/>
    <w:rsid w:val="00153066"/>
    <w:rsid w:val="001531B9"/>
    <w:rsid w:val="001535B0"/>
    <w:rsid w:val="001536C3"/>
    <w:rsid w:val="00154713"/>
    <w:rsid w:val="00154C3B"/>
    <w:rsid w:val="0015548A"/>
    <w:rsid w:val="00155E29"/>
    <w:rsid w:val="00156B0C"/>
    <w:rsid w:val="00156C35"/>
    <w:rsid w:val="00157D7E"/>
    <w:rsid w:val="00160A74"/>
    <w:rsid w:val="00160F6A"/>
    <w:rsid w:val="001628B4"/>
    <w:rsid w:val="00162ADF"/>
    <w:rsid w:val="0016337B"/>
    <w:rsid w:val="00164401"/>
    <w:rsid w:val="0016480C"/>
    <w:rsid w:val="001648EA"/>
    <w:rsid w:val="001658C4"/>
    <w:rsid w:val="0016594A"/>
    <w:rsid w:val="00165FC2"/>
    <w:rsid w:val="001668BE"/>
    <w:rsid w:val="00166A57"/>
    <w:rsid w:val="0016717C"/>
    <w:rsid w:val="0016758D"/>
    <w:rsid w:val="00170B39"/>
    <w:rsid w:val="0017122F"/>
    <w:rsid w:val="00171448"/>
    <w:rsid w:val="00171A41"/>
    <w:rsid w:val="001722A3"/>
    <w:rsid w:val="00172340"/>
    <w:rsid w:val="00173215"/>
    <w:rsid w:val="0017346A"/>
    <w:rsid w:val="00173FC9"/>
    <w:rsid w:val="00174237"/>
    <w:rsid w:val="00174406"/>
    <w:rsid w:val="001749BD"/>
    <w:rsid w:val="00174AEE"/>
    <w:rsid w:val="0017581D"/>
    <w:rsid w:val="00176FB8"/>
    <w:rsid w:val="001771BE"/>
    <w:rsid w:val="00177CCF"/>
    <w:rsid w:val="00177E53"/>
    <w:rsid w:val="00181042"/>
    <w:rsid w:val="001817FE"/>
    <w:rsid w:val="00181B49"/>
    <w:rsid w:val="00181B60"/>
    <w:rsid w:val="00182168"/>
    <w:rsid w:val="00182640"/>
    <w:rsid w:val="00182A0C"/>
    <w:rsid w:val="00186A6D"/>
    <w:rsid w:val="00186DF4"/>
    <w:rsid w:val="00186FE8"/>
    <w:rsid w:val="001917FE"/>
    <w:rsid w:val="001918C0"/>
    <w:rsid w:val="00191DDB"/>
    <w:rsid w:val="001920B4"/>
    <w:rsid w:val="00192E36"/>
    <w:rsid w:val="001935DE"/>
    <w:rsid w:val="001938FD"/>
    <w:rsid w:val="00193C06"/>
    <w:rsid w:val="00193E2E"/>
    <w:rsid w:val="00193F3F"/>
    <w:rsid w:val="0019567E"/>
    <w:rsid w:val="00195C2B"/>
    <w:rsid w:val="001961D9"/>
    <w:rsid w:val="00196281"/>
    <w:rsid w:val="0019677B"/>
    <w:rsid w:val="00197BD3"/>
    <w:rsid w:val="00197ED9"/>
    <w:rsid w:val="001A154B"/>
    <w:rsid w:val="001A170B"/>
    <w:rsid w:val="001A24B0"/>
    <w:rsid w:val="001A2FC3"/>
    <w:rsid w:val="001A39CF"/>
    <w:rsid w:val="001A3BE2"/>
    <w:rsid w:val="001A3F71"/>
    <w:rsid w:val="001A466F"/>
    <w:rsid w:val="001A4EB3"/>
    <w:rsid w:val="001A574A"/>
    <w:rsid w:val="001A59D9"/>
    <w:rsid w:val="001A5BC0"/>
    <w:rsid w:val="001A601D"/>
    <w:rsid w:val="001A621C"/>
    <w:rsid w:val="001B13AB"/>
    <w:rsid w:val="001B20A4"/>
    <w:rsid w:val="001B2264"/>
    <w:rsid w:val="001B232E"/>
    <w:rsid w:val="001B2793"/>
    <w:rsid w:val="001B33CC"/>
    <w:rsid w:val="001B373F"/>
    <w:rsid w:val="001B3799"/>
    <w:rsid w:val="001B4BFA"/>
    <w:rsid w:val="001B5C58"/>
    <w:rsid w:val="001B60BF"/>
    <w:rsid w:val="001B799C"/>
    <w:rsid w:val="001B7A30"/>
    <w:rsid w:val="001B7D49"/>
    <w:rsid w:val="001C0639"/>
    <w:rsid w:val="001C162D"/>
    <w:rsid w:val="001C1745"/>
    <w:rsid w:val="001C185D"/>
    <w:rsid w:val="001C1930"/>
    <w:rsid w:val="001C2666"/>
    <w:rsid w:val="001C30D3"/>
    <w:rsid w:val="001C3AB9"/>
    <w:rsid w:val="001C4ABF"/>
    <w:rsid w:val="001C4DB5"/>
    <w:rsid w:val="001C53E5"/>
    <w:rsid w:val="001C67DA"/>
    <w:rsid w:val="001C7906"/>
    <w:rsid w:val="001D00F7"/>
    <w:rsid w:val="001D14F7"/>
    <w:rsid w:val="001D199A"/>
    <w:rsid w:val="001D24BA"/>
    <w:rsid w:val="001D26B9"/>
    <w:rsid w:val="001D2FA5"/>
    <w:rsid w:val="001D3423"/>
    <w:rsid w:val="001D3612"/>
    <w:rsid w:val="001D4769"/>
    <w:rsid w:val="001D4910"/>
    <w:rsid w:val="001D682C"/>
    <w:rsid w:val="001D6EF0"/>
    <w:rsid w:val="001E0340"/>
    <w:rsid w:val="001E163D"/>
    <w:rsid w:val="001E1ABB"/>
    <w:rsid w:val="001E2110"/>
    <w:rsid w:val="001E2347"/>
    <w:rsid w:val="001E271E"/>
    <w:rsid w:val="001E2B1F"/>
    <w:rsid w:val="001E2E4F"/>
    <w:rsid w:val="001E372F"/>
    <w:rsid w:val="001E39E3"/>
    <w:rsid w:val="001E4924"/>
    <w:rsid w:val="001E525A"/>
    <w:rsid w:val="001E54FC"/>
    <w:rsid w:val="001E5CA7"/>
    <w:rsid w:val="001E5F90"/>
    <w:rsid w:val="001E6636"/>
    <w:rsid w:val="001E6B69"/>
    <w:rsid w:val="001E74F3"/>
    <w:rsid w:val="001E7752"/>
    <w:rsid w:val="001F04C9"/>
    <w:rsid w:val="001F101E"/>
    <w:rsid w:val="001F1748"/>
    <w:rsid w:val="001F27D9"/>
    <w:rsid w:val="001F2EF2"/>
    <w:rsid w:val="001F344E"/>
    <w:rsid w:val="001F34F7"/>
    <w:rsid w:val="001F3FC4"/>
    <w:rsid w:val="001F52B0"/>
    <w:rsid w:val="001F5921"/>
    <w:rsid w:val="001F59CD"/>
    <w:rsid w:val="001F6599"/>
    <w:rsid w:val="001F69E6"/>
    <w:rsid w:val="001F700C"/>
    <w:rsid w:val="001F77DC"/>
    <w:rsid w:val="002005E2"/>
    <w:rsid w:val="00200DEA"/>
    <w:rsid w:val="00200E17"/>
    <w:rsid w:val="0020128F"/>
    <w:rsid w:val="0020555B"/>
    <w:rsid w:val="00206F6E"/>
    <w:rsid w:val="002071F6"/>
    <w:rsid w:val="002071FF"/>
    <w:rsid w:val="00207EBF"/>
    <w:rsid w:val="00207FF1"/>
    <w:rsid w:val="002121DE"/>
    <w:rsid w:val="002122D2"/>
    <w:rsid w:val="002125FA"/>
    <w:rsid w:val="0021404C"/>
    <w:rsid w:val="0021459E"/>
    <w:rsid w:val="00214B12"/>
    <w:rsid w:val="0021513D"/>
    <w:rsid w:val="00215172"/>
    <w:rsid w:val="002152FA"/>
    <w:rsid w:val="00215B3E"/>
    <w:rsid w:val="00216034"/>
    <w:rsid w:val="00216A65"/>
    <w:rsid w:val="00217B1A"/>
    <w:rsid w:val="002200CD"/>
    <w:rsid w:val="00220292"/>
    <w:rsid w:val="0022097E"/>
    <w:rsid w:val="00220F76"/>
    <w:rsid w:val="00221B5A"/>
    <w:rsid w:val="00221F9C"/>
    <w:rsid w:val="00222272"/>
    <w:rsid w:val="0022314E"/>
    <w:rsid w:val="00223A62"/>
    <w:rsid w:val="002249DB"/>
    <w:rsid w:val="00224DCF"/>
    <w:rsid w:val="00225056"/>
    <w:rsid w:val="00226DDB"/>
    <w:rsid w:val="00226EAA"/>
    <w:rsid w:val="00227DEE"/>
    <w:rsid w:val="002327FC"/>
    <w:rsid w:val="00232EC8"/>
    <w:rsid w:val="00233A0A"/>
    <w:rsid w:val="002350B7"/>
    <w:rsid w:val="00235FBF"/>
    <w:rsid w:val="00236078"/>
    <w:rsid w:val="0023612C"/>
    <w:rsid w:val="00236931"/>
    <w:rsid w:val="0024023F"/>
    <w:rsid w:val="0024092B"/>
    <w:rsid w:val="00240ADA"/>
    <w:rsid w:val="00240ED9"/>
    <w:rsid w:val="0024129E"/>
    <w:rsid w:val="00241351"/>
    <w:rsid w:val="00241AA1"/>
    <w:rsid w:val="00241B4F"/>
    <w:rsid w:val="00242804"/>
    <w:rsid w:val="00246FDD"/>
    <w:rsid w:val="00246FF1"/>
    <w:rsid w:val="00247B6A"/>
    <w:rsid w:val="0025024E"/>
    <w:rsid w:val="00250C9A"/>
    <w:rsid w:val="00251245"/>
    <w:rsid w:val="00251AC7"/>
    <w:rsid w:val="0025201E"/>
    <w:rsid w:val="002522CE"/>
    <w:rsid w:val="002526BD"/>
    <w:rsid w:val="0025282E"/>
    <w:rsid w:val="0025377E"/>
    <w:rsid w:val="00253FF0"/>
    <w:rsid w:val="00254702"/>
    <w:rsid w:val="00254ACB"/>
    <w:rsid w:val="00254EB1"/>
    <w:rsid w:val="0025501B"/>
    <w:rsid w:val="0025509C"/>
    <w:rsid w:val="00256B20"/>
    <w:rsid w:val="0025794F"/>
    <w:rsid w:val="00257FC4"/>
    <w:rsid w:val="002605EC"/>
    <w:rsid w:val="00261382"/>
    <w:rsid w:val="00261B1B"/>
    <w:rsid w:val="00261FDF"/>
    <w:rsid w:val="00265B9C"/>
    <w:rsid w:val="00265D9E"/>
    <w:rsid w:val="002669A1"/>
    <w:rsid w:val="00270DDA"/>
    <w:rsid w:val="00271135"/>
    <w:rsid w:val="00271D17"/>
    <w:rsid w:val="00272013"/>
    <w:rsid w:val="002726FB"/>
    <w:rsid w:val="00273931"/>
    <w:rsid w:val="00274AEC"/>
    <w:rsid w:val="00274FB1"/>
    <w:rsid w:val="002750B4"/>
    <w:rsid w:val="002752E2"/>
    <w:rsid w:val="0027568B"/>
    <w:rsid w:val="00275D22"/>
    <w:rsid w:val="00275E09"/>
    <w:rsid w:val="00276025"/>
    <w:rsid w:val="0027662A"/>
    <w:rsid w:val="00276BA1"/>
    <w:rsid w:val="00277702"/>
    <w:rsid w:val="002778F6"/>
    <w:rsid w:val="00277B32"/>
    <w:rsid w:val="00280106"/>
    <w:rsid w:val="00281170"/>
    <w:rsid w:val="00281809"/>
    <w:rsid w:val="00281AB6"/>
    <w:rsid w:val="00281CDF"/>
    <w:rsid w:val="0028226D"/>
    <w:rsid w:val="002822FC"/>
    <w:rsid w:val="002827FE"/>
    <w:rsid w:val="00282A6B"/>
    <w:rsid w:val="00282F27"/>
    <w:rsid w:val="002848EA"/>
    <w:rsid w:val="00284C85"/>
    <w:rsid w:val="00285D15"/>
    <w:rsid w:val="00286477"/>
    <w:rsid w:val="002867FB"/>
    <w:rsid w:val="002872AD"/>
    <w:rsid w:val="002874BE"/>
    <w:rsid w:val="002876A7"/>
    <w:rsid w:val="00290262"/>
    <w:rsid w:val="0029053E"/>
    <w:rsid w:val="00290786"/>
    <w:rsid w:val="00291160"/>
    <w:rsid w:val="00291B33"/>
    <w:rsid w:val="00291BBB"/>
    <w:rsid w:val="00291E2C"/>
    <w:rsid w:val="0029281D"/>
    <w:rsid w:val="0029334F"/>
    <w:rsid w:val="00293E01"/>
    <w:rsid w:val="0029478F"/>
    <w:rsid w:val="00295C71"/>
    <w:rsid w:val="002968DD"/>
    <w:rsid w:val="002972A5"/>
    <w:rsid w:val="00297C15"/>
    <w:rsid w:val="002A0751"/>
    <w:rsid w:val="002A094B"/>
    <w:rsid w:val="002A21AE"/>
    <w:rsid w:val="002A220B"/>
    <w:rsid w:val="002A42A5"/>
    <w:rsid w:val="002A47B7"/>
    <w:rsid w:val="002A515B"/>
    <w:rsid w:val="002A53AC"/>
    <w:rsid w:val="002A7486"/>
    <w:rsid w:val="002A7C66"/>
    <w:rsid w:val="002B0E2D"/>
    <w:rsid w:val="002B1962"/>
    <w:rsid w:val="002B1FC9"/>
    <w:rsid w:val="002B1FE7"/>
    <w:rsid w:val="002B228B"/>
    <w:rsid w:val="002B25D2"/>
    <w:rsid w:val="002B3A58"/>
    <w:rsid w:val="002B43DB"/>
    <w:rsid w:val="002B56D4"/>
    <w:rsid w:val="002B6AD9"/>
    <w:rsid w:val="002C112B"/>
    <w:rsid w:val="002C11F3"/>
    <w:rsid w:val="002C1211"/>
    <w:rsid w:val="002C1261"/>
    <w:rsid w:val="002C28F6"/>
    <w:rsid w:val="002C2938"/>
    <w:rsid w:val="002C3189"/>
    <w:rsid w:val="002C3C01"/>
    <w:rsid w:val="002C3E8B"/>
    <w:rsid w:val="002C4A40"/>
    <w:rsid w:val="002C4AC0"/>
    <w:rsid w:val="002C4BAB"/>
    <w:rsid w:val="002C67B0"/>
    <w:rsid w:val="002C68EC"/>
    <w:rsid w:val="002C7A80"/>
    <w:rsid w:val="002C7E3C"/>
    <w:rsid w:val="002C7E72"/>
    <w:rsid w:val="002D02A7"/>
    <w:rsid w:val="002D02FA"/>
    <w:rsid w:val="002D0936"/>
    <w:rsid w:val="002D1CC5"/>
    <w:rsid w:val="002D3135"/>
    <w:rsid w:val="002D3490"/>
    <w:rsid w:val="002D3503"/>
    <w:rsid w:val="002D4159"/>
    <w:rsid w:val="002D46ED"/>
    <w:rsid w:val="002D4CD5"/>
    <w:rsid w:val="002D5145"/>
    <w:rsid w:val="002D6406"/>
    <w:rsid w:val="002D6BAE"/>
    <w:rsid w:val="002D7056"/>
    <w:rsid w:val="002D728B"/>
    <w:rsid w:val="002D7EF7"/>
    <w:rsid w:val="002E0E15"/>
    <w:rsid w:val="002E1BCA"/>
    <w:rsid w:val="002E2BF9"/>
    <w:rsid w:val="002E33D4"/>
    <w:rsid w:val="002E4B9D"/>
    <w:rsid w:val="002E5BCD"/>
    <w:rsid w:val="002E7587"/>
    <w:rsid w:val="002E7677"/>
    <w:rsid w:val="002F0690"/>
    <w:rsid w:val="002F3145"/>
    <w:rsid w:val="002F329C"/>
    <w:rsid w:val="002F3900"/>
    <w:rsid w:val="002F3F4B"/>
    <w:rsid w:val="002F46B4"/>
    <w:rsid w:val="002F4D84"/>
    <w:rsid w:val="002F592C"/>
    <w:rsid w:val="002F69FF"/>
    <w:rsid w:val="002F6F4F"/>
    <w:rsid w:val="002F7DB8"/>
    <w:rsid w:val="003003BD"/>
    <w:rsid w:val="00300CC5"/>
    <w:rsid w:val="003011E9"/>
    <w:rsid w:val="0030138E"/>
    <w:rsid w:val="0030153C"/>
    <w:rsid w:val="00301C3D"/>
    <w:rsid w:val="00301EF5"/>
    <w:rsid w:val="0030205D"/>
    <w:rsid w:val="00302539"/>
    <w:rsid w:val="00303237"/>
    <w:rsid w:val="003032A4"/>
    <w:rsid w:val="00305777"/>
    <w:rsid w:val="003067B1"/>
    <w:rsid w:val="00306812"/>
    <w:rsid w:val="00307836"/>
    <w:rsid w:val="003102FE"/>
    <w:rsid w:val="00310AB7"/>
    <w:rsid w:val="00310E77"/>
    <w:rsid w:val="003115AA"/>
    <w:rsid w:val="00311F1D"/>
    <w:rsid w:val="00313E6E"/>
    <w:rsid w:val="00313E8B"/>
    <w:rsid w:val="00314B5E"/>
    <w:rsid w:val="00314E7F"/>
    <w:rsid w:val="0031633F"/>
    <w:rsid w:val="0031709F"/>
    <w:rsid w:val="00317588"/>
    <w:rsid w:val="003179A9"/>
    <w:rsid w:val="00317CC1"/>
    <w:rsid w:val="00317DC2"/>
    <w:rsid w:val="00321049"/>
    <w:rsid w:val="00323E4E"/>
    <w:rsid w:val="00323F41"/>
    <w:rsid w:val="00325261"/>
    <w:rsid w:val="003261B1"/>
    <w:rsid w:val="0032644E"/>
    <w:rsid w:val="0032666D"/>
    <w:rsid w:val="003270BB"/>
    <w:rsid w:val="00327C26"/>
    <w:rsid w:val="0033065A"/>
    <w:rsid w:val="00331CB7"/>
    <w:rsid w:val="00331EC9"/>
    <w:rsid w:val="0033243A"/>
    <w:rsid w:val="00332474"/>
    <w:rsid w:val="00332A06"/>
    <w:rsid w:val="00332F9F"/>
    <w:rsid w:val="0033397E"/>
    <w:rsid w:val="00333BB8"/>
    <w:rsid w:val="00333D82"/>
    <w:rsid w:val="00333F10"/>
    <w:rsid w:val="00335703"/>
    <w:rsid w:val="00336494"/>
    <w:rsid w:val="0033690A"/>
    <w:rsid w:val="00336B03"/>
    <w:rsid w:val="00337021"/>
    <w:rsid w:val="00337AF3"/>
    <w:rsid w:val="00340D88"/>
    <w:rsid w:val="00341486"/>
    <w:rsid w:val="00341DBA"/>
    <w:rsid w:val="003426AA"/>
    <w:rsid w:val="00342D7A"/>
    <w:rsid w:val="00342D8D"/>
    <w:rsid w:val="00342DF2"/>
    <w:rsid w:val="003430B6"/>
    <w:rsid w:val="0034494E"/>
    <w:rsid w:val="00344E3A"/>
    <w:rsid w:val="00345434"/>
    <w:rsid w:val="00345C57"/>
    <w:rsid w:val="003463ED"/>
    <w:rsid w:val="003464A8"/>
    <w:rsid w:val="00347736"/>
    <w:rsid w:val="003479D4"/>
    <w:rsid w:val="00347D69"/>
    <w:rsid w:val="00350959"/>
    <w:rsid w:val="003524B1"/>
    <w:rsid w:val="0035258D"/>
    <w:rsid w:val="003526B2"/>
    <w:rsid w:val="0035272C"/>
    <w:rsid w:val="003528CD"/>
    <w:rsid w:val="00354F34"/>
    <w:rsid w:val="003550C3"/>
    <w:rsid w:val="003551B5"/>
    <w:rsid w:val="0035561E"/>
    <w:rsid w:val="00357149"/>
    <w:rsid w:val="00357BE5"/>
    <w:rsid w:val="003601AA"/>
    <w:rsid w:val="0036093F"/>
    <w:rsid w:val="003616B4"/>
    <w:rsid w:val="00362ADD"/>
    <w:rsid w:val="00362BA8"/>
    <w:rsid w:val="00363B51"/>
    <w:rsid w:val="003644FB"/>
    <w:rsid w:val="0036495F"/>
    <w:rsid w:val="00365D69"/>
    <w:rsid w:val="00365E0F"/>
    <w:rsid w:val="003674CB"/>
    <w:rsid w:val="00367D93"/>
    <w:rsid w:val="003727C1"/>
    <w:rsid w:val="003738E5"/>
    <w:rsid w:val="00375931"/>
    <w:rsid w:val="00376923"/>
    <w:rsid w:val="00376C61"/>
    <w:rsid w:val="00377291"/>
    <w:rsid w:val="00377A6F"/>
    <w:rsid w:val="00381C11"/>
    <w:rsid w:val="003823C5"/>
    <w:rsid w:val="00382894"/>
    <w:rsid w:val="0038336D"/>
    <w:rsid w:val="00383544"/>
    <w:rsid w:val="00383D0D"/>
    <w:rsid w:val="003853CD"/>
    <w:rsid w:val="00390498"/>
    <w:rsid w:val="00390C33"/>
    <w:rsid w:val="003921C3"/>
    <w:rsid w:val="0039264B"/>
    <w:rsid w:val="00392DC9"/>
    <w:rsid w:val="00392E28"/>
    <w:rsid w:val="00393D3D"/>
    <w:rsid w:val="0039426F"/>
    <w:rsid w:val="0039506D"/>
    <w:rsid w:val="00395C75"/>
    <w:rsid w:val="00396BA9"/>
    <w:rsid w:val="00396FEA"/>
    <w:rsid w:val="00397ADC"/>
    <w:rsid w:val="003A0910"/>
    <w:rsid w:val="003A1D19"/>
    <w:rsid w:val="003A25EE"/>
    <w:rsid w:val="003A2F09"/>
    <w:rsid w:val="003A3E49"/>
    <w:rsid w:val="003A458E"/>
    <w:rsid w:val="003A4C44"/>
    <w:rsid w:val="003A69ED"/>
    <w:rsid w:val="003A7EBD"/>
    <w:rsid w:val="003B011D"/>
    <w:rsid w:val="003B1736"/>
    <w:rsid w:val="003B1852"/>
    <w:rsid w:val="003B1EEA"/>
    <w:rsid w:val="003B23D7"/>
    <w:rsid w:val="003B3803"/>
    <w:rsid w:val="003B5077"/>
    <w:rsid w:val="003B5C8F"/>
    <w:rsid w:val="003B6831"/>
    <w:rsid w:val="003B6A3F"/>
    <w:rsid w:val="003B6D10"/>
    <w:rsid w:val="003B7849"/>
    <w:rsid w:val="003B79DF"/>
    <w:rsid w:val="003C26B9"/>
    <w:rsid w:val="003C5056"/>
    <w:rsid w:val="003C53ED"/>
    <w:rsid w:val="003C585C"/>
    <w:rsid w:val="003C6304"/>
    <w:rsid w:val="003D01FA"/>
    <w:rsid w:val="003D1A1A"/>
    <w:rsid w:val="003D281B"/>
    <w:rsid w:val="003D508D"/>
    <w:rsid w:val="003D5A92"/>
    <w:rsid w:val="003D634B"/>
    <w:rsid w:val="003D6B83"/>
    <w:rsid w:val="003D7373"/>
    <w:rsid w:val="003E0A82"/>
    <w:rsid w:val="003E16E4"/>
    <w:rsid w:val="003E245C"/>
    <w:rsid w:val="003E2DA4"/>
    <w:rsid w:val="003E300B"/>
    <w:rsid w:val="003E3080"/>
    <w:rsid w:val="003E3217"/>
    <w:rsid w:val="003E4069"/>
    <w:rsid w:val="003E47D7"/>
    <w:rsid w:val="003E4E47"/>
    <w:rsid w:val="003E59AF"/>
    <w:rsid w:val="003E780E"/>
    <w:rsid w:val="003F095E"/>
    <w:rsid w:val="003F0CD8"/>
    <w:rsid w:val="003F1C7C"/>
    <w:rsid w:val="003F1DC0"/>
    <w:rsid w:val="003F23BB"/>
    <w:rsid w:val="003F32F1"/>
    <w:rsid w:val="003F3C0C"/>
    <w:rsid w:val="003F3C92"/>
    <w:rsid w:val="003F4485"/>
    <w:rsid w:val="003F4A8E"/>
    <w:rsid w:val="003F699C"/>
    <w:rsid w:val="003F6A79"/>
    <w:rsid w:val="003F77B6"/>
    <w:rsid w:val="0040050D"/>
    <w:rsid w:val="00400625"/>
    <w:rsid w:val="00400E68"/>
    <w:rsid w:val="004011DE"/>
    <w:rsid w:val="004017CE"/>
    <w:rsid w:val="00401852"/>
    <w:rsid w:val="00401DC8"/>
    <w:rsid w:val="0040212C"/>
    <w:rsid w:val="00402213"/>
    <w:rsid w:val="00402C56"/>
    <w:rsid w:val="0040310A"/>
    <w:rsid w:val="00403161"/>
    <w:rsid w:val="00404065"/>
    <w:rsid w:val="0040422E"/>
    <w:rsid w:val="00405212"/>
    <w:rsid w:val="00407C56"/>
    <w:rsid w:val="00410A44"/>
    <w:rsid w:val="004111F6"/>
    <w:rsid w:val="004114FA"/>
    <w:rsid w:val="00412258"/>
    <w:rsid w:val="004123C2"/>
    <w:rsid w:val="004132D1"/>
    <w:rsid w:val="00413956"/>
    <w:rsid w:val="00413A88"/>
    <w:rsid w:val="00413CEE"/>
    <w:rsid w:val="004140D9"/>
    <w:rsid w:val="0041583A"/>
    <w:rsid w:val="00415A85"/>
    <w:rsid w:val="00416B96"/>
    <w:rsid w:val="00416E60"/>
    <w:rsid w:val="00420420"/>
    <w:rsid w:val="004207C1"/>
    <w:rsid w:val="00420DE8"/>
    <w:rsid w:val="00422A44"/>
    <w:rsid w:val="004233F6"/>
    <w:rsid w:val="00423DA3"/>
    <w:rsid w:val="00424A7D"/>
    <w:rsid w:val="00424ACB"/>
    <w:rsid w:val="00424DDB"/>
    <w:rsid w:val="00424FCC"/>
    <w:rsid w:val="00425059"/>
    <w:rsid w:val="00425E2E"/>
    <w:rsid w:val="00425F78"/>
    <w:rsid w:val="00426CE2"/>
    <w:rsid w:val="00426F5C"/>
    <w:rsid w:val="00427EE0"/>
    <w:rsid w:val="0043272A"/>
    <w:rsid w:val="00433034"/>
    <w:rsid w:val="004335BD"/>
    <w:rsid w:val="00435512"/>
    <w:rsid w:val="00436720"/>
    <w:rsid w:val="0043703E"/>
    <w:rsid w:val="004418A1"/>
    <w:rsid w:val="00443555"/>
    <w:rsid w:val="004435E6"/>
    <w:rsid w:val="00443681"/>
    <w:rsid w:val="004436DC"/>
    <w:rsid w:val="004445AA"/>
    <w:rsid w:val="00444AE6"/>
    <w:rsid w:val="00446CE9"/>
    <w:rsid w:val="004474EE"/>
    <w:rsid w:val="004478B0"/>
    <w:rsid w:val="00450377"/>
    <w:rsid w:val="00450AA5"/>
    <w:rsid w:val="00450AB3"/>
    <w:rsid w:val="00450ACD"/>
    <w:rsid w:val="00451700"/>
    <w:rsid w:val="00451774"/>
    <w:rsid w:val="00452142"/>
    <w:rsid w:val="004527F5"/>
    <w:rsid w:val="004528BD"/>
    <w:rsid w:val="00453278"/>
    <w:rsid w:val="004533DD"/>
    <w:rsid w:val="00453C26"/>
    <w:rsid w:val="004541F4"/>
    <w:rsid w:val="0045450A"/>
    <w:rsid w:val="0045595E"/>
    <w:rsid w:val="00455BE6"/>
    <w:rsid w:val="00457123"/>
    <w:rsid w:val="00457204"/>
    <w:rsid w:val="004602DB"/>
    <w:rsid w:val="0046180F"/>
    <w:rsid w:val="00461B76"/>
    <w:rsid w:val="00462C3E"/>
    <w:rsid w:val="00464A3D"/>
    <w:rsid w:val="00465354"/>
    <w:rsid w:val="00467697"/>
    <w:rsid w:val="00467853"/>
    <w:rsid w:val="004710DC"/>
    <w:rsid w:val="004713FB"/>
    <w:rsid w:val="004723EC"/>
    <w:rsid w:val="00473562"/>
    <w:rsid w:val="00473783"/>
    <w:rsid w:val="00473C1A"/>
    <w:rsid w:val="00473E63"/>
    <w:rsid w:val="00474271"/>
    <w:rsid w:val="00474678"/>
    <w:rsid w:val="004751C2"/>
    <w:rsid w:val="0047542F"/>
    <w:rsid w:val="00477C68"/>
    <w:rsid w:val="0048000C"/>
    <w:rsid w:val="00480421"/>
    <w:rsid w:val="004808CC"/>
    <w:rsid w:val="0048102A"/>
    <w:rsid w:val="00482E53"/>
    <w:rsid w:val="004833B0"/>
    <w:rsid w:val="004834B2"/>
    <w:rsid w:val="00483E04"/>
    <w:rsid w:val="00483ED3"/>
    <w:rsid w:val="0048569C"/>
    <w:rsid w:val="00485B0F"/>
    <w:rsid w:val="00486CB3"/>
    <w:rsid w:val="00486CFC"/>
    <w:rsid w:val="004870CC"/>
    <w:rsid w:val="00490115"/>
    <w:rsid w:val="00490824"/>
    <w:rsid w:val="00490BA7"/>
    <w:rsid w:val="00490CCC"/>
    <w:rsid w:val="00490F6E"/>
    <w:rsid w:val="0049153F"/>
    <w:rsid w:val="00491EB1"/>
    <w:rsid w:val="0049205D"/>
    <w:rsid w:val="00492239"/>
    <w:rsid w:val="0049284B"/>
    <w:rsid w:val="00493C98"/>
    <w:rsid w:val="00496719"/>
    <w:rsid w:val="00496763"/>
    <w:rsid w:val="004969EE"/>
    <w:rsid w:val="00497673"/>
    <w:rsid w:val="00497B75"/>
    <w:rsid w:val="0049E12B"/>
    <w:rsid w:val="004A0464"/>
    <w:rsid w:val="004A07FA"/>
    <w:rsid w:val="004A24E8"/>
    <w:rsid w:val="004A32D0"/>
    <w:rsid w:val="004A338B"/>
    <w:rsid w:val="004A3752"/>
    <w:rsid w:val="004A40BE"/>
    <w:rsid w:val="004A43DA"/>
    <w:rsid w:val="004A461F"/>
    <w:rsid w:val="004A4AB5"/>
    <w:rsid w:val="004A4E85"/>
    <w:rsid w:val="004A536B"/>
    <w:rsid w:val="004A6180"/>
    <w:rsid w:val="004B045E"/>
    <w:rsid w:val="004B0949"/>
    <w:rsid w:val="004B1652"/>
    <w:rsid w:val="004B1861"/>
    <w:rsid w:val="004B1C51"/>
    <w:rsid w:val="004B1D4E"/>
    <w:rsid w:val="004B1F72"/>
    <w:rsid w:val="004B20C7"/>
    <w:rsid w:val="004B2654"/>
    <w:rsid w:val="004B2C8E"/>
    <w:rsid w:val="004B32DC"/>
    <w:rsid w:val="004B34D2"/>
    <w:rsid w:val="004B3949"/>
    <w:rsid w:val="004B3E8C"/>
    <w:rsid w:val="004B6600"/>
    <w:rsid w:val="004B71EE"/>
    <w:rsid w:val="004B7424"/>
    <w:rsid w:val="004B74AD"/>
    <w:rsid w:val="004B78F0"/>
    <w:rsid w:val="004C006A"/>
    <w:rsid w:val="004C0A5C"/>
    <w:rsid w:val="004C1619"/>
    <w:rsid w:val="004C1FF5"/>
    <w:rsid w:val="004C318D"/>
    <w:rsid w:val="004C3985"/>
    <w:rsid w:val="004C412A"/>
    <w:rsid w:val="004C4C01"/>
    <w:rsid w:val="004C5488"/>
    <w:rsid w:val="004C57F3"/>
    <w:rsid w:val="004C5EA5"/>
    <w:rsid w:val="004C70EC"/>
    <w:rsid w:val="004C744A"/>
    <w:rsid w:val="004C7495"/>
    <w:rsid w:val="004D0A0E"/>
    <w:rsid w:val="004D0B8D"/>
    <w:rsid w:val="004D234A"/>
    <w:rsid w:val="004D277D"/>
    <w:rsid w:val="004D284B"/>
    <w:rsid w:val="004D2C68"/>
    <w:rsid w:val="004D2FB9"/>
    <w:rsid w:val="004D3007"/>
    <w:rsid w:val="004D320E"/>
    <w:rsid w:val="004D3509"/>
    <w:rsid w:val="004D3AEF"/>
    <w:rsid w:val="004D4E0F"/>
    <w:rsid w:val="004D4EB4"/>
    <w:rsid w:val="004D5006"/>
    <w:rsid w:val="004D5A3C"/>
    <w:rsid w:val="004D71E7"/>
    <w:rsid w:val="004D7D42"/>
    <w:rsid w:val="004D7FE4"/>
    <w:rsid w:val="004E0492"/>
    <w:rsid w:val="004E076E"/>
    <w:rsid w:val="004E08A8"/>
    <w:rsid w:val="004E0C02"/>
    <w:rsid w:val="004E19BA"/>
    <w:rsid w:val="004E2B8D"/>
    <w:rsid w:val="004E30DC"/>
    <w:rsid w:val="004E34A5"/>
    <w:rsid w:val="004E3A56"/>
    <w:rsid w:val="004E4292"/>
    <w:rsid w:val="004E436B"/>
    <w:rsid w:val="004E530B"/>
    <w:rsid w:val="004E5EDA"/>
    <w:rsid w:val="004E67BA"/>
    <w:rsid w:val="004E6F2B"/>
    <w:rsid w:val="004E71AE"/>
    <w:rsid w:val="004F0137"/>
    <w:rsid w:val="004F0551"/>
    <w:rsid w:val="004F0640"/>
    <w:rsid w:val="004F0AF4"/>
    <w:rsid w:val="004F1508"/>
    <w:rsid w:val="004F23EF"/>
    <w:rsid w:val="004F3A56"/>
    <w:rsid w:val="004F488A"/>
    <w:rsid w:val="004F4A8A"/>
    <w:rsid w:val="004F4DFE"/>
    <w:rsid w:val="004F5AEA"/>
    <w:rsid w:val="004F662B"/>
    <w:rsid w:val="00500BE3"/>
    <w:rsid w:val="00501FD8"/>
    <w:rsid w:val="005034BD"/>
    <w:rsid w:val="005035E2"/>
    <w:rsid w:val="0050387B"/>
    <w:rsid w:val="00504219"/>
    <w:rsid w:val="005043FF"/>
    <w:rsid w:val="005046DF"/>
    <w:rsid w:val="005048A3"/>
    <w:rsid w:val="00505611"/>
    <w:rsid w:val="00505799"/>
    <w:rsid w:val="005058EB"/>
    <w:rsid w:val="00505C94"/>
    <w:rsid w:val="00506216"/>
    <w:rsid w:val="0050680E"/>
    <w:rsid w:val="00507AA9"/>
    <w:rsid w:val="00507CBA"/>
    <w:rsid w:val="00507FC2"/>
    <w:rsid w:val="005111B1"/>
    <w:rsid w:val="0051127D"/>
    <w:rsid w:val="00512364"/>
    <w:rsid w:val="00513FAC"/>
    <w:rsid w:val="00514E24"/>
    <w:rsid w:val="005159A5"/>
    <w:rsid w:val="00516216"/>
    <w:rsid w:val="0051635D"/>
    <w:rsid w:val="00516A37"/>
    <w:rsid w:val="00517A92"/>
    <w:rsid w:val="005213F6"/>
    <w:rsid w:val="00522096"/>
    <w:rsid w:val="005220C6"/>
    <w:rsid w:val="005221C7"/>
    <w:rsid w:val="005228B8"/>
    <w:rsid w:val="00522F09"/>
    <w:rsid w:val="00523F58"/>
    <w:rsid w:val="0052467C"/>
    <w:rsid w:val="005253BF"/>
    <w:rsid w:val="00525D87"/>
    <w:rsid w:val="00525DC1"/>
    <w:rsid w:val="00527248"/>
    <w:rsid w:val="00527EF2"/>
    <w:rsid w:val="00530B60"/>
    <w:rsid w:val="0053334A"/>
    <w:rsid w:val="005337E8"/>
    <w:rsid w:val="00533C8E"/>
    <w:rsid w:val="005341E3"/>
    <w:rsid w:val="005347B8"/>
    <w:rsid w:val="00534B2B"/>
    <w:rsid w:val="00535700"/>
    <w:rsid w:val="00540390"/>
    <w:rsid w:val="00540A8C"/>
    <w:rsid w:val="00541600"/>
    <w:rsid w:val="00541E47"/>
    <w:rsid w:val="00543B47"/>
    <w:rsid w:val="005441CC"/>
    <w:rsid w:val="00544BA9"/>
    <w:rsid w:val="00544DBC"/>
    <w:rsid w:val="00545323"/>
    <w:rsid w:val="00545588"/>
    <w:rsid w:val="00545854"/>
    <w:rsid w:val="00545F4B"/>
    <w:rsid w:val="00546B34"/>
    <w:rsid w:val="005479AB"/>
    <w:rsid w:val="00547E5E"/>
    <w:rsid w:val="005506CE"/>
    <w:rsid w:val="00550E1D"/>
    <w:rsid w:val="0055236A"/>
    <w:rsid w:val="0055236E"/>
    <w:rsid w:val="005526FA"/>
    <w:rsid w:val="00552DB7"/>
    <w:rsid w:val="00553ABF"/>
    <w:rsid w:val="00554020"/>
    <w:rsid w:val="005553E5"/>
    <w:rsid w:val="00555ABA"/>
    <w:rsid w:val="005565D4"/>
    <w:rsid w:val="00556994"/>
    <w:rsid w:val="005569D1"/>
    <w:rsid w:val="005603FA"/>
    <w:rsid w:val="005607CA"/>
    <w:rsid w:val="00561290"/>
    <w:rsid w:val="00561432"/>
    <w:rsid w:val="0056170E"/>
    <w:rsid w:val="00563FC7"/>
    <w:rsid w:val="0056490B"/>
    <w:rsid w:val="00564A4C"/>
    <w:rsid w:val="005665DE"/>
    <w:rsid w:val="00566638"/>
    <w:rsid w:val="005668F2"/>
    <w:rsid w:val="00566B72"/>
    <w:rsid w:val="00566BC8"/>
    <w:rsid w:val="00566D67"/>
    <w:rsid w:val="00567068"/>
    <w:rsid w:val="005675FB"/>
    <w:rsid w:val="00567685"/>
    <w:rsid w:val="00567A72"/>
    <w:rsid w:val="00571096"/>
    <w:rsid w:val="0057202E"/>
    <w:rsid w:val="00572482"/>
    <w:rsid w:val="00572DD8"/>
    <w:rsid w:val="005741D5"/>
    <w:rsid w:val="005745FE"/>
    <w:rsid w:val="00574FB6"/>
    <w:rsid w:val="0057513D"/>
    <w:rsid w:val="005753B3"/>
    <w:rsid w:val="005764B6"/>
    <w:rsid w:val="0057651A"/>
    <w:rsid w:val="005767E1"/>
    <w:rsid w:val="005771C5"/>
    <w:rsid w:val="00577A69"/>
    <w:rsid w:val="0058066E"/>
    <w:rsid w:val="00580E46"/>
    <w:rsid w:val="00583222"/>
    <w:rsid w:val="00583813"/>
    <w:rsid w:val="00583DE4"/>
    <w:rsid w:val="00584114"/>
    <w:rsid w:val="0058423B"/>
    <w:rsid w:val="0058447B"/>
    <w:rsid w:val="005851CE"/>
    <w:rsid w:val="005852D7"/>
    <w:rsid w:val="005853B4"/>
    <w:rsid w:val="00585EA8"/>
    <w:rsid w:val="00586747"/>
    <w:rsid w:val="00587057"/>
    <w:rsid w:val="005879FD"/>
    <w:rsid w:val="00587C4F"/>
    <w:rsid w:val="00590493"/>
    <w:rsid w:val="00590A20"/>
    <w:rsid w:val="00591839"/>
    <w:rsid w:val="00591F83"/>
    <w:rsid w:val="00593953"/>
    <w:rsid w:val="005942E0"/>
    <w:rsid w:val="005946B9"/>
    <w:rsid w:val="0059487D"/>
    <w:rsid w:val="00595AA9"/>
    <w:rsid w:val="00596E08"/>
    <w:rsid w:val="005A1824"/>
    <w:rsid w:val="005A1A56"/>
    <w:rsid w:val="005A1CD9"/>
    <w:rsid w:val="005A1E77"/>
    <w:rsid w:val="005A241E"/>
    <w:rsid w:val="005A314D"/>
    <w:rsid w:val="005A3718"/>
    <w:rsid w:val="005A3BB1"/>
    <w:rsid w:val="005A4B61"/>
    <w:rsid w:val="005A53E0"/>
    <w:rsid w:val="005A683D"/>
    <w:rsid w:val="005B0096"/>
    <w:rsid w:val="005B09CC"/>
    <w:rsid w:val="005B108D"/>
    <w:rsid w:val="005B1133"/>
    <w:rsid w:val="005B1C6B"/>
    <w:rsid w:val="005B2215"/>
    <w:rsid w:val="005B27BD"/>
    <w:rsid w:val="005B2A08"/>
    <w:rsid w:val="005B2C13"/>
    <w:rsid w:val="005B2CA5"/>
    <w:rsid w:val="005B3116"/>
    <w:rsid w:val="005B32D7"/>
    <w:rsid w:val="005B395A"/>
    <w:rsid w:val="005B4951"/>
    <w:rsid w:val="005B4ACD"/>
    <w:rsid w:val="005B53B1"/>
    <w:rsid w:val="005B53DB"/>
    <w:rsid w:val="005B5910"/>
    <w:rsid w:val="005B62F9"/>
    <w:rsid w:val="005B6AA8"/>
    <w:rsid w:val="005B6FF7"/>
    <w:rsid w:val="005B7AC4"/>
    <w:rsid w:val="005C0E6B"/>
    <w:rsid w:val="005C1268"/>
    <w:rsid w:val="005C1546"/>
    <w:rsid w:val="005C2176"/>
    <w:rsid w:val="005C221A"/>
    <w:rsid w:val="005C3952"/>
    <w:rsid w:val="005C3F05"/>
    <w:rsid w:val="005C5728"/>
    <w:rsid w:val="005C57DB"/>
    <w:rsid w:val="005C5FC4"/>
    <w:rsid w:val="005C7EE5"/>
    <w:rsid w:val="005D01A9"/>
    <w:rsid w:val="005D0442"/>
    <w:rsid w:val="005D0750"/>
    <w:rsid w:val="005D11B0"/>
    <w:rsid w:val="005D22EA"/>
    <w:rsid w:val="005D27E5"/>
    <w:rsid w:val="005D32C5"/>
    <w:rsid w:val="005D4C83"/>
    <w:rsid w:val="005D5098"/>
    <w:rsid w:val="005D5473"/>
    <w:rsid w:val="005D57C5"/>
    <w:rsid w:val="005D75AD"/>
    <w:rsid w:val="005E0309"/>
    <w:rsid w:val="005E07E4"/>
    <w:rsid w:val="005E16C9"/>
    <w:rsid w:val="005E19CA"/>
    <w:rsid w:val="005E29AC"/>
    <w:rsid w:val="005E2AA1"/>
    <w:rsid w:val="005E2EF0"/>
    <w:rsid w:val="005E384E"/>
    <w:rsid w:val="005E40EB"/>
    <w:rsid w:val="005E4507"/>
    <w:rsid w:val="005E5AC5"/>
    <w:rsid w:val="005E5CF3"/>
    <w:rsid w:val="005E6A6B"/>
    <w:rsid w:val="005E6BA2"/>
    <w:rsid w:val="005E6D74"/>
    <w:rsid w:val="005F03F4"/>
    <w:rsid w:val="005F0910"/>
    <w:rsid w:val="005F0BF9"/>
    <w:rsid w:val="005F0E8F"/>
    <w:rsid w:val="005F14E3"/>
    <w:rsid w:val="005F2171"/>
    <w:rsid w:val="005F2B4D"/>
    <w:rsid w:val="005F3AEF"/>
    <w:rsid w:val="005F4A2A"/>
    <w:rsid w:val="005F52B5"/>
    <w:rsid w:val="005F654D"/>
    <w:rsid w:val="005F6973"/>
    <w:rsid w:val="005F7180"/>
    <w:rsid w:val="005F7A55"/>
    <w:rsid w:val="005F7E76"/>
    <w:rsid w:val="00600005"/>
    <w:rsid w:val="006010CC"/>
    <w:rsid w:val="006016D5"/>
    <w:rsid w:val="006020EF"/>
    <w:rsid w:val="00603359"/>
    <w:rsid w:val="00603EC7"/>
    <w:rsid w:val="00604369"/>
    <w:rsid w:val="006047E2"/>
    <w:rsid w:val="00605424"/>
    <w:rsid w:val="006062FA"/>
    <w:rsid w:val="00607A67"/>
    <w:rsid w:val="00607A95"/>
    <w:rsid w:val="0061022B"/>
    <w:rsid w:val="00610A63"/>
    <w:rsid w:val="006114A6"/>
    <w:rsid w:val="00611B4B"/>
    <w:rsid w:val="0061269D"/>
    <w:rsid w:val="006137D6"/>
    <w:rsid w:val="00613F43"/>
    <w:rsid w:val="00613FEC"/>
    <w:rsid w:val="0061622B"/>
    <w:rsid w:val="00616746"/>
    <w:rsid w:val="00616D69"/>
    <w:rsid w:val="006176FD"/>
    <w:rsid w:val="00620783"/>
    <w:rsid w:val="00620F6D"/>
    <w:rsid w:val="00621DC9"/>
    <w:rsid w:val="00622179"/>
    <w:rsid w:val="00623BCD"/>
    <w:rsid w:val="00624624"/>
    <w:rsid w:val="00624B10"/>
    <w:rsid w:val="0062521E"/>
    <w:rsid w:val="006258F9"/>
    <w:rsid w:val="00625C5D"/>
    <w:rsid w:val="006264D8"/>
    <w:rsid w:val="00627095"/>
    <w:rsid w:val="0063061C"/>
    <w:rsid w:val="00631F40"/>
    <w:rsid w:val="00632488"/>
    <w:rsid w:val="00632545"/>
    <w:rsid w:val="006325D5"/>
    <w:rsid w:val="00633E39"/>
    <w:rsid w:val="00637248"/>
    <w:rsid w:val="00637903"/>
    <w:rsid w:val="006405DF"/>
    <w:rsid w:val="0064084D"/>
    <w:rsid w:val="0064110A"/>
    <w:rsid w:val="00642453"/>
    <w:rsid w:val="00642D3C"/>
    <w:rsid w:val="00643F1F"/>
    <w:rsid w:val="006440D4"/>
    <w:rsid w:val="006455ED"/>
    <w:rsid w:val="00645EF3"/>
    <w:rsid w:val="00646F61"/>
    <w:rsid w:val="00647811"/>
    <w:rsid w:val="00647D3E"/>
    <w:rsid w:val="006500EA"/>
    <w:rsid w:val="00650268"/>
    <w:rsid w:val="006502C6"/>
    <w:rsid w:val="00650BF1"/>
    <w:rsid w:val="00650DE7"/>
    <w:rsid w:val="00651070"/>
    <w:rsid w:val="00651300"/>
    <w:rsid w:val="00651761"/>
    <w:rsid w:val="00651978"/>
    <w:rsid w:val="00651BA4"/>
    <w:rsid w:val="00651F4F"/>
    <w:rsid w:val="00652567"/>
    <w:rsid w:val="00652665"/>
    <w:rsid w:val="0065295B"/>
    <w:rsid w:val="00653D0D"/>
    <w:rsid w:val="0065406D"/>
    <w:rsid w:val="0065429A"/>
    <w:rsid w:val="00655A47"/>
    <w:rsid w:val="00656411"/>
    <w:rsid w:val="00660095"/>
    <w:rsid w:val="00662F86"/>
    <w:rsid w:val="006631E3"/>
    <w:rsid w:val="00663C49"/>
    <w:rsid w:val="006664D4"/>
    <w:rsid w:val="00666664"/>
    <w:rsid w:val="00666D3C"/>
    <w:rsid w:val="00666D61"/>
    <w:rsid w:val="00667BAC"/>
    <w:rsid w:val="00667ED1"/>
    <w:rsid w:val="006701E2"/>
    <w:rsid w:val="00670338"/>
    <w:rsid w:val="0067076C"/>
    <w:rsid w:val="00670C2C"/>
    <w:rsid w:val="00670DD0"/>
    <w:rsid w:val="00670DE0"/>
    <w:rsid w:val="006720FF"/>
    <w:rsid w:val="006722A9"/>
    <w:rsid w:val="006726E0"/>
    <w:rsid w:val="00673126"/>
    <w:rsid w:val="00673256"/>
    <w:rsid w:val="0067383E"/>
    <w:rsid w:val="00673C26"/>
    <w:rsid w:val="0067470F"/>
    <w:rsid w:val="00674729"/>
    <w:rsid w:val="00675436"/>
    <w:rsid w:val="00675CA7"/>
    <w:rsid w:val="00676054"/>
    <w:rsid w:val="006767E8"/>
    <w:rsid w:val="00676A46"/>
    <w:rsid w:val="00680219"/>
    <w:rsid w:val="0068045E"/>
    <w:rsid w:val="00680579"/>
    <w:rsid w:val="00680AD3"/>
    <w:rsid w:val="00681C00"/>
    <w:rsid w:val="00681DFD"/>
    <w:rsid w:val="00681F31"/>
    <w:rsid w:val="00682333"/>
    <w:rsid w:val="006823F5"/>
    <w:rsid w:val="0068310C"/>
    <w:rsid w:val="006834E4"/>
    <w:rsid w:val="0068394E"/>
    <w:rsid w:val="00683A15"/>
    <w:rsid w:val="00683CC2"/>
    <w:rsid w:val="00684038"/>
    <w:rsid w:val="006842BD"/>
    <w:rsid w:val="00684652"/>
    <w:rsid w:val="0068500F"/>
    <w:rsid w:val="0068590D"/>
    <w:rsid w:val="00686871"/>
    <w:rsid w:val="006878A9"/>
    <w:rsid w:val="00687CD5"/>
    <w:rsid w:val="006901BE"/>
    <w:rsid w:val="0069167B"/>
    <w:rsid w:val="00691E5D"/>
    <w:rsid w:val="00692057"/>
    <w:rsid w:val="0069237B"/>
    <w:rsid w:val="0069243F"/>
    <w:rsid w:val="0069393D"/>
    <w:rsid w:val="00693C32"/>
    <w:rsid w:val="00693C39"/>
    <w:rsid w:val="0069488A"/>
    <w:rsid w:val="00695F2A"/>
    <w:rsid w:val="006961C5"/>
    <w:rsid w:val="00696B6E"/>
    <w:rsid w:val="00697560"/>
    <w:rsid w:val="006A0021"/>
    <w:rsid w:val="006A11C9"/>
    <w:rsid w:val="006A2517"/>
    <w:rsid w:val="006A2AC9"/>
    <w:rsid w:val="006A3832"/>
    <w:rsid w:val="006A3E97"/>
    <w:rsid w:val="006A4612"/>
    <w:rsid w:val="006A644C"/>
    <w:rsid w:val="006A6883"/>
    <w:rsid w:val="006A69E4"/>
    <w:rsid w:val="006A6C6C"/>
    <w:rsid w:val="006A7045"/>
    <w:rsid w:val="006A7D75"/>
    <w:rsid w:val="006B1034"/>
    <w:rsid w:val="006B53A9"/>
    <w:rsid w:val="006B573D"/>
    <w:rsid w:val="006B5C80"/>
    <w:rsid w:val="006B5D1B"/>
    <w:rsid w:val="006B64B6"/>
    <w:rsid w:val="006B675C"/>
    <w:rsid w:val="006B69AD"/>
    <w:rsid w:val="006B74A5"/>
    <w:rsid w:val="006B7567"/>
    <w:rsid w:val="006C0325"/>
    <w:rsid w:val="006C059A"/>
    <w:rsid w:val="006C1C79"/>
    <w:rsid w:val="006C1CD5"/>
    <w:rsid w:val="006C2B51"/>
    <w:rsid w:val="006C347F"/>
    <w:rsid w:val="006C34E5"/>
    <w:rsid w:val="006C365B"/>
    <w:rsid w:val="006C42A1"/>
    <w:rsid w:val="006C7983"/>
    <w:rsid w:val="006D0B01"/>
    <w:rsid w:val="006D4919"/>
    <w:rsid w:val="006D5AA7"/>
    <w:rsid w:val="006D5E57"/>
    <w:rsid w:val="006D6073"/>
    <w:rsid w:val="006D6266"/>
    <w:rsid w:val="006D6508"/>
    <w:rsid w:val="006D6AC6"/>
    <w:rsid w:val="006D745A"/>
    <w:rsid w:val="006E055E"/>
    <w:rsid w:val="006E0E6C"/>
    <w:rsid w:val="006E1030"/>
    <w:rsid w:val="006E18C4"/>
    <w:rsid w:val="006E19B1"/>
    <w:rsid w:val="006E5041"/>
    <w:rsid w:val="006E510D"/>
    <w:rsid w:val="006E6687"/>
    <w:rsid w:val="006E7597"/>
    <w:rsid w:val="006F2FDC"/>
    <w:rsid w:val="006F3637"/>
    <w:rsid w:val="006F37D9"/>
    <w:rsid w:val="006F4409"/>
    <w:rsid w:val="006F4CCF"/>
    <w:rsid w:val="006F4F97"/>
    <w:rsid w:val="006F5016"/>
    <w:rsid w:val="006F6119"/>
    <w:rsid w:val="006F6201"/>
    <w:rsid w:val="006F6E18"/>
    <w:rsid w:val="00701D34"/>
    <w:rsid w:val="00702352"/>
    <w:rsid w:val="00702959"/>
    <w:rsid w:val="00702AA5"/>
    <w:rsid w:val="00702D7C"/>
    <w:rsid w:val="00703A9A"/>
    <w:rsid w:val="00703BB1"/>
    <w:rsid w:val="00703FB3"/>
    <w:rsid w:val="0070404B"/>
    <w:rsid w:val="007042D7"/>
    <w:rsid w:val="00704D31"/>
    <w:rsid w:val="0070569C"/>
    <w:rsid w:val="0070649B"/>
    <w:rsid w:val="00706660"/>
    <w:rsid w:val="00706725"/>
    <w:rsid w:val="00707599"/>
    <w:rsid w:val="00707BD7"/>
    <w:rsid w:val="0071149F"/>
    <w:rsid w:val="007128A5"/>
    <w:rsid w:val="00713F7A"/>
    <w:rsid w:val="00714089"/>
    <w:rsid w:val="00714246"/>
    <w:rsid w:val="00714A6D"/>
    <w:rsid w:val="00714FD2"/>
    <w:rsid w:val="0071518A"/>
    <w:rsid w:val="007155D1"/>
    <w:rsid w:val="00715664"/>
    <w:rsid w:val="00716462"/>
    <w:rsid w:val="00717964"/>
    <w:rsid w:val="00717C5D"/>
    <w:rsid w:val="00720A42"/>
    <w:rsid w:val="0072207E"/>
    <w:rsid w:val="00722224"/>
    <w:rsid w:val="0072233D"/>
    <w:rsid w:val="00722688"/>
    <w:rsid w:val="007246A2"/>
    <w:rsid w:val="00724E7F"/>
    <w:rsid w:val="00724F60"/>
    <w:rsid w:val="00725C76"/>
    <w:rsid w:val="00726936"/>
    <w:rsid w:val="007304EE"/>
    <w:rsid w:val="00731277"/>
    <w:rsid w:val="00732965"/>
    <w:rsid w:val="007339F1"/>
    <w:rsid w:val="007340C2"/>
    <w:rsid w:val="0073539A"/>
    <w:rsid w:val="0073554B"/>
    <w:rsid w:val="007356FD"/>
    <w:rsid w:val="00735F6C"/>
    <w:rsid w:val="00736A48"/>
    <w:rsid w:val="00736CFD"/>
    <w:rsid w:val="00736D72"/>
    <w:rsid w:val="00737164"/>
    <w:rsid w:val="00737AFE"/>
    <w:rsid w:val="00737EA5"/>
    <w:rsid w:val="00740A2A"/>
    <w:rsid w:val="00740FAA"/>
    <w:rsid w:val="00742A9A"/>
    <w:rsid w:val="00744128"/>
    <w:rsid w:val="00745576"/>
    <w:rsid w:val="007459EF"/>
    <w:rsid w:val="00745E39"/>
    <w:rsid w:val="00746053"/>
    <w:rsid w:val="00746BCF"/>
    <w:rsid w:val="007478E0"/>
    <w:rsid w:val="00747F2D"/>
    <w:rsid w:val="00750C9E"/>
    <w:rsid w:val="0075106F"/>
    <w:rsid w:val="007512FA"/>
    <w:rsid w:val="007513D9"/>
    <w:rsid w:val="007515B3"/>
    <w:rsid w:val="007521E9"/>
    <w:rsid w:val="0075240D"/>
    <w:rsid w:val="00754B6E"/>
    <w:rsid w:val="007554B0"/>
    <w:rsid w:val="00756C57"/>
    <w:rsid w:val="007578B1"/>
    <w:rsid w:val="00757B30"/>
    <w:rsid w:val="00757CBA"/>
    <w:rsid w:val="00757E52"/>
    <w:rsid w:val="00760ABE"/>
    <w:rsid w:val="007612FB"/>
    <w:rsid w:val="00761CCF"/>
    <w:rsid w:val="00761EC2"/>
    <w:rsid w:val="0076390E"/>
    <w:rsid w:val="00763CB3"/>
    <w:rsid w:val="00764066"/>
    <w:rsid w:val="0076418A"/>
    <w:rsid w:val="007642CB"/>
    <w:rsid w:val="00765226"/>
    <w:rsid w:val="00765520"/>
    <w:rsid w:val="00766879"/>
    <w:rsid w:val="0076794B"/>
    <w:rsid w:val="00767CC0"/>
    <w:rsid w:val="00770F29"/>
    <w:rsid w:val="007713DD"/>
    <w:rsid w:val="00773457"/>
    <w:rsid w:val="00773A6C"/>
    <w:rsid w:val="00773AB0"/>
    <w:rsid w:val="007742FE"/>
    <w:rsid w:val="00774DFB"/>
    <w:rsid w:val="00774E9D"/>
    <w:rsid w:val="0077660A"/>
    <w:rsid w:val="00780BC3"/>
    <w:rsid w:val="00780EEC"/>
    <w:rsid w:val="007820C9"/>
    <w:rsid w:val="00782244"/>
    <w:rsid w:val="00783592"/>
    <w:rsid w:val="007837F1"/>
    <w:rsid w:val="00783AB4"/>
    <w:rsid w:val="00783E9A"/>
    <w:rsid w:val="007848A7"/>
    <w:rsid w:val="0078549F"/>
    <w:rsid w:val="0078636B"/>
    <w:rsid w:val="0078697C"/>
    <w:rsid w:val="00787221"/>
    <w:rsid w:val="00787652"/>
    <w:rsid w:val="00790BEF"/>
    <w:rsid w:val="00791919"/>
    <w:rsid w:val="00791BFC"/>
    <w:rsid w:val="00792077"/>
    <w:rsid w:val="0079312B"/>
    <w:rsid w:val="0079416A"/>
    <w:rsid w:val="007947ED"/>
    <w:rsid w:val="00794BBC"/>
    <w:rsid w:val="00794C2B"/>
    <w:rsid w:val="0079523B"/>
    <w:rsid w:val="00795437"/>
    <w:rsid w:val="007957EC"/>
    <w:rsid w:val="00795852"/>
    <w:rsid w:val="00796110"/>
    <w:rsid w:val="00797132"/>
    <w:rsid w:val="007972F3"/>
    <w:rsid w:val="00797605"/>
    <w:rsid w:val="00797950"/>
    <w:rsid w:val="007A0004"/>
    <w:rsid w:val="007A0294"/>
    <w:rsid w:val="007A1269"/>
    <w:rsid w:val="007A23FE"/>
    <w:rsid w:val="007A2506"/>
    <w:rsid w:val="007A251E"/>
    <w:rsid w:val="007A268A"/>
    <w:rsid w:val="007A29D2"/>
    <w:rsid w:val="007A2B53"/>
    <w:rsid w:val="007A2F71"/>
    <w:rsid w:val="007A329B"/>
    <w:rsid w:val="007A392D"/>
    <w:rsid w:val="007A6388"/>
    <w:rsid w:val="007A6F89"/>
    <w:rsid w:val="007A77BB"/>
    <w:rsid w:val="007A7B91"/>
    <w:rsid w:val="007B04C7"/>
    <w:rsid w:val="007B0534"/>
    <w:rsid w:val="007B0906"/>
    <w:rsid w:val="007B15F4"/>
    <w:rsid w:val="007B1679"/>
    <w:rsid w:val="007B2595"/>
    <w:rsid w:val="007B2CAA"/>
    <w:rsid w:val="007B2CD5"/>
    <w:rsid w:val="007B516D"/>
    <w:rsid w:val="007B6086"/>
    <w:rsid w:val="007B6414"/>
    <w:rsid w:val="007B6ECD"/>
    <w:rsid w:val="007B7D81"/>
    <w:rsid w:val="007C021A"/>
    <w:rsid w:val="007C07F2"/>
    <w:rsid w:val="007C082D"/>
    <w:rsid w:val="007C2500"/>
    <w:rsid w:val="007C2867"/>
    <w:rsid w:val="007C44E9"/>
    <w:rsid w:val="007C4D8A"/>
    <w:rsid w:val="007C51CD"/>
    <w:rsid w:val="007C6470"/>
    <w:rsid w:val="007C71E4"/>
    <w:rsid w:val="007C7F10"/>
    <w:rsid w:val="007D025A"/>
    <w:rsid w:val="007D0DB8"/>
    <w:rsid w:val="007D0EAE"/>
    <w:rsid w:val="007D0F6C"/>
    <w:rsid w:val="007D256E"/>
    <w:rsid w:val="007D2952"/>
    <w:rsid w:val="007D2B50"/>
    <w:rsid w:val="007D5BD6"/>
    <w:rsid w:val="007D6535"/>
    <w:rsid w:val="007D6666"/>
    <w:rsid w:val="007D6E16"/>
    <w:rsid w:val="007D706B"/>
    <w:rsid w:val="007D7657"/>
    <w:rsid w:val="007D7C09"/>
    <w:rsid w:val="007E071C"/>
    <w:rsid w:val="007E09AC"/>
    <w:rsid w:val="007E177A"/>
    <w:rsid w:val="007E1A08"/>
    <w:rsid w:val="007E24ED"/>
    <w:rsid w:val="007E29EB"/>
    <w:rsid w:val="007E436B"/>
    <w:rsid w:val="007E43BC"/>
    <w:rsid w:val="007E459C"/>
    <w:rsid w:val="007E4FF6"/>
    <w:rsid w:val="007E6EF2"/>
    <w:rsid w:val="007E768E"/>
    <w:rsid w:val="007F0038"/>
    <w:rsid w:val="007F0470"/>
    <w:rsid w:val="007F07E6"/>
    <w:rsid w:val="007F090E"/>
    <w:rsid w:val="007F092C"/>
    <w:rsid w:val="007F0D9D"/>
    <w:rsid w:val="007F156C"/>
    <w:rsid w:val="007F1E4B"/>
    <w:rsid w:val="007F1E6E"/>
    <w:rsid w:val="007F2112"/>
    <w:rsid w:val="007F225F"/>
    <w:rsid w:val="007F3152"/>
    <w:rsid w:val="007F38A4"/>
    <w:rsid w:val="007F3BE3"/>
    <w:rsid w:val="007F3E20"/>
    <w:rsid w:val="007F3FBC"/>
    <w:rsid w:val="007F428C"/>
    <w:rsid w:val="007F4CD6"/>
    <w:rsid w:val="007F5408"/>
    <w:rsid w:val="007F550D"/>
    <w:rsid w:val="007F5962"/>
    <w:rsid w:val="007F606F"/>
    <w:rsid w:val="007F6CA9"/>
    <w:rsid w:val="007F6E70"/>
    <w:rsid w:val="007F6EB7"/>
    <w:rsid w:val="007F6EFC"/>
    <w:rsid w:val="007F7BFA"/>
    <w:rsid w:val="00801E7C"/>
    <w:rsid w:val="00803058"/>
    <w:rsid w:val="0080367C"/>
    <w:rsid w:val="008040A5"/>
    <w:rsid w:val="008047E3"/>
    <w:rsid w:val="00804C27"/>
    <w:rsid w:val="00804F2C"/>
    <w:rsid w:val="008050AC"/>
    <w:rsid w:val="00805FAF"/>
    <w:rsid w:val="008060A0"/>
    <w:rsid w:val="00806C71"/>
    <w:rsid w:val="00807BD1"/>
    <w:rsid w:val="00810B76"/>
    <w:rsid w:val="0081114B"/>
    <w:rsid w:val="00813825"/>
    <w:rsid w:val="00813BDD"/>
    <w:rsid w:val="008143E1"/>
    <w:rsid w:val="00814AC3"/>
    <w:rsid w:val="00814BCA"/>
    <w:rsid w:val="008161CC"/>
    <w:rsid w:val="008162AF"/>
    <w:rsid w:val="00816643"/>
    <w:rsid w:val="00817104"/>
    <w:rsid w:val="00817F49"/>
    <w:rsid w:val="0082091D"/>
    <w:rsid w:val="00821237"/>
    <w:rsid w:val="00821B58"/>
    <w:rsid w:val="0082256B"/>
    <w:rsid w:val="00822848"/>
    <w:rsid w:val="0082344F"/>
    <w:rsid w:val="00823F60"/>
    <w:rsid w:val="00824204"/>
    <w:rsid w:val="00824427"/>
    <w:rsid w:val="00825B5A"/>
    <w:rsid w:val="0082679B"/>
    <w:rsid w:val="00827A4B"/>
    <w:rsid w:val="00830436"/>
    <w:rsid w:val="008307B9"/>
    <w:rsid w:val="0083163F"/>
    <w:rsid w:val="00831E32"/>
    <w:rsid w:val="00832277"/>
    <w:rsid w:val="00833EA4"/>
    <w:rsid w:val="00833F89"/>
    <w:rsid w:val="00833FBE"/>
    <w:rsid w:val="008358BD"/>
    <w:rsid w:val="00836765"/>
    <w:rsid w:val="00836A7E"/>
    <w:rsid w:val="008378DD"/>
    <w:rsid w:val="00837CFF"/>
    <w:rsid w:val="00841C4C"/>
    <w:rsid w:val="00842B54"/>
    <w:rsid w:val="00843002"/>
    <w:rsid w:val="008430FD"/>
    <w:rsid w:val="00843B5F"/>
    <w:rsid w:val="00844CCD"/>
    <w:rsid w:val="00845ACD"/>
    <w:rsid w:val="008460EF"/>
    <w:rsid w:val="008464E1"/>
    <w:rsid w:val="008466EA"/>
    <w:rsid w:val="00846D9A"/>
    <w:rsid w:val="00847EA0"/>
    <w:rsid w:val="0085011D"/>
    <w:rsid w:val="008503F5"/>
    <w:rsid w:val="00850743"/>
    <w:rsid w:val="0085078A"/>
    <w:rsid w:val="008519C5"/>
    <w:rsid w:val="00851FCD"/>
    <w:rsid w:val="00852AA7"/>
    <w:rsid w:val="00854A1A"/>
    <w:rsid w:val="0085555A"/>
    <w:rsid w:val="008567FA"/>
    <w:rsid w:val="00861F86"/>
    <w:rsid w:val="00862210"/>
    <w:rsid w:val="0086287B"/>
    <w:rsid w:val="00862888"/>
    <w:rsid w:val="00863B8C"/>
    <w:rsid w:val="008640DC"/>
    <w:rsid w:val="00864C52"/>
    <w:rsid w:val="008656CE"/>
    <w:rsid w:val="00865B30"/>
    <w:rsid w:val="00866BE2"/>
    <w:rsid w:val="00866D8B"/>
    <w:rsid w:val="00867317"/>
    <w:rsid w:val="00867553"/>
    <w:rsid w:val="00867675"/>
    <w:rsid w:val="00867A97"/>
    <w:rsid w:val="00867CA8"/>
    <w:rsid w:val="00870785"/>
    <w:rsid w:val="00870A2C"/>
    <w:rsid w:val="00871377"/>
    <w:rsid w:val="00871524"/>
    <w:rsid w:val="00872401"/>
    <w:rsid w:val="00872592"/>
    <w:rsid w:val="008737B1"/>
    <w:rsid w:val="00873858"/>
    <w:rsid w:val="00875109"/>
    <w:rsid w:val="00875323"/>
    <w:rsid w:val="008755A7"/>
    <w:rsid w:val="008756F8"/>
    <w:rsid w:val="008769E9"/>
    <w:rsid w:val="00876B4B"/>
    <w:rsid w:val="008772DD"/>
    <w:rsid w:val="008778A4"/>
    <w:rsid w:val="00880C66"/>
    <w:rsid w:val="00881EE1"/>
    <w:rsid w:val="00882021"/>
    <w:rsid w:val="00883242"/>
    <w:rsid w:val="0088329E"/>
    <w:rsid w:val="008848AA"/>
    <w:rsid w:val="00885439"/>
    <w:rsid w:val="00885573"/>
    <w:rsid w:val="008875AD"/>
    <w:rsid w:val="00887619"/>
    <w:rsid w:val="00887759"/>
    <w:rsid w:val="00887A9E"/>
    <w:rsid w:val="00887B6D"/>
    <w:rsid w:val="008916ED"/>
    <w:rsid w:val="0089177B"/>
    <w:rsid w:val="00891F1B"/>
    <w:rsid w:val="008927BA"/>
    <w:rsid w:val="00893D07"/>
    <w:rsid w:val="008944AD"/>
    <w:rsid w:val="008964B9"/>
    <w:rsid w:val="008A0AAC"/>
    <w:rsid w:val="008A11FD"/>
    <w:rsid w:val="008A18A8"/>
    <w:rsid w:val="008A190E"/>
    <w:rsid w:val="008A19A2"/>
    <w:rsid w:val="008A1C18"/>
    <w:rsid w:val="008A25D4"/>
    <w:rsid w:val="008A2F69"/>
    <w:rsid w:val="008A4B98"/>
    <w:rsid w:val="008A6459"/>
    <w:rsid w:val="008A6D3E"/>
    <w:rsid w:val="008A6F4D"/>
    <w:rsid w:val="008A72C9"/>
    <w:rsid w:val="008A7422"/>
    <w:rsid w:val="008A7556"/>
    <w:rsid w:val="008A78A8"/>
    <w:rsid w:val="008A7B84"/>
    <w:rsid w:val="008B07FC"/>
    <w:rsid w:val="008B2E0E"/>
    <w:rsid w:val="008B35B7"/>
    <w:rsid w:val="008B3A4F"/>
    <w:rsid w:val="008B5293"/>
    <w:rsid w:val="008B5414"/>
    <w:rsid w:val="008B6096"/>
    <w:rsid w:val="008B62C8"/>
    <w:rsid w:val="008B645C"/>
    <w:rsid w:val="008B64CC"/>
    <w:rsid w:val="008B6874"/>
    <w:rsid w:val="008B6F49"/>
    <w:rsid w:val="008B71A4"/>
    <w:rsid w:val="008B76C4"/>
    <w:rsid w:val="008B76E8"/>
    <w:rsid w:val="008B7714"/>
    <w:rsid w:val="008C046A"/>
    <w:rsid w:val="008C06B9"/>
    <w:rsid w:val="008C0821"/>
    <w:rsid w:val="008C21DA"/>
    <w:rsid w:val="008C2C0F"/>
    <w:rsid w:val="008C3906"/>
    <w:rsid w:val="008C3AFC"/>
    <w:rsid w:val="008C47BB"/>
    <w:rsid w:val="008C4959"/>
    <w:rsid w:val="008C4C42"/>
    <w:rsid w:val="008C4F08"/>
    <w:rsid w:val="008C5011"/>
    <w:rsid w:val="008C5A14"/>
    <w:rsid w:val="008C67ED"/>
    <w:rsid w:val="008C7013"/>
    <w:rsid w:val="008C7401"/>
    <w:rsid w:val="008C7D22"/>
    <w:rsid w:val="008D00DC"/>
    <w:rsid w:val="008D0109"/>
    <w:rsid w:val="008D1455"/>
    <w:rsid w:val="008D21C1"/>
    <w:rsid w:val="008D22AA"/>
    <w:rsid w:val="008D2C83"/>
    <w:rsid w:val="008D3764"/>
    <w:rsid w:val="008D3981"/>
    <w:rsid w:val="008D3C08"/>
    <w:rsid w:val="008D4443"/>
    <w:rsid w:val="008D45CE"/>
    <w:rsid w:val="008D4FFB"/>
    <w:rsid w:val="008D6B74"/>
    <w:rsid w:val="008D6C5C"/>
    <w:rsid w:val="008D7AD5"/>
    <w:rsid w:val="008E0487"/>
    <w:rsid w:val="008E0911"/>
    <w:rsid w:val="008E1748"/>
    <w:rsid w:val="008E2429"/>
    <w:rsid w:val="008E307B"/>
    <w:rsid w:val="008E3D87"/>
    <w:rsid w:val="008E3E97"/>
    <w:rsid w:val="008E5E96"/>
    <w:rsid w:val="008E6168"/>
    <w:rsid w:val="008E65FA"/>
    <w:rsid w:val="008E7763"/>
    <w:rsid w:val="008E7DBA"/>
    <w:rsid w:val="008E7E09"/>
    <w:rsid w:val="008F0AD9"/>
    <w:rsid w:val="008F102B"/>
    <w:rsid w:val="008F2B43"/>
    <w:rsid w:val="008F2B74"/>
    <w:rsid w:val="008F2BBD"/>
    <w:rsid w:val="008F3498"/>
    <w:rsid w:val="008F3878"/>
    <w:rsid w:val="008F4BE8"/>
    <w:rsid w:val="008F5708"/>
    <w:rsid w:val="008F5879"/>
    <w:rsid w:val="008F5E1D"/>
    <w:rsid w:val="008F766D"/>
    <w:rsid w:val="008F77B1"/>
    <w:rsid w:val="008F77DF"/>
    <w:rsid w:val="00900693"/>
    <w:rsid w:val="009013FF"/>
    <w:rsid w:val="009017C9"/>
    <w:rsid w:val="00901FC5"/>
    <w:rsid w:val="00903883"/>
    <w:rsid w:val="0090542E"/>
    <w:rsid w:val="00905AFB"/>
    <w:rsid w:val="009060E2"/>
    <w:rsid w:val="009069F0"/>
    <w:rsid w:val="00906DCA"/>
    <w:rsid w:val="0090792C"/>
    <w:rsid w:val="00907A53"/>
    <w:rsid w:val="00910067"/>
    <w:rsid w:val="0091024A"/>
    <w:rsid w:val="0091036B"/>
    <w:rsid w:val="00910C03"/>
    <w:rsid w:val="00910CE2"/>
    <w:rsid w:val="00910E9A"/>
    <w:rsid w:val="00911589"/>
    <w:rsid w:val="00912347"/>
    <w:rsid w:val="0091393C"/>
    <w:rsid w:val="00914089"/>
    <w:rsid w:val="00914A62"/>
    <w:rsid w:val="009157FF"/>
    <w:rsid w:val="00916FA7"/>
    <w:rsid w:val="0091763D"/>
    <w:rsid w:val="00917FD0"/>
    <w:rsid w:val="009201C2"/>
    <w:rsid w:val="009212F2"/>
    <w:rsid w:val="00922001"/>
    <w:rsid w:val="009220BD"/>
    <w:rsid w:val="0092272A"/>
    <w:rsid w:val="00924256"/>
    <w:rsid w:val="00924420"/>
    <w:rsid w:val="00924BB3"/>
    <w:rsid w:val="00924F7C"/>
    <w:rsid w:val="0092544F"/>
    <w:rsid w:val="00931300"/>
    <w:rsid w:val="00932DAB"/>
    <w:rsid w:val="00934D6B"/>
    <w:rsid w:val="00935826"/>
    <w:rsid w:val="00936933"/>
    <w:rsid w:val="00937051"/>
    <w:rsid w:val="00937079"/>
    <w:rsid w:val="00937B12"/>
    <w:rsid w:val="00940B39"/>
    <w:rsid w:val="00940F76"/>
    <w:rsid w:val="00941922"/>
    <w:rsid w:val="009420D8"/>
    <w:rsid w:val="009436AA"/>
    <w:rsid w:val="009436CE"/>
    <w:rsid w:val="00943CAD"/>
    <w:rsid w:val="0094430D"/>
    <w:rsid w:val="00945788"/>
    <w:rsid w:val="00945D30"/>
    <w:rsid w:val="009470F9"/>
    <w:rsid w:val="00947B08"/>
    <w:rsid w:val="00950A42"/>
    <w:rsid w:val="00951338"/>
    <w:rsid w:val="0095157D"/>
    <w:rsid w:val="00951A9F"/>
    <w:rsid w:val="00951CDE"/>
    <w:rsid w:val="0095324B"/>
    <w:rsid w:val="009547C9"/>
    <w:rsid w:val="00954E71"/>
    <w:rsid w:val="00955212"/>
    <w:rsid w:val="00956172"/>
    <w:rsid w:val="009572AA"/>
    <w:rsid w:val="009577BD"/>
    <w:rsid w:val="00960CC3"/>
    <w:rsid w:val="00960E6C"/>
    <w:rsid w:val="00961302"/>
    <w:rsid w:val="00961C27"/>
    <w:rsid w:val="00961D0C"/>
    <w:rsid w:val="00961FD5"/>
    <w:rsid w:val="00962A4A"/>
    <w:rsid w:val="00962E0D"/>
    <w:rsid w:val="00964581"/>
    <w:rsid w:val="0096560E"/>
    <w:rsid w:val="00970643"/>
    <w:rsid w:val="0097070A"/>
    <w:rsid w:val="00971566"/>
    <w:rsid w:val="009717C1"/>
    <w:rsid w:val="0097235D"/>
    <w:rsid w:val="00972507"/>
    <w:rsid w:val="009727BF"/>
    <w:rsid w:val="00973DE8"/>
    <w:rsid w:val="009743E2"/>
    <w:rsid w:val="00974625"/>
    <w:rsid w:val="009753C9"/>
    <w:rsid w:val="00975CFE"/>
    <w:rsid w:val="00976492"/>
    <w:rsid w:val="00976660"/>
    <w:rsid w:val="009772B7"/>
    <w:rsid w:val="009775F3"/>
    <w:rsid w:val="00977EC0"/>
    <w:rsid w:val="00980623"/>
    <w:rsid w:val="00981476"/>
    <w:rsid w:val="00982B39"/>
    <w:rsid w:val="00983FFF"/>
    <w:rsid w:val="00985046"/>
    <w:rsid w:val="009853D6"/>
    <w:rsid w:val="00985932"/>
    <w:rsid w:val="00985F5B"/>
    <w:rsid w:val="00986312"/>
    <w:rsid w:val="00986D62"/>
    <w:rsid w:val="009877C4"/>
    <w:rsid w:val="009878BC"/>
    <w:rsid w:val="00990239"/>
    <w:rsid w:val="009903E2"/>
    <w:rsid w:val="00990708"/>
    <w:rsid w:val="00991195"/>
    <w:rsid w:val="00991438"/>
    <w:rsid w:val="00991B68"/>
    <w:rsid w:val="00991FC3"/>
    <w:rsid w:val="0099222C"/>
    <w:rsid w:val="00992A7E"/>
    <w:rsid w:val="00992E68"/>
    <w:rsid w:val="009931E4"/>
    <w:rsid w:val="009935A6"/>
    <w:rsid w:val="00993C5C"/>
    <w:rsid w:val="00993CA3"/>
    <w:rsid w:val="00993E91"/>
    <w:rsid w:val="00994CAF"/>
    <w:rsid w:val="009958E4"/>
    <w:rsid w:val="009958FD"/>
    <w:rsid w:val="00995BAB"/>
    <w:rsid w:val="009960D5"/>
    <w:rsid w:val="0099657E"/>
    <w:rsid w:val="0099761E"/>
    <w:rsid w:val="0099793E"/>
    <w:rsid w:val="00997F18"/>
    <w:rsid w:val="009A0526"/>
    <w:rsid w:val="009A132B"/>
    <w:rsid w:val="009A1B15"/>
    <w:rsid w:val="009A2BF1"/>
    <w:rsid w:val="009A2D53"/>
    <w:rsid w:val="009A2F84"/>
    <w:rsid w:val="009A3A25"/>
    <w:rsid w:val="009A447A"/>
    <w:rsid w:val="009A4D7A"/>
    <w:rsid w:val="009A530F"/>
    <w:rsid w:val="009A643E"/>
    <w:rsid w:val="009A6EA8"/>
    <w:rsid w:val="009A718E"/>
    <w:rsid w:val="009B00FB"/>
    <w:rsid w:val="009B1087"/>
    <w:rsid w:val="009B10CE"/>
    <w:rsid w:val="009B1685"/>
    <w:rsid w:val="009B5669"/>
    <w:rsid w:val="009B5B37"/>
    <w:rsid w:val="009B61EF"/>
    <w:rsid w:val="009B61F7"/>
    <w:rsid w:val="009B6F65"/>
    <w:rsid w:val="009B7149"/>
    <w:rsid w:val="009B7A42"/>
    <w:rsid w:val="009B7D93"/>
    <w:rsid w:val="009C063B"/>
    <w:rsid w:val="009C34E8"/>
    <w:rsid w:val="009C44D0"/>
    <w:rsid w:val="009C4561"/>
    <w:rsid w:val="009C4983"/>
    <w:rsid w:val="009C4A96"/>
    <w:rsid w:val="009C4E4E"/>
    <w:rsid w:val="009C4EF5"/>
    <w:rsid w:val="009C5061"/>
    <w:rsid w:val="009C514F"/>
    <w:rsid w:val="009C5859"/>
    <w:rsid w:val="009C5B29"/>
    <w:rsid w:val="009C621C"/>
    <w:rsid w:val="009C6BE0"/>
    <w:rsid w:val="009C73D5"/>
    <w:rsid w:val="009C7EDF"/>
    <w:rsid w:val="009D063C"/>
    <w:rsid w:val="009D21B2"/>
    <w:rsid w:val="009D29E9"/>
    <w:rsid w:val="009D33EA"/>
    <w:rsid w:val="009D3DB6"/>
    <w:rsid w:val="009D47E1"/>
    <w:rsid w:val="009D4FA1"/>
    <w:rsid w:val="009D6762"/>
    <w:rsid w:val="009D6C92"/>
    <w:rsid w:val="009D6FFC"/>
    <w:rsid w:val="009D765C"/>
    <w:rsid w:val="009D76F3"/>
    <w:rsid w:val="009D7E5A"/>
    <w:rsid w:val="009E084B"/>
    <w:rsid w:val="009E1F2D"/>
    <w:rsid w:val="009E2316"/>
    <w:rsid w:val="009E23AE"/>
    <w:rsid w:val="009E2436"/>
    <w:rsid w:val="009E2922"/>
    <w:rsid w:val="009E2FBC"/>
    <w:rsid w:val="009E3686"/>
    <w:rsid w:val="009E40C0"/>
    <w:rsid w:val="009E40C8"/>
    <w:rsid w:val="009E534B"/>
    <w:rsid w:val="009E5386"/>
    <w:rsid w:val="009E581E"/>
    <w:rsid w:val="009E5962"/>
    <w:rsid w:val="009E6DFD"/>
    <w:rsid w:val="009F073A"/>
    <w:rsid w:val="009F1EEA"/>
    <w:rsid w:val="009F242C"/>
    <w:rsid w:val="009F2A66"/>
    <w:rsid w:val="009F2E90"/>
    <w:rsid w:val="009F3A22"/>
    <w:rsid w:val="009F4258"/>
    <w:rsid w:val="009F471E"/>
    <w:rsid w:val="009F48BD"/>
    <w:rsid w:val="009F5202"/>
    <w:rsid w:val="009F55E1"/>
    <w:rsid w:val="009F6BC2"/>
    <w:rsid w:val="009F6F95"/>
    <w:rsid w:val="009F769B"/>
    <w:rsid w:val="00A01088"/>
    <w:rsid w:val="00A0150A"/>
    <w:rsid w:val="00A015C3"/>
    <w:rsid w:val="00A015DA"/>
    <w:rsid w:val="00A02174"/>
    <w:rsid w:val="00A029B7"/>
    <w:rsid w:val="00A034E1"/>
    <w:rsid w:val="00A0376E"/>
    <w:rsid w:val="00A03A7B"/>
    <w:rsid w:val="00A03AE4"/>
    <w:rsid w:val="00A04350"/>
    <w:rsid w:val="00A05AAE"/>
    <w:rsid w:val="00A061CE"/>
    <w:rsid w:val="00A06AAD"/>
    <w:rsid w:val="00A108F8"/>
    <w:rsid w:val="00A1119B"/>
    <w:rsid w:val="00A12FF3"/>
    <w:rsid w:val="00A13FAD"/>
    <w:rsid w:val="00A1429D"/>
    <w:rsid w:val="00A14511"/>
    <w:rsid w:val="00A1490D"/>
    <w:rsid w:val="00A1774E"/>
    <w:rsid w:val="00A20459"/>
    <w:rsid w:val="00A20612"/>
    <w:rsid w:val="00A207F6"/>
    <w:rsid w:val="00A20B4E"/>
    <w:rsid w:val="00A21A82"/>
    <w:rsid w:val="00A21FE0"/>
    <w:rsid w:val="00A221AB"/>
    <w:rsid w:val="00A222B6"/>
    <w:rsid w:val="00A23003"/>
    <w:rsid w:val="00A234B6"/>
    <w:rsid w:val="00A235EC"/>
    <w:rsid w:val="00A23F19"/>
    <w:rsid w:val="00A24E4E"/>
    <w:rsid w:val="00A25CC7"/>
    <w:rsid w:val="00A26E4F"/>
    <w:rsid w:val="00A2731B"/>
    <w:rsid w:val="00A27413"/>
    <w:rsid w:val="00A30A2E"/>
    <w:rsid w:val="00A30B9A"/>
    <w:rsid w:val="00A30D0C"/>
    <w:rsid w:val="00A31A2D"/>
    <w:rsid w:val="00A31BEC"/>
    <w:rsid w:val="00A3279A"/>
    <w:rsid w:val="00A3295A"/>
    <w:rsid w:val="00A33686"/>
    <w:rsid w:val="00A337A0"/>
    <w:rsid w:val="00A343D1"/>
    <w:rsid w:val="00A345E4"/>
    <w:rsid w:val="00A35211"/>
    <w:rsid w:val="00A36A02"/>
    <w:rsid w:val="00A37450"/>
    <w:rsid w:val="00A37C18"/>
    <w:rsid w:val="00A40213"/>
    <w:rsid w:val="00A40611"/>
    <w:rsid w:val="00A40BFE"/>
    <w:rsid w:val="00A42BA9"/>
    <w:rsid w:val="00A42DDD"/>
    <w:rsid w:val="00A430BD"/>
    <w:rsid w:val="00A448EB"/>
    <w:rsid w:val="00A466C5"/>
    <w:rsid w:val="00A47633"/>
    <w:rsid w:val="00A4787C"/>
    <w:rsid w:val="00A5158C"/>
    <w:rsid w:val="00A52359"/>
    <w:rsid w:val="00A5263C"/>
    <w:rsid w:val="00A53D94"/>
    <w:rsid w:val="00A554C3"/>
    <w:rsid w:val="00A55C71"/>
    <w:rsid w:val="00A55E68"/>
    <w:rsid w:val="00A568D7"/>
    <w:rsid w:val="00A56E6F"/>
    <w:rsid w:val="00A572CB"/>
    <w:rsid w:val="00A57BBD"/>
    <w:rsid w:val="00A60843"/>
    <w:rsid w:val="00A60EE5"/>
    <w:rsid w:val="00A60FB2"/>
    <w:rsid w:val="00A61393"/>
    <w:rsid w:val="00A62284"/>
    <w:rsid w:val="00A6252F"/>
    <w:rsid w:val="00A6290B"/>
    <w:rsid w:val="00A62B5B"/>
    <w:rsid w:val="00A62BFF"/>
    <w:rsid w:val="00A62C91"/>
    <w:rsid w:val="00A62E4E"/>
    <w:rsid w:val="00A64AA5"/>
    <w:rsid w:val="00A6517C"/>
    <w:rsid w:val="00A65F79"/>
    <w:rsid w:val="00A66229"/>
    <w:rsid w:val="00A6701C"/>
    <w:rsid w:val="00A70976"/>
    <w:rsid w:val="00A70FB0"/>
    <w:rsid w:val="00A71500"/>
    <w:rsid w:val="00A718E9"/>
    <w:rsid w:val="00A72448"/>
    <w:rsid w:val="00A72545"/>
    <w:rsid w:val="00A747CE"/>
    <w:rsid w:val="00A74C1D"/>
    <w:rsid w:val="00A75C6D"/>
    <w:rsid w:val="00A75F56"/>
    <w:rsid w:val="00A7636B"/>
    <w:rsid w:val="00A76F86"/>
    <w:rsid w:val="00A77D5B"/>
    <w:rsid w:val="00A80476"/>
    <w:rsid w:val="00A808E1"/>
    <w:rsid w:val="00A80F39"/>
    <w:rsid w:val="00A83305"/>
    <w:rsid w:val="00A83664"/>
    <w:rsid w:val="00A84586"/>
    <w:rsid w:val="00A84979"/>
    <w:rsid w:val="00A85844"/>
    <w:rsid w:val="00A86291"/>
    <w:rsid w:val="00A8630E"/>
    <w:rsid w:val="00A87456"/>
    <w:rsid w:val="00A87471"/>
    <w:rsid w:val="00A8770E"/>
    <w:rsid w:val="00A87A58"/>
    <w:rsid w:val="00A907DE"/>
    <w:rsid w:val="00A908D3"/>
    <w:rsid w:val="00A90FC5"/>
    <w:rsid w:val="00A9233E"/>
    <w:rsid w:val="00A938C7"/>
    <w:rsid w:val="00A93DDB"/>
    <w:rsid w:val="00A9439D"/>
    <w:rsid w:val="00A949AA"/>
    <w:rsid w:val="00A94A6E"/>
    <w:rsid w:val="00A9580C"/>
    <w:rsid w:val="00A95D42"/>
    <w:rsid w:val="00A95EB0"/>
    <w:rsid w:val="00A967FD"/>
    <w:rsid w:val="00A97281"/>
    <w:rsid w:val="00AA0280"/>
    <w:rsid w:val="00AA1E2F"/>
    <w:rsid w:val="00AA22A2"/>
    <w:rsid w:val="00AA34A0"/>
    <w:rsid w:val="00AA368E"/>
    <w:rsid w:val="00AA3692"/>
    <w:rsid w:val="00AA640B"/>
    <w:rsid w:val="00AA7BEB"/>
    <w:rsid w:val="00AB05A1"/>
    <w:rsid w:val="00AB0A4D"/>
    <w:rsid w:val="00AB0CB2"/>
    <w:rsid w:val="00AB129C"/>
    <w:rsid w:val="00AB2CFF"/>
    <w:rsid w:val="00AB38D2"/>
    <w:rsid w:val="00AB3F5F"/>
    <w:rsid w:val="00AB4A75"/>
    <w:rsid w:val="00AB5A67"/>
    <w:rsid w:val="00AB623F"/>
    <w:rsid w:val="00AB6717"/>
    <w:rsid w:val="00AB7C45"/>
    <w:rsid w:val="00AC0A59"/>
    <w:rsid w:val="00AC1D7F"/>
    <w:rsid w:val="00AC210E"/>
    <w:rsid w:val="00AC2267"/>
    <w:rsid w:val="00AC45B2"/>
    <w:rsid w:val="00AC613B"/>
    <w:rsid w:val="00AC6329"/>
    <w:rsid w:val="00AC6807"/>
    <w:rsid w:val="00AC721F"/>
    <w:rsid w:val="00AC78CA"/>
    <w:rsid w:val="00AC7B10"/>
    <w:rsid w:val="00AD2066"/>
    <w:rsid w:val="00AD2BDC"/>
    <w:rsid w:val="00AD2FC1"/>
    <w:rsid w:val="00AD3CA9"/>
    <w:rsid w:val="00AD4129"/>
    <w:rsid w:val="00AD43E2"/>
    <w:rsid w:val="00AD48F3"/>
    <w:rsid w:val="00AD5D5A"/>
    <w:rsid w:val="00AD61CC"/>
    <w:rsid w:val="00AD6E59"/>
    <w:rsid w:val="00AE087D"/>
    <w:rsid w:val="00AE0FF4"/>
    <w:rsid w:val="00AE3389"/>
    <w:rsid w:val="00AE387D"/>
    <w:rsid w:val="00AE3ADC"/>
    <w:rsid w:val="00AE4A2C"/>
    <w:rsid w:val="00AE4A93"/>
    <w:rsid w:val="00AE546C"/>
    <w:rsid w:val="00AE5606"/>
    <w:rsid w:val="00AE67EC"/>
    <w:rsid w:val="00AE6B76"/>
    <w:rsid w:val="00AE7A7C"/>
    <w:rsid w:val="00AF0F92"/>
    <w:rsid w:val="00AF1890"/>
    <w:rsid w:val="00AF1F50"/>
    <w:rsid w:val="00AF1FA0"/>
    <w:rsid w:val="00AF2B12"/>
    <w:rsid w:val="00AF2D71"/>
    <w:rsid w:val="00AF317E"/>
    <w:rsid w:val="00AF3D19"/>
    <w:rsid w:val="00AF3E34"/>
    <w:rsid w:val="00AF4906"/>
    <w:rsid w:val="00AF4BC8"/>
    <w:rsid w:val="00AF50AE"/>
    <w:rsid w:val="00AF5F1C"/>
    <w:rsid w:val="00AF6740"/>
    <w:rsid w:val="00AF6A11"/>
    <w:rsid w:val="00AF6CFD"/>
    <w:rsid w:val="00AF6F06"/>
    <w:rsid w:val="00AF70D3"/>
    <w:rsid w:val="00B00A03"/>
    <w:rsid w:val="00B00DD6"/>
    <w:rsid w:val="00B00F74"/>
    <w:rsid w:val="00B01341"/>
    <w:rsid w:val="00B01463"/>
    <w:rsid w:val="00B01491"/>
    <w:rsid w:val="00B017A1"/>
    <w:rsid w:val="00B03524"/>
    <w:rsid w:val="00B0385A"/>
    <w:rsid w:val="00B03960"/>
    <w:rsid w:val="00B03C73"/>
    <w:rsid w:val="00B03EE4"/>
    <w:rsid w:val="00B04FA7"/>
    <w:rsid w:val="00B05BF5"/>
    <w:rsid w:val="00B05CAC"/>
    <w:rsid w:val="00B05F29"/>
    <w:rsid w:val="00B06DE0"/>
    <w:rsid w:val="00B071E3"/>
    <w:rsid w:val="00B07CBE"/>
    <w:rsid w:val="00B07F0B"/>
    <w:rsid w:val="00B10322"/>
    <w:rsid w:val="00B1046F"/>
    <w:rsid w:val="00B109E9"/>
    <w:rsid w:val="00B11557"/>
    <w:rsid w:val="00B123DD"/>
    <w:rsid w:val="00B12760"/>
    <w:rsid w:val="00B127D9"/>
    <w:rsid w:val="00B12934"/>
    <w:rsid w:val="00B129F2"/>
    <w:rsid w:val="00B12CFD"/>
    <w:rsid w:val="00B139F0"/>
    <w:rsid w:val="00B1452D"/>
    <w:rsid w:val="00B1499F"/>
    <w:rsid w:val="00B150A1"/>
    <w:rsid w:val="00B15D4C"/>
    <w:rsid w:val="00B16027"/>
    <w:rsid w:val="00B16E0C"/>
    <w:rsid w:val="00B16FC9"/>
    <w:rsid w:val="00B17C6A"/>
    <w:rsid w:val="00B2187B"/>
    <w:rsid w:val="00B226D0"/>
    <w:rsid w:val="00B22EE9"/>
    <w:rsid w:val="00B231D4"/>
    <w:rsid w:val="00B236EE"/>
    <w:rsid w:val="00B237E4"/>
    <w:rsid w:val="00B23D59"/>
    <w:rsid w:val="00B24C7B"/>
    <w:rsid w:val="00B24CD3"/>
    <w:rsid w:val="00B255DF"/>
    <w:rsid w:val="00B26187"/>
    <w:rsid w:val="00B2625A"/>
    <w:rsid w:val="00B26562"/>
    <w:rsid w:val="00B2661E"/>
    <w:rsid w:val="00B26D29"/>
    <w:rsid w:val="00B272DD"/>
    <w:rsid w:val="00B27C34"/>
    <w:rsid w:val="00B309B6"/>
    <w:rsid w:val="00B30D62"/>
    <w:rsid w:val="00B31D55"/>
    <w:rsid w:val="00B33363"/>
    <w:rsid w:val="00B337A9"/>
    <w:rsid w:val="00B33FC9"/>
    <w:rsid w:val="00B34BA9"/>
    <w:rsid w:val="00B35E99"/>
    <w:rsid w:val="00B3753F"/>
    <w:rsid w:val="00B379FC"/>
    <w:rsid w:val="00B37DFD"/>
    <w:rsid w:val="00B40E35"/>
    <w:rsid w:val="00B41186"/>
    <w:rsid w:val="00B4166E"/>
    <w:rsid w:val="00B425FB"/>
    <w:rsid w:val="00B4286A"/>
    <w:rsid w:val="00B42BC6"/>
    <w:rsid w:val="00B435B5"/>
    <w:rsid w:val="00B43800"/>
    <w:rsid w:val="00B43CB6"/>
    <w:rsid w:val="00B441EF"/>
    <w:rsid w:val="00B4501E"/>
    <w:rsid w:val="00B45F44"/>
    <w:rsid w:val="00B460EF"/>
    <w:rsid w:val="00B47721"/>
    <w:rsid w:val="00B479E0"/>
    <w:rsid w:val="00B51375"/>
    <w:rsid w:val="00B51812"/>
    <w:rsid w:val="00B518C8"/>
    <w:rsid w:val="00B528EA"/>
    <w:rsid w:val="00B531CE"/>
    <w:rsid w:val="00B54EFE"/>
    <w:rsid w:val="00B552D5"/>
    <w:rsid w:val="00B559D8"/>
    <w:rsid w:val="00B55BEB"/>
    <w:rsid w:val="00B56753"/>
    <w:rsid w:val="00B57EA8"/>
    <w:rsid w:val="00B604CC"/>
    <w:rsid w:val="00B60E8B"/>
    <w:rsid w:val="00B6242E"/>
    <w:rsid w:val="00B64103"/>
    <w:rsid w:val="00B64D66"/>
    <w:rsid w:val="00B64EA4"/>
    <w:rsid w:val="00B65F62"/>
    <w:rsid w:val="00B666D8"/>
    <w:rsid w:val="00B67532"/>
    <w:rsid w:val="00B67951"/>
    <w:rsid w:val="00B71156"/>
    <w:rsid w:val="00B711F2"/>
    <w:rsid w:val="00B73C96"/>
    <w:rsid w:val="00B73DF8"/>
    <w:rsid w:val="00B7445D"/>
    <w:rsid w:val="00B74EB4"/>
    <w:rsid w:val="00B74F16"/>
    <w:rsid w:val="00B75996"/>
    <w:rsid w:val="00B75DAC"/>
    <w:rsid w:val="00B763EA"/>
    <w:rsid w:val="00B76414"/>
    <w:rsid w:val="00B811A5"/>
    <w:rsid w:val="00B8127B"/>
    <w:rsid w:val="00B81592"/>
    <w:rsid w:val="00B81B6D"/>
    <w:rsid w:val="00B831A3"/>
    <w:rsid w:val="00B83CF9"/>
    <w:rsid w:val="00B83FB5"/>
    <w:rsid w:val="00B84BDD"/>
    <w:rsid w:val="00B856A0"/>
    <w:rsid w:val="00B857AC"/>
    <w:rsid w:val="00B85FB3"/>
    <w:rsid w:val="00B8661A"/>
    <w:rsid w:val="00B87308"/>
    <w:rsid w:val="00B91395"/>
    <w:rsid w:val="00B915C1"/>
    <w:rsid w:val="00B91B8A"/>
    <w:rsid w:val="00B91D6B"/>
    <w:rsid w:val="00B936C7"/>
    <w:rsid w:val="00B93772"/>
    <w:rsid w:val="00B937ED"/>
    <w:rsid w:val="00B938C1"/>
    <w:rsid w:val="00B95292"/>
    <w:rsid w:val="00B95B5E"/>
    <w:rsid w:val="00B96371"/>
    <w:rsid w:val="00B96EBA"/>
    <w:rsid w:val="00B9781B"/>
    <w:rsid w:val="00BA1597"/>
    <w:rsid w:val="00BA2026"/>
    <w:rsid w:val="00BA30ED"/>
    <w:rsid w:val="00BA3F94"/>
    <w:rsid w:val="00BA4DF3"/>
    <w:rsid w:val="00BA5EB2"/>
    <w:rsid w:val="00BA5FC1"/>
    <w:rsid w:val="00BA697B"/>
    <w:rsid w:val="00BA6AF9"/>
    <w:rsid w:val="00BA6E9B"/>
    <w:rsid w:val="00BA6F24"/>
    <w:rsid w:val="00BA76D8"/>
    <w:rsid w:val="00BB07FA"/>
    <w:rsid w:val="00BB10EF"/>
    <w:rsid w:val="00BB17FB"/>
    <w:rsid w:val="00BB2DB1"/>
    <w:rsid w:val="00BB4553"/>
    <w:rsid w:val="00BB4704"/>
    <w:rsid w:val="00BB4E49"/>
    <w:rsid w:val="00BB4EFC"/>
    <w:rsid w:val="00BB55E9"/>
    <w:rsid w:val="00BB5698"/>
    <w:rsid w:val="00BB6F24"/>
    <w:rsid w:val="00BB755E"/>
    <w:rsid w:val="00BC099D"/>
    <w:rsid w:val="00BC0E63"/>
    <w:rsid w:val="00BC1019"/>
    <w:rsid w:val="00BC1612"/>
    <w:rsid w:val="00BC249A"/>
    <w:rsid w:val="00BC33E6"/>
    <w:rsid w:val="00BC3EA8"/>
    <w:rsid w:val="00BC4850"/>
    <w:rsid w:val="00BC535B"/>
    <w:rsid w:val="00BC5671"/>
    <w:rsid w:val="00BC588B"/>
    <w:rsid w:val="00BC5898"/>
    <w:rsid w:val="00BC61C9"/>
    <w:rsid w:val="00BC65EE"/>
    <w:rsid w:val="00BC685D"/>
    <w:rsid w:val="00BC6C37"/>
    <w:rsid w:val="00BC7C9B"/>
    <w:rsid w:val="00BD0C0B"/>
    <w:rsid w:val="00BD13AB"/>
    <w:rsid w:val="00BD1408"/>
    <w:rsid w:val="00BD202D"/>
    <w:rsid w:val="00BD2486"/>
    <w:rsid w:val="00BD257C"/>
    <w:rsid w:val="00BD41E7"/>
    <w:rsid w:val="00BD48DD"/>
    <w:rsid w:val="00BD4C99"/>
    <w:rsid w:val="00BD5A81"/>
    <w:rsid w:val="00BD65FB"/>
    <w:rsid w:val="00BD6C40"/>
    <w:rsid w:val="00BD7ECE"/>
    <w:rsid w:val="00BE0163"/>
    <w:rsid w:val="00BE07E5"/>
    <w:rsid w:val="00BE1E7E"/>
    <w:rsid w:val="00BE27EA"/>
    <w:rsid w:val="00BE2886"/>
    <w:rsid w:val="00BE355B"/>
    <w:rsid w:val="00BE4344"/>
    <w:rsid w:val="00BE4672"/>
    <w:rsid w:val="00BE4B48"/>
    <w:rsid w:val="00BE4EF2"/>
    <w:rsid w:val="00BE50E9"/>
    <w:rsid w:val="00BE6FBA"/>
    <w:rsid w:val="00BE7B24"/>
    <w:rsid w:val="00BE7B67"/>
    <w:rsid w:val="00BF09A5"/>
    <w:rsid w:val="00BF201A"/>
    <w:rsid w:val="00BF25FB"/>
    <w:rsid w:val="00BF3848"/>
    <w:rsid w:val="00BF4453"/>
    <w:rsid w:val="00BF4B10"/>
    <w:rsid w:val="00BF512B"/>
    <w:rsid w:val="00BF51CF"/>
    <w:rsid w:val="00BF5522"/>
    <w:rsid w:val="00BF58E4"/>
    <w:rsid w:val="00BF5BDE"/>
    <w:rsid w:val="00BF5D7C"/>
    <w:rsid w:val="00BF62FF"/>
    <w:rsid w:val="00BF64C7"/>
    <w:rsid w:val="00BF6AF2"/>
    <w:rsid w:val="00BF6C0C"/>
    <w:rsid w:val="00BF75C0"/>
    <w:rsid w:val="00BF7985"/>
    <w:rsid w:val="00BF7CC4"/>
    <w:rsid w:val="00C002E3"/>
    <w:rsid w:val="00C0092B"/>
    <w:rsid w:val="00C01007"/>
    <w:rsid w:val="00C01070"/>
    <w:rsid w:val="00C0120F"/>
    <w:rsid w:val="00C01A0F"/>
    <w:rsid w:val="00C02746"/>
    <w:rsid w:val="00C02934"/>
    <w:rsid w:val="00C0295B"/>
    <w:rsid w:val="00C0343C"/>
    <w:rsid w:val="00C0351C"/>
    <w:rsid w:val="00C038AD"/>
    <w:rsid w:val="00C05379"/>
    <w:rsid w:val="00C06350"/>
    <w:rsid w:val="00C10D66"/>
    <w:rsid w:val="00C12091"/>
    <w:rsid w:val="00C12A3F"/>
    <w:rsid w:val="00C12C99"/>
    <w:rsid w:val="00C12CFA"/>
    <w:rsid w:val="00C1312C"/>
    <w:rsid w:val="00C13620"/>
    <w:rsid w:val="00C13E3A"/>
    <w:rsid w:val="00C14777"/>
    <w:rsid w:val="00C14C21"/>
    <w:rsid w:val="00C167C9"/>
    <w:rsid w:val="00C16CCD"/>
    <w:rsid w:val="00C17216"/>
    <w:rsid w:val="00C17DB1"/>
    <w:rsid w:val="00C17EB3"/>
    <w:rsid w:val="00C20270"/>
    <w:rsid w:val="00C20E76"/>
    <w:rsid w:val="00C221F1"/>
    <w:rsid w:val="00C2234C"/>
    <w:rsid w:val="00C2275A"/>
    <w:rsid w:val="00C22D39"/>
    <w:rsid w:val="00C231A3"/>
    <w:rsid w:val="00C2348B"/>
    <w:rsid w:val="00C23A3B"/>
    <w:rsid w:val="00C23BEC"/>
    <w:rsid w:val="00C23EC0"/>
    <w:rsid w:val="00C23F96"/>
    <w:rsid w:val="00C2408C"/>
    <w:rsid w:val="00C248CA"/>
    <w:rsid w:val="00C25268"/>
    <w:rsid w:val="00C256AC"/>
    <w:rsid w:val="00C257DB"/>
    <w:rsid w:val="00C26113"/>
    <w:rsid w:val="00C266B7"/>
    <w:rsid w:val="00C26718"/>
    <w:rsid w:val="00C26D9E"/>
    <w:rsid w:val="00C30026"/>
    <w:rsid w:val="00C30037"/>
    <w:rsid w:val="00C305E9"/>
    <w:rsid w:val="00C30988"/>
    <w:rsid w:val="00C32A1F"/>
    <w:rsid w:val="00C33106"/>
    <w:rsid w:val="00C3342A"/>
    <w:rsid w:val="00C3350E"/>
    <w:rsid w:val="00C35962"/>
    <w:rsid w:val="00C35E9B"/>
    <w:rsid w:val="00C36825"/>
    <w:rsid w:val="00C36AB6"/>
    <w:rsid w:val="00C3746B"/>
    <w:rsid w:val="00C401F9"/>
    <w:rsid w:val="00C40CB6"/>
    <w:rsid w:val="00C4113C"/>
    <w:rsid w:val="00C41B0D"/>
    <w:rsid w:val="00C42311"/>
    <w:rsid w:val="00C4380F"/>
    <w:rsid w:val="00C439AA"/>
    <w:rsid w:val="00C43EA0"/>
    <w:rsid w:val="00C44888"/>
    <w:rsid w:val="00C44916"/>
    <w:rsid w:val="00C44F0F"/>
    <w:rsid w:val="00C45E08"/>
    <w:rsid w:val="00C45E85"/>
    <w:rsid w:val="00C4690E"/>
    <w:rsid w:val="00C46A57"/>
    <w:rsid w:val="00C51235"/>
    <w:rsid w:val="00C531AF"/>
    <w:rsid w:val="00C54A40"/>
    <w:rsid w:val="00C54AEA"/>
    <w:rsid w:val="00C54C60"/>
    <w:rsid w:val="00C55842"/>
    <w:rsid w:val="00C56110"/>
    <w:rsid w:val="00C56BFA"/>
    <w:rsid w:val="00C56DB8"/>
    <w:rsid w:val="00C56E47"/>
    <w:rsid w:val="00C571E3"/>
    <w:rsid w:val="00C576E9"/>
    <w:rsid w:val="00C6078A"/>
    <w:rsid w:val="00C60B5E"/>
    <w:rsid w:val="00C60C17"/>
    <w:rsid w:val="00C61AFB"/>
    <w:rsid w:val="00C62128"/>
    <w:rsid w:val="00C621CD"/>
    <w:rsid w:val="00C63420"/>
    <w:rsid w:val="00C639DB"/>
    <w:rsid w:val="00C6635B"/>
    <w:rsid w:val="00C6663A"/>
    <w:rsid w:val="00C66BC9"/>
    <w:rsid w:val="00C66C63"/>
    <w:rsid w:val="00C66C8A"/>
    <w:rsid w:val="00C672C2"/>
    <w:rsid w:val="00C67396"/>
    <w:rsid w:val="00C6758C"/>
    <w:rsid w:val="00C67AD1"/>
    <w:rsid w:val="00C7079D"/>
    <w:rsid w:val="00C70B8F"/>
    <w:rsid w:val="00C7150B"/>
    <w:rsid w:val="00C71AF1"/>
    <w:rsid w:val="00C7269B"/>
    <w:rsid w:val="00C7450A"/>
    <w:rsid w:val="00C74883"/>
    <w:rsid w:val="00C758ED"/>
    <w:rsid w:val="00C759BC"/>
    <w:rsid w:val="00C75E4C"/>
    <w:rsid w:val="00C7624A"/>
    <w:rsid w:val="00C768D1"/>
    <w:rsid w:val="00C81C68"/>
    <w:rsid w:val="00C81D50"/>
    <w:rsid w:val="00C82041"/>
    <w:rsid w:val="00C82605"/>
    <w:rsid w:val="00C82966"/>
    <w:rsid w:val="00C836C3"/>
    <w:rsid w:val="00C847C0"/>
    <w:rsid w:val="00C852AC"/>
    <w:rsid w:val="00C85427"/>
    <w:rsid w:val="00C85CB1"/>
    <w:rsid w:val="00C8775C"/>
    <w:rsid w:val="00C87ECA"/>
    <w:rsid w:val="00C90968"/>
    <w:rsid w:val="00C91224"/>
    <w:rsid w:val="00C91448"/>
    <w:rsid w:val="00C9153F"/>
    <w:rsid w:val="00C91A32"/>
    <w:rsid w:val="00C92BF7"/>
    <w:rsid w:val="00C950D4"/>
    <w:rsid w:val="00C952D5"/>
    <w:rsid w:val="00C955D4"/>
    <w:rsid w:val="00C962C4"/>
    <w:rsid w:val="00CA01C4"/>
    <w:rsid w:val="00CA0D88"/>
    <w:rsid w:val="00CA103A"/>
    <w:rsid w:val="00CA16A2"/>
    <w:rsid w:val="00CA207B"/>
    <w:rsid w:val="00CA24CB"/>
    <w:rsid w:val="00CA25EC"/>
    <w:rsid w:val="00CA3D0D"/>
    <w:rsid w:val="00CA415B"/>
    <w:rsid w:val="00CA4560"/>
    <w:rsid w:val="00CA47B3"/>
    <w:rsid w:val="00CA54AA"/>
    <w:rsid w:val="00CA5B46"/>
    <w:rsid w:val="00CA5CFF"/>
    <w:rsid w:val="00CA6293"/>
    <w:rsid w:val="00CA6B5E"/>
    <w:rsid w:val="00CA6CAE"/>
    <w:rsid w:val="00CB0CFE"/>
    <w:rsid w:val="00CB1005"/>
    <w:rsid w:val="00CB13B8"/>
    <w:rsid w:val="00CB1A2B"/>
    <w:rsid w:val="00CB2984"/>
    <w:rsid w:val="00CB29A1"/>
    <w:rsid w:val="00CB308B"/>
    <w:rsid w:val="00CB31B1"/>
    <w:rsid w:val="00CB5048"/>
    <w:rsid w:val="00CB5F37"/>
    <w:rsid w:val="00CB7276"/>
    <w:rsid w:val="00CB74AC"/>
    <w:rsid w:val="00CB76FC"/>
    <w:rsid w:val="00CB7B65"/>
    <w:rsid w:val="00CC089A"/>
    <w:rsid w:val="00CC1C8D"/>
    <w:rsid w:val="00CC2019"/>
    <w:rsid w:val="00CC20BD"/>
    <w:rsid w:val="00CC395E"/>
    <w:rsid w:val="00CC3AD7"/>
    <w:rsid w:val="00CC5279"/>
    <w:rsid w:val="00CC5796"/>
    <w:rsid w:val="00CC5851"/>
    <w:rsid w:val="00CC6343"/>
    <w:rsid w:val="00CC6CF9"/>
    <w:rsid w:val="00CC79FC"/>
    <w:rsid w:val="00CD0402"/>
    <w:rsid w:val="00CD1720"/>
    <w:rsid w:val="00CD1773"/>
    <w:rsid w:val="00CD1D5E"/>
    <w:rsid w:val="00CD25DA"/>
    <w:rsid w:val="00CD2FF6"/>
    <w:rsid w:val="00CD5EED"/>
    <w:rsid w:val="00CD7050"/>
    <w:rsid w:val="00CD70A9"/>
    <w:rsid w:val="00CD736F"/>
    <w:rsid w:val="00CE03BB"/>
    <w:rsid w:val="00CE06AB"/>
    <w:rsid w:val="00CE0A35"/>
    <w:rsid w:val="00CE13B6"/>
    <w:rsid w:val="00CE13FA"/>
    <w:rsid w:val="00CE15C7"/>
    <w:rsid w:val="00CE2694"/>
    <w:rsid w:val="00CE411E"/>
    <w:rsid w:val="00CE4789"/>
    <w:rsid w:val="00CE520B"/>
    <w:rsid w:val="00CE53A8"/>
    <w:rsid w:val="00CE582E"/>
    <w:rsid w:val="00CE6C61"/>
    <w:rsid w:val="00CE77F6"/>
    <w:rsid w:val="00CE7C68"/>
    <w:rsid w:val="00CF0E36"/>
    <w:rsid w:val="00CF1114"/>
    <w:rsid w:val="00CF197F"/>
    <w:rsid w:val="00CF1C88"/>
    <w:rsid w:val="00CF245F"/>
    <w:rsid w:val="00CF248A"/>
    <w:rsid w:val="00CF337F"/>
    <w:rsid w:val="00CF3694"/>
    <w:rsid w:val="00CF3FAF"/>
    <w:rsid w:val="00CF4CF0"/>
    <w:rsid w:val="00CF5105"/>
    <w:rsid w:val="00CF549A"/>
    <w:rsid w:val="00CF6CB7"/>
    <w:rsid w:val="00CF7312"/>
    <w:rsid w:val="00CF78B7"/>
    <w:rsid w:val="00CF7C0E"/>
    <w:rsid w:val="00D00FDA"/>
    <w:rsid w:val="00D01F59"/>
    <w:rsid w:val="00D0242A"/>
    <w:rsid w:val="00D02E54"/>
    <w:rsid w:val="00D034A1"/>
    <w:rsid w:val="00D03C6C"/>
    <w:rsid w:val="00D04CE5"/>
    <w:rsid w:val="00D05ADA"/>
    <w:rsid w:val="00D05D37"/>
    <w:rsid w:val="00D06060"/>
    <w:rsid w:val="00D066D1"/>
    <w:rsid w:val="00D073E5"/>
    <w:rsid w:val="00D07B89"/>
    <w:rsid w:val="00D10912"/>
    <w:rsid w:val="00D10DE5"/>
    <w:rsid w:val="00D111B8"/>
    <w:rsid w:val="00D1126A"/>
    <w:rsid w:val="00D11F7E"/>
    <w:rsid w:val="00D12418"/>
    <w:rsid w:val="00D12548"/>
    <w:rsid w:val="00D126C6"/>
    <w:rsid w:val="00D12956"/>
    <w:rsid w:val="00D12F44"/>
    <w:rsid w:val="00D1498E"/>
    <w:rsid w:val="00D155FF"/>
    <w:rsid w:val="00D15879"/>
    <w:rsid w:val="00D16096"/>
    <w:rsid w:val="00D163C8"/>
    <w:rsid w:val="00D167B7"/>
    <w:rsid w:val="00D167E7"/>
    <w:rsid w:val="00D1706F"/>
    <w:rsid w:val="00D178A5"/>
    <w:rsid w:val="00D2040D"/>
    <w:rsid w:val="00D2083B"/>
    <w:rsid w:val="00D2182C"/>
    <w:rsid w:val="00D22E06"/>
    <w:rsid w:val="00D23BAC"/>
    <w:rsid w:val="00D2454F"/>
    <w:rsid w:val="00D247C0"/>
    <w:rsid w:val="00D25263"/>
    <w:rsid w:val="00D256C4"/>
    <w:rsid w:val="00D257E9"/>
    <w:rsid w:val="00D25A92"/>
    <w:rsid w:val="00D25D7A"/>
    <w:rsid w:val="00D263AC"/>
    <w:rsid w:val="00D26403"/>
    <w:rsid w:val="00D26DFC"/>
    <w:rsid w:val="00D27D0A"/>
    <w:rsid w:val="00D3007A"/>
    <w:rsid w:val="00D31290"/>
    <w:rsid w:val="00D32CCA"/>
    <w:rsid w:val="00D33B05"/>
    <w:rsid w:val="00D34518"/>
    <w:rsid w:val="00D3516D"/>
    <w:rsid w:val="00D35562"/>
    <w:rsid w:val="00D360F2"/>
    <w:rsid w:val="00D36137"/>
    <w:rsid w:val="00D36ADA"/>
    <w:rsid w:val="00D36C50"/>
    <w:rsid w:val="00D40C0B"/>
    <w:rsid w:val="00D40CF5"/>
    <w:rsid w:val="00D41616"/>
    <w:rsid w:val="00D41785"/>
    <w:rsid w:val="00D43277"/>
    <w:rsid w:val="00D434A8"/>
    <w:rsid w:val="00D43C12"/>
    <w:rsid w:val="00D43EAB"/>
    <w:rsid w:val="00D45CFC"/>
    <w:rsid w:val="00D45F83"/>
    <w:rsid w:val="00D4627A"/>
    <w:rsid w:val="00D464FB"/>
    <w:rsid w:val="00D4680A"/>
    <w:rsid w:val="00D46A41"/>
    <w:rsid w:val="00D47116"/>
    <w:rsid w:val="00D479C1"/>
    <w:rsid w:val="00D50196"/>
    <w:rsid w:val="00D50BDF"/>
    <w:rsid w:val="00D50CBF"/>
    <w:rsid w:val="00D52BBA"/>
    <w:rsid w:val="00D52C83"/>
    <w:rsid w:val="00D53510"/>
    <w:rsid w:val="00D53D8B"/>
    <w:rsid w:val="00D5478A"/>
    <w:rsid w:val="00D5488D"/>
    <w:rsid w:val="00D54FEA"/>
    <w:rsid w:val="00D56387"/>
    <w:rsid w:val="00D60D34"/>
    <w:rsid w:val="00D60DD4"/>
    <w:rsid w:val="00D6265C"/>
    <w:rsid w:val="00D6350F"/>
    <w:rsid w:val="00D6377A"/>
    <w:rsid w:val="00D638FD"/>
    <w:rsid w:val="00D63E67"/>
    <w:rsid w:val="00D6472C"/>
    <w:rsid w:val="00D648FA"/>
    <w:rsid w:val="00D64B66"/>
    <w:rsid w:val="00D64CD4"/>
    <w:rsid w:val="00D6534C"/>
    <w:rsid w:val="00D65D93"/>
    <w:rsid w:val="00D667F1"/>
    <w:rsid w:val="00D67A4C"/>
    <w:rsid w:val="00D708D1"/>
    <w:rsid w:val="00D71331"/>
    <w:rsid w:val="00D71665"/>
    <w:rsid w:val="00D7195E"/>
    <w:rsid w:val="00D71BBC"/>
    <w:rsid w:val="00D71E96"/>
    <w:rsid w:val="00D73217"/>
    <w:rsid w:val="00D73915"/>
    <w:rsid w:val="00D73FFA"/>
    <w:rsid w:val="00D74B43"/>
    <w:rsid w:val="00D74F98"/>
    <w:rsid w:val="00D754A2"/>
    <w:rsid w:val="00D75CB3"/>
    <w:rsid w:val="00D75EE3"/>
    <w:rsid w:val="00D75F0B"/>
    <w:rsid w:val="00D76809"/>
    <w:rsid w:val="00D768BF"/>
    <w:rsid w:val="00D76A0D"/>
    <w:rsid w:val="00D76BAE"/>
    <w:rsid w:val="00D771C1"/>
    <w:rsid w:val="00D771ED"/>
    <w:rsid w:val="00D77C98"/>
    <w:rsid w:val="00D77ECC"/>
    <w:rsid w:val="00D8007C"/>
    <w:rsid w:val="00D807B1"/>
    <w:rsid w:val="00D80C54"/>
    <w:rsid w:val="00D81183"/>
    <w:rsid w:val="00D812E3"/>
    <w:rsid w:val="00D817A1"/>
    <w:rsid w:val="00D819BE"/>
    <w:rsid w:val="00D81A8B"/>
    <w:rsid w:val="00D81DB8"/>
    <w:rsid w:val="00D82CD4"/>
    <w:rsid w:val="00D84BE6"/>
    <w:rsid w:val="00D856B2"/>
    <w:rsid w:val="00D856EB"/>
    <w:rsid w:val="00D857EE"/>
    <w:rsid w:val="00D869D2"/>
    <w:rsid w:val="00D87C6A"/>
    <w:rsid w:val="00D87D0A"/>
    <w:rsid w:val="00D9034A"/>
    <w:rsid w:val="00D90712"/>
    <w:rsid w:val="00D91BF9"/>
    <w:rsid w:val="00D93044"/>
    <w:rsid w:val="00D94027"/>
    <w:rsid w:val="00D9449B"/>
    <w:rsid w:val="00D95190"/>
    <w:rsid w:val="00D96571"/>
    <w:rsid w:val="00D966AA"/>
    <w:rsid w:val="00D96C6E"/>
    <w:rsid w:val="00D977E3"/>
    <w:rsid w:val="00DA0444"/>
    <w:rsid w:val="00DA083D"/>
    <w:rsid w:val="00DA180E"/>
    <w:rsid w:val="00DA1EF4"/>
    <w:rsid w:val="00DA2A5D"/>
    <w:rsid w:val="00DA2B44"/>
    <w:rsid w:val="00DA2D2A"/>
    <w:rsid w:val="00DA303C"/>
    <w:rsid w:val="00DA37BC"/>
    <w:rsid w:val="00DA4F32"/>
    <w:rsid w:val="00DA5EE8"/>
    <w:rsid w:val="00DA6CFF"/>
    <w:rsid w:val="00DA713D"/>
    <w:rsid w:val="00DA753F"/>
    <w:rsid w:val="00DA7625"/>
    <w:rsid w:val="00DA79A9"/>
    <w:rsid w:val="00DB304A"/>
    <w:rsid w:val="00DB37CF"/>
    <w:rsid w:val="00DB4920"/>
    <w:rsid w:val="00DB4A0A"/>
    <w:rsid w:val="00DB6BF2"/>
    <w:rsid w:val="00DB6DD6"/>
    <w:rsid w:val="00DB7E60"/>
    <w:rsid w:val="00DC0E84"/>
    <w:rsid w:val="00DC19E6"/>
    <w:rsid w:val="00DC2B0B"/>
    <w:rsid w:val="00DC2EC5"/>
    <w:rsid w:val="00DC494F"/>
    <w:rsid w:val="00DC5713"/>
    <w:rsid w:val="00DC6012"/>
    <w:rsid w:val="00DC66DB"/>
    <w:rsid w:val="00DC7328"/>
    <w:rsid w:val="00DD141E"/>
    <w:rsid w:val="00DD248B"/>
    <w:rsid w:val="00DD2C18"/>
    <w:rsid w:val="00DD2CB2"/>
    <w:rsid w:val="00DD2CE3"/>
    <w:rsid w:val="00DD2F95"/>
    <w:rsid w:val="00DD3320"/>
    <w:rsid w:val="00DD3D94"/>
    <w:rsid w:val="00DD3FFE"/>
    <w:rsid w:val="00DD488A"/>
    <w:rsid w:val="00DD5891"/>
    <w:rsid w:val="00DD5E06"/>
    <w:rsid w:val="00DD5E68"/>
    <w:rsid w:val="00DD7570"/>
    <w:rsid w:val="00DD7A3C"/>
    <w:rsid w:val="00DD7DC6"/>
    <w:rsid w:val="00DE2149"/>
    <w:rsid w:val="00DE2854"/>
    <w:rsid w:val="00DE29C2"/>
    <w:rsid w:val="00DE2BA7"/>
    <w:rsid w:val="00DE326A"/>
    <w:rsid w:val="00DE333D"/>
    <w:rsid w:val="00DE4FAF"/>
    <w:rsid w:val="00DE52BF"/>
    <w:rsid w:val="00DE7D00"/>
    <w:rsid w:val="00DF01C7"/>
    <w:rsid w:val="00DF09E2"/>
    <w:rsid w:val="00DF0CE0"/>
    <w:rsid w:val="00DF1034"/>
    <w:rsid w:val="00DF3165"/>
    <w:rsid w:val="00DF371E"/>
    <w:rsid w:val="00DF453A"/>
    <w:rsid w:val="00DF4B68"/>
    <w:rsid w:val="00DF5FF9"/>
    <w:rsid w:val="00DF6407"/>
    <w:rsid w:val="00DF6561"/>
    <w:rsid w:val="00DF6613"/>
    <w:rsid w:val="00DF7557"/>
    <w:rsid w:val="00E002D6"/>
    <w:rsid w:val="00E01DC9"/>
    <w:rsid w:val="00E02EF1"/>
    <w:rsid w:val="00E03154"/>
    <w:rsid w:val="00E031CB"/>
    <w:rsid w:val="00E039D5"/>
    <w:rsid w:val="00E052B7"/>
    <w:rsid w:val="00E05EE5"/>
    <w:rsid w:val="00E06248"/>
    <w:rsid w:val="00E062A4"/>
    <w:rsid w:val="00E06AD4"/>
    <w:rsid w:val="00E06BA3"/>
    <w:rsid w:val="00E0746B"/>
    <w:rsid w:val="00E10C58"/>
    <w:rsid w:val="00E10E99"/>
    <w:rsid w:val="00E1129D"/>
    <w:rsid w:val="00E1132C"/>
    <w:rsid w:val="00E1138F"/>
    <w:rsid w:val="00E1216B"/>
    <w:rsid w:val="00E1232F"/>
    <w:rsid w:val="00E1334F"/>
    <w:rsid w:val="00E1356C"/>
    <w:rsid w:val="00E144AA"/>
    <w:rsid w:val="00E150E0"/>
    <w:rsid w:val="00E15B0E"/>
    <w:rsid w:val="00E15F79"/>
    <w:rsid w:val="00E20324"/>
    <w:rsid w:val="00E20A1E"/>
    <w:rsid w:val="00E21685"/>
    <w:rsid w:val="00E219D2"/>
    <w:rsid w:val="00E24628"/>
    <w:rsid w:val="00E26A3B"/>
    <w:rsid w:val="00E305BA"/>
    <w:rsid w:val="00E30654"/>
    <w:rsid w:val="00E30908"/>
    <w:rsid w:val="00E30BA8"/>
    <w:rsid w:val="00E30E61"/>
    <w:rsid w:val="00E31C05"/>
    <w:rsid w:val="00E329C4"/>
    <w:rsid w:val="00E331CB"/>
    <w:rsid w:val="00E334A1"/>
    <w:rsid w:val="00E338F6"/>
    <w:rsid w:val="00E33F7B"/>
    <w:rsid w:val="00E3415C"/>
    <w:rsid w:val="00E3428C"/>
    <w:rsid w:val="00E37226"/>
    <w:rsid w:val="00E3735D"/>
    <w:rsid w:val="00E406DC"/>
    <w:rsid w:val="00E41301"/>
    <w:rsid w:val="00E41423"/>
    <w:rsid w:val="00E419B8"/>
    <w:rsid w:val="00E421FB"/>
    <w:rsid w:val="00E425A2"/>
    <w:rsid w:val="00E43BC9"/>
    <w:rsid w:val="00E43CA4"/>
    <w:rsid w:val="00E43FF6"/>
    <w:rsid w:val="00E44CE1"/>
    <w:rsid w:val="00E44D7D"/>
    <w:rsid w:val="00E44EB4"/>
    <w:rsid w:val="00E45B02"/>
    <w:rsid w:val="00E46DD1"/>
    <w:rsid w:val="00E4744B"/>
    <w:rsid w:val="00E47B00"/>
    <w:rsid w:val="00E5062E"/>
    <w:rsid w:val="00E506BB"/>
    <w:rsid w:val="00E5238E"/>
    <w:rsid w:val="00E5247D"/>
    <w:rsid w:val="00E525DC"/>
    <w:rsid w:val="00E52D70"/>
    <w:rsid w:val="00E52F81"/>
    <w:rsid w:val="00E53B66"/>
    <w:rsid w:val="00E54064"/>
    <w:rsid w:val="00E541AE"/>
    <w:rsid w:val="00E5437D"/>
    <w:rsid w:val="00E548D1"/>
    <w:rsid w:val="00E54CB2"/>
    <w:rsid w:val="00E55284"/>
    <w:rsid w:val="00E57BB4"/>
    <w:rsid w:val="00E6062E"/>
    <w:rsid w:val="00E60719"/>
    <w:rsid w:val="00E612F7"/>
    <w:rsid w:val="00E63AD1"/>
    <w:rsid w:val="00E63CB6"/>
    <w:rsid w:val="00E64AA1"/>
    <w:rsid w:val="00E65F49"/>
    <w:rsid w:val="00E66396"/>
    <w:rsid w:val="00E6655E"/>
    <w:rsid w:val="00E66D6D"/>
    <w:rsid w:val="00E674EB"/>
    <w:rsid w:val="00E70392"/>
    <w:rsid w:val="00E70859"/>
    <w:rsid w:val="00E7159A"/>
    <w:rsid w:val="00E71846"/>
    <w:rsid w:val="00E71D4A"/>
    <w:rsid w:val="00E71EF9"/>
    <w:rsid w:val="00E727BF"/>
    <w:rsid w:val="00E73873"/>
    <w:rsid w:val="00E73B90"/>
    <w:rsid w:val="00E74A62"/>
    <w:rsid w:val="00E8003A"/>
    <w:rsid w:val="00E825C1"/>
    <w:rsid w:val="00E82641"/>
    <w:rsid w:val="00E8394C"/>
    <w:rsid w:val="00E842B3"/>
    <w:rsid w:val="00E844CE"/>
    <w:rsid w:val="00E8450B"/>
    <w:rsid w:val="00E84F2A"/>
    <w:rsid w:val="00E86BD9"/>
    <w:rsid w:val="00E86DD0"/>
    <w:rsid w:val="00E871BD"/>
    <w:rsid w:val="00E879F7"/>
    <w:rsid w:val="00E87C1E"/>
    <w:rsid w:val="00E90777"/>
    <w:rsid w:val="00E90D89"/>
    <w:rsid w:val="00E90E29"/>
    <w:rsid w:val="00E91672"/>
    <w:rsid w:val="00E92B29"/>
    <w:rsid w:val="00E932E0"/>
    <w:rsid w:val="00E93A90"/>
    <w:rsid w:val="00E94720"/>
    <w:rsid w:val="00E95798"/>
    <w:rsid w:val="00E95BAC"/>
    <w:rsid w:val="00E96B9E"/>
    <w:rsid w:val="00E96BBC"/>
    <w:rsid w:val="00E97DBE"/>
    <w:rsid w:val="00EA1BE6"/>
    <w:rsid w:val="00EA229A"/>
    <w:rsid w:val="00EA2DC7"/>
    <w:rsid w:val="00EA5402"/>
    <w:rsid w:val="00EA5950"/>
    <w:rsid w:val="00EA660C"/>
    <w:rsid w:val="00EA6CF6"/>
    <w:rsid w:val="00EA7528"/>
    <w:rsid w:val="00EA79DA"/>
    <w:rsid w:val="00EA7B24"/>
    <w:rsid w:val="00EB00DA"/>
    <w:rsid w:val="00EB087F"/>
    <w:rsid w:val="00EB2129"/>
    <w:rsid w:val="00EB2266"/>
    <w:rsid w:val="00EB3BE2"/>
    <w:rsid w:val="00EB4824"/>
    <w:rsid w:val="00EB49F4"/>
    <w:rsid w:val="00EB50A6"/>
    <w:rsid w:val="00EB50E9"/>
    <w:rsid w:val="00EB5163"/>
    <w:rsid w:val="00EB53F9"/>
    <w:rsid w:val="00EB6B3C"/>
    <w:rsid w:val="00EC01C7"/>
    <w:rsid w:val="00EC074F"/>
    <w:rsid w:val="00EC0C90"/>
    <w:rsid w:val="00EC0F0E"/>
    <w:rsid w:val="00EC1F07"/>
    <w:rsid w:val="00EC32D5"/>
    <w:rsid w:val="00EC4F8A"/>
    <w:rsid w:val="00EC4F8F"/>
    <w:rsid w:val="00EC5E60"/>
    <w:rsid w:val="00EC64FD"/>
    <w:rsid w:val="00EC7043"/>
    <w:rsid w:val="00EC7935"/>
    <w:rsid w:val="00EC7B0E"/>
    <w:rsid w:val="00EC7B7E"/>
    <w:rsid w:val="00EC7C11"/>
    <w:rsid w:val="00EC7DAD"/>
    <w:rsid w:val="00ED07D3"/>
    <w:rsid w:val="00ED07EC"/>
    <w:rsid w:val="00ED0870"/>
    <w:rsid w:val="00ED17C0"/>
    <w:rsid w:val="00ED3627"/>
    <w:rsid w:val="00ED47E6"/>
    <w:rsid w:val="00ED4D3D"/>
    <w:rsid w:val="00ED58C2"/>
    <w:rsid w:val="00ED5D1C"/>
    <w:rsid w:val="00ED5E0A"/>
    <w:rsid w:val="00ED6548"/>
    <w:rsid w:val="00ED6B63"/>
    <w:rsid w:val="00ED6DFD"/>
    <w:rsid w:val="00ED7861"/>
    <w:rsid w:val="00EE0721"/>
    <w:rsid w:val="00EE19B6"/>
    <w:rsid w:val="00EE1FA3"/>
    <w:rsid w:val="00EE3968"/>
    <w:rsid w:val="00EE403C"/>
    <w:rsid w:val="00EE4DF3"/>
    <w:rsid w:val="00EE6A71"/>
    <w:rsid w:val="00EE7662"/>
    <w:rsid w:val="00EE78A6"/>
    <w:rsid w:val="00EF0EC7"/>
    <w:rsid w:val="00EF1034"/>
    <w:rsid w:val="00EF15B9"/>
    <w:rsid w:val="00EF21B1"/>
    <w:rsid w:val="00EF2BA0"/>
    <w:rsid w:val="00EF2F36"/>
    <w:rsid w:val="00EF302B"/>
    <w:rsid w:val="00EF4ECE"/>
    <w:rsid w:val="00EF6D0B"/>
    <w:rsid w:val="00F00265"/>
    <w:rsid w:val="00F00C8D"/>
    <w:rsid w:val="00F0186C"/>
    <w:rsid w:val="00F019E4"/>
    <w:rsid w:val="00F024CC"/>
    <w:rsid w:val="00F02534"/>
    <w:rsid w:val="00F02AF6"/>
    <w:rsid w:val="00F0476F"/>
    <w:rsid w:val="00F05069"/>
    <w:rsid w:val="00F05BBE"/>
    <w:rsid w:val="00F061E5"/>
    <w:rsid w:val="00F06D0B"/>
    <w:rsid w:val="00F0728A"/>
    <w:rsid w:val="00F073DD"/>
    <w:rsid w:val="00F07413"/>
    <w:rsid w:val="00F07551"/>
    <w:rsid w:val="00F077FC"/>
    <w:rsid w:val="00F10D1D"/>
    <w:rsid w:val="00F10FD5"/>
    <w:rsid w:val="00F1281A"/>
    <w:rsid w:val="00F12BA5"/>
    <w:rsid w:val="00F13BA3"/>
    <w:rsid w:val="00F13CC8"/>
    <w:rsid w:val="00F141CD"/>
    <w:rsid w:val="00F147E8"/>
    <w:rsid w:val="00F1741C"/>
    <w:rsid w:val="00F21157"/>
    <w:rsid w:val="00F2185C"/>
    <w:rsid w:val="00F21F7E"/>
    <w:rsid w:val="00F223D0"/>
    <w:rsid w:val="00F22A4D"/>
    <w:rsid w:val="00F233B6"/>
    <w:rsid w:val="00F23C75"/>
    <w:rsid w:val="00F24374"/>
    <w:rsid w:val="00F24E57"/>
    <w:rsid w:val="00F26916"/>
    <w:rsid w:val="00F2714D"/>
    <w:rsid w:val="00F2715F"/>
    <w:rsid w:val="00F27734"/>
    <w:rsid w:val="00F30232"/>
    <w:rsid w:val="00F3030E"/>
    <w:rsid w:val="00F31071"/>
    <w:rsid w:val="00F32903"/>
    <w:rsid w:val="00F33091"/>
    <w:rsid w:val="00F333B3"/>
    <w:rsid w:val="00F33DC6"/>
    <w:rsid w:val="00F346B9"/>
    <w:rsid w:val="00F34C81"/>
    <w:rsid w:val="00F34FEC"/>
    <w:rsid w:val="00F35C9D"/>
    <w:rsid w:val="00F36ACF"/>
    <w:rsid w:val="00F36E6F"/>
    <w:rsid w:val="00F36EC8"/>
    <w:rsid w:val="00F37264"/>
    <w:rsid w:val="00F3794B"/>
    <w:rsid w:val="00F408AB"/>
    <w:rsid w:val="00F4099A"/>
    <w:rsid w:val="00F40F12"/>
    <w:rsid w:val="00F419D0"/>
    <w:rsid w:val="00F41AE2"/>
    <w:rsid w:val="00F424BA"/>
    <w:rsid w:val="00F42B82"/>
    <w:rsid w:val="00F42FE2"/>
    <w:rsid w:val="00F43A41"/>
    <w:rsid w:val="00F43CE6"/>
    <w:rsid w:val="00F43FA6"/>
    <w:rsid w:val="00F4436D"/>
    <w:rsid w:val="00F44ADB"/>
    <w:rsid w:val="00F44F63"/>
    <w:rsid w:val="00F456DF"/>
    <w:rsid w:val="00F4680B"/>
    <w:rsid w:val="00F4718C"/>
    <w:rsid w:val="00F4731D"/>
    <w:rsid w:val="00F473D7"/>
    <w:rsid w:val="00F50F86"/>
    <w:rsid w:val="00F51851"/>
    <w:rsid w:val="00F51E39"/>
    <w:rsid w:val="00F5214B"/>
    <w:rsid w:val="00F524A0"/>
    <w:rsid w:val="00F5365E"/>
    <w:rsid w:val="00F543FA"/>
    <w:rsid w:val="00F5564B"/>
    <w:rsid w:val="00F56048"/>
    <w:rsid w:val="00F5660C"/>
    <w:rsid w:val="00F578E1"/>
    <w:rsid w:val="00F6155C"/>
    <w:rsid w:val="00F61DBB"/>
    <w:rsid w:val="00F62B16"/>
    <w:rsid w:val="00F6520E"/>
    <w:rsid w:val="00F65FDF"/>
    <w:rsid w:val="00F666EB"/>
    <w:rsid w:val="00F70822"/>
    <w:rsid w:val="00F70DA5"/>
    <w:rsid w:val="00F720A6"/>
    <w:rsid w:val="00F726CD"/>
    <w:rsid w:val="00F72CD8"/>
    <w:rsid w:val="00F73063"/>
    <w:rsid w:val="00F730BF"/>
    <w:rsid w:val="00F7344F"/>
    <w:rsid w:val="00F7435C"/>
    <w:rsid w:val="00F74D77"/>
    <w:rsid w:val="00F74DA5"/>
    <w:rsid w:val="00F7559D"/>
    <w:rsid w:val="00F75C23"/>
    <w:rsid w:val="00F761A6"/>
    <w:rsid w:val="00F768CC"/>
    <w:rsid w:val="00F76E6E"/>
    <w:rsid w:val="00F771F6"/>
    <w:rsid w:val="00F777FC"/>
    <w:rsid w:val="00F779AA"/>
    <w:rsid w:val="00F8219E"/>
    <w:rsid w:val="00F82397"/>
    <w:rsid w:val="00F8251F"/>
    <w:rsid w:val="00F84531"/>
    <w:rsid w:val="00F846E0"/>
    <w:rsid w:val="00F848AD"/>
    <w:rsid w:val="00F85AA7"/>
    <w:rsid w:val="00F86677"/>
    <w:rsid w:val="00F871CF"/>
    <w:rsid w:val="00F872C5"/>
    <w:rsid w:val="00F87DF0"/>
    <w:rsid w:val="00F906D7"/>
    <w:rsid w:val="00F90E10"/>
    <w:rsid w:val="00F91C11"/>
    <w:rsid w:val="00F91D74"/>
    <w:rsid w:val="00F92118"/>
    <w:rsid w:val="00F92BCC"/>
    <w:rsid w:val="00F9309F"/>
    <w:rsid w:val="00F935BD"/>
    <w:rsid w:val="00F93F0D"/>
    <w:rsid w:val="00F944FF"/>
    <w:rsid w:val="00F95441"/>
    <w:rsid w:val="00F96645"/>
    <w:rsid w:val="00F96670"/>
    <w:rsid w:val="00F96834"/>
    <w:rsid w:val="00F97A5B"/>
    <w:rsid w:val="00FA03BD"/>
    <w:rsid w:val="00FA0820"/>
    <w:rsid w:val="00FA166E"/>
    <w:rsid w:val="00FA2F35"/>
    <w:rsid w:val="00FA3607"/>
    <w:rsid w:val="00FA363C"/>
    <w:rsid w:val="00FA463B"/>
    <w:rsid w:val="00FA4814"/>
    <w:rsid w:val="00FA54FF"/>
    <w:rsid w:val="00FB18DC"/>
    <w:rsid w:val="00FB199E"/>
    <w:rsid w:val="00FB325F"/>
    <w:rsid w:val="00FB3C60"/>
    <w:rsid w:val="00FB56C0"/>
    <w:rsid w:val="00FB5E34"/>
    <w:rsid w:val="00FB6CEF"/>
    <w:rsid w:val="00FC0E9A"/>
    <w:rsid w:val="00FC167B"/>
    <w:rsid w:val="00FC1876"/>
    <w:rsid w:val="00FC1B55"/>
    <w:rsid w:val="00FC20D3"/>
    <w:rsid w:val="00FC2A1B"/>
    <w:rsid w:val="00FC2C88"/>
    <w:rsid w:val="00FC33FC"/>
    <w:rsid w:val="00FC44C4"/>
    <w:rsid w:val="00FC5F75"/>
    <w:rsid w:val="00FC62DA"/>
    <w:rsid w:val="00FC6CD7"/>
    <w:rsid w:val="00FC6EF3"/>
    <w:rsid w:val="00FC73C0"/>
    <w:rsid w:val="00FC7DB6"/>
    <w:rsid w:val="00FD0173"/>
    <w:rsid w:val="00FD0224"/>
    <w:rsid w:val="00FD0B0E"/>
    <w:rsid w:val="00FD1A32"/>
    <w:rsid w:val="00FD24DC"/>
    <w:rsid w:val="00FD4052"/>
    <w:rsid w:val="00FD496E"/>
    <w:rsid w:val="00FD548F"/>
    <w:rsid w:val="00FD6027"/>
    <w:rsid w:val="00FD756F"/>
    <w:rsid w:val="00FD7800"/>
    <w:rsid w:val="00FD7C1F"/>
    <w:rsid w:val="00FE0634"/>
    <w:rsid w:val="00FE27E5"/>
    <w:rsid w:val="00FE35D2"/>
    <w:rsid w:val="00FE3ED4"/>
    <w:rsid w:val="00FE443D"/>
    <w:rsid w:val="00FE5424"/>
    <w:rsid w:val="00FE6157"/>
    <w:rsid w:val="00FE694C"/>
    <w:rsid w:val="00FE7169"/>
    <w:rsid w:val="00FE783F"/>
    <w:rsid w:val="00FF110E"/>
    <w:rsid w:val="00FF1999"/>
    <w:rsid w:val="00FF1C5F"/>
    <w:rsid w:val="00FF2443"/>
    <w:rsid w:val="00FF2814"/>
    <w:rsid w:val="00FF29A2"/>
    <w:rsid w:val="00FF3C2C"/>
    <w:rsid w:val="00FF40BD"/>
    <w:rsid w:val="00FF4518"/>
    <w:rsid w:val="00FF4603"/>
    <w:rsid w:val="00FF55C6"/>
    <w:rsid w:val="00FF5A50"/>
    <w:rsid w:val="00FF5FCF"/>
    <w:rsid w:val="00FF6CA9"/>
    <w:rsid w:val="00FF6ED8"/>
    <w:rsid w:val="00FF722C"/>
    <w:rsid w:val="034112F3"/>
    <w:rsid w:val="046B929E"/>
    <w:rsid w:val="061FF6A7"/>
    <w:rsid w:val="076F7F29"/>
    <w:rsid w:val="0A70CAB3"/>
    <w:rsid w:val="0A79FF1E"/>
    <w:rsid w:val="0F4A3310"/>
    <w:rsid w:val="141258E2"/>
    <w:rsid w:val="1480FCAD"/>
    <w:rsid w:val="14F8A04D"/>
    <w:rsid w:val="157B515C"/>
    <w:rsid w:val="163EF9AE"/>
    <w:rsid w:val="191B5EC8"/>
    <w:rsid w:val="1CC43BC5"/>
    <w:rsid w:val="1E298D87"/>
    <w:rsid w:val="20A320A7"/>
    <w:rsid w:val="2282B907"/>
    <w:rsid w:val="24725D4E"/>
    <w:rsid w:val="2479808B"/>
    <w:rsid w:val="26F10CB3"/>
    <w:rsid w:val="26FC7E87"/>
    <w:rsid w:val="283990AA"/>
    <w:rsid w:val="283E26DD"/>
    <w:rsid w:val="2BE31B13"/>
    <w:rsid w:val="3445B26A"/>
    <w:rsid w:val="394E6E22"/>
    <w:rsid w:val="3B511400"/>
    <w:rsid w:val="3E4B7AF4"/>
    <w:rsid w:val="3ED6A12D"/>
    <w:rsid w:val="44399625"/>
    <w:rsid w:val="4AF942DE"/>
    <w:rsid w:val="4F97CF63"/>
    <w:rsid w:val="51CDB1F3"/>
    <w:rsid w:val="53FB8067"/>
    <w:rsid w:val="599AD63B"/>
    <w:rsid w:val="5F096C19"/>
    <w:rsid w:val="665FF4B5"/>
    <w:rsid w:val="69FAC115"/>
    <w:rsid w:val="6E8FDD00"/>
    <w:rsid w:val="70DEEC62"/>
    <w:rsid w:val="7243D922"/>
    <w:rsid w:val="73A4CC45"/>
    <w:rsid w:val="79380F31"/>
    <w:rsid w:val="7A1AF9AB"/>
    <w:rsid w:val="7B97DC9F"/>
    <w:rsid w:val="7BC0646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9E0076A"/>
  <w15:docId w15:val="{F56361D3-12E8-4B19-B299-92C44C92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28"/>
    <w:pPr>
      <w:spacing w:after="160" w:line="259" w:lineRule="auto"/>
    </w:pPr>
    <w:rPr>
      <w:sz w:val="22"/>
      <w:szCs w:val="22"/>
      <w:lang w:val="en-GB"/>
    </w:rPr>
  </w:style>
  <w:style w:type="paragraph" w:styleId="Heading1">
    <w:name w:val="heading 1"/>
    <w:basedOn w:val="Normal"/>
    <w:next w:val="BodyText"/>
    <w:link w:val="Heading1Char"/>
    <w:uiPriority w:val="4"/>
    <w:qFormat/>
    <w:rsid w:val="00651300"/>
    <w:pPr>
      <w:keepNext/>
      <w:keepLines/>
      <w:spacing w:before="240"/>
      <w:outlineLvl w:val="0"/>
    </w:pPr>
    <w:rPr>
      <w:rFonts w:asciiTheme="majorHAnsi" w:eastAsiaTheme="majorEastAsia" w:hAnsiTheme="majorHAnsi" w:cstheme="majorBidi"/>
      <w:b/>
      <w:bCs/>
      <w:color w:val="D43900"/>
      <w:sz w:val="28"/>
      <w:szCs w:val="28"/>
    </w:rPr>
  </w:style>
  <w:style w:type="paragraph" w:styleId="Heading2">
    <w:name w:val="heading 2"/>
    <w:basedOn w:val="Normal"/>
    <w:next w:val="BodyText"/>
    <w:link w:val="Heading2Char"/>
    <w:uiPriority w:val="4"/>
    <w:qFormat/>
    <w:rsid w:val="00651300"/>
    <w:pPr>
      <w:keepNext/>
      <w:keepLines/>
      <w:spacing w:before="240"/>
      <w:outlineLvl w:val="1"/>
    </w:pPr>
    <w:rPr>
      <w:rFonts w:asciiTheme="majorHAnsi" w:eastAsiaTheme="majorEastAsia" w:hAnsiTheme="majorHAnsi" w:cstheme="majorBidi"/>
      <w:b/>
      <w:bCs/>
      <w:color w:val="D43900"/>
      <w:sz w:val="28"/>
      <w:szCs w:val="26"/>
    </w:rPr>
  </w:style>
  <w:style w:type="paragraph" w:styleId="Heading3">
    <w:name w:val="heading 3"/>
    <w:basedOn w:val="Normal"/>
    <w:next w:val="BodyText"/>
    <w:link w:val="Heading3Char"/>
    <w:uiPriority w:val="4"/>
    <w:qFormat/>
    <w:rsid w:val="00651300"/>
    <w:pPr>
      <w:keepNext/>
      <w:keepLines/>
      <w:spacing w:before="240"/>
      <w:outlineLvl w:val="2"/>
    </w:pPr>
    <w:rPr>
      <w:rFonts w:eastAsiaTheme="majorEastAsia" w:cstheme="majorBidi"/>
      <w:color w:val="D43900"/>
      <w:sz w:val="24"/>
      <w:szCs w:val="24"/>
    </w:rPr>
  </w:style>
  <w:style w:type="paragraph" w:styleId="Heading4">
    <w:name w:val="heading 4"/>
    <w:aliases w:val="Heading 4 (table &amp; chart)"/>
    <w:basedOn w:val="Normal"/>
    <w:next w:val="Normal"/>
    <w:link w:val="Heading4Char"/>
    <w:uiPriority w:val="23"/>
    <w:semiHidden/>
    <w:qFormat/>
    <w:rsid w:val="00651300"/>
    <w:pPr>
      <w:keepNext/>
      <w:keepLines/>
      <w:numPr>
        <w:ilvl w:val="3"/>
        <w:numId w:val="15"/>
      </w:numPr>
      <w:spacing w:before="120"/>
      <w:outlineLvl w:val="3"/>
    </w:pPr>
    <w:rPr>
      <w:rFonts w:asciiTheme="majorHAnsi" w:eastAsiaTheme="majorEastAsia" w:hAnsiTheme="majorHAnsi" w:cstheme="majorBidi"/>
      <w:b/>
      <w:iCs/>
      <w:color w:val="F26520" w:themeColor="accent2"/>
    </w:rPr>
  </w:style>
  <w:style w:type="paragraph" w:styleId="Heading5">
    <w:name w:val="heading 5"/>
    <w:basedOn w:val="Normal"/>
    <w:next w:val="Normal"/>
    <w:link w:val="Heading5Char"/>
    <w:uiPriority w:val="23"/>
    <w:semiHidden/>
    <w:qFormat/>
    <w:rsid w:val="00651300"/>
    <w:pPr>
      <w:keepNext/>
      <w:keepLines/>
      <w:numPr>
        <w:ilvl w:val="4"/>
        <w:numId w:val="15"/>
      </w:numPr>
      <w:spacing w:before="40" w:after="0"/>
      <w:outlineLvl w:val="4"/>
    </w:pPr>
    <w:rPr>
      <w:rFonts w:asciiTheme="majorHAnsi" w:eastAsiaTheme="majorEastAsia" w:hAnsiTheme="majorHAnsi" w:cstheme="majorBidi"/>
      <w:color w:val="D89900" w:themeColor="accent1" w:themeShade="BF"/>
    </w:rPr>
  </w:style>
  <w:style w:type="paragraph" w:styleId="Heading6">
    <w:name w:val="heading 6"/>
    <w:basedOn w:val="Normal"/>
    <w:next w:val="Normal"/>
    <w:link w:val="Heading6Char"/>
    <w:uiPriority w:val="23"/>
    <w:semiHidden/>
    <w:qFormat/>
    <w:rsid w:val="00651300"/>
    <w:pPr>
      <w:keepNext/>
      <w:keepLines/>
      <w:numPr>
        <w:ilvl w:val="5"/>
        <w:numId w:val="15"/>
      </w:numPr>
      <w:spacing w:before="40" w:after="0"/>
      <w:outlineLvl w:val="5"/>
    </w:pPr>
    <w:rPr>
      <w:rFonts w:asciiTheme="majorHAnsi" w:eastAsiaTheme="majorEastAsia" w:hAnsiTheme="majorHAnsi" w:cstheme="majorBidi"/>
      <w:color w:val="8F6500" w:themeColor="accent1" w:themeShade="7F"/>
    </w:rPr>
  </w:style>
  <w:style w:type="paragraph" w:styleId="Heading7">
    <w:name w:val="heading 7"/>
    <w:basedOn w:val="Normal"/>
    <w:next w:val="Normal"/>
    <w:link w:val="Heading7Char"/>
    <w:uiPriority w:val="23"/>
    <w:semiHidden/>
    <w:qFormat/>
    <w:rsid w:val="00651300"/>
    <w:pPr>
      <w:keepNext/>
      <w:keepLines/>
      <w:numPr>
        <w:ilvl w:val="6"/>
        <w:numId w:val="15"/>
      </w:numPr>
      <w:spacing w:before="40" w:after="0"/>
      <w:outlineLvl w:val="6"/>
    </w:pPr>
    <w:rPr>
      <w:rFonts w:asciiTheme="majorHAnsi" w:eastAsiaTheme="majorEastAsia" w:hAnsiTheme="majorHAnsi" w:cstheme="majorBidi"/>
      <w:i/>
      <w:iCs/>
      <w:color w:val="8F6500" w:themeColor="accent1" w:themeShade="7F"/>
    </w:rPr>
  </w:style>
  <w:style w:type="paragraph" w:styleId="Heading8">
    <w:name w:val="heading 8"/>
    <w:basedOn w:val="Normal"/>
    <w:next w:val="Normal"/>
    <w:link w:val="Heading8Char"/>
    <w:uiPriority w:val="23"/>
    <w:semiHidden/>
    <w:qFormat/>
    <w:rsid w:val="00651300"/>
    <w:pPr>
      <w:keepNext/>
      <w:keepLines/>
      <w:numPr>
        <w:ilvl w:val="7"/>
        <w:numId w:val="15"/>
      </w:numPr>
      <w:spacing w:before="40" w:after="0"/>
      <w:outlineLvl w:val="7"/>
    </w:pPr>
    <w:rPr>
      <w:rFonts w:asciiTheme="majorHAnsi" w:eastAsiaTheme="majorEastAsia" w:hAnsiTheme="majorHAnsi" w:cstheme="majorBidi"/>
      <w:color w:val="616162" w:themeColor="text1" w:themeTint="D8"/>
      <w:sz w:val="21"/>
      <w:szCs w:val="21"/>
    </w:rPr>
  </w:style>
  <w:style w:type="paragraph" w:styleId="Heading9">
    <w:name w:val="heading 9"/>
    <w:basedOn w:val="Normal"/>
    <w:next w:val="Normal"/>
    <w:link w:val="Heading9Char"/>
    <w:uiPriority w:val="23"/>
    <w:semiHidden/>
    <w:qFormat/>
    <w:rsid w:val="00651300"/>
    <w:pPr>
      <w:keepNext/>
      <w:keepLines/>
      <w:numPr>
        <w:ilvl w:val="8"/>
        <w:numId w:val="15"/>
      </w:numPr>
      <w:spacing w:before="40" w:after="0"/>
      <w:outlineLvl w:val="8"/>
    </w:pPr>
    <w:rPr>
      <w:rFonts w:asciiTheme="majorHAnsi" w:eastAsiaTheme="majorEastAsia" w:hAnsiTheme="majorHAnsi" w:cstheme="majorBidi"/>
      <w:i/>
      <w:iCs/>
      <w:color w:val="616162" w:themeColor="text1" w:themeTint="D8"/>
      <w:sz w:val="21"/>
      <w:szCs w:val="21"/>
    </w:rPr>
  </w:style>
  <w:style w:type="character" w:default="1" w:styleId="DefaultParagraphFont">
    <w:name w:val="Default Paragraph Font"/>
    <w:uiPriority w:val="1"/>
    <w:semiHidden/>
    <w:unhideWhenUsed/>
    <w:rsid w:val="00DC73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C7328"/>
  </w:style>
  <w:style w:type="paragraph" w:customStyle="1" w:styleId="TableColumnHeading">
    <w:name w:val="Table Column Heading"/>
    <w:basedOn w:val="BodyText"/>
    <w:uiPriority w:val="7"/>
    <w:qFormat/>
    <w:rsid w:val="00651300"/>
    <w:pPr>
      <w:spacing w:before="60" w:after="60"/>
    </w:pPr>
    <w:rPr>
      <w:b/>
      <w:bCs/>
    </w:rPr>
  </w:style>
  <w:style w:type="paragraph" w:styleId="Footer">
    <w:name w:val="footer"/>
    <w:basedOn w:val="Normal"/>
    <w:link w:val="FooterChar"/>
    <w:uiPriority w:val="99"/>
    <w:unhideWhenUsed/>
    <w:rsid w:val="00651300"/>
    <w:rPr>
      <w:noProof/>
      <w:sz w:val="18"/>
    </w:rPr>
  </w:style>
  <w:style w:type="character" w:customStyle="1" w:styleId="FooterChar">
    <w:name w:val="Footer Char"/>
    <w:basedOn w:val="DefaultParagraphFont"/>
    <w:link w:val="Footer"/>
    <w:uiPriority w:val="99"/>
    <w:rsid w:val="00651300"/>
    <w:rPr>
      <w:noProof/>
      <w:color w:val="6E6E6E"/>
      <w:sz w:val="18"/>
      <w:lang w:val="en-GB"/>
    </w:rPr>
  </w:style>
  <w:style w:type="paragraph" w:customStyle="1" w:styleId="TableColumnHeadingRight">
    <w:name w:val="Table Column Heading Right"/>
    <w:basedOn w:val="TableColumnHeading"/>
    <w:uiPriority w:val="7"/>
    <w:qFormat/>
    <w:rsid w:val="00651300"/>
    <w:pPr>
      <w:jc w:val="right"/>
    </w:pPr>
  </w:style>
  <w:style w:type="paragraph" w:customStyle="1" w:styleId="PageTitle">
    <w:name w:val="Page Title"/>
    <w:basedOn w:val="Normal"/>
    <w:next w:val="BodyText"/>
    <w:uiPriority w:val="3"/>
    <w:qFormat/>
    <w:rsid w:val="00651300"/>
    <w:pPr>
      <w:keepNext/>
      <w:spacing w:before="480"/>
      <w:outlineLvl w:val="0"/>
    </w:pPr>
    <w:rPr>
      <w:rFonts w:asciiTheme="majorHAnsi" w:hAnsiTheme="majorHAnsi"/>
      <w:b/>
      <w:noProof/>
      <w:color w:val="D43900"/>
      <w:sz w:val="32"/>
      <w:szCs w:val="48"/>
    </w:rPr>
  </w:style>
  <w:style w:type="paragraph" w:customStyle="1" w:styleId="TableBodyRight">
    <w:name w:val="Table Body Right"/>
    <w:basedOn w:val="TableBody"/>
    <w:uiPriority w:val="8"/>
    <w:qFormat/>
    <w:rsid w:val="00651300"/>
    <w:pPr>
      <w:jc w:val="right"/>
    </w:pPr>
  </w:style>
  <w:style w:type="character" w:customStyle="1" w:styleId="Bold">
    <w:name w:val="Bold"/>
    <w:basedOn w:val="DefaultParagraphFont"/>
    <w:uiPriority w:val="2"/>
    <w:qFormat/>
    <w:rsid w:val="00651300"/>
    <w:rPr>
      <w:rFonts w:asciiTheme="minorHAnsi" w:hAnsiTheme="minorHAnsi"/>
      <w:b/>
      <w:i w:val="0"/>
      <w:color w:val="454546" w:themeColor="text1"/>
    </w:rPr>
  </w:style>
  <w:style w:type="paragraph" w:customStyle="1" w:styleId="DocumentTitle">
    <w:name w:val="Document Title"/>
    <w:next w:val="DocumentSubtitle"/>
    <w:uiPriority w:val="26"/>
    <w:rsid w:val="00651300"/>
    <w:pPr>
      <w:framePr w:w="8108" w:wrap="notBeside" w:vAnchor="page" w:hAnchor="page" w:x="710" w:y="2149" w:anchorLock="1"/>
      <w:ind w:right="306"/>
    </w:pPr>
    <w:rPr>
      <w:rFonts w:asciiTheme="majorHAnsi" w:hAnsiTheme="majorHAnsi"/>
      <w:b/>
      <w:bCs/>
      <w:color w:val="454546" w:themeColor="text1"/>
      <w:sz w:val="52"/>
      <w:szCs w:val="22"/>
      <w:lang w:val="en-GB"/>
    </w:rPr>
  </w:style>
  <w:style w:type="paragraph" w:styleId="Header">
    <w:name w:val="header"/>
    <w:basedOn w:val="Normal"/>
    <w:link w:val="HeaderChar"/>
    <w:uiPriority w:val="99"/>
    <w:unhideWhenUsed/>
    <w:rsid w:val="00651300"/>
    <w:pPr>
      <w:spacing w:after="0"/>
      <w:ind w:left="3969"/>
      <w:jc w:val="right"/>
    </w:pPr>
    <w:rPr>
      <w:noProof/>
      <w:sz w:val="18"/>
    </w:rPr>
  </w:style>
  <w:style w:type="paragraph" w:styleId="BalloonText">
    <w:name w:val="Balloon Text"/>
    <w:basedOn w:val="Normal"/>
    <w:link w:val="BalloonTextChar"/>
    <w:uiPriority w:val="99"/>
    <w:semiHidden/>
    <w:unhideWhenUsed/>
    <w:rsid w:val="006513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300"/>
    <w:rPr>
      <w:rFonts w:ascii="Tahoma" w:hAnsi="Tahoma" w:cs="Tahoma"/>
      <w:color w:val="6E6E6E"/>
      <w:sz w:val="16"/>
      <w:szCs w:val="16"/>
      <w:lang w:val="en-GB"/>
    </w:rPr>
  </w:style>
  <w:style w:type="character" w:customStyle="1" w:styleId="HeaderChar">
    <w:name w:val="Header Char"/>
    <w:basedOn w:val="DefaultParagraphFont"/>
    <w:link w:val="Header"/>
    <w:uiPriority w:val="99"/>
    <w:rsid w:val="00651300"/>
    <w:rPr>
      <w:noProof/>
      <w:color w:val="6E6E6E"/>
      <w:sz w:val="18"/>
      <w:lang w:val="en-GB"/>
    </w:rPr>
  </w:style>
  <w:style w:type="character" w:customStyle="1" w:styleId="Heading1Char">
    <w:name w:val="Heading 1 Char"/>
    <w:basedOn w:val="DefaultParagraphFont"/>
    <w:link w:val="Heading1"/>
    <w:uiPriority w:val="4"/>
    <w:rsid w:val="00651300"/>
    <w:rPr>
      <w:rFonts w:asciiTheme="majorHAnsi" w:eastAsiaTheme="majorEastAsia" w:hAnsiTheme="majorHAnsi" w:cstheme="majorBidi"/>
      <w:b/>
      <w:bCs/>
      <w:color w:val="D43900"/>
      <w:sz w:val="28"/>
      <w:szCs w:val="28"/>
      <w:lang w:val="en-GB"/>
    </w:rPr>
  </w:style>
  <w:style w:type="character" w:customStyle="1" w:styleId="Heading2Char">
    <w:name w:val="Heading 2 Char"/>
    <w:basedOn w:val="DefaultParagraphFont"/>
    <w:link w:val="Heading2"/>
    <w:uiPriority w:val="4"/>
    <w:rsid w:val="00651300"/>
    <w:rPr>
      <w:rFonts w:asciiTheme="majorHAnsi" w:eastAsiaTheme="majorEastAsia" w:hAnsiTheme="majorHAnsi" w:cstheme="majorBidi"/>
      <w:b/>
      <w:bCs/>
      <w:color w:val="D43900"/>
      <w:sz w:val="28"/>
      <w:szCs w:val="26"/>
      <w:lang w:val="en-GB"/>
    </w:rPr>
  </w:style>
  <w:style w:type="table" w:styleId="TableGrid">
    <w:name w:val="Table Grid"/>
    <w:basedOn w:val="TableNormal"/>
    <w:uiPriority w:val="59"/>
    <w:rsid w:val="006513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651300"/>
    <w:pPr>
      <w:spacing w:before="60" w:after="60"/>
    </w:pPr>
    <w:rPr>
      <w:rFonts w:ascii="HelveticaNeueLT Pro 45 Lt" w:hAnsi="HelveticaNeueLT Pro 45 Lt"/>
      <w:lang w:eastAsia="en-NZ"/>
    </w:rPr>
  </w:style>
  <w:style w:type="paragraph" w:styleId="ListBullet">
    <w:name w:val="List Bullet"/>
    <w:basedOn w:val="Normal"/>
    <w:uiPriority w:val="99"/>
    <w:semiHidden/>
    <w:rsid w:val="00651300"/>
    <w:pPr>
      <w:numPr>
        <w:numId w:val="1"/>
      </w:numPr>
      <w:contextualSpacing/>
    </w:pPr>
  </w:style>
  <w:style w:type="paragraph" w:styleId="ListBullet2">
    <w:name w:val="List Bullet 2"/>
    <w:basedOn w:val="Normal"/>
    <w:uiPriority w:val="99"/>
    <w:semiHidden/>
    <w:rsid w:val="00651300"/>
    <w:pPr>
      <w:numPr>
        <w:numId w:val="2"/>
      </w:numPr>
      <w:contextualSpacing/>
    </w:pPr>
  </w:style>
  <w:style w:type="paragraph" w:styleId="ListBullet3">
    <w:name w:val="List Bullet 3"/>
    <w:basedOn w:val="Normal"/>
    <w:uiPriority w:val="99"/>
    <w:semiHidden/>
    <w:rsid w:val="00651300"/>
    <w:pPr>
      <w:numPr>
        <w:numId w:val="3"/>
      </w:numPr>
      <w:contextualSpacing/>
    </w:pPr>
  </w:style>
  <w:style w:type="paragraph" w:styleId="ListBullet4">
    <w:name w:val="List Bullet 4"/>
    <w:basedOn w:val="Normal"/>
    <w:uiPriority w:val="99"/>
    <w:semiHidden/>
    <w:rsid w:val="00651300"/>
    <w:pPr>
      <w:numPr>
        <w:numId w:val="4"/>
      </w:numPr>
      <w:contextualSpacing/>
    </w:pPr>
  </w:style>
  <w:style w:type="paragraph" w:styleId="ListBullet5">
    <w:name w:val="List Bullet 5"/>
    <w:basedOn w:val="Normal"/>
    <w:uiPriority w:val="99"/>
    <w:semiHidden/>
    <w:rsid w:val="00651300"/>
    <w:pPr>
      <w:numPr>
        <w:numId w:val="5"/>
      </w:numPr>
      <w:contextualSpacing/>
    </w:pPr>
  </w:style>
  <w:style w:type="paragraph" w:styleId="ListNumber">
    <w:name w:val="List Number"/>
    <w:basedOn w:val="Normal"/>
    <w:uiPriority w:val="99"/>
    <w:semiHidden/>
    <w:rsid w:val="00651300"/>
    <w:pPr>
      <w:numPr>
        <w:numId w:val="6"/>
      </w:numPr>
      <w:contextualSpacing/>
    </w:pPr>
  </w:style>
  <w:style w:type="paragraph" w:styleId="ListNumber2">
    <w:name w:val="List Number 2"/>
    <w:basedOn w:val="Normal"/>
    <w:uiPriority w:val="99"/>
    <w:semiHidden/>
    <w:rsid w:val="00651300"/>
    <w:pPr>
      <w:numPr>
        <w:numId w:val="7"/>
      </w:numPr>
      <w:contextualSpacing/>
    </w:pPr>
  </w:style>
  <w:style w:type="paragraph" w:styleId="ListNumber3">
    <w:name w:val="List Number 3"/>
    <w:basedOn w:val="Normal"/>
    <w:uiPriority w:val="99"/>
    <w:semiHidden/>
    <w:rsid w:val="00651300"/>
    <w:pPr>
      <w:numPr>
        <w:numId w:val="8"/>
      </w:numPr>
      <w:contextualSpacing/>
    </w:pPr>
  </w:style>
  <w:style w:type="paragraph" w:styleId="ListNumber4">
    <w:name w:val="List Number 4"/>
    <w:basedOn w:val="Normal"/>
    <w:uiPriority w:val="99"/>
    <w:semiHidden/>
    <w:rsid w:val="00651300"/>
    <w:pPr>
      <w:numPr>
        <w:numId w:val="9"/>
      </w:numPr>
      <w:contextualSpacing/>
    </w:pPr>
  </w:style>
  <w:style w:type="paragraph" w:styleId="ListNumber5">
    <w:name w:val="List Number 5"/>
    <w:basedOn w:val="Normal"/>
    <w:uiPriority w:val="99"/>
    <w:semiHidden/>
    <w:rsid w:val="00651300"/>
    <w:pPr>
      <w:numPr>
        <w:numId w:val="10"/>
      </w:numPr>
      <w:contextualSpacing/>
    </w:pPr>
  </w:style>
  <w:style w:type="paragraph" w:styleId="List">
    <w:name w:val="List"/>
    <w:basedOn w:val="Normal"/>
    <w:uiPriority w:val="99"/>
    <w:semiHidden/>
    <w:rsid w:val="00651300"/>
    <w:pPr>
      <w:ind w:left="283" w:hanging="283"/>
      <w:contextualSpacing/>
    </w:pPr>
  </w:style>
  <w:style w:type="paragraph" w:styleId="List2">
    <w:name w:val="List 2"/>
    <w:basedOn w:val="Normal"/>
    <w:uiPriority w:val="99"/>
    <w:semiHidden/>
    <w:rsid w:val="00651300"/>
    <w:pPr>
      <w:ind w:left="566" w:hanging="283"/>
      <w:contextualSpacing/>
    </w:pPr>
  </w:style>
  <w:style w:type="paragraph" w:styleId="List3">
    <w:name w:val="List 3"/>
    <w:basedOn w:val="Normal"/>
    <w:uiPriority w:val="99"/>
    <w:semiHidden/>
    <w:rsid w:val="00651300"/>
    <w:pPr>
      <w:ind w:left="849" w:hanging="283"/>
      <w:contextualSpacing/>
    </w:pPr>
  </w:style>
  <w:style w:type="paragraph" w:styleId="List4">
    <w:name w:val="List 4"/>
    <w:basedOn w:val="Normal"/>
    <w:uiPriority w:val="99"/>
    <w:semiHidden/>
    <w:rsid w:val="00651300"/>
    <w:pPr>
      <w:ind w:left="1132" w:hanging="283"/>
      <w:contextualSpacing/>
    </w:pPr>
  </w:style>
  <w:style w:type="paragraph" w:styleId="List5">
    <w:name w:val="List 5"/>
    <w:basedOn w:val="Normal"/>
    <w:uiPriority w:val="99"/>
    <w:semiHidden/>
    <w:rsid w:val="00651300"/>
    <w:pPr>
      <w:ind w:left="1415" w:hanging="283"/>
      <w:contextualSpacing/>
    </w:pPr>
  </w:style>
  <w:style w:type="character" w:styleId="CommentReference">
    <w:name w:val="annotation reference"/>
    <w:basedOn w:val="DefaultParagraphFont"/>
    <w:uiPriority w:val="99"/>
    <w:unhideWhenUsed/>
    <w:rsid w:val="00651300"/>
    <w:rPr>
      <w:sz w:val="16"/>
      <w:szCs w:val="16"/>
    </w:rPr>
  </w:style>
  <w:style w:type="paragraph" w:styleId="CommentText">
    <w:name w:val="annotation text"/>
    <w:basedOn w:val="Normal"/>
    <w:link w:val="CommentTextChar"/>
    <w:uiPriority w:val="99"/>
    <w:semiHidden/>
    <w:unhideWhenUsed/>
    <w:rsid w:val="00651300"/>
  </w:style>
  <w:style w:type="character" w:customStyle="1" w:styleId="CommentTextChar">
    <w:name w:val="Comment Text Char"/>
    <w:basedOn w:val="DefaultParagraphFont"/>
    <w:link w:val="CommentText"/>
    <w:uiPriority w:val="99"/>
    <w:semiHidden/>
    <w:rsid w:val="00651300"/>
    <w:rPr>
      <w:color w:val="6E6E6E"/>
      <w:lang w:val="en-GB"/>
    </w:rPr>
  </w:style>
  <w:style w:type="paragraph" w:styleId="CommentSubject">
    <w:name w:val="annotation subject"/>
    <w:basedOn w:val="CommentText"/>
    <w:next w:val="CommentText"/>
    <w:link w:val="CommentSubjectChar"/>
    <w:uiPriority w:val="99"/>
    <w:semiHidden/>
    <w:unhideWhenUsed/>
    <w:rsid w:val="00651300"/>
    <w:rPr>
      <w:b/>
      <w:bCs/>
    </w:rPr>
  </w:style>
  <w:style w:type="character" w:customStyle="1" w:styleId="CommentSubjectChar">
    <w:name w:val="Comment Subject Char"/>
    <w:basedOn w:val="CommentTextChar"/>
    <w:link w:val="CommentSubject"/>
    <w:uiPriority w:val="99"/>
    <w:semiHidden/>
    <w:rsid w:val="00651300"/>
    <w:rPr>
      <w:b/>
      <w:bCs/>
      <w:color w:val="6E6E6E"/>
      <w:lang w:val="en-GB"/>
    </w:rPr>
  </w:style>
  <w:style w:type="character" w:styleId="Emphasis">
    <w:name w:val="Emphasis"/>
    <w:basedOn w:val="DefaultParagraphFont"/>
    <w:uiPriority w:val="27"/>
    <w:semiHidden/>
    <w:qFormat/>
    <w:rsid w:val="00651300"/>
    <w:rPr>
      <w:i/>
      <w:iCs/>
    </w:rPr>
  </w:style>
  <w:style w:type="paragraph" w:customStyle="1" w:styleId="DocumentSubtitle">
    <w:name w:val="Document Subtitle"/>
    <w:basedOn w:val="DocumentTitle"/>
    <w:next w:val="Normal"/>
    <w:uiPriority w:val="26"/>
    <w:rsid w:val="0065130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651300"/>
    <w:rPr>
      <w:rFonts w:eastAsiaTheme="majorEastAsia" w:cstheme="majorBidi"/>
      <w:color w:val="D43900"/>
      <w:sz w:val="24"/>
      <w:szCs w:val="24"/>
      <w:lang w:val="en-GB"/>
    </w:rPr>
  </w:style>
  <w:style w:type="character" w:customStyle="1" w:styleId="Heading5Char">
    <w:name w:val="Heading 5 Char"/>
    <w:basedOn w:val="DefaultParagraphFont"/>
    <w:link w:val="Heading5"/>
    <w:uiPriority w:val="23"/>
    <w:semiHidden/>
    <w:rsid w:val="00651300"/>
    <w:rPr>
      <w:rFonts w:asciiTheme="majorHAnsi" w:eastAsiaTheme="majorEastAsia" w:hAnsiTheme="majorHAnsi" w:cstheme="majorBidi"/>
      <w:color w:val="D89900" w:themeColor="accent1" w:themeShade="BF"/>
      <w:sz w:val="22"/>
      <w:szCs w:val="22"/>
      <w:lang w:val="en-GB"/>
    </w:rPr>
  </w:style>
  <w:style w:type="paragraph" w:customStyle="1" w:styleId="Bullet1">
    <w:name w:val="Bullet 1"/>
    <w:basedOn w:val="BodyText"/>
    <w:uiPriority w:val="1"/>
    <w:qFormat/>
    <w:rsid w:val="00651300"/>
    <w:pPr>
      <w:ind w:left="360" w:hanging="360"/>
    </w:pPr>
  </w:style>
  <w:style w:type="paragraph" w:customStyle="1" w:styleId="Bullet2">
    <w:name w:val="Bullet 2"/>
    <w:basedOn w:val="BodyText"/>
    <w:uiPriority w:val="1"/>
    <w:qFormat/>
    <w:rsid w:val="00651300"/>
    <w:pPr>
      <w:ind w:left="568" w:hanging="284"/>
    </w:pPr>
  </w:style>
  <w:style w:type="paragraph" w:customStyle="1" w:styleId="Bullet3">
    <w:name w:val="Bullet 3"/>
    <w:basedOn w:val="BodyText"/>
    <w:uiPriority w:val="1"/>
    <w:qFormat/>
    <w:rsid w:val="00651300"/>
    <w:pPr>
      <w:ind w:left="852" w:hanging="284"/>
    </w:pPr>
  </w:style>
  <w:style w:type="paragraph" w:customStyle="1" w:styleId="NumberedBullet1">
    <w:name w:val="Numbered Bullet 1"/>
    <w:basedOn w:val="BodyText"/>
    <w:uiPriority w:val="5"/>
    <w:qFormat/>
    <w:rsid w:val="00651300"/>
    <w:pPr>
      <w:numPr>
        <w:numId w:val="17"/>
      </w:numPr>
      <w:spacing w:before="60" w:after="60"/>
    </w:pPr>
  </w:style>
  <w:style w:type="paragraph" w:customStyle="1" w:styleId="NumberedBullet2">
    <w:name w:val="Numbered Bullet 2"/>
    <w:basedOn w:val="BodyText"/>
    <w:uiPriority w:val="5"/>
    <w:qFormat/>
    <w:rsid w:val="00651300"/>
    <w:pPr>
      <w:numPr>
        <w:ilvl w:val="1"/>
        <w:numId w:val="17"/>
      </w:numPr>
      <w:tabs>
        <w:tab w:val="left" w:pos="709"/>
      </w:tabs>
    </w:pPr>
  </w:style>
  <w:style w:type="paragraph" w:customStyle="1" w:styleId="NumberedBullet3">
    <w:name w:val="Numbered Bullet 3"/>
    <w:basedOn w:val="BodyText"/>
    <w:uiPriority w:val="5"/>
    <w:qFormat/>
    <w:rsid w:val="00651300"/>
    <w:pPr>
      <w:numPr>
        <w:ilvl w:val="2"/>
        <w:numId w:val="17"/>
      </w:numPr>
      <w:tabs>
        <w:tab w:val="left" w:pos="1276"/>
      </w:tabs>
      <w:ind w:left="993"/>
    </w:pPr>
  </w:style>
  <w:style w:type="numbering" w:customStyle="1" w:styleId="NumberedBulletsList">
    <w:name w:val="Numbered Bullets List"/>
    <w:uiPriority w:val="99"/>
    <w:rsid w:val="00651300"/>
    <w:pPr>
      <w:numPr>
        <w:numId w:val="11"/>
      </w:numPr>
    </w:pPr>
  </w:style>
  <w:style w:type="paragraph" w:customStyle="1" w:styleId="Indent1">
    <w:name w:val="Indent 1"/>
    <w:basedOn w:val="BodyText"/>
    <w:uiPriority w:val="6"/>
    <w:semiHidden/>
    <w:unhideWhenUsed/>
    <w:qFormat/>
    <w:rsid w:val="00651300"/>
    <w:pPr>
      <w:ind w:left="284"/>
    </w:pPr>
  </w:style>
  <w:style w:type="paragraph" w:customStyle="1" w:styleId="Indent2">
    <w:name w:val="Indent 2"/>
    <w:basedOn w:val="BodyText"/>
    <w:uiPriority w:val="6"/>
    <w:semiHidden/>
    <w:unhideWhenUsed/>
    <w:qFormat/>
    <w:rsid w:val="00651300"/>
    <w:pPr>
      <w:ind w:left="567"/>
    </w:pPr>
  </w:style>
  <w:style w:type="paragraph" w:customStyle="1" w:styleId="Indent3">
    <w:name w:val="Indent 3"/>
    <w:basedOn w:val="BodyText"/>
    <w:uiPriority w:val="6"/>
    <w:semiHidden/>
    <w:unhideWhenUsed/>
    <w:qFormat/>
    <w:rsid w:val="00651300"/>
    <w:pPr>
      <w:ind w:left="851"/>
    </w:pPr>
  </w:style>
  <w:style w:type="paragraph" w:customStyle="1" w:styleId="ShadedHeading">
    <w:name w:val="Shaded Heading"/>
    <w:basedOn w:val="BodyText"/>
    <w:next w:val="ShadedBody"/>
    <w:uiPriority w:val="10"/>
    <w:rsid w:val="00651300"/>
    <w:pPr>
      <w:keepNext/>
      <w:keepLines/>
      <w:pBdr>
        <w:top w:val="single" w:sz="2" w:space="2" w:color="FFBF22" w:themeColor="accent1"/>
        <w:left w:val="single" w:sz="2" w:space="4" w:color="FFBF22" w:themeColor="accent1"/>
        <w:bottom w:val="single" w:sz="2" w:space="2" w:color="FFBF22" w:themeColor="accent1"/>
        <w:right w:val="single" w:sz="2" w:space="4" w:color="FFBF22" w:themeColor="accent1"/>
      </w:pBdr>
      <w:shd w:val="clear" w:color="auto" w:fill="FFBF22" w:themeFill="accent1"/>
      <w:spacing w:before="240"/>
      <w:ind w:left="113" w:right="113"/>
    </w:pPr>
    <w:rPr>
      <w:sz w:val="28"/>
    </w:rPr>
  </w:style>
  <w:style w:type="character" w:styleId="PlaceholderText">
    <w:name w:val="Placeholder Text"/>
    <w:basedOn w:val="DefaultParagraphFont"/>
    <w:uiPriority w:val="99"/>
    <w:semiHidden/>
    <w:rsid w:val="00651300"/>
    <w:rPr>
      <w:color w:val="808080"/>
    </w:rPr>
  </w:style>
  <w:style w:type="paragraph" w:customStyle="1" w:styleId="Authors">
    <w:name w:val="Authors"/>
    <w:basedOn w:val="Footer"/>
    <w:link w:val="AuthorsChar"/>
    <w:uiPriority w:val="99"/>
    <w:rsid w:val="00651300"/>
    <w:pPr>
      <w:spacing w:before="60" w:after="60"/>
    </w:pPr>
  </w:style>
  <w:style w:type="character" w:customStyle="1" w:styleId="Heading4Char">
    <w:name w:val="Heading 4 Char"/>
    <w:aliases w:val="Heading 4 (table &amp; chart) Char"/>
    <w:basedOn w:val="DefaultParagraphFont"/>
    <w:link w:val="Heading4"/>
    <w:uiPriority w:val="23"/>
    <w:semiHidden/>
    <w:rsid w:val="00651300"/>
    <w:rPr>
      <w:rFonts w:asciiTheme="majorHAnsi" w:eastAsiaTheme="majorEastAsia" w:hAnsiTheme="majorHAnsi" w:cstheme="majorBidi"/>
      <w:b/>
      <w:iCs/>
      <w:color w:val="F26520" w:themeColor="accent2"/>
      <w:sz w:val="22"/>
      <w:szCs w:val="22"/>
      <w:lang w:val="en-GB"/>
    </w:rPr>
  </w:style>
  <w:style w:type="character" w:customStyle="1" w:styleId="Heading6Char">
    <w:name w:val="Heading 6 Char"/>
    <w:basedOn w:val="DefaultParagraphFont"/>
    <w:link w:val="Heading6"/>
    <w:uiPriority w:val="23"/>
    <w:semiHidden/>
    <w:rsid w:val="00651300"/>
    <w:rPr>
      <w:rFonts w:asciiTheme="majorHAnsi" w:eastAsiaTheme="majorEastAsia" w:hAnsiTheme="majorHAnsi" w:cstheme="majorBidi"/>
      <w:color w:val="8F6500" w:themeColor="accent1" w:themeShade="7F"/>
      <w:sz w:val="22"/>
      <w:szCs w:val="22"/>
      <w:lang w:val="en-GB"/>
    </w:rPr>
  </w:style>
  <w:style w:type="character" w:customStyle="1" w:styleId="Heading7Char">
    <w:name w:val="Heading 7 Char"/>
    <w:basedOn w:val="DefaultParagraphFont"/>
    <w:link w:val="Heading7"/>
    <w:uiPriority w:val="23"/>
    <w:semiHidden/>
    <w:rsid w:val="00651300"/>
    <w:rPr>
      <w:rFonts w:asciiTheme="majorHAnsi" w:eastAsiaTheme="majorEastAsia" w:hAnsiTheme="majorHAnsi" w:cstheme="majorBidi"/>
      <w:i/>
      <w:iCs/>
      <w:color w:val="8F6500" w:themeColor="accent1" w:themeShade="7F"/>
      <w:sz w:val="22"/>
      <w:szCs w:val="22"/>
      <w:lang w:val="en-GB"/>
    </w:rPr>
  </w:style>
  <w:style w:type="character" w:customStyle="1" w:styleId="Heading8Char">
    <w:name w:val="Heading 8 Char"/>
    <w:basedOn w:val="DefaultParagraphFont"/>
    <w:link w:val="Heading8"/>
    <w:uiPriority w:val="23"/>
    <w:semiHidden/>
    <w:rsid w:val="00651300"/>
    <w:rPr>
      <w:rFonts w:asciiTheme="majorHAnsi" w:eastAsiaTheme="majorEastAsia" w:hAnsiTheme="majorHAnsi" w:cstheme="majorBidi"/>
      <w:color w:val="616162" w:themeColor="text1" w:themeTint="D8"/>
      <w:sz w:val="21"/>
      <w:szCs w:val="21"/>
      <w:lang w:val="en-GB"/>
    </w:rPr>
  </w:style>
  <w:style w:type="character" w:customStyle="1" w:styleId="Heading9Char">
    <w:name w:val="Heading 9 Char"/>
    <w:basedOn w:val="DefaultParagraphFont"/>
    <w:link w:val="Heading9"/>
    <w:uiPriority w:val="23"/>
    <w:semiHidden/>
    <w:rsid w:val="00651300"/>
    <w:rPr>
      <w:rFonts w:asciiTheme="majorHAnsi" w:eastAsiaTheme="majorEastAsia" w:hAnsiTheme="majorHAnsi" w:cstheme="majorBidi"/>
      <w:i/>
      <w:iCs/>
      <w:color w:val="616162" w:themeColor="text1" w:themeTint="D8"/>
      <w:sz w:val="21"/>
      <w:szCs w:val="21"/>
      <w:lang w:val="en-GB"/>
    </w:rPr>
  </w:style>
  <w:style w:type="paragraph" w:styleId="Title">
    <w:name w:val="Title"/>
    <w:basedOn w:val="Normal"/>
    <w:next w:val="Normal"/>
    <w:link w:val="TitleChar"/>
    <w:uiPriority w:val="25"/>
    <w:semiHidden/>
    <w:qFormat/>
    <w:rsid w:val="00651300"/>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651300"/>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651300"/>
    <w:rPr>
      <w:rFonts w:ascii="HelveticaNeueLT Pro 55 Roman" w:hAnsi="HelveticaNeueLT Pro 55 Roman"/>
      <w:b/>
    </w:rPr>
  </w:style>
  <w:style w:type="character" w:customStyle="1" w:styleId="HighlightAccent4">
    <w:name w:val="Highlight Accent 4"/>
    <w:basedOn w:val="DefaultParagraphFont"/>
    <w:uiPriority w:val="9"/>
    <w:qFormat/>
    <w:rsid w:val="00651300"/>
    <w:rPr>
      <w:rFonts w:asciiTheme="minorHAnsi" w:hAnsiTheme="minorHAnsi"/>
      <w:color w:val="454546" w:themeColor="text1"/>
      <w:bdr w:val="none" w:sz="0" w:space="0" w:color="auto"/>
      <w:shd w:val="clear" w:color="auto" w:fill="BDE9FB" w:themeFill="accent5" w:themeFillTint="66"/>
    </w:rPr>
  </w:style>
  <w:style w:type="character" w:customStyle="1" w:styleId="HighlightAccent1">
    <w:name w:val="Highlight Accent 1"/>
    <w:basedOn w:val="DefaultParagraphFont"/>
    <w:uiPriority w:val="9"/>
    <w:qFormat/>
    <w:rsid w:val="00651300"/>
    <w:rPr>
      <w:rFonts w:asciiTheme="minorHAnsi" w:hAnsiTheme="minorHAnsi"/>
      <w:color w:val="454546" w:themeColor="text1"/>
      <w:bdr w:val="none" w:sz="0" w:space="0" w:color="auto"/>
      <w:shd w:val="clear" w:color="auto" w:fill="FFE5A6" w:themeFill="accent1" w:themeFillTint="66"/>
    </w:rPr>
  </w:style>
  <w:style w:type="character" w:customStyle="1" w:styleId="HighlightAccent3">
    <w:name w:val="Highlight Accent 3"/>
    <w:basedOn w:val="DefaultParagraphFont"/>
    <w:uiPriority w:val="9"/>
    <w:qFormat/>
    <w:rsid w:val="00651300"/>
    <w:rPr>
      <w:rFonts w:asciiTheme="minorHAnsi" w:hAnsiTheme="minorHAnsi"/>
      <w:color w:val="454546" w:themeColor="text1"/>
      <w:bdr w:val="none" w:sz="0" w:space="0" w:color="auto"/>
      <w:shd w:val="clear" w:color="auto" w:fill="E9EFA2" w:themeFill="accent6" w:themeFillTint="66"/>
    </w:rPr>
  </w:style>
  <w:style w:type="table" w:customStyle="1" w:styleId="NationalGrid">
    <w:name w:val="National Grid"/>
    <w:basedOn w:val="TableNormal"/>
    <w:uiPriority w:val="99"/>
    <w:rsid w:val="00651300"/>
    <w:pPr>
      <w:spacing w:before="60" w:after="60"/>
    </w:pPr>
    <w:tblPr>
      <w:tblBorders>
        <w:top w:val="single" w:sz="4" w:space="0" w:color="FFBF22"/>
        <w:bottom w:val="single" w:sz="4" w:space="0" w:color="FFBF22"/>
      </w:tblBorders>
      <w:tblCellMar>
        <w:top w:w="28" w:type="dxa"/>
        <w:left w:w="57" w:type="dxa"/>
        <w:bottom w:w="28" w:type="dxa"/>
        <w:right w:w="57" w:type="dxa"/>
      </w:tblCellMar>
    </w:tblPr>
    <w:tcPr>
      <w:shd w:val="clear" w:color="auto" w:fill="auto"/>
    </w:tcPr>
    <w:tblStylePr w:type="firstRow">
      <w:tblPr/>
      <w:tcPr>
        <w:tcBorders>
          <w:top w:val="single" w:sz="4" w:space="0" w:color="FFBF22" w:themeColor="accent1"/>
          <w:left w:val="nil"/>
          <w:bottom w:val="single" w:sz="8" w:space="0" w:color="FFBF22" w:themeColor="accent1"/>
          <w:right w:val="nil"/>
          <w:insideH w:val="nil"/>
          <w:insideV w:val="nil"/>
          <w:tl2br w:val="nil"/>
          <w:tr2bl w:val="nil"/>
        </w:tcBorders>
        <w:shd w:val="clear" w:color="auto" w:fill="FFFFFF" w:themeFill="background1"/>
      </w:tcPr>
    </w:tblStylePr>
    <w:tblStylePr w:type="lastRow">
      <w:tblPr/>
      <w:tcPr>
        <w:tcBorders>
          <w:top w:val="single" w:sz="4" w:space="0" w:color="FFBF22" w:themeColor="accent1"/>
          <w:bottom w:val="single" w:sz="4" w:space="0" w:color="FFBF22" w:themeColor="accent1"/>
        </w:tcBorders>
        <w:shd w:val="clear" w:color="auto" w:fill="auto"/>
      </w:tcPr>
    </w:tblStylePr>
  </w:style>
  <w:style w:type="character" w:styleId="Hyperlink">
    <w:name w:val="Hyperlink"/>
    <w:basedOn w:val="DefaultParagraphFont"/>
    <w:uiPriority w:val="99"/>
    <w:unhideWhenUsed/>
    <w:rsid w:val="00651300"/>
    <w:rPr>
      <w:color w:val="454546" w:themeColor="text1"/>
      <w:u w:val="single"/>
    </w:rPr>
  </w:style>
  <w:style w:type="paragraph" w:styleId="ListParagraph">
    <w:name w:val="List Paragraph"/>
    <w:aliases w:val="Numbered list,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651300"/>
    <w:pPr>
      <w:ind w:left="720"/>
      <w:contextualSpacing/>
    </w:pPr>
  </w:style>
  <w:style w:type="paragraph" w:customStyle="1" w:styleId="Heading1Numbered">
    <w:name w:val="Heading 1 Numbered"/>
    <w:basedOn w:val="Heading1"/>
    <w:next w:val="BodyText"/>
    <w:uiPriority w:val="4"/>
    <w:qFormat/>
    <w:rsid w:val="00651300"/>
    <w:pPr>
      <w:numPr>
        <w:numId w:val="12"/>
      </w:numPr>
    </w:pPr>
  </w:style>
  <w:style w:type="character" w:customStyle="1" w:styleId="HighlightAccent2">
    <w:name w:val="Highlight Accent 2"/>
    <w:basedOn w:val="DefaultParagraphFont"/>
    <w:uiPriority w:val="9"/>
    <w:qFormat/>
    <w:rsid w:val="00651300"/>
    <w:rPr>
      <w:rFonts w:asciiTheme="minorHAnsi" w:hAnsiTheme="minorHAnsi"/>
      <w:color w:val="454546" w:themeColor="text1"/>
      <w:bdr w:val="none" w:sz="0" w:space="0" w:color="auto"/>
      <w:shd w:val="clear" w:color="auto" w:fill="F9C0A5" w:themeFill="accent2" w:themeFillTint="66"/>
    </w:rPr>
  </w:style>
  <w:style w:type="character" w:customStyle="1" w:styleId="BoldItalic">
    <w:name w:val="Bold Italic"/>
    <w:basedOn w:val="DefaultParagraphFont"/>
    <w:uiPriority w:val="2"/>
    <w:rsid w:val="00651300"/>
    <w:rPr>
      <w:b/>
      <w:i/>
    </w:rPr>
  </w:style>
  <w:style w:type="paragraph" w:styleId="NoSpacing">
    <w:name w:val="No Spacing"/>
    <w:next w:val="BodyText"/>
    <w:rsid w:val="00651300"/>
    <w:pPr>
      <w:spacing w:after="0"/>
    </w:pPr>
    <w:rPr>
      <w:sz w:val="18"/>
      <w:lang w:val="en-GB"/>
    </w:rPr>
  </w:style>
  <w:style w:type="paragraph" w:styleId="TOC2">
    <w:name w:val="toc 2"/>
    <w:basedOn w:val="Normal"/>
    <w:next w:val="Normal"/>
    <w:autoRedefine/>
    <w:uiPriority w:val="39"/>
    <w:rsid w:val="001F34F7"/>
    <w:pPr>
      <w:tabs>
        <w:tab w:val="right" w:leader="dot" w:pos="10194"/>
      </w:tabs>
      <w:spacing w:before="60" w:after="60"/>
    </w:pPr>
    <w:rPr>
      <w:noProof/>
      <w:color w:val="454546" w:themeColor="text1"/>
    </w:rPr>
  </w:style>
  <w:style w:type="paragraph" w:styleId="TOC1">
    <w:name w:val="toc 1"/>
    <w:basedOn w:val="Normal"/>
    <w:next w:val="Normal"/>
    <w:autoRedefine/>
    <w:uiPriority w:val="39"/>
    <w:rsid w:val="00651300"/>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651300"/>
    <w:pPr>
      <w:framePr w:wrap="notBeside" w:hAnchor="text" w:y="710"/>
    </w:pPr>
  </w:style>
  <w:style w:type="paragraph" w:customStyle="1" w:styleId="Dateofpapers">
    <w:name w:val="Date of papers"/>
    <w:basedOn w:val="Footer"/>
    <w:link w:val="DateofpapersChar"/>
    <w:uiPriority w:val="99"/>
    <w:rsid w:val="00651300"/>
    <w:pPr>
      <w:spacing w:before="60" w:after="60"/>
    </w:pPr>
  </w:style>
  <w:style w:type="paragraph" w:customStyle="1" w:styleId="Introtext">
    <w:name w:val="Intro text"/>
    <w:basedOn w:val="Normal"/>
    <w:uiPriority w:val="99"/>
    <w:qFormat/>
    <w:rsid w:val="00651300"/>
    <w:rPr>
      <w:color w:val="D43900"/>
      <w:sz w:val="24"/>
    </w:rPr>
  </w:style>
  <w:style w:type="paragraph" w:customStyle="1" w:styleId="FrameBody">
    <w:name w:val="Frame Body"/>
    <w:basedOn w:val="FrameHeading"/>
    <w:uiPriority w:val="13"/>
    <w:rsid w:val="00651300"/>
    <w:pPr>
      <w:framePr w:wrap="around"/>
    </w:pPr>
    <w:rPr>
      <w:b w:val="0"/>
      <w:sz w:val="20"/>
    </w:rPr>
  </w:style>
  <w:style w:type="paragraph" w:styleId="BodyText">
    <w:name w:val="Body Text"/>
    <w:link w:val="BodyTextChar"/>
    <w:qFormat/>
    <w:rsid w:val="00651300"/>
    <w:rPr>
      <w:color w:val="454546" w:themeColor="text1"/>
      <w:lang w:val="en-GB"/>
    </w:rPr>
  </w:style>
  <w:style w:type="character" w:customStyle="1" w:styleId="BodyTextChar">
    <w:name w:val="Body Text Char"/>
    <w:basedOn w:val="DefaultParagraphFont"/>
    <w:link w:val="BodyText"/>
    <w:rsid w:val="00651300"/>
    <w:rPr>
      <w:color w:val="454546" w:themeColor="text1"/>
      <w:lang w:val="en-GB"/>
    </w:rPr>
  </w:style>
  <w:style w:type="numbering" w:customStyle="1" w:styleId="Bullets">
    <w:name w:val="Bullets"/>
    <w:uiPriority w:val="99"/>
    <w:rsid w:val="00651300"/>
    <w:pPr>
      <w:numPr>
        <w:numId w:val="13"/>
      </w:numPr>
    </w:pPr>
  </w:style>
  <w:style w:type="paragraph" w:customStyle="1" w:styleId="TableTitle">
    <w:name w:val="Table Title"/>
    <w:basedOn w:val="BodyText"/>
    <w:next w:val="BodyText"/>
    <w:uiPriority w:val="6"/>
    <w:qFormat/>
    <w:rsid w:val="00651300"/>
    <w:pPr>
      <w:keepNext/>
      <w:keepLines/>
      <w:spacing w:before="120"/>
    </w:pPr>
    <w:rPr>
      <w:rFonts w:cstheme="majorHAnsi"/>
      <w:b/>
      <w:color w:val="D43900"/>
    </w:rPr>
  </w:style>
  <w:style w:type="paragraph" w:customStyle="1" w:styleId="ShadedBody">
    <w:name w:val="Shaded Body"/>
    <w:basedOn w:val="ShadedHeading"/>
    <w:uiPriority w:val="11"/>
    <w:rsid w:val="00651300"/>
    <w:pPr>
      <w:keepNext w:val="0"/>
      <w:spacing w:before="0"/>
    </w:pPr>
    <w:rPr>
      <w:sz w:val="20"/>
    </w:rPr>
  </w:style>
  <w:style w:type="paragraph" w:customStyle="1" w:styleId="FrameHeading">
    <w:name w:val="Frame Heading"/>
    <w:basedOn w:val="BodyText"/>
    <w:next w:val="FrameBody"/>
    <w:uiPriority w:val="12"/>
    <w:rsid w:val="00651300"/>
    <w:pPr>
      <w:keepNext/>
      <w:keepLines/>
      <w:framePr w:w="2268" w:hSpace="170" w:wrap="around" w:vAnchor="text" w:hAnchor="page" w:x="8841" w:y="1"/>
      <w:pBdr>
        <w:top w:val="single" w:sz="8" w:space="2" w:color="FFBF22" w:themeColor="accent1"/>
        <w:left w:val="single" w:sz="8" w:space="3" w:color="FFBF22" w:themeColor="accent1"/>
        <w:bottom w:val="single" w:sz="8" w:space="2" w:color="FFBF22" w:themeColor="accent1"/>
        <w:right w:val="single" w:sz="8" w:space="3" w:color="FFBF22" w:themeColor="accent1"/>
      </w:pBdr>
      <w:shd w:val="clear" w:color="auto" w:fill="FFBF22" w:themeFill="accent1"/>
    </w:pPr>
    <w:rPr>
      <w:b/>
      <w:sz w:val="24"/>
    </w:rPr>
  </w:style>
  <w:style w:type="character" w:customStyle="1" w:styleId="AuthorsChar">
    <w:name w:val="Authors Char"/>
    <w:basedOn w:val="FooterChar"/>
    <w:link w:val="Authors"/>
    <w:uiPriority w:val="99"/>
    <w:rsid w:val="00651300"/>
    <w:rPr>
      <w:noProof/>
      <w:color w:val="6E6E6E"/>
      <w:sz w:val="18"/>
      <w:lang w:val="en-GB"/>
    </w:rPr>
  </w:style>
  <w:style w:type="character" w:customStyle="1" w:styleId="DateofpapersChar">
    <w:name w:val="Date of papers Char"/>
    <w:basedOn w:val="FooterChar"/>
    <w:link w:val="Dateofpapers"/>
    <w:uiPriority w:val="99"/>
    <w:rsid w:val="00651300"/>
    <w:rPr>
      <w:noProof/>
      <w:color w:val="6E6E6E"/>
      <w:sz w:val="18"/>
      <w:lang w:val="en-GB"/>
    </w:rPr>
  </w:style>
  <w:style w:type="paragraph" w:customStyle="1" w:styleId="CVName">
    <w:name w:val="CV Name"/>
    <w:basedOn w:val="BodyText"/>
    <w:uiPriority w:val="99"/>
    <w:qFormat/>
    <w:rsid w:val="00651300"/>
    <w:pPr>
      <w:spacing w:before="60" w:after="0"/>
    </w:pPr>
    <w:rPr>
      <w:b/>
      <w:bCs/>
      <w:color w:val="D43900"/>
      <w:sz w:val="22"/>
    </w:rPr>
  </w:style>
  <w:style w:type="paragraph" w:customStyle="1" w:styleId="CVlocation">
    <w:name w:val="CV location"/>
    <w:basedOn w:val="BodyText"/>
    <w:uiPriority w:val="99"/>
    <w:rsid w:val="00651300"/>
    <w:pPr>
      <w:spacing w:after="0"/>
    </w:pPr>
    <w:rPr>
      <w:sz w:val="18"/>
    </w:rPr>
  </w:style>
  <w:style w:type="paragraph" w:customStyle="1" w:styleId="CVTitle">
    <w:name w:val="CV Title"/>
    <w:basedOn w:val="BodyText"/>
    <w:uiPriority w:val="99"/>
    <w:qFormat/>
    <w:rsid w:val="00651300"/>
    <w:pPr>
      <w:spacing w:after="0"/>
    </w:pPr>
  </w:style>
  <w:style w:type="paragraph" w:customStyle="1" w:styleId="Backcoverdisclaimer">
    <w:name w:val="Back cover disclaimer"/>
    <w:basedOn w:val="Footer"/>
    <w:uiPriority w:val="99"/>
    <w:qFormat/>
    <w:rsid w:val="00651300"/>
  </w:style>
  <w:style w:type="paragraph" w:customStyle="1" w:styleId="Disclaimertext">
    <w:name w:val="Disclaimer text"/>
    <w:basedOn w:val="Backcoverdisclaimer"/>
    <w:uiPriority w:val="99"/>
    <w:rsid w:val="00651300"/>
  </w:style>
  <w:style w:type="paragraph" w:customStyle="1" w:styleId="SourceNotes">
    <w:name w:val="Source &amp; Notes"/>
    <w:basedOn w:val="BodyText"/>
    <w:uiPriority w:val="99"/>
    <w:qFormat/>
    <w:rsid w:val="00651300"/>
    <w:pPr>
      <w:tabs>
        <w:tab w:val="left" w:pos="709"/>
      </w:tabs>
      <w:contextualSpacing/>
    </w:pPr>
    <w:rPr>
      <w:sz w:val="16"/>
    </w:rPr>
  </w:style>
  <w:style w:type="character" w:styleId="UnresolvedMention">
    <w:name w:val="Unresolved Mention"/>
    <w:basedOn w:val="DefaultParagraphFont"/>
    <w:uiPriority w:val="99"/>
    <w:unhideWhenUsed/>
    <w:rsid w:val="00651300"/>
    <w:rPr>
      <w:color w:val="605E5C"/>
      <w:shd w:val="clear" w:color="auto" w:fill="E1DFDD"/>
    </w:rPr>
  </w:style>
  <w:style w:type="character" w:styleId="FollowedHyperlink">
    <w:name w:val="FollowedHyperlink"/>
    <w:basedOn w:val="DefaultParagraphFont"/>
    <w:uiPriority w:val="99"/>
    <w:semiHidden/>
    <w:unhideWhenUsed/>
    <w:rsid w:val="00651300"/>
    <w:rPr>
      <w:color w:val="454446" w:themeColor="followedHyperlink"/>
      <w:u w:val="single"/>
    </w:rPr>
  </w:style>
  <w:style w:type="paragraph" w:customStyle="1" w:styleId="SectionHeading">
    <w:name w:val="Section Heading"/>
    <w:basedOn w:val="DocumentTitle"/>
    <w:uiPriority w:val="99"/>
    <w:rsid w:val="00651300"/>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651300"/>
    <w:pPr>
      <w:framePr w:w="10038" w:wrap="notBeside" w:x="397" w:y="14053"/>
      <w:numPr>
        <w:numId w:val="16"/>
      </w:numPr>
    </w:pPr>
    <w:rPr>
      <w:sz w:val="56"/>
      <w:szCs w:val="24"/>
    </w:rPr>
  </w:style>
  <w:style w:type="paragraph" w:customStyle="1" w:styleId="SectionSubtitle">
    <w:name w:val="Section Subtitle"/>
    <w:basedOn w:val="DocumentTitle"/>
    <w:uiPriority w:val="99"/>
    <w:qFormat/>
    <w:rsid w:val="00651300"/>
    <w:pPr>
      <w:framePr w:w="10038" w:wrap="notBeside" w:x="1140" w:y="13885"/>
      <w:ind w:left="1080" w:hanging="720"/>
    </w:pPr>
    <w:rPr>
      <w:rFonts w:ascii="HelveticaNeueLT Pro 55 Roman" w:hAnsi="HelveticaNeueLT Pro 55 Roman"/>
      <w:b w:val="0"/>
      <w:bCs w:val="0"/>
      <w:color w:val="636462"/>
    </w:rPr>
  </w:style>
  <w:style w:type="character" w:styleId="PageNumber">
    <w:name w:val="page number"/>
    <w:basedOn w:val="DefaultParagraphFont"/>
    <w:uiPriority w:val="99"/>
    <w:semiHidden/>
    <w:unhideWhenUsed/>
    <w:rsid w:val="00651300"/>
  </w:style>
  <w:style w:type="paragraph" w:customStyle="1" w:styleId="Shadedheading0">
    <w:name w:val="Shaded heading"/>
    <w:basedOn w:val="SectionHeader"/>
    <w:uiPriority w:val="99"/>
    <w:qFormat/>
    <w:rsid w:val="00651300"/>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651300"/>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651300"/>
    <w:pPr>
      <w:tabs>
        <w:tab w:val="center" w:pos="1438"/>
      </w:tabs>
      <w:spacing w:before="60" w:after="0"/>
    </w:pPr>
    <w:rPr>
      <w:color w:val="D43900"/>
      <w:sz w:val="18"/>
    </w:rPr>
  </w:style>
  <w:style w:type="paragraph" w:styleId="NormalWeb">
    <w:name w:val="Normal (Web)"/>
    <w:basedOn w:val="Normal"/>
    <w:uiPriority w:val="99"/>
    <w:unhideWhenUsed/>
    <w:rsid w:val="0065130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istParagraphChar">
    <w:name w:val="List Paragraph Char"/>
    <w:aliases w:val="Numbered list Char,Dot pt Char,No Spacing1 Char,List Paragraph Char Char Char Char,Indicator Text Char,Numbered Para 1 Char,List Paragraph1 Char,Bullet Points Char,MAIN CONTENT Char,OBC Bullet Char,List Paragraph11 Char"/>
    <w:basedOn w:val="DefaultParagraphFont"/>
    <w:link w:val="ListParagraph"/>
    <w:uiPriority w:val="34"/>
    <w:qFormat/>
    <w:locked/>
    <w:rsid w:val="008A7B84"/>
    <w:rPr>
      <w:sz w:val="22"/>
      <w:szCs w:val="22"/>
      <w:lang w:val="en-GB"/>
    </w:rPr>
  </w:style>
  <w:style w:type="paragraph" w:styleId="FootnoteText">
    <w:name w:val="footnote text"/>
    <w:basedOn w:val="Normal"/>
    <w:link w:val="FootnoteTextChar"/>
    <w:uiPriority w:val="99"/>
    <w:semiHidden/>
    <w:unhideWhenUsed/>
    <w:rsid w:val="006A3832"/>
    <w:pPr>
      <w:spacing w:after="0" w:line="240" w:lineRule="auto"/>
    </w:pPr>
    <w:rPr>
      <w:color w:val="454546" w:themeColor="text1"/>
      <w:sz w:val="20"/>
      <w:szCs w:val="20"/>
    </w:rPr>
  </w:style>
  <w:style w:type="character" w:customStyle="1" w:styleId="FootnoteTextChar">
    <w:name w:val="Footnote Text Char"/>
    <w:basedOn w:val="DefaultParagraphFont"/>
    <w:link w:val="FootnoteText"/>
    <w:uiPriority w:val="99"/>
    <w:semiHidden/>
    <w:rsid w:val="006A3832"/>
    <w:rPr>
      <w:color w:val="454546" w:themeColor="text1"/>
      <w:lang w:val="en-GB"/>
    </w:rPr>
  </w:style>
  <w:style w:type="character" w:styleId="FootnoteReference">
    <w:name w:val="footnote reference"/>
    <w:basedOn w:val="DefaultParagraphFont"/>
    <w:uiPriority w:val="99"/>
    <w:semiHidden/>
    <w:unhideWhenUsed/>
    <w:rsid w:val="006A3832"/>
    <w:rPr>
      <w:vertAlign w:val="superscript"/>
    </w:rPr>
  </w:style>
  <w:style w:type="character" w:customStyle="1" w:styleId="normaltextrun">
    <w:name w:val="normaltextrun"/>
    <w:basedOn w:val="DefaultParagraphFont"/>
    <w:rsid w:val="007C2867"/>
  </w:style>
  <w:style w:type="character" w:customStyle="1" w:styleId="eop">
    <w:name w:val="eop"/>
    <w:basedOn w:val="DefaultParagraphFont"/>
    <w:rsid w:val="007C2867"/>
  </w:style>
  <w:style w:type="paragraph" w:customStyle="1" w:styleId="paragraph">
    <w:name w:val="paragraph"/>
    <w:basedOn w:val="Normal"/>
    <w:rsid w:val="001A3F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D75EE3"/>
    <w:rPr>
      <w:color w:val="2B579A"/>
      <w:shd w:val="clear" w:color="auto" w:fill="E1DFDD"/>
    </w:rPr>
  </w:style>
  <w:style w:type="paragraph" w:styleId="Revision">
    <w:name w:val="Revision"/>
    <w:hidden/>
    <w:uiPriority w:val="99"/>
    <w:semiHidden/>
    <w:rsid w:val="00CB7B65"/>
    <w:pPr>
      <w:spacing w:after="0"/>
    </w:pPr>
    <w:rPr>
      <w:sz w:val="22"/>
      <w:szCs w:val="22"/>
      <w:lang w:val="en-GB"/>
    </w:rPr>
  </w:style>
  <w:style w:type="paragraph" w:styleId="TOCHeading">
    <w:name w:val="TOC Heading"/>
    <w:basedOn w:val="Heading1"/>
    <w:next w:val="Normal"/>
    <w:uiPriority w:val="39"/>
    <w:unhideWhenUsed/>
    <w:qFormat/>
    <w:rsid w:val="00AE7A7C"/>
    <w:pPr>
      <w:spacing w:after="0"/>
      <w:outlineLvl w:val="9"/>
    </w:pPr>
    <w:rPr>
      <w:b w:val="0"/>
      <w:bCs w:val="0"/>
      <w:color w:val="D89900" w:themeColor="accent1" w:themeShade="BF"/>
      <w:sz w:val="32"/>
      <w:szCs w:val="32"/>
      <w:lang w:val="en-US"/>
    </w:rPr>
  </w:style>
  <w:style w:type="paragraph" w:styleId="TOC3">
    <w:name w:val="toc 3"/>
    <w:basedOn w:val="Normal"/>
    <w:next w:val="Normal"/>
    <w:autoRedefine/>
    <w:uiPriority w:val="39"/>
    <w:rsid w:val="00AE7A7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08805916">
      <w:bodyDiv w:val="1"/>
      <w:marLeft w:val="0"/>
      <w:marRight w:val="0"/>
      <w:marTop w:val="0"/>
      <w:marBottom w:val="0"/>
      <w:divBdr>
        <w:top w:val="none" w:sz="0" w:space="0" w:color="auto"/>
        <w:left w:val="none" w:sz="0" w:space="0" w:color="auto"/>
        <w:bottom w:val="none" w:sz="0" w:space="0" w:color="auto"/>
        <w:right w:val="none" w:sz="0" w:space="0" w:color="auto"/>
      </w:divBdr>
      <w:divsChild>
        <w:div w:id="20791444">
          <w:marLeft w:val="0"/>
          <w:marRight w:val="0"/>
          <w:marTop w:val="0"/>
          <w:marBottom w:val="0"/>
          <w:divBdr>
            <w:top w:val="none" w:sz="0" w:space="0" w:color="auto"/>
            <w:left w:val="none" w:sz="0" w:space="0" w:color="auto"/>
            <w:bottom w:val="none" w:sz="0" w:space="0" w:color="auto"/>
            <w:right w:val="none" w:sz="0" w:space="0" w:color="auto"/>
          </w:divBdr>
        </w:div>
        <w:div w:id="210271459">
          <w:marLeft w:val="0"/>
          <w:marRight w:val="0"/>
          <w:marTop w:val="0"/>
          <w:marBottom w:val="0"/>
          <w:divBdr>
            <w:top w:val="none" w:sz="0" w:space="0" w:color="auto"/>
            <w:left w:val="none" w:sz="0" w:space="0" w:color="auto"/>
            <w:bottom w:val="none" w:sz="0" w:space="0" w:color="auto"/>
            <w:right w:val="none" w:sz="0" w:space="0" w:color="auto"/>
          </w:divBdr>
        </w:div>
        <w:div w:id="226501767">
          <w:marLeft w:val="0"/>
          <w:marRight w:val="0"/>
          <w:marTop w:val="0"/>
          <w:marBottom w:val="0"/>
          <w:divBdr>
            <w:top w:val="none" w:sz="0" w:space="0" w:color="auto"/>
            <w:left w:val="none" w:sz="0" w:space="0" w:color="auto"/>
            <w:bottom w:val="none" w:sz="0" w:space="0" w:color="auto"/>
            <w:right w:val="none" w:sz="0" w:space="0" w:color="auto"/>
          </w:divBdr>
        </w:div>
        <w:div w:id="1040086737">
          <w:marLeft w:val="0"/>
          <w:marRight w:val="0"/>
          <w:marTop w:val="0"/>
          <w:marBottom w:val="0"/>
          <w:divBdr>
            <w:top w:val="none" w:sz="0" w:space="0" w:color="auto"/>
            <w:left w:val="none" w:sz="0" w:space="0" w:color="auto"/>
            <w:bottom w:val="none" w:sz="0" w:space="0" w:color="auto"/>
            <w:right w:val="none" w:sz="0" w:space="0" w:color="auto"/>
          </w:divBdr>
        </w:div>
        <w:div w:id="1314412032">
          <w:marLeft w:val="0"/>
          <w:marRight w:val="0"/>
          <w:marTop w:val="0"/>
          <w:marBottom w:val="0"/>
          <w:divBdr>
            <w:top w:val="none" w:sz="0" w:space="0" w:color="auto"/>
            <w:left w:val="none" w:sz="0" w:space="0" w:color="auto"/>
            <w:bottom w:val="none" w:sz="0" w:space="0" w:color="auto"/>
            <w:right w:val="none" w:sz="0" w:space="0" w:color="auto"/>
          </w:divBdr>
        </w:div>
        <w:div w:id="1641960045">
          <w:marLeft w:val="0"/>
          <w:marRight w:val="0"/>
          <w:marTop w:val="0"/>
          <w:marBottom w:val="0"/>
          <w:divBdr>
            <w:top w:val="none" w:sz="0" w:space="0" w:color="auto"/>
            <w:left w:val="none" w:sz="0" w:space="0" w:color="auto"/>
            <w:bottom w:val="none" w:sz="0" w:space="0" w:color="auto"/>
            <w:right w:val="none" w:sz="0" w:space="0" w:color="auto"/>
          </w:divBdr>
        </w:div>
        <w:div w:id="1975984494">
          <w:marLeft w:val="0"/>
          <w:marRight w:val="0"/>
          <w:marTop w:val="0"/>
          <w:marBottom w:val="0"/>
          <w:divBdr>
            <w:top w:val="none" w:sz="0" w:space="0" w:color="auto"/>
            <w:left w:val="none" w:sz="0" w:space="0" w:color="auto"/>
            <w:bottom w:val="none" w:sz="0" w:space="0" w:color="auto"/>
            <w:right w:val="none" w:sz="0" w:space="0" w:color="auto"/>
          </w:divBdr>
        </w:div>
      </w:divsChild>
    </w:div>
    <w:div w:id="328748866">
      <w:bodyDiv w:val="1"/>
      <w:marLeft w:val="0"/>
      <w:marRight w:val="0"/>
      <w:marTop w:val="0"/>
      <w:marBottom w:val="0"/>
      <w:divBdr>
        <w:top w:val="none" w:sz="0" w:space="0" w:color="auto"/>
        <w:left w:val="none" w:sz="0" w:space="0" w:color="auto"/>
        <w:bottom w:val="none" w:sz="0" w:space="0" w:color="auto"/>
        <w:right w:val="none" w:sz="0" w:space="0" w:color="auto"/>
      </w:divBdr>
      <w:divsChild>
        <w:div w:id="3868750">
          <w:marLeft w:val="0"/>
          <w:marRight w:val="0"/>
          <w:marTop w:val="0"/>
          <w:marBottom w:val="0"/>
          <w:divBdr>
            <w:top w:val="none" w:sz="0" w:space="0" w:color="auto"/>
            <w:left w:val="none" w:sz="0" w:space="0" w:color="auto"/>
            <w:bottom w:val="none" w:sz="0" w:space="0" w:color="auto"/>
            <w:right w:val="none" w:sz="0" w:space="0" w:color="auto"/>
          </w:divBdr>
          <w:divsChild>
            <w:div w:id="982541736">
              <w:marLeft w:val="0"/>
              <w:marRight w:val="0"/>
              <w:marTop w:val="0"/>
              <w:marBottom w:val="0"/>
              <w:divBdr>
                <w:top w:val="none" w:sz="0" w:space="0" w:color="auto"/>
                <w:left w:val="none" w:sz="0" w:space="0" w:color="auto"/>
                <w:bottom w:val="none" w:sz="0" w:space="0" w:color="auto"/>
                <w:right w:val="none" w:sz="0" w:space="0" w:color="auto"/>
              </w:divBdr>
            </w:div>
          </w:divsChild>
        </w:div>
        <w:div w:id="44070439">
          <w:marLeft w:val="0"/>
          <w:marRight w:val="0"/>
          <w:marTop w:val="0"/>
          <w:marBottom w:val="0"/>
          <w:divBdr>
            <w:top w:val="none" w:sz="0" w:space="0" w:color="auto"/>
            <w:left w:val="none" w:sz="0" w:space="0" w:color="auto"/>
            <w:bottom w:val="none" w:sz="0" w:space="0" w:color="auto"/>
            <w:right w:val="none" w:sz="0" w:space="0" w:color="auto"/>
          </w:divBdr>
          <w:divsChild>
            <w:div w:id="327907506">
              <w:marLeft w:val="0"/>
              <w:marRight w:val="0"/>
              <w:marTop w:val="0"/>
              <w:marBottom w:val="0"/>
              <w:divBdr>
                <w:top w:val="none" w:sz="0" w:space="0" w:color="auto"/>
                <w:left w:val="none" w:sz="0" w:space="0" w:color="auto"/>
                <w:bottom w:val="none" w:sz="0" w:space="0" w:color="auto"/>
                <w:right w:val="none" w:sz="0" w:space="0" w:color="auto"/>
              </w:divBdr>
            </w:div>
          </w:divsChild>
        </w:div>
        <w:div w:id="298456021">
          <w:marLeft w:val="0"/>
          <w:marRight w:val="0"/>
          <w:marTop w:val="0"/>
          <w:marBottom w:val="0"/>
          <w:divBdr>
            <w:top w:val="none" w:sz="0" w:space="0" w:color="auto"/>
            <w:left w:val="none" w:sz="0" w:space="0" w:color="auto"/>
            <w:bottom w:val="none" w:sz="0" w:space="0" w:color="auto"/>
            <w:right w:val="none" w:sz="0" w:space="0" w:color="auto"/>
          </w:divBdr>
          <w:divsChild>
            <w:div w:id="441417714">
              <w:marLeft w:val="0"/>
              <w:marRight w:val="0"/>
              <w:marTop w:val="0"/>
              <w:marBottom w:val="0"/>
              <w:divBdr>
                <w:top w:val="none" w:sz="0" w:space="0" w:color="auto"/>
                <w:left w:val="none" w:sz="0" w:space="0" w:color="auto"/>
                <w:bottom w:val="none" w:sz="0" w:space="0" w:color="auto"/>
                <w:right w:val="none" w:sz="0" w:space="0" w:color="auto"/>
              </w:divBdr>
            </w:div>
          </w:divsChild>
        </w:div>
        <w:div w:id="391923381">
          <w:marLeft w:val="0"/>
          <w:marRight w:val="0"/>
          <w:marTop w:val="0"/>
          <w:marBottom w:val="0"/>
          <w:divBdr>
            <w:top w:val="none" w:sz="0" w:space="0" w:color="auto"/>
            <w:left w:val="none" w:sz="0" w:space="0" w:color="auto"/>
            <w:bottom w:val="none" w:sz="0" w:space="0" w:color="auto"/>
            <w:right w:val="none" w:sz="0" w:space="0" w:color="auto"/>
          </w:divBdr>
          <w:divsChild>
            <w:div w:id="1518735699">
              <w:marLeft w:val="0"/>
              <w:marRight w:val="0"/>
              <w:marTop w:val="0"/>
              <w:marBottom w:val="0"/>
              <w:divBdr>
                <w:top w:val="none" w:sz="0" w:space="0" w:color="auto"/>
                <w:left w:val="none" w:sz="0" w:space="0" w:color="auto"/>
                <w:bottom w:val="none" w:sz="0" w:space="0" w:color="auto"/>
                <w:right w:val="none" w:sz="0" w:space="0" w:color="auto"/>
              </w:divBdr>
            </w:div>
          </w:divsChild>
        </w:div>
        <w:div w:id="1070034213">
          <w:marLeft w:val="0"/>
          <w:marRight w:val="0"/>
          <w:marTop w:val="0"/>
          <w:marBottom w:val="0"/>
          <w:divBdr>
            <w:top w:val="none" w:sz="0" w:space="0" w:color="auto"/>
            <w:left w:val="none" w:sz="0" w:space="0" w:color="auto"/>
            <w:bottom w:val="none" w:sz="0" w:space="0" w:color="auto"/>
            <w:right w:val="none" w:sz="0" w:space="0" w:color="auto"/>
          </w:divBdr>
          <w:divsChild>
            <w:div w:id="817114680">
              <w:marLeft w:val="0"/>
              <w:marRight w:val="0"/>
              <w:marTop w:val="0"/>
              <w:marBottom w:val="0"/>
              <w:divBdr>
                <w:top w:val="none" w:sz="0" w:space="0" w:color="auto"/>
                <w:left w:val="none" w:sz="0" w:space="0" w:color="auto"/>
                <w:bottom w:val="none" w:sz="0" w:space="0" w:color="auto"/>
                <w:right w:val="none" w:sz="0" w:space="0" w:color="auto"/>
              </w:divBdr>
            </w:div>
          </w:divsChild>
        </w:div>
        <w:div w:id="1192307056">
          <w:marLeft w:val="0"/>
          <w:marRight w:val="0"/>
          <w:marTop w:val="0"/>
          <w:marBottom w:val="0"/>
          <w:divBdr>
            <w:top w:val="none" w:sz="0" w:space="0" w:color="auto"/>
            <w:left w:val="none" w:sz="0" w:space="0" w:color="auto"/>
            <w:bottom w:val="none" w:sz="0" w:space="0" w:color="auto"/>
            <w:right w:val="none" w:sz="0" w:space="0" w:color="auto"/>
          </w:divBdr>
          <w:divsChild>
            <w:div w:id="220210287">
              <w:marLeft w:val="0"/>
              <w:marRight w:val="0"/>
              <w:marTop w:val="0"/>
              <w:marBottom w:val="0"/>
              <w:divBdr>
                <w:top w:val="none" w:sz="0" w:space="0" w:color="auto"/>
                <w:left w:val="none" w:sz="0" w:space="0" w:color="auto"/>
                <w:bottom w:val="none" w:sz="0" w:space="0" w:color="auto"/>
                <w:right w:val="none" w:sz="0" w:space="0" w:color="auto"/>
              </w:divBdr>
            </w:div>
          </w:divsChild>
        </w:div>
        <w:div w:id="1227493519">
          <w:marLeft w:val="0"/>
          <w:marRight w:val="0"/>
          <w:marTop w:val="0"/>
          <w:marBottom w:val="0"/>
          <w:divBdr>
            <w:top w:val="none" w:sz="0" w:space="0" w:color="auto"/>
            <w:left w:val="none" w:sz="0" w:space="0" w:color="auto"/>
            <w:bottom w:val="none" w:sz="0" w:space="0" w:color="auto"/>
            <w:right w:val="none" w:sz="0" w:space="0" w:color="auto"/>
          </w:divBdr>
          <w:divsChild>
            <w:div w:id="345524658">
              <w:marLeft w:val="0"/>
              <w:marRight w:val="0"/>
              <w:marTop w:val="0"/>
              <w:marBottom w:val="0"/>
              <w:divBdr>
                <w:top w:val="none" w:sz="0" w:space="0" w:color="auto"/>
                <w:left w:val="none" w:sz="0" w:space="0" w:color="auto"/>
                <w:bottom w:val="none" w:sz="0" w:space="0" w:color="auto"/>
                <w:right w:val="none" w:sz="0" w:space="0" w:color="auto"/>
              </w:divBdr>
            </w:div>
          </w:divsChild>
        </w:div>
        <w:div w:id="1278486575">
          <w:marLeft w:val="0"/>
          <w:marRight w:val="0"/>
          <w:marTop w:val="0"/>
          <w:marBottom w:val="0"/>
          <w:divBdr>
            <w:top w:val="none" w:sz="0" w:space="0" w:color="auto"/>
            <w:left w:val="none" w:sz="0" w:space="0" w:color="auto"/>
            <w:bottom w:val="none" w:sz="0" w:space="0" w:color="auto"/>
            <w:right w:val="none" w:sz="0" w:space="0" w:color="auto"/>
          </w:divBdr>
          <w:divsChild>
            <w:div w:id="1613169055">
              <w:marLeft w:val="0"/>
              <w:marRight w:val="0"/>
              <w:marTop w:val="0"/>
              <w:marBottom w:val="0"/>
              <w:divBdr>
                <w:top w:val="none" w:sz="0" w:space="0" w:color="auto"/>
                <w:left w:val="none" w:sz="0" w:space="0" w:color="auto"/>
                <w:bottom w:val="none" w:sz="0" w:space="0" w:color="auto"/>
                <w:right w:val="none" w:sz="0" w:space="0" w:color="auto"/>
              </w:divBdr>
            </w:div>
          </w:divsChild>
        </w:div>
        <w:div w:id="1384140168">
          <w:marLeft w:val="0"/>
          <w:marRight w:val="0"/>
          <w:marTop w:val="0"/>
          <w:marBottom w:val="0"/>
          <w:divBdr>
            <w:top w:val="none" w:sz="0" w:space="0" w:color="auto"/>
            <w:left w:val="none" w:sz="0" w:space="0" w:color="auto"/>
            <w:bottom w:val="none" w:sz="0" w:space="0" w:color="auto"/>
            <w:right w:val="none" w:sz="0" w:space="0" w:color="auto"/>
          </w:divBdr>
          <w:divsChild>
            <w:div w:id="1477799452">
              <w:marLeft w:val="0"/>
              <w:marRight w:val="0"/>
              <w:marTop w:val="0"/>
              <w:marBottom w:val="0"/>
              <w:divBdr>
                <w:top w:val="none" w:sz="0" w:space="0" w:color="auto"/>
                <w:left w:val="none" w:sz="0" w:space="0" w:color="auto"/>
                <w:bottom w:val="none" w:sz="0" w:space="0" w:color="auto"/>
                <w:right w:val="none" w:sz="0" w:space="0" w:color="auto"/>
              </w:divBdr>
            </w:div>
          </w:divsChild>
        </w:div>
        <w:div w:id="1438790466">
          <w:marLeft w:val="0"/>
          <w:marRight w:val="0"/>
          <w:marTop w:val="0"/>
          <w:marBottom w:val="0"/>
          <w:divBdr>
            <w:top w:val="none" w:sz="0" w:space="0" w:color="auto"/>
            <w:left w:val="none" w:sz="0" w:space="0" w:color="auto"/>
            <w:bottom w:val="none" w:sz="0" w:space="0" w:color="auto"/>
            <w:right w:val="none" w:sz="0" w:space="0" w:color="auto"/>
          </w:divBdr>
          <w:divsChild>
            <w:div w:id="1396513145">
              <w:marLeft w:val="0"/>
              <w:marRight w:val="0"/>
              <w:marTop w:val="0"/>
              <w:marBottom w:val="0"/>
              <w:divBdr>
                <w:top w:val="none" w:sz="0" w:space="0" w:color="auto"/>
                <w:left w:val="none" w:sz="0" w:space="0" w:color="auto"/>
                <w:bottom w:val="none" w:sz="0" w:space="0" w:color="auto"/>
                <w:right w:val="none" w:sz="0" w:space="0" w:color="auto"/>
              </w:divBdr>
            </w:div>
          </w:divsChild>
        </w:div>
        <w:div w:id="1709992594">
          <w:marLeft w:val="0"/>
          <w:marRight w:val="0"/>
          <w:marTop w:val="0"/>
          <w:marBottom w:val="0"/>
          <w:divBdr>
            <w:top w:val="none" w:sz="0" w:space="0" w:color="auto"/>
            <w:left w:val="none" w:sz="0" w:space="0" w:color="auto"/>
            <w:bottom w:val="none" w:sz="0" w:space="0" w:color="auto"/>
            <w:right w:val="none" w:sz="0" w:space="0" w:color="auto"/>
          </w:divBdr>
          <w:divsChild>
            <w:div w:id="1571430261">
              <w:marLeft w:val="0"/>
              <w:marRight w:val="0"/>
              <w:marTop w:val="0"/>
              <w:marBottom w:val="0"/>
              <w:divBdr>
                <w:top w:val="none" w:sz="0" w:space="0" w:color="auto"/>
                <w:left w:val="none" w:sz="0" w:space="0" w:color="auto"/>
                <w:bottom w:val="none" w:sz="0" w:space="0" w:color="auto"/>
                <w:right w:val="none" w:sz="0" w:space="0" w:color="auto"/>
              </w:divBdr>
            </w:div>
          </w:divsChild>
        </w:div>
        <w:div w:id="1713767256">
          <w:marLeft w:val="0"/>
          <w:marRight w:val="0"/>
          <w:marTop w:val="0"/>
          <w:marBottom w:val="0"/>
          <w:divBdr>
            <w:top w:val="none" w:sz="0" w:space="0" w:color="auto"/>
            <w:left w:val="none" w:sz="0" w:space="0" w:color="auto"/>
            <w:bottom w:val="none" w:sz="0" w:space="0" w:color="auto"/>
            <w:right w:val="none" w:sz="0" w:space="0" w:color="auto"/>
          </w:divBdr>
          <w:divsChild>
            <w:div w:id="399208919">
              <w:marLeft w:val="0"/>
              <w:marRight w:val="0"/>
              <w:marTop w:val="0"/>
              <w:marBottom w:val="0"/>
              <w:divBdr>
                <w:top w:val="none" w:sz="0" w:space="0" w:color="auto"/>
                <w:left w:val="none" w:sz="0" w:space="0" w:color="auto"/>
                <w:bottom w:val="none" w:sz="0" w:space="0" w:color="auto"/>
                <w:right w:val="none" w:sz="0" w:space="0" w:color="auto"/>
              </w:divBdr>
            </w:div>
          </w:divsChild>
        </w:div>
        <w:div w:id="1716811174">
          <w:marLeft w:val="0"/>
          <w:marRight w:val="0"/>
          <w:marTop w:val="0"/>
          <w:marBottom w:val="0"/>
          <w:divBdr>
            <w:top w:val="none" w:sz="0" w:space="0" w:color="auto"/>
            <w:left w:val="none" w:sz="0" w:space="0" w:color="auto"/>
            <w:bottom w:val="none" w:sz="0" w:space="0" w:color="auto"/>
            <w:right w:val="none" w:sz="0" w:space="0" w:color="auto"/>
          </w:divBdr>
          <w:divsChild>
            <w:div w:id="1079061133">
              <w:marLeft w:val="0"/>
              <w:marRight w:val="0"/>
              <w:marTop w:val="0"/>
              <w:marBottom w:val="0"/>
              <w:divBdr>
                <w:top w:val="none" w:sz="0" w:space="0" w:color="auto"/>
                <w:left w:val="none" w:sz="0" w:space="0" w:color="auto"/>
                <w:bottom w:val="none" w:sz="0" w:space="0" w:color="auto"/>
                <w:right w:val="none" w:sz="0" w:space="0" w:color="auto"/>
              </w:divBdr>
            </w:div>
          </w:divsChild>
        </w:div>
        <w:div w:id="1857838836">
          <w:marLeft w:val="0"/>
          <w:marRight w:val="0"/>
          <w:marTop w:val="0"/>
          <w:marBottom w:val="0"/>
          <w:divBdr>
            <w:top w:val="none" w:sz="0" w:space="0" w:color="auto"/>
            <w:left w:val="none" w:sz="0" w:space="0" w:color="auto"/>
            <w:bottom w:val="none" w:sz="0" w:space="0" w:color="auto"/>
            <w:right w:val="none" w:sz="0" w:space="0" w:color="auto"/>
          </w:divBdr>
          <w:divsChild>
            <w:div w:id="1978023810">
              <w:marLeft w:val="0"/>
              <w:marRight w:val="0"/>
              <w:marTop w:val="0"/>
              <w:marBottom w:val="0"/>
              <w:divBdr>
                <w:top w:val="none" w:sz="0" w:space="0" w:color="auto"/>
                <w:left w:val="none" w:sz="0" w:space="0" w:color="auto"/>
                <w:bottom w:val="none" w:sz="0" w:space="0" w:color="auto"/>
                <w:right w:val="none" w:sz="0" w:space="0" w:color="auto"/>
              </w:divBdr>
            </w:div>
          </w:divsChild>
        </w:div>
        <w:div w:id="1976641646">
          <w:marLeft w:val="0"/>
          <w:marRight w:val="0"/>
          <w:marTop w:val="0"/>
          <w:marBottom w:val="0"/>
          <w:divBdr>
            <w:top w:val="none" w:sz="0" w:space="0" w:color="auto"/>
            <w:left w:val="none" w:sz="0" w:space="0" w:color="auto"/>
            <w:bottom w:val="none" w:sz="0" w:space="0" w:color="auto"/>
            <w:right w:val="none" w:sz="0" w:space="0" w:color="auto"/>
          </w:divBdr>
          <w:divsChild>
            <w:div w:id="934555127">
              <w:marLeft w:val="0"/>
              <w:marRight w:val="0"/>
              <w:marTop w:val="0"/>
              <w:marBottom w:val="0"/>
              <w:divBdr>
                <w:top w:val="none" w:sz="0" w:space="0" w:color="auto"/>
                <w:left w:val="none" w:sz="0" w:space="0" w:color="auto"/>
                <w:bottom w:val="none" w:sz="0" w:space="0" w:color="auto"/>
                <w:right w:val="none" w:sz="0" w:space="0" w:color="auto"/>
              </w:divBdr>
            </w:div>
          </w:divsChild>
        </w:div>
        <w:div w:id="2108768379">
          <w:marLeft w:val="0"/>
          <w:marRight w:val="0"/>
          <w:marTop w:val="0"/>
          <w:marBottom w:val="0"/>
          <w:divBdr>
            <w:top w:val="none" w:sz="0" w:space="0" w:color="auto"/>
            <w:left w:val="none" w:sz="0" w:space="0" w:color="auto"/>
            <w:bottom w:val="none" w:sz="0" w:space="0" w:color="auto"/>
            <w:right w:val="none" w:sz="0" w:space="0" w:color="auto"/>
          </w:divBdr>
          <w:divsChild>
            <w:div w:id="13269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738670794">
      <w:bodyDiv w:val="1"/>
      <w:marLeft w:val="0"/>
      <w:marRight w:val="0"/>
      <w:marTop w:val="0"/>
      <w:marBottom w:val="0"/>
      <w:divBdr>
        <w:top w:val="none" w:sz="0" w:space="0" w:color="auto"/>
        <w:left w:val="none" w:sz="0" w:space="0" w:color="auto"/>
        <w:bottom w:val="none" w:sz="0" w:space="0" w:color="auto"/>
        <w:right w:val="none" w:sz="0" w:space="0" w:color="auto"/>
      </w:divBdr>
      <w:divsChild>
        <w:div w:id="1460225113">
          <w:marLeft w:val="0"/>
          <w:marRight w:val="0"/>
          <w:marTop w:val="0"/>
          <w:marBottom w:val="0"/>
          <w:divBdr>
            <w:top w:val="none" w:sz="0" w:space="0" w:color="auto"/>
            <w:left w:val="none" w:sz="0" w:space="0" w:color="auto"/>
            <w:bottom w:val="none" w:sz="0" w:space="0" w:color="auto"/>
            <w:right w:val="none" w:sz="0" w:space="0" w:color="auto"/>
          </w:divBdr>
        </w:div>
        <w:div w:id="2065182215">
          <w:marLeft w:val="0"/>
          <w:marRight w:val="0"/>
          <w:marTop w:val="0"/>
          <w:marBottom w:val="0"/>
          <w:divBdr>
            <w:top w:val="none" w:sz="0" w:space="0" w:color="auto"/>
            <w:left w:val="none" w:sz="0" w:space="0" w:color="auto"/>
            <w:bottom w:val="none" w:sz="0" w:space="0" w:color="auto"/>
            <w:right w:val="none" w:sz="0" w:space="0" w:color="auto"/>
          </w:divBdr>
        </w:div>
      </w:divsChild>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74270906">
      <w:bodyDiv w:val="1"/>
      <w:marLeft w:val="0"/>
      <w:marRight w:val="0"/>
      <w:marTop w:val="0"/>
      <w:marBottom w:val="0"/>
      <w:divBdr>
        <w:top w:val="none" w:sz="0" w:space="0" w:color="auto"/>
        <w:left w:val="none" w:sz="0" w:space="0" w:color="auto"/>
        <w:bottom w:val="none" w:sz="0" w:space="0" w:color="auto"/>
        <w:right w:val="none" w:sz="0" w:space="0" w:color="auto"/>
      </w:divBdr>
      <w:divsChild>
        <w:div w:id="405228929">
          <w:marLeft w:val="0"/>
          <w:marRight w:val="0"/>
          <w:marTop w:val="0"/>
          <w:marBottom w:val="0"/>
          <w:divBdr>
            <w:top w:val="none" w:sz="0" w:space="0" w:color="auto"/>
            <w:left w:val="none" w:sz="0" w:space="0" w:color="auto"/>
            <w:bottom w:val="none" w:sz="0" w:space="0" w:color="auto"/>
            <w:right w:val="none" w:sz="0" w:space="0" w:color="auto"/>
          </w:divBdr>
          <w:divsChild>
            <w:div w:id="153575188">
              <w:marLeft w:val="0"/>
              <w:marRight w:val="0"/>
              <w:marTop w:val="0"/>
              <w:marBottom w:val="0"/>
              <w:divBdr>
                <w:top w:val="none" w:sz="0" w:space="0" w:color="auto"/>
                <w:left w:val="none" w:sz="0" w:space="0" w:color="auto"/>
                <w:bottom w:val="none" w:sz="0" w:space="0" w:color="auto"/>
                <w:right w:val="none" w:sz="0" w:space="0" w:color="auto"/>
              </w:divBdr>
            </w:div>
          </w:divsChild>
        </w:div>
        <w:div w:id="545799879">
          <w:marLeft w:val="0"/>
          <w:marRight w:val="0"/>
          <w:marTop w:val="0"/>
          <w:marBottom w:val="0"/>
          <w:divBdr>
            <w:top w:val="none" w:sz="0" w:space="0" w:color="auto"/>
            <w:left w:val="none" w:sz="0" w:space="0" w:color="auto"/>
            <w:bottom w:val="none" w:sz="0" w:space="0" w:color="auto"/>
            <w:right w:val="none" w:sz="0" w:space="0" w:color="auto"/>
          </w:divBdr>
          <w:divsChild>
            <w:div w:id="134377951">
              <w:marLeft w:val="0"/>
              <w:marRight w:val="0"/>
              <w:marTop w:val="0"/>
              <w:marBottom w:val="0"/>
              <w:divBdr>
                <w:top w:val="none" w:sz="0" w:space="0" w:color="auto"/>
                <w:left w:val="none" w:sz="0" w:space="0" w:color="auto"/>
                <w:bottom w:val="none" w:sz="0" w:space="0" w:color="auto"/>
                <w:right w:val="none" w:sz="0" w:space="0" w:color="auto"/>
              </w:divBdr>
            </w:div>
            <w:div w:id="2292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nationalgrideso.com/document/135211/download" TargetMode="External"/><Relationship Id="rId2" Type="http://schemas.openxmlformats.org/officeDocument/2006/relationships/hyperlink" Target="https://www.nationalgrideso.com/innovation/projects/distributed-restart" TargetMode="External"/><Relationship Id="rId1" Type="http://schemas.openxmlformats.org/officeDocument/2006/relationships/hyperlink" Target="https://www.nationalgrideso.com/balancing-services/system-security-services/black-start?technical-requirements" TargetMode="External"/><Relationship Id="rId4" Type="http://schemas.openxmlformats.org/officeDocument/2006/relationships/hyperlink" Target="https://www.nationalgrideso.com/document/135226/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NGESO_2021">
  <a:themeElements>
    <a:clrScheme name="NGESO_2021">
      <a:dk1>
        <a:srgbClr val="454546"/>
      </a:dk1>
      <a:lt1>
        <a:srgbClr val="FFFFFF"/>
      </a:lt1>
      <a:dk2>
        <a:srgbClr val="454546"/>
      </a:dk2>
      <a:lt2>
        <a:srgbClr val="FFFFFF"/>
      </a:lt2>
      <a:accent1>
        <a:srgbClr val="FFBF22"/>
      </a:accent1>
      <a:accent2>
        <a:srgbClr val="F26520"/>
      </a:accent2>
      <a:accent3>
        <a:srgbClr val="FEE500"/>
      </a:accent3>
      <a:accent4>
        <a:srgbClr val="0079C0"/>
      </a:accent4>
      <a:accent5>
        <a:srgbClr val="5ACAF5"/>
      </a:accent5>
      <a:accent6>
        <a:srgbClr val="C1CD23"/>
      </a:accent6>
      <a:hlink>
        <a:srgbClr val="454546"/>
      </a:hlink>
      <a:folHlink>
        <a:srgbClr val="45444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98B3EA86840B48926CB84200196B51" ma:contentTypeVersion="12" ma:contentTypeDescription="Create a new document." ma:contentTypeScope="" ma:versionID="4333c509c177e77c7f2a8ca7d4c75e26">
  <xsd:schema xmlns:xsd="http://www.w3.org/2001/XMLSchema" xmlns:xs="http://www.w3.org/2001/XMLSchema" xmlns:p="http://schemas.microsoft.com/office/2006/metadata/properties" xmlns:ns2="61e97697-796d-45cf-866f-ecc5a7891725" xmlns:ns3="78f916c6-ecd0-4727-ba67-5a29ec0be12f" targetNamespace="http://schemas.microsoft.com/office/2006/metadata/properties" ma:root="true" ma:fieldsID="f916bf9056864d23a3c688332a17dca0" ns2:_="" ns3:_="">
    <xsd:import namespace="61e97697-796d-45cf-866f-ecc5a7891725"/>
    <xsd:import namespace="78f916c6-ecd0-4727-ba67-5a29ec0be1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97697-796d-45cf-866f-ecc5a7891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f916c6-ecd0-4727-ba67-5a29ec0be1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8f916c6-ecd0-4727-ba67-5a29ec0be12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2.xml><?xml version="1.0" encoding="utf-8"?>
<ds:datastoreItem xmlns:ds="http://schemas.openxmlformats.org/officeDocument/2006/customXml" ds:itemID="{853AD0A1-721B-4017-B8FD-B531C3F6E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97697-796d-45cf-866f-ecc5a7891725"/>
    <ds:schemaRef ds:uri="78f916c6-ecd0-4727-ba67-5a29ec0be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infopath/2007/PartnerControls"/>
    <ds:schemaRef ds:uri="http://purl.org/dc/elements/1.1/"/>
    <ds:schemaRef ds:uri="http://schemas.microsoft.com/office/2006/metadata/properties"/>
    <ds:schemaRef ds:uri="61e97697-796d-45cf-866f-ecc5a7891725"/>
    <ds:schemaRef ds:uri="http://purl.org/dc/terms/"/>
    <ds:schemaRef ds:uri="http://schemas.openxmlformats.org/package/2006/metadata/core-properties"/>
    <ds:schemaRef ds:uri="http://schemas.microsoft.com/office/2006/documentManagement/types"/>
    <ds:schemaRef ds:uri="78f916c6-ecd0-4727-ba67-5a29ec0be12f"/>
    <ds:schemaRef ds:uri="http://www.w3.org/XML/1998/namespace"/>
    <ds:schemaRef ds:uri="http://purl.org/dc/dcmitype/"/>
  </ds:schemaRefs>
</ds:datastoreItem>
</file>

<file path=customXml/itemProps4.xml><?xml version="1.0" encoding="utf-8"?>
<ds:datastoreItem xmlns:ds="http://schemas.openxmlformats.org/officeDocument/2006/customXml" ds:itemID="{FCDC0E3D-8833-46A3-B87C-C0B875D9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5881</Words>
  <Characters>33523</Characters>
  <Application>Microsoft Office Word</Application>
  <DocSecurity>0</DocSecurity>
  <Lines>279</Lines>
  <Paragraphs>78</Paragraphs>
  <ScaleCrop>false</ScaleCrop>
  <Company>Hamilton-Brown</Company>
  <LinksUpToDate>false</LinksUpToDate>
  <CharactersWithSpaces>39326</CharactersWithSpaces>
  <SharedDoc>false</SharedDoc>
  <HLinks>
    <vt:vector size="138" baseType="variant">
      <vt:variant>
        <vt:i4>1966140</vt:i4>
      </vt:variant>
      <vt:variant>
        <vt:i4>110</vt:i4>
      </vt:variant>
      <vt:variant>
        <vt:i4>0</vt:i4>
      </vt:variant>
      <vt:variant>
        <vt:i4>5</vt:i4>
      </vt:variant>
      <vt:variant>
        <vt:lpwstr/>
      </vt:variant>
      <vt:variant>
        <vt:lpwstr>_Toc88217313</vt:lpwstr>
      </vt:variant>
      <vt:variant>
        <vt:i4>2031676</vt:i4>
      </vt:variant>
      <vt:variant>
        <vt:i4>104</vt:i4>
      </vt:variant>
      <vt:variant>
        <vt:i4>0</vt:i4>
      </vt:variant>
      <vt:variant>
        <vt:i4>5</vt:i4>
      </vt:variant>
      <vt:variant>
        <vt:lpwstr/>
      </vt:variant>
      <vt:variant>
        <vt:lpwstr>_Toc88217312</vt:lpwstr>
      </vt:variant>
      <vt:variant>
        <vt:i4>1835068</vt:i4>
      </vt:variant>
      <vt:variant>
        <vt:i4>98</vt:i4>
      </vt:variant>
      <vt:variant>
        <vt:i4>0</vt:i4>
      </vt:variant>
      <vt:variant>
        <vt:i4>5</vt:i4>
      </vt:variant>
      <vt:variant>
        <vt:lpwstr/>
      </vt:variant>
      <vt:variant>
        <vt:lpwstr>_Toc88217311</vt:lpwstr>
      </vt:variant>
      <vt:variant>
        <vt:i4>1900604</vt:i4>
      </vt:variant>
      <vt:variant>
        <vt:i4>92</vt:i4>
      </vt:variant>
      <vt:variant>
        <vt:i4>0</vt:i4>
      </vt:variant>
      <vt:variant>
        <vt:i4>5</vt:i4>
      </vt:variant>
      <vt:variant>
        <vt:lpwstr/>
      </vt:variant>
      <vt:variant>
        <vt:lpwstr>_Toc88217310</vt:lpwstr>
      </vt:variant>
      <vt:variant>
        <vt:i4>1310781</vt:i4>
      </vt:variant>
      <vt:variant>
        <vt:i4>86</vt:i4>
      </vt:variant>
      <vt:variant>
        <vt:i4>0</vt:i4>
      </vt:variant>
      <vt:variant>
        <vt:i4>5</vt:i4>
      </vt:variant>
      <vt:variant>
        <vt:lpwstr/>
      </vt:variant>
      <vt:variant>
        <vt:lpwstr>_Toc88217309</vt:lpwstr>
      </vt:variant>
      <vt:variant>
        <vt:i4>1376317</vt:i4>
      </vt:variant>
      <vt:variant>
        <vt:i4>80</vt:i4>
      </vt:variant>
      <vt:variant>
        <vt:i4>0</vt:i4>
      </vt:variant>
      <vt:variant>
        <vt:i4>5</vt:i4>
      </vt:variant>
      <vt:variant>
        <vt:lpwstr/>
      </vt:variant>
      <vt:variant>
        <vt:lpwstr>_Toc88217308</vt:lpwstr>
      </vt:variant>
      <vt:variant>
        <vt:i4>1703997</vt:i4>
      </vt:variant>
      <vt:variant>
        <vt:i4>74</vt:i4>
      </vt:variant>
      <vt:variant>
        <vt:i4>0</vt:i4>
      </vt:variant>
      <vt:variant>
        <vt:i4>5</vt:i4>
      </vt:variant>
      <vt:variant>
        <vt:lpwstr/>
      </vt:variant>
      <vt:variant>
        <vt:lpwstr>_Toc88217307</vt:lpwstr>
      </vt:variant>
      <vt:variant>
        <vt:i4>1769533</vt:i4>
      </vt:variant>
      <vt:variant>
        <vt:i4>68</vt:i4>
      </vt:variant>
      <vt:variant>
        <vt:i4>0</vt:i4>
      </vt:variant>
      <vt:variant>
        <vt:i4>5</vt:i4>
      </vt:variant>
      <vt:variant>
        <vt:lpwstr/>
      </vt:variant>
      <vt:variant>
        <vt:lpwstr>_Toc88217306</vt:lpwstr>
      </vt:variant>
      <vt:variant>
        <vt:i4>1572925</vt:i4>
      </vt:variant>
      <vt:variant>
        <vt:i4>62</vt:i4>
      </vt:variant>
      <vt:variant>
        <vt:i4>0</vt:i4>
      </vt:variant>
      <vt:variant>
        <vt:i4>5</vt:i4>
      </vt:variant>
      <vt:variant>
        <vt:lpwstr/>
      </vt:variant>
      <vt:variant>
        <vt:lpwstr>_Toc88217305</vt:lpwstr>
      </vt:variant>
      <vt:variant>
        <vt:i4>1638461</vt:i4>
      </vt:variant>
      <vt:variant>
        <vt:i4>56</vt:i4>
      </vt:variant>
      <vt:variant>
        <vt:i4>0</vt:i4>
      </vt:variant>
      <vt:variant>
        <vt:i4>5</vt:i4>
      </vt:variant>
      <vt:variant>
        <vt:lpwstr/>
      </vt:variant>
      <vt:variant>
        <vt:lpwstr>_Toc88217304</vt:lpwstr>
      </vt:variant>
      <vt:variant>
        <vt:i4>1966141</vt:i4>
      </vt:variant>
      <vt:variant>
        <vt:i4>50</vt:i4>
      </vt:variant>
      <vt:variant>
        <vt:i4>0</vt:i4>
      </vt:variant>
      <vt:variant>
        <vt:i4>5</vt:i4>
      </vt:variant>
      <vt:variant>
        <vt:lpwstr/>
      </vt:variant>
      <vt:variant>
        <vt:lpwstr>_Toc88217303</vt:lpwstr>
      </vt:variant>
      <vt:variant>
        <vt:i4>2031677</vt:i4>
      </vt:variant>
      <vt:variant>
        <vt:i4>44</vt:i4>
      </vt:variant>
      <vt:variant>
        <vt:i4>0</vt:i4>
      </vt:variant>
      <vt:variant>
        <vt:i4>5</vt:i4>
      </vt:variant>
      <vt:variant>
        <vt:lpwstr/>
      </vt:variant>
      <vt:variant>
        <vt:lpwstr>_Toc88217302</vt:lpwstr>
      </vt:variant>
      <vt:variant>
        <vt:i4>1835069</vt:i4>
      </vt:variant>
      <vt:variant>
        <vt:i4>38</vt:i4>
      </vt:variant>
      <vt:variant>
        <vt:i4>0</vt:i4>
      </vt:variant>
      <vt:variant>
        <vt:i4>5</vt:i4>
      </vt:variant>
      <vt:variant>
        <vt:lpwstr/>
      </vt:variant>
      <vt:variant>
        <vt:lpwstr>_Toc88217301</vt:lpwstr>
      </vt:variant>
      <vt:variant>
        <vt:i4>1900605</vt:i4>
      </vt:variant>
      <vt:variant>
        <vt:i4>32</vt:i4>
      </vt:variant>
      <vt:variant>
        <vt:i4>0</vt:i4>
      </vt:variant>
      <vt:variant>
        <vt:i4>5</vt:i4>
      </vt:variant>
      <vt:variant>
        <vt:lpwstr/>
      </vt:variant>
      <vt:variant>
        <vt:lpwstr>_Toc88217300</vt:lpwstr>
      </vt:variant>
      <vt:variant>
        <vt:i4>1376308</vt:i4>
      </vt:variant>
      <vt:variant>
        <vt:i4>26</vt:i4>
      </vt:variant>
      <vt:variant>
        <vt:i4>0</vt:i4>
      </vt:variant>
      <vt:variant>
        <vt:i4>5</vt:i4>
      </vt:variant>
      <vt:variant>
        <vt:lpwstr/>
      </vt:variant>
      <vt:variant>
        <vt:lpwstr>_Toc88217299</vt:lpwstr>
      </vt:variant>
      <vt:variant>
        <vt:i4>1310772</vt:i4>
      </vt:variant>
      <vt:variant>
        <vt:i4>20</vt:i4>
      </vt:variant>
      <vt:variant>
        <vt:i4>0</vt:i4>
      </vt:variant>
      <vt:variant>
        <vt:i4>5</vt:i4>
      </vt:variant>
      <vt:variant>
        <vt:lpwstr/>
      </vt:variant>
      <vt:variant>
        <vt:lpwstr>_Toc88217298</vt:lpwstr>
      </vt:variant>
      <vt:variant>
        <vt:i4>1769524</vt:i4>
      </vt:variant>
      <vt:variant>
        <vt:i4>14</vt:i4>
      </vt:variant>
      <vt:variant>
        <vt:i4>0</vt:i4>
      </vt:variant>
      <vt:variant>
        <vt:i4>5</vt:i4>
      </vt:variant>
      <vt:variant>
        <vt:lpwstr/>
      </vt:variant>
      <vt:variant>
        <vt:lpwstr>_Toc88217297</vt:lpwstr>
      </vt:variant>
      <vt:variant>
        <vt:i4>1703988</vt:i4>
      </vt:variant>
      <vt:variant>
        <vt:i4>8</vt:i4>
      </vt:variant>
      <vt:variant>
        <vt:i4>0</vt:i4>
      </vt:variant>
      <vt:variant>
        <vt:i4>5</vt:i4>
      </vt:variant>
      <vt:variant>
        <vt:lpwstr/>
      </vt:variant>
      <vt:variant>
        <vt:lpwstr>_Toc88217296</vt:lpwstr>
      </vt:variant>
      <vt:variant>
        <vt:i4>1638452</vt:i4>
      </vt:variant>
      <vt:variant>
        <vt:i4>2</vt:i4>
      </vt:variant>
      <vt:variant>
        <vt:i4>0</vt:i4>
      </vt:variant>
      <vt:variant>
        <vt:i4>5</vt:i4>
      </vt:variant>
      <vt:variant>
        <vt:lpwstr/>
      </vt:variant>
      <vt:variant>
        <vt:lpwstr>_Toc88217295</vt:lpwstr>
      </vt:variant>
      <vt:variant>
        <vt:i4>5308508</vt:i4>
      </vt:variant>
      <vt:variant>
        <vt:i4>9</vt:i4>
      </vt:variant>
      <vt:variant>
        <vt:i4>0</vt:i4>
      </vt:variant>
      <vt:variant>
        <vt:i4>5</vt:i4>
      </vt:variant>
      <vt:variant>
        <vt:lpwstr>https://www.nationalgrideso.com/document/135226/download</vt:lpwstr>
      </vt:variant>
      <vt:variant>
        <vt:lpwstr/>
      </vt:variant>
      <vt:variant>
        <vt:i4>5374043</vt:i4>
      </vt:variant>
      <vt:variant>
        <vt:i4>6</vt:i4>
      </vt:variant>
      <vt:variant>
        <vt:i4>0</vt:i4>
      </vt:variant>
      <vt:variant>
        <vt:i4>5</vt:i4>
      </vt:variant>
      <vt:variant>
        <vt:lpwstr>https://www.nationalgrideso.com/document/135211/download</vt:lpwstr>
      </vt:variant>
      <vt:variant>
        <vt:lpwstr/>
      </vt:variant>
      <vt:variant>
        <vt:i4>2424932</vt:i4>
      </vt:variant>
      <vt:variant>
        <vt:i4>3</vt:i4>
      </vt:variant>
      <vt:variant>
        <vt:i4>0</vt:i4>
      </vt:variant>
      <vt:variant>
        <vt:i4>5</vt:i4>
      </vt:variant>
      <vt:variant>
        <vt:lpwstr>https://www.nationalgrideso.com/innovation/projects/distributed-restart</vt:lpwstr>
      </vt:variant>
      <vt:variant>
        <vt:lpwstr/>
      </vt:variant>
      <vt:variant>
        <vt:i4>2162732</vt:i4>
      </vt:variant>
      <vt:variant>
        <vt:i4>0</vt:i4>
      </vt:variant>
      <vt:variant>
        <vt:i4>0</vt:i4>
      </vt:variant>
      <vt:variant>
        <vt:i4>5</vt:i4>
      </vt:variant>
      <vt:variant>
        <vt:lpwstr>https://www.nationalgrideso.com/balancing-services/system-security-services/black-start?technical-requirements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Miller (ESO), Steve</cp:lastModifiedBy>
  <cp:revision>2</cp:revision>
  <cp:lastPrinted>2020-06-03T14:47:00Z</cp:lastPrinted>
  <dcterms:created xsi:type="dcterms:W3CDTF">2021-11-19T14:32:00Z</dcterms:created>
  <dcterms:modified xsi:type="dcterms:W3CDTF">2021-11-19T14:32:00Z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0x0101001C98B3EA86840B48926CB84200196B51</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