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0A50" w14:textId="77777777" w:rsidR="006B69AD" w:rsidRPr="00702352" w:rsidRDefault="00C1213E" w:rsidP="00E24628">
      <w:pPr>
        <w:pStyle w:val="DocumentTitle"/>
        <w:framePr w:w="10490" w:wrap="notBeside"/>
      </w:pPr>
      <w:bookmarkStart w:id="0" w:name="_GoBack"/>
      <w:bookmarkEnd w:id="0"/>
      <w:r>
        <w:t xml:space="preserve">Code Administrator </w:t>
      </w:r>
      <w:r w:rsidR="00D25D7A">
        <w:t xml:space="preserve">Meeting </w:t>
      </w:r>
      <w:r w:rsidR="007277D6">
        <w:t>Summary</w:t>
      </w:r>
    </w:p>
    <w:p w14:paraId="26287050" w14:textId="47E3AC07" w:rsidR="003130AD" w:rsidRPr="004A11FA" w:rsidRDefault="0090024A" w:rsidP="000F6839">
      <w:pPr>
        <w:pStyle w:val="BodyText"/>
        <w:spacing w:after="0"/>
        <w:rPr>
          <w:rFonts w:eastAsiaTheme="majorEastAsia" w:cstheme="majorBidi"/>
          <w:b/>
          <w:color w:val="F26522" w:themeColor="accent1"/>
          <w:sz w:val="28"/>
          <w:szCs w:val="28"/>
        </w:rPr>
      </w:pPr>
      <w:r w:rsidRPr="006C2C51">
        <w:rPr>
          <w:rFonts w:eastAsiaTheme="majorEastAsia" w:cstheme="majorBidi"/>
          <w:b/>
          <w:bCs/>
          <w:color w:val="F26522" w:themeColor="accent1"/>
          <w:sz w:val="28"/>
          <w:szCs w:val="28"/>
        </w:rPr>
        <w:t>GC01</w:t>
      </w:r>
      <w:r w:rsidR="00D03367">
        <w:rPr>
          <w:rFonts w:eastAsiaTheme="majorEastAsia" w:cstheme="majorBidi"/>
          <w:b/>
          <w:bCs/>
          <w:color w:val="F26522" w:themeColor="accent1"/>
          <w:sz w:val="28"/>
          <w:szCs w:val="28"/>
        </w:rPr>
        <w:t>17</w:t>
      </w:r>
      <w:r w:rsidR="007D4E89">
        <w:rPr>
          <w:rFonts w:eastAsiaTheme="majorEastAsia" w:cstheme="majorBidi"/>
          <w:b/>
          <w:bCs/>
          <w:color w:val="F26522" w:themeColor="accent1"/>
          <w:sz w:val="28"/>
          <w:szCs w:val="28"/>
        </w:rPr>
        <w:t xml:space="preserve">: </w:t>
      </w:r>
      <w:r w:rsidR="004A11FA" w:rsidRPr="004A11FA">
        <w:rPr>
          <w:rFonts w:eastAsiaTheme="majorEastAsia" w:cstheme="majorBidi"/>
          <w:b/>
          <w:bCs/>
          <w:color w:val="F26522" w:themeColor="accent1"/>
          <w:sz w:val="28"/>
          <w:szCs w:val="28"/>
        </w:rPr>
        <w:t>Improving transparency and consistency of access arrangements across GB by the creation of a pan-GB commonality of PGM requirements</w:t>
      </w:r>
    </w:p>
    <w:p w14:paraId="786979B6" w14:textId="2C142CAC" w:rsidR="00C04BD6" w:rsidRPr="00C04BD6" w:rsidRDefault="00C04BD6" w:rsidP="006F0F5D">
      <w:pPr>
        <w:pStyle w:val="Heading1"/>
        <w:shd w:val="clear" w:color="auto" w:fill="FFFFFF"/>
        <w:spacing w:before="0" w:after="180"/>
      </w:pPr>
    </w:p>
    <w:p w14:paraId="016F345B" w14:textId="6FC9F531" w:rsidR="001967FB" w:rsidRPr="00852274" w:rsidRDefault="001967FB" w:rsidP="001967FB">
      <w:pPr>
        <w:pStyle w:val="Heading3"/>
        <w:rPr>
          <w:color w:val="auto"/>
          <w:sz w:val="20"/>
          <w:szCs w:val="20"/>
        </w:rPr>
      </w:pPr>
      <w:r w:rsidRPr="00852274">
        <w:rPr>
          <w:sz w:val="20"/>
          <w:szCs w:val="20"/>
        </w:rPr>
        <w:t xml:space="preserve">Date: </w:t>
      </w:r>
      <w:r w:rsidR="00D03367">
        <w:rPr>
          <w:color w:val="auto"/>
          <w:sz w:val="20"/>
          <w:szCs w:val="20"/>
        </w:rPr>
        <w:t>19</w:t>
      </w:r>
      <w:r w:rsidR="00D03367" w:rsidRPr="00D03367">
        <w:rPr>
          <w:color w:val="auto"/>
          <w:sz w:val="20"/>
          <w:szCs w:val="20"/>
          <w:vertAlign w:val="superscript"/>
        </w:rPr>
        <w:t>th</w:t>
      </w:r>
      <w:r w:rsidR="00D03367">
        <w:rPr>
          <w:color w:val="auto"/>
          <w:sz w:val="20"/>
          <w:szCs w:val="20"/>
        </w:rPr>
        <w:t xml:space="preserve"> May 2021</w:t>
      </w:r>
    </w:p>
    <w:p w14:paraId="223836A4" w14:textId="77777777" w:rsidR="001967FB" w:rsidRPr="00852274" w:rsidRDefault="008839B4" w:rsidP="001967FB">
      <w:pPr>
        <w:pStyle w:val="Heading1"/>
        <w:rPr>
          <w:sz w:val="20"/>
          <w:szCs w:val="20"/>
        </w:rPr>
      </w:pPr>
      <w:r w:rsidRPr="00852274">
        <w:rPr>
          <w:sz w:val="20"/>
          <w:szCs w:val="20"/>
        </w:rPr>
        <w:t>Contact Details</w:t>
      </w:r>
    </w:p>
    <w:p w14:paraId="2A1B30A1" w14:textId="10695BF5" w:rsidR="006F0F5D" w:rsidRPr="006D19BE" w:rsidRDefault="001967FB" w:rsidP="006D19BE">
      <w:pPr>
        <w:pStyle w:val="Heading3"/>
        <w:spacing w:before="0" w:after="0"/>
        <w:rPr>
          <w:color w:val="auto"/>
          <w:sz w:val="20"/>
          <w:szCs w:val="20"/>
        </w:rPr>
      </w:pPr>
      <w:r w:rsidRPr="00852274">
        <w:rPr>
          <w:sz w:val="20"/>
          <w:szCs w:val="20"/>
        </w:rPr>
        <w:t xml:space="preserve">Chair: </w:t>
      </w:r>
      <w:r w:rsidR="00C04BD6" w:rsidRPr="00852274">
        <w:rPr>
          <w:sz w:val="20"/>
          <w:szCs w:val="20"/>
        </w:rPr>
        <w:tab/>
      </w:r>
      <w:r w:rsidR="006C2C51" w:rsidRPr="00852274">
        <w:rPr>
          <w:color w:val="auto"/>
          <w:sz w:val="20"/>
          <w:szCs w:val="20"/>
        </w:rPr>
        <w:t>Nisar Ahmed</w:t>
      </w:r>
      <w:r w:rsidR="00C43D42" w:rsidRPr="00852274">
        <w:rPr>
          <w:color w:val="auto"/>
          <w:sz w:val="20"/>
          <w:szCs w:val="20"/>
        </w:rPr>
        <w:t xml:space="preserve">, National Grid </w:t>
      </w:r>
      <w:proofErr w:type="gramStart"/>
      <w:r w:rsidR="00C43D42" w:rsidRPr="00852274">
        <w:rPr>
          <w:color w:val="auto"/>
          <w:sz w:val="20"/>
          <w:szCs w:val="20"/>
        </w:rPr>
        <w:t xml:space="preserve">ESO </w:t>
      </w:r>
      <w:r w:rsidR="006C2C51" w:rsidRPr="00852274">
        <w:rPr>
          <w:color w:val="auto"/>
          <w:sz w:val="20"/>
          <w:szCs w:val="20"/>
        </w:rPr>
        <w:t xml:space="preserve"> </w:t>
      </w:r>
      <w:r w:rsidR="006C2C51" w:rsidRPr="00852274">
        <w:rPr>
          <w:color w:val="auto"/>
          <w:sz w:val="20"/>
          <w:szCs w:val="20"/>
        </w:rPr>
        <w:tab/>
      </w:r>
      <w:proofErr w:type="gramEnd"/>
      <w:r w:rsidR="00183D5F">
        <w:fldChar w:fldCharType="begin"/>
      </w:r>
      <w:r w:rsidR="00183D5F">
        <w:instrText xml:space="preserve"> HYPERLINK "mailto:Nisar.Ahmed@nationalgrideso.com" </w:instrText>
      </w:r>
      <w:r w:rsidR="00183D5F">
        <w:fldChar w:fldCharType="separate"/>
      </w:r>
      <w:r w:rsidR="006C2C51" w:rsidRPr="00852274">
        <w:rPr>
          <w:rStyle w:val="Hyperlink"/>
          <w:sz w:val="20"/>
          <w:szCs w:val="20"/>
        </w:rPr>
        <w:t>Nisar.Ahmed@nationalgrideso.com</w:t>
      </w:r>
      <w:r w:rsidR="00183D5F">
        <w:rPr>
          <w:rStyle w:val="Hyperlink"/>
          <w:sz w:val="20"/>
          <w:szCs w:val="20"/>
        </w:rPr>
        <w:fldChar w:fldCharType="end"/>
      </w:r>
      <w:r w:rsidR="006C2C51" w:rsidRPr="00852274">
        <w:rPr>
          <w:color w:val="auto"/>
          <w:sz w:val="20"/>
          <w:szCs w:val="20"/>
        </w:rPr>
        <w:t xml:space="preserve">  </w:t>
      </w:r>
      <w:r w:rsidR="006D19BE">
        <w:rPr>
          <w:color w:val="auto"/>
          <w:sz w:val="20"/>
          <w:szCs w:val="20"/>
        </w:rPr>
        <w:t xml:space="preserve">/ </w:t>
      </w:r>
      <w:r w:rsidR="00BE2659" w:rsidRPr="00852274">
        <w:rPr>
          <w:color w:val="auto"/>
          <w:sz w:val="20"/>
          <w:szCs w:val="20"/>
        </w:rPr>
        <w:t>0777 3043068</w:t>
      </w:r>
    </w:p>
    <w:p w14:paraId="702559EA" w14:textId="6644A9DA" w:rsidR="006F0F5D" w:rsidRPr="00852274" w:rsidRDefault="008839B4" w:rsidP="00332A4D">
      <w:pPr>
        <w:pStyle w:val="Heading3"/>
        <w:spacing w:before="0" w:after="0"/>
        <w:rPr>
          <w:sz w:val="20"/>
          <w:szCs w:val="20"/>
        </w:rPr>
      </w:pPr>
      <w:r w:rsidRPr="00852274">
        <w:rPr>
          <w:sz w:val="20"/>
          <w:szCs w:val="20"/>
        </w:rPr>
        <w:t>Proposer:</w:t>
      </w:r>
      <w:r w:rsidR="001967FB" w:rsidRPr="00852274">
        <w:rPr>
          <w:sz w:val="20"/>
          <w:szCs w:val="20"/>
        </w:rPr>
        <w:t xml:space="preserve"> </w:t>
      </w:r>
      <w:r w:rsidR="00D03367">
        <w:rPr>
          <w:color w:val="auto"/>
          <w:sz w:val="20"/>
          <w:szCs w:val="20"/>
        </w:rPr>
        <w:t>Garth Graham</w:t>
      </w:r>
      <w:r w:rsidR="00D03367">
        <w:rPr>
          <w:color w:val="auto"/>
          <w:sz w:val="20"/>
          <w:szCs w:val="20"/>
        </w:rPr>
        <w:tab/>
      </w:r>
      <w:r w:rsidR="00D03367">
        <w:rPr>
          <w:color w:val="auto"/>
          <w:sz w:val="20"/>
          <w:szCs w:val="20"/>
        </w:rPr>
        <w:tab/>
      </w:r>
      <w:r w:rsidR="002D59E8" w:rsidRPr="00852274">
        <w:rPr>
          <w:sz w:val="20"/>
          <w:szCs w:val="20"/>
        </w:rPr>
        <w:tab/>
      </w:r>
      <w:r w:rsidR="00D81FDC" w:rsidRPr="00852274">
        <w:rPr>
          <w:sz w:val="20"/>
          <w:szCs w:val="20"/>
        </w:rPr>
        <w:t xml:space="preserve"> </w:t>
      </w:r>
    </w:p>
    <w:p w14:paraId="63F76682" w14:textId="77777777" w:rsidR="005E29C0" w:rsidRDefault="005E29C0" w:rsidP="005E29C0">
      <w:pPr>
        <w:pStyle w:val="Heading1"/>
      </w:pPr>
      <w:r>
        <w:t>Key areas of discussion</w:t>
      </w:r>
    </w:p>
    <w:p w14:paraId="252476D9" w14:textId="04C47AA2" w:rsidR="009E0DEA" w:rsidRPr="00852274" w:rsidRDefault="005E29C0" w:rsidP="31506203">
      <w:pPr>
        <w:pStyle w:val="BodyText"/>
        <w:rPr>
          <w:rFonts w:eastAsiaTheme="minorEastAsia" w:cstheme="minorHAnsi"/>
          <w:color w:val="auto"/>
          <w:lang w:val="en-US"/>
        </w:rPr>
      </w:pPr>
      <w:r w:rsidRPr="00852274">
        <w:rPr>
          <w:rFonts w:eastAsiaTheme="minorEastAsia" w:cstheme="minorHAnsi"/>
          <w:color w:val="auto"/>
          <w:lang w:val="en-US"/>
        </w:rPr>
        <w:t>The Workgroup disc</w:t>
      </w:r>
      <w:r w:rsidR="008B3163">
        <w:rPr>
          <w:rFonts w:eastAsiaTheme="minorEastAsia" w:cstheme="minorHAnsi"/>
          <w:color w:val="auto"/>
          <w:lang w:val="en-US"/>
        </w:rPr>
        <w:t xml:space="preserve">ussions are </w:t>
      </w:r>
      <w:proofErr w:type="spellStart"/>
      <w:r w:rsidR="008B3163">
        <w:rPr>
          <w:rFonts w:eastAsiaTheme="minorEastAsia" w:cstheme="minorHAnsi"/>
          <w:color w:val="auto"/>
          <w:lang w:val="en-US"/>
        </w:rPr>
        <w:t>summarised</w:t>
      </w:r>
      <w:proofErr w:type="spellEnd"/>
      <w:r w:rsidR="008B3163">
        <w:rPr>
          <w:rFonts w:eastAsiaTheme="minorEastAsia" w:cstheme="minorHAnsi"/>
          <w:color w:val="auto"/>
          <w:lang w:val="en-US"/>
        </w:rPr>
        <w:t xml:space="preserve"> according to agenda item:</w:t>
      </w:r>
    </w:p>
    <w:p w14:paraId="07D8B4BF" w14:textId="7A23E58F" w:rsidR="007A2B0F" w:rsidRDefault="00BC3B51" w:rsidP="007A2B0F">
      <w:pPr>
        <w:rPr>
          <w:b/>
          <w:bCs/>
          <w:color w:val="auto"/>
          <w:lang w:eastAsia="en-GB"/>
        </w:rPr>
      </w:pPr>
      <w:r>
        <w:rPr>
          <w:b/>
          <w:bCs/>
          <w:lang w:eastAsia="en-GB"/>
        </w:rPr>
        <w:t>REFRESHER PRESENTATION FOR THE PROPOSAL</w:t>
      </w:r>
    </w:p>
    <w:p w14:paraId="36D2FA07" w14:textId="73CC8329" w:rsidR="007A2B0F" w:rsidRDefault="00C74F98" w:rsidP="008C2636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Concern was raised over the title of the modification</w:t>
      </w:r>
      <w:r w:rsidR="00A11E74">
        <w:rPr>
          <w:lang w:eastAsia="en-GB"/>
        </w:rPr>
        <w:t xml:space="preserve"> and </w:t>
      </w:r>
      <w:r w:rsidR="00526988">
        <w:rPr>
          <w:lang w:eastAsia="en-GB"/>
        </w:rPr>
        <w:t xml:space="preserve">if the documentation was to be </w:t>
      </w:r>
      <w:r w:rsidR="00A13011">
        <w:rPr>
          <w:lang w:eastAsia="en-GB"/>
        </w:rPr>
        <w:t>transferred to the new template</w:t>
      </w:r>
      <w:r w:rsidR="00640832">
        <w:rPr>
          <w:lang w:eastAsia="en-GB"/>
        </w:rPr>
        <w:t xml:space="preserve">s. </w:t>
      </w:r>
      <w:proofErr w:type="gramStart"/>
      <w:r w:rsidR="00640832">
        <w:rPr>
          <w:lang w:eastAsia="en-GB"/>
        </w:rPr>
        <w:t>Also</w:t>
      </w:r>
      <w:proofErr w:type="gramEnd"/>
      <w:r w:rsidR="00640832">
        <w:rPr>
          <w:lang w:eastAsia="en-GB"/>
        </w:rPr>
        <w:t xml:space="preserve"> if there was to be any impact on </w:t>
      </w:r>
      <w:r w:rsidR="002C0C6C">
        <w:rPr>
          <w:lang w:eastAsia="en-GB"/>
        </w:rPr>
        <w:t>the CUSC</w:t>
      </w:r>
      <w:r w:rsidR="008C2636">
        <w:rPr>
          <w:lang w:eastAsia="en-GB"/>
        </w:rPr>
        <w:t>. These actions will be noted in the A</w:t>
      </w:r>
      <w:r w:rsidR="004E33ED">
        <w:rPr>
          <w:lang w:eastAsia="en-GB"/>
        </w:rPr>
        <w:t>ction lo</w:t>
      </w:r>
      <w:r w:rsidR="008C2636">
        <w:rPr>
          <w:lang w:eastAsia="en-GB"/>
        </w:rPr>
        <w:t>g.</w:t>
      </w:r>
    </w:p>
    <w:p w14:paraId="4E2C6CA8" w14:textId="1DAFBB94" w:rsidR="007F5A35" w:rsidRDefault="008C2636" w:rsidP="001C3312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 xml:space="preserve">Garth shared a refresher presentation </w:t>
      </w:r>
      <w:r w:rsidR="009E03C9">
        <w:rPr>
          <w:lang w:eastAsia="en-GB"/>
        </w:rPr>
        <w:t xml:space="preserve">of the history </w:t>
      </w:r>
      <w:r w:rsidR="00C333BC">
        <w:rPr>
          <w:lang w:eastAsia="en-GB"/>
        </w:rPr>
        <w:t>to the modification and</w:t>
      </w:r>
      <w:r w:rsidR="00FD04B7">
        <w:rPr>
          <w:lang w:eastAsia="en-GB"/>
        </w:rPr>
        <w:t xml:space="preserve"> summarised the reason for harmonisation. </w:t>
      </w:r>
      <w:r w:rsidR="000B33C7">
        <w:rPr>
          <w:lang w:eastAsia="en-GB"/>
        </w:rPr>
        <w:t>There was discussion around the defect and if this was to be an enduring solution or just for those who are newly connected</w:t>
      </w:r>
      <w:r w:rsidR="00794A3F">
        <w:rPr>
          <w:lang w:eastAsia="en-GB"/>
        </w:rPr>
        <w:t xml:space="preserve">, or making significant </w:t>
      </w:r>
      <w:r w:rsidR="00401E6B">
        <w:rPr>
          <w:lang w:eastAsia="en-GB"/>
        </w:rPr>
        <w:t>modifications to equipment, discussion also linked to</w:t>
      </w:r>
      <w:r w:rsidR="00595BDF">
        <w:rPr>
          <w:lang w:eastAsia="en-GB"/>
        </w:rPr>
        <w:t xml:space="preserve"> </w:t>
      </w:r>
      <w:proofErr w:type="spellStart"/>
      <w:r w:rsidR="00595BDF">
        <w:rPr>
          <w:lang w:eastAsia="en-GB"/>
        </w:rPr>
        <w:t>Rf</w:t>
      </w:r>
      <w:r w:rsidR="00401E6B">
        <w:rPr>
          <w:lang w:eastAsia="en-GB"/>
        </w:rPr>
        <w:t>G</w:t>
      </w:r>
      <w:proofErr w:type="spellEnd"/>
      <w:r w:rsidR="00401E6B">
        <w:rPr>
          <w:lang w:eastAsia="en-GB"/>
        </w:rPr>
        <w:t xml:space="preserve"> requirements</w:t>
      </w:r>
      <w:r w:rsidR="001C3312">
        <w:rPr>
          <w:lang w:eastAsia="en-GB"/>
        </w:rPr>
        <w:t xml:space="preserve"> and the impact of 6.3 within the CUSC.</w:t>
      </w:r>
      <w:r w:rsidR="00977C99">
        <w:rPr>
          <w:lang w:eastAsia="en-GB"/>
        </w:rPr>
        <w:t xml:space="preserve">  </w:t>
      </w:r>
    </w:p>
    <w:p w14:paraId="1B68EB6C" w14:textId="50D70C1D" w:rsidR="008D4C82" w:rsidRDefault="008D4C82" w:rsidP="001C3312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 xml:space="preserve">A review of the types of connection agreements was presented, and </w:t>
      </w:r>
      <w:r w:rsidR="001C1CC3">
        <w:rPr>
          <w:lang w:eastAsia="en-GB"/>
        </w:rPr>
        <w:t xml:space="preserve">how these agreements differ in </w:t>
      </w:r>
      <w:r w:rsidR="00FF7F17">
        <w:rPr>
          <w:lang w:eastAsia="en-GB"/>
        </w:rPr>
        <w:t xml:space="preserve">each </w:t>
      </w:r>
      <w:r w:rsidR="00977C99">
        <w:rPr>
          <w:lang w:eastAsia="en-GB"/>
        </w:rPr>
        <w:t xml:space="preserve">Transmission </w:t>
      </w:r>
      <w:r w:rsidR="00FF7F17">
        <w:rPr>
          <w:lang w:eastAsia="en-GB"/>
        </w:rPr>
        <w:t>region</w:t>
      </w:r>
      <w:r w:rsidR="00CB6593">
        <w:rPr>
          <w:lang w:eastAsia="en-GB"/>
        </w:rPr>
        <w:t xml:space="preserve">. </w:t>
      </w:r>
    </w:p>
    <w:p w14:paraId="0BD479A7" w14:textId="0B0E578E" w:rsidR="00E82AE5" w:rsidRDefault="00E82AE5" w:rsidP="001C3312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 xml:space="preserve">A discussion </w:t>
      </w:r>
      <w:r w:rsidR="002C2080">
        <w:rPr>
          <w:lang w:eastAsia="en-GB"/>
        </w:rPr>
        <w:t>w</w:t>
      </w:r>
      <w:r>
        <w:rPr>
          <w:lang w:eastAsia="en-GB"/>
        </w:rPr>
        <w:t>as held around the fact the Grid Code currently applies to</w:t>
      </w:r>
      <w:r w:rsidR="00303CD8">
        <w:rPr>
          <w:lang w:eastAsia="en-GB"/>
        </w:rPr>
        <w:t xml:space="preserve"> all parties</w:t>
      </w:r>
      <w:r w:rsidR="00DC66F5">
        <w:rPr>
          <w:lang w:eastAsia="en-GB"/>
        </w:rPr>
        <w:t xml:space="preserve">- consideration around retrospectivity </w:t>
      </w:r>
      <w:r w:rsidR="006F42C9">
        <w:rPr>
          <w:lang w:eastAsia="en-GB"/>
        </w:rPr>
        <w:t xml:space="preserve">may need to form an alternate proposal. </w:t>
      </w:r>
      <w:r w:rsidR="00977C99">
        <w:rPr>
          <w:lang w:eastAsia="en-GB"/>
        </w:rPr>
        <w:t>The issue of retrospectivity</w:t>
      </w:r>
      <w:r w:rsidR="004A5E6D">
        <w:rPr>
          <w:lang w:eastAsia="en-GB"/>
        </w:rPr>
        <w:t xml:space="preserve"> was recognised as </w:t>
      </w:r>
      <w:proofErr w:type="spellStart"/>
      <w:proofErr w:type="gramStart"/>
      <w:r w:rsidR="004A5E6D">
        <w:rPr>
          <w:lang w:eastAsia="en-GB"/>
        </w:rPr>
        <w:t>a</w:t>
      </w:r>
      <w:proofErr w:type="spellEnd"/>
      <w:proofErr w:type="gramEnd"/>
      <w:r w:rsidR="004A5E6D">
        <w:rPr>
          <w:lang w:eastAsia="en-GB"/>
        </w:rPr>
        <w:t xml:space="preserve"> </w:t>
      </w:r>
      <w:r w:rsidR="0082307C">
        <w:rPr>
          <w:lang w:eastAsia="en-GB"/>
        </w:rPr>
        <w:t xml:space="preserve">area requiring some </w:t>
      </w:r>
      <w:r w:rsidR="002A20B2">
        <w:rPr>
          <w:lang w:eastAsia="en-GB"/>
        </w:rPr>
        <w:t>substantial discussion.</w:t>
      </w:r>
      <w:r w:rsidR="00977C99">
        <w:rPr>
          <w:lang w:eastAsia="en-GB"/>
        </w:rPr>
        <w:t xml:space="preserve"> </w:t>
      </w:r>
    </w:p>
    <w:p w14:paraId="3A47D5E7" w14:textId="04E2C631" w:rsidR="00CB6593" w:rsidRDefault="00CB6593" w:rsidP="00472960">
      <w:pPr>
        <w:spacing w:after="0"/>
        <w:ind w:left="360"/>
        <w:textAlignment w:val="center"/>
        <w:rPr>
          <w:lang w:eastAsia="en-GB"/>
        </w:rPr>
      </w:pPr>
    </w:p>
    <w:p w14:paraId="23285B86" w14:textId="77777777" w:rsidR="007A2B0F" w:rsidRDefault="007A2B0F" w:rsidP="007A2B0F">
      <w:pPr>
        <w:ind w:left="418"/>
        <w:rPr>
          <w:lang w:eastAsia="en-GB"/>
        </w:rPr>
      </w:pPr>
      <w:r>
        <w:rPr>
          <w:lang w:eastAsia="en-GB"/>
        </w:rPr>
        <w:t> </w:t>
      </w:r>
    </w:p>
    <w:p w14:paraId="5E4BF9C5" w14:textId="4CD17127" w:rsidR="007A2B0F" w:rsidRDefault="009C3A51" w:rsidP="007A2B0F">
      <w:pPr>
        <w:rPr>
          <w:b/>
          <w:bCs/>
          <w:lang w:eastAsia="en-GB"/>
        </w:rPr>
      </w:pPr>
      <w:r>
        <w:rPr>
          <w:b/>
          <w:bCs/>
          <w:lang w:eastAsia="en-GB"/>
        </w:rPr>
        <w:t xml:space="preserve">SUMMARY OF ALL </w:t>
      </w:r>
      <w:r w:rsidR="00472960">
        <w:rPr>
          <w:b/>
          <w:bCs/>
          <w:lang w:eastAsia="en-GB"/>
        </w:rPr>
        <w:t>5</w:t>
      </w:r>
      <w:r>
        <w:rPr>
          <w:b/>
          <w:bCs/>
          <w:lang w:eastAsia="en-GB"/>
        </w:rPr>
        <w:t xml:space="preserve"> OPTIONS</w:t>
      </w:r>
      <w:r w:rsidR="00970619">
        <w:rPr>
          <w:b/>
          <w:bCs/>
          <w:lang w:eastAsia="en-GB"/>
        </w:rPr>
        <w:t xml:space="preserve"> (100MW, 50MW, 30MW &amp; 10MW)- (A</w:t>
      </w:r>
      <w:r w:rsidR="00DB4855">
        <w:rPr>
          <w:b/>
          <w:bCs/>
          <w:lang w:eastAsia="en-GB"/>
        </w:rPr>
        <w:t xml:space="preserve">/B/C/D </w:t>
      </w:r>
      <w:proofErr w:type="spellStart"/>
      <w:r w:rsidR="00853E95">
        <w:rPr>
          <w:b/>
          <w:bCs/>
          <w:lang w:eastAsia="en-GB"/>
        </w:rPr>
        <w:t>RfG</w:t>
      </w:r>
      <w:proofErr w:type="spellEnd"/>
      <w:r w:rsidR="00853E95">
        <w:rPr>
          <w:b/>
          <w:bCs/>
          <w:lang w:eastAsia="en-GB"/>
        </w:rPr>
        <w:t xml:space="preserve"> THRESHOLDS)</w:t>
      </w:r>
    </w:p>
    <w:p w14:paraId="4F14BAD4" w14:textId="255D5B4D" w:rsidR="007A2B0F" w:rsidRDefault="008B489C" w:rsidP="0008599A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The workgroup d</w:t>
      </w:r>
      <w:r w:rsidR="007A2B0F">
        <w:rPr>
          <w:lang w:eastAsia="en-GB"/>
        </w:rPr>
        <w:t>iscuss</w:t>
      </w:r>
      <w:r>
        <w:rPr>
          <w:lang w:eastAsia="en-GB"/>
        </w:rPr>
        <w:t>ed</w:t>
      </w:r>
      <w:r w:rsidR="007A2B0F">
        <w:rPr>
          <w:lang w:eastAsia="en-GB"/>
        </w:rPr>
        <w:t xml:space="preserve"> </w:t>
      </w:r>
      <w:r w:rsidR="002560DE">
        <w:rPr>
          <w:lang w:eastAsia="en-GB"/>
        </w:rPr>
        <w:t xml:space="preserve">the </w:t>
      </w:r>
      <w:r w:rsidR="0008599A">
        <w:rPr>
          <w:lang w:eastAsia="en-GB"/>
        </w:rPr>
        <w:t>possible options that are available for harmonisation</w:t>
      </w:r>
      <w:r w:rsidR="00AC3866">
        <w:rPr>
          <w:lang w:eastAsia="en-GB"/>
        </w:rPr>
        <w:t xml:space="preserve"> and the implications of </w:t>
      </w:r>
      <w:r w:rsidR="0037081E">
        <w:rPr>
          <w:lang w:eastAsia="en-GB"/>
        </w:rPr>
        <w:t xml:space="preserve">this- such as the increased visibility of </w:t>
      </w:r>
      <w:r w:rsidR="004D2CD2">
        <w:rPr>
          <w:lang w:eastAsia="en-GB"/>
        </w:rPr>
        <w:t>available generation</w:t>
      </w:r>
      <w:r w:rsidR="0008599A">
        <w:rPr>
          <w:lang w:eastAsia="en-GB"/>
        </w:rPr>
        <w:t>.</w:t>
      </w:r>
      <w:r w:rsidR="003E6922">
        <w:rPr>
          <w:lang w:eastAsia="en-GB"/>
        </w:rPr>
        <w:t xml:space="preserve"> This promoted a discussion around the RFI </w:t>
      </w:r>
      <w:r w:rsidR="00C126B2">
        <w:rPr>
          <w:lang w:eastAsia="en-GB"/>
        </w:rPr>
        <w:t>in respect of the visibility of generation connected to the GB distribution networks</w:t>
      </w:r>
      <w:r w:rsidR="002E6087">
        <w:rPr>
          <w:lang w:eastAsia="en-GB"/>
        </w:rPr>
        <w:t xml:space="preserve"> and the workgroup view was to take this into account</w:t>
      </w:r>
      <w:r w:rsidR="00315F0B">
        <w:rPr>
          <w:lang w:eastAsia="en-GB"/>
        </w:rPr>
        <w:t xml:space="preserve"> when assessing the best route for harmonisation.</w:t>
      </w:r>
    </w:p>
    <w:p w14:paraId="78D1BCE3" w14:textId="35E85BA5" w:rsidR="00682E79" w:rsidRDefault="00E048AB" w:rsidP="00682E79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Operational metering was discusse</w:t>
      </w:r>
      <w:r w:rsidR="00821625">
        <w:rPr>
          <w:lang w:eastAsia="en-GB"/>
        </w:rPr>
        <w:t xml:space="preserve">d </w:t>
      </w:r>
      <w:r w:rsidR="002A20B2">
        <w:rPr>
          <w:lang w:eastAsia="en-GB"/>
        </w:rPr>
        <w:t>together with the</w:t>
      </w:r>
      <w:r w:rsidR="0010168D">
        <w:rPr>
          <w:lang w:eastAsia="en-GB"/>
        </w:rPr>
        <w:t xml:space="preserve"> costs for those who could potentially be bound by these </w:t>
      </w:r>
      <w:r w:rsidR="00921152">
        <w:rPr>
          <w:lang w:eastAsia="en-GB"/>
        </w:rPr>
        <w:t>requirements</w:t>
      </w:r>
      <w:r w:rsidR="0010168D">
        <w:rPr>
          <w:lang w:eastAsia="en-GB"/>
        </w:rPr>
        <w:t xml:space="preserve"> </w:t>
      </w:r>
      <w:r w:rsidR="00921152">
        <w:rPr>
          <w:lang w:eastAsia="en-GB"/>
        </w:rPr>
        <w:t xml:space="preserve">through changes to the thresholds. </w:t>
      </w:r>
    </w:p>
    <w:p w14:paraId="44227F95" w14:textId="2E108D81" w:rsidR="00315F0B" w:rsidRDefault="00682E79" w:rsidP="00682E79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proofErr w:type="gramStart"/>
      <w:r>
        <w:rPr>
          <w:lang w:eastAsia="en-GB"/>
        </w:rPr>
        <w:t>Also</w:t>
      </w:r>
      <w:proofErr w:type="gramEnd"/>
      <w:r>
        <w:rPr>
          <w:lang w:eastAsia="en-GB"/>
        </w:rPr>
        <w:t xml:space="preserve"> of interest</w:t>
      </w:r>
      <w:r w:rsidR="00C50054">
        <w:rPr>
          <w:lang w:eastAsia="en-GB"/>
        </w:rPr>
        <w:t xml:space="preserve"> to the workgroup</w:t>
      </w:r>
      <w:r>
        <w:rPr>
          <w:lang w:eastAsia="en-GB"/>
        </w:rPr>
        <w:t xml:space="preserve"> was ensur</w:t>
      </w:r>
      <w:r w:rsidR="00D17F9A">
        <w:rPr>
          <w:lang w:eastAsia="en-GB"/>
        </w:rPr>
        <w:t>ing</w:t>
      </w:r>
      <w:r>
        <w:rPr>
          <w:lang w:eastAsia="en-GB"/>
        </w:rPr>
        <w:t xml:space="preserve"> that there was no duplication of data being shared</w:t>
      </w:r>
      <w:r w:rsidR="00C50054">
        <w:rPr>
          <w:lang w:eastAsia="en-GB"/>
        </w:rPr>
        <w:t xml:space="preserve"> either to </w:t>
      </w:r>
      <w:r w:rsidR="00180B40">
        <w:rPr>
          <w:lang w:eastAsia="en-GB"/>
        </w:rPr>
        <w:t xml:space="preserve">the </w:t>
      </w:r>
      <w:r w:rsidR="00C50054">
        <w:rPr>
          <w:lang w:eastAsia="en-GB"/>
        </w:rPr>
        <w:t xml:space="preserve">DNO or the ESO. </w:t>
      </w:r>
      <w:r w:rsidR="0010168D">
        <w:rPr>
          <w:lang w:eastAsia="en-GB"/>
        </w:rPr>
        <w:t xml:space="preserve"> </w:t>
      </w:r>
      <w:r w:rsidR="00180B40">
        <w:rPr>
          <w:lang w:eastAsia="en-GB"/>
        </w:rPr>
        <w:t>It was noted</w:t>
      </w:r>
      <w:r w:rsidR="00D17F9A">
        <w:rPr>
          <w:lang w:eastAsia="en-GB"/>
        </w:rPr>
        <w:t xml:space="preserve"> that consideration of costs should</w:t>
      </w:r>
      <w:r w:rsidR="00F36683">
        <w:rPr>
          <w:lang w:eastAsia="en-GB"/>
        </w:rPr>
        <w:t xml:space="preserve"> factor </w:t>
      </w:r>
      <w:r w:rsidR="00B236E5">
        <w:rPr>
          <w:lang w:eastAsia="en-GB"/>
        </w:rPr>
        <w:t xml:space="preserve">in </w:t>
      </w:r>
      <w:r w:rsidR="00F36683">
        <w:rPr>
          <w:lang w:eastAsia="en-GB"/>
        </w:rPr>
        <w:t xml:space="preserve">increased </w:t>
      </w:r>
      <w:r w:rsidR="005618F5">
        <w:rPr>
          <w:lang w:eastAsia="en-GB"/>
        </w:rPr>
        <w:t xml:space="preserve">ongoing costs, alongside any changes as a result of this process. </w:t>
      </w:r>
    </w:p>
    <w:p w14:paraId="4DA08C19" w14:textId="7FFE4922" w:rsidR="005618F5" w:rsidRDefault="00C0295A" w:rsidP="00682E79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The work that the Open Networks is assessing is also key to developing the right solution for this modification</w:t>
      </w:r>
      <w:r w:rsidR="00E9623A">
        <w:rPr>
          <w:lang w:eastAsia="en-GB"/>
        </w:rPr>
        <w:t xml:space="preserve"> and contact needs to be made for the latest</w:t>
      </w:r>
      <w:r w:rsidR="00AC0597">
        <w:rPr>
          <w:lang w:eastAsia="en-GB"/>
        </w:rPr>
        <w:t xml:space="preserve"> thoughts. </w:t>
      </w:r>
    </w:p>
    <w:p w14:paraId="1451CE31" w14:textId="21244245" w:rsidR="004D2CD2" w:rsidRDefault="004D2CD2" w:rsidP="00484FA8">
      <w:pPr>
        <w:spacing w:after="0"/>
        <w:ind w:left="360"/>
        <w:textAlignment w:val="center"/>
        <w:rPr>
          <w:lang w:eastAsia="en-GB"/>
        </w:rPr>
      </w:pPr>
    </w:p>
    <w:p w14:paraId="695043CF" w14:textId="24C8CC16" w:rsidR="007A2B0F" w:rsidRDefault="009235BD" w:rsidP="007A2B0F">
      <w:pPr>
        <w:rPr>
          <w:b/>
          <w:bCs/>
          <w:lang w:eastAsia="en-GB"/>
        </w:rPr>
      </w:pPr>
      <w:r>
        <w:rPr>
          <w:b/>
          <w:bCs/>
          <w:lang w:eastAsia="en-GB"/>
        </w:rPr>
        <w:t>REVIEW OF INITIAL ASSESEMENT</w:t>
      </w:r>
    </w:p>
    <w:p w14:paraId="6FD83E29" w14:textId="4C11490E" w:rsidR="007A2B0F" w:rsidRDefault="00FF102D" w:rsidP="00B47BCD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lastRenderedPageBreak/>
        <w:t xml:space="preserve">The workgroup felt that this assessment was </w:t>
      </w:r>
      <w:r w:rsidR="00036495">
        <w:rPr>
          <w:lang w:eastAsia="en-GB"/>
        </w:rPr>
        <w:t xml:space="preserve">most likely still </w:t>
      </w:r>
      <w:r w:rsidR="000A6772">
        <w:rPr>
          <w:lang w:eastAsia="en-GB"/>
        </w:rPr>
        <w:t xml:space="preserve">relevant, however </w:t>
      </w:r>
      <w:r w:rsidR="00A43955">
        <w:rPr>
          <w:lang w:eastAsia="en-GB"/>
        </w:rPr>
        <w:t xml:space="preserve">it </w:t>
      </w:r>
      <w:r w:rsidR="000A6772">
        <w:rPr>
          <w:lang w:eastAsia="en-GB"/>
        </w:rPr>
        <w:t>did not include Option 5 to consider i</w:t>
      </w:r>
      <w:r w:rsidR="00DA6BAF">
        <w:rPr>
          <w:lang w:eastAsia="en-GB"/>
        </w:rPr>
        <w:t>f</w:t>
      </w:r>
      <w:r w:rsidR="000A6772">
        <w:rPr>
          <w:lang w:eastAsia="en-GB"/>
        </w:rPr>
        <w:t xml:space="preserve"> </w:t>
      </w:r>
      <w:r w:rsidR="00E971AF">
        <w:rPr>
          <w:lang w:eastAsia="en-GB"/>
        </w:rPr>
        <w:t>t</w:t>
      </w:r>
      <w:r w:rsidR="000A6772">
        <w:rPr>
          <w:lang w:eastAsia="en-GB"/>
        </w:rPr>
        <w:t xml:space="preserve">he </w:t>
      </w:r>
      <w:proofErr w:type="spellStart"/>
      <w:r w:rsidR="000A6772">
        <w:rPr>
          <w:lang w:eastAsia="en-GB"/>
        </w:rPr>
        <w:t>RfG</w:t>
      </w:r>
      <w:proofErr w:type="spellEnd"/>
      <w:r w:rsidR="000A6772">
        <w:rPr>
          <w:lang w:eastAsia="en-GB"/>
        </w:rPr>
        <w:t xml:space="preserve"> thresholds would be suitable for the harmonised approach</w:t>
      </w:r>
      <w:r w:rsidR="00C54F02">
        <w:rPr>
          <w:lang w:eastAsia="en-GB"/>
        </w:rPr>
        <w:t>.</w:t>
      </w:r>
      <w:r w:rsidR="00A43955">
        <w:rPr>
          <w:lang w:eastAsia="en-GB"/>
        </w:rPr>
        <w:t xml:space="preserve">  It </w:t>
      </w:r>
      <w:r w:rsidR="00585F6C">
        <w:rPr>
          <w:lang w:eastAsia="en-GB"/>
        </w:rPr>
        <w:t xml:space="preserve">was noted that adopting the </w:t>
      </w:r>
      <w:proofErr w:type="spellStart"/>
      <w:r w:rsidR="00054A9E">
        <w:rPr>
          <w:lang w:eastAsia="en-GB"/>
        </w:rPr>
        <w:t>RfG</w:t>
      </w:r>
      <w:proofErr w:type="spellEnd"/>
      <w:r w:rsidR="00054A9E">
        <w:rPr>
          <w:lang w:eastAsia="en-GB"/>
        </w:rPr>
        <w:t xml:space="preserve"> Thresholds (on a module basis rather than a Power Station basis) was not really an option but really another method of defining the same requirement.</w:t>
      </w:r>
    </w:p>
    <w:p w14:paraId="31BC1EC8" w14:textId="7E5F455C" w:rsidR="006D20A2" w:rsidRDefault="006D20A2" w:rsidP="00B47BCD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The workgroup did not feel that there was value in updating this assessment and representing to panel</w:t>
      </w:r>
      <w:r w:rsidR="00486C6F">
        <w:rPr>
          <w:lang w:eastAsia="en-GB"/>
        </w:rPr>
        <w:t>.</w:t>
      </w:r>
      <w:r w:rsidR="001D1C43">
        <w:rPr>
          <w:lang w:eastAsia="en-GB"/>
        </w:rPr>
        <w:t xml:space="preserve"> </w:t>
      </w:r>
      <w:r>
        <w:rPr>
          <w:lang w:eastAsia="en-GB"/>
        </w:rPr>
        <w:t>The requirement was</w:t>
      </w:r>
      <w:r w:rsidR="008F5C77">
        <w:rPr>
          <w:lang w:eastAsia="en-GB"/>
        </w:rPr>
        <w:t xml:space="preserve"> to support the understanding of the modification</w:t>
      </w:r>
      <w:r w:rsidR="003B46BB">
        <w:rPr>
          <w:lang w:eastAsia="en-GB"/>
        </w:rPr>
        <w:t xml:space="preserve"> in the early stages. A decision was taken from the workgroup to </w:t>
      </w:r>
      <w:r w:rsidR="00983525">
        <w:rPr>
          <w:lang w:eastAsia="en-GB"/>
        </w:rPr>
        <w:t xml:space="preserve">review the minutes from the last meeting and then move forward. </w:t>
      </w:r>
    </w:p>
    <w:p w14:paraId="527BDD27" w14:textId="04749B12" w:rsidR="00054A9E" w:rsidRDefault="00054A9E" w:rsidP="00B47BCD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The option of Aggregation was also discussed</w:t>
      </w:r>
      <w:r w:rsidR="00522EB7">
        <w:rPr>
          <w:lang w:eastAsia="en-GB"/>
        </w:rPr>
        <w:t xml:space="preserve"> though how this would work in practice would </w:t>
      </w:r>
      <w:r w:rsidR="008160C2">
        <w:rPr>
          <w:lang w:eastAsia="en-GB"/>
        </w:rPr>
        <w:t xml:space="preserve">require further </w:t>
      </w:r>
      <w:r w:rsidR="00431CFF">
        <w:rPr>
          <w:lang w:eastAsia="en-GB"/>
        </w:rPr>
        <w:t>consideration.</w:t>
      </w:r>
      <w:r>
        <w:rPr>
          <w:lang w:eastAsia="en-GB"/>
        </w:rPr>
        <w:t xml:space="preserve"> </w:t>
      </w:r>
    </w:p>
    <w:p w14:paraId="55D58B2D" w14:textId="77777777" w:rsidR="007A2B0F" w:rsidRDefault="007A2B0F" w:rsidP="007A2B0F">
      <w:pPr>
        <w:ind w:left="418"/>
        <w:rPr>
          <w:lang w:eastAsia="en-GB"/>
        </w:rPr>
      </w:pPr>
      <w:r>
        <w:rPr>
          <w:lang w:eastAsia="en-GB"/>
        </w:rPr>
        <w:t> </w:t>
      </w:r>
    </w:p>
    <w:p w14:paraId="7C4926EB" w14:textId="635F8A69" w:rsidR="007A2B0F" w:rsidRDefault="00D21A9B" w:rsidP="007A2B0F">
      <w:pPr>
        <w:rPr>
          <w:b/>
          <w:bCs/>
          <w:lang w:eastAsia="en-GB"/>
        </w:rPr>
      </w:pPr>
      <w:r>
        <w:rPr>
          <w:b/>
          <w:bCs/>
          <w:lang w:eastAsia="en-GB"/>
        </w:rPr>
        <w:t xml:space="preserve">ACTION LOG AND TERMS OF REFERENCE REVIEW </w:t>
      </w:r>
    </w:p>
    <w:p w14:paraId="0ADD0136" w14:textId="0D234B70" w:rsidR="00D13955" w:rsidRDefault="00AD50A5" w:rsidP="00D13955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The workgroup discussed</w:t>
      </w:r>
      <w:r w:rsidR="00EB2A40">
        <w:rPr>
          <w:lang w:eastAsia="en-GB"/>
        </w:rPr>
        <w:t xml:space="preserve"> the last Action log and </w:t>
      </w:r>
      <w:r w:rsidR="00971DDD">
        <w:rPr>
          <w:lang w:eastAsia="en-GB"/>
        </w:rPr>
        <w:t xml:space="preserve">a new Action log is to be created and circulated to the workgroup. </w:t>
      </w:r>
    </w:p>
    <w:p w14:paraId="3EA5D025" w14:textId="77777777" w:rsidR="00961806" w:rsidRDefault="009F0019" w:rsidP="00D13955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 xml:space="preserve">The TOR document is to be updated with the latest template. The group updated the </w:t>
      </w:r>
      <w:r w:rsidR="00E6594E">
        <w:rPr>
          <w:lang w:eastAsia="en-GB"/>
        </w:rPr>
        <w:t>TOR for the modification and reviewed each reference point for clarity and expanded some points</w:t>
      </w:r>
      <w:r w:rsidR="00304729">
        <w:rPr>
          <w:lang w:eastAsia="en-GB"/>
        </w:rPr>
        <w:t xml:space="preserve"> following the discussions through the meeting. </w:t>
      </w:r>
      <w:r w:rsidR="003218D7">
        <w:rPr>
          <w:lang w:eastAsia="en-GB"/>
        </w:rPr>
        <w:t>Some of these discussions were expanded in the review of the TOR. Such points to note are</w:t>
      </w:r>
      <w:r w:rsidR="00D75120">
        <w:rPr>
          <w:lang w:eastAsia="en-GB"/>
        </w:rPr>
        <w:t xml:space="preserve"> </w:t>
      </w:r>
      <w:r w:rsidR="00F80462">
        <w:rPr>
          <w:lang w:eastAsia="en-GB"/>
        </w:rPr>
        <w:t>CAP169</w:t>
      </w:r>
      <w:r w:rsidR="002F42E3">
        <w:rPr>
          <w:lang w:eastAsia="en-GB"/>
        </w:rPr>
        <w:t xml:space="preserve"> and cross code implications</w:t>
      </w:r>
      <w:r w:rsidR="00961806">
        <w:rPr>
          <w:lang w:eastAsia="en-GB"/>
        </w:rPr>
        <w:t xml:space="preserve">. </w:t>
      </w:r>
    </w:p>
    <w:p w14:paraId="1E11C056" w14:textId="1DDBAFEC" w:rsidR="009F0019" w:rsidRDefault="00074CF9" w:rsidP="00D13955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>Discussion to ensure t</w:t>
      </w:r>
      <w:r w:rsidR="0011082B">
        <w:rPr>
          <w:lang w:eastAsia="en-GB"/>
        </w:rPr>
        <w:t>he implementation process consider</w:t>
      </w:r>
      <w:r>
        <w:rPr>
          <w:lang w:eastAsia="en-GB"/>
        </w:rPr>
        <w:t xml:space="preserve">s </w:t>
      </w:r>
      <w:r w:rsidR="009A68C0">
        <w:rPr>
          <w:lang w:eastAsia="en-GB"/>
        </w:rPr>
        <w:t xml:space="preserve">those who could be required to comply </w:t>
      </w:r>
      <w:r w:rsidR="00431CFF">
        <w:rPr>
          <w:lang w:eastAsia="en-GB"/>
        </w:rPr>
        <w:t>with</w:t>
      </w:r>
      <w:r w:rsidR="009A68C0">
        <w:rPr>
          <w:lang w:eastAsia="en-GB"/>
        </w:rPr>
        <w:t xml:space="preserve"> the Grid Code for the first </w:t>
      </w:r>
      <w:proofErr w:type="gramStart"/>
      <w:r w:rsidR="009A68C0">
        <w:rPr>
          <w:lang w:eastAsia="en-GB"/>
        </w:rPr>
        <w:t>time</w:t>
      </w:r>
      <w:proofErr w:type="gramEnd"/>
      <w:r>
        <w:rPr>
          <w:lang w:eastAsia="en-GB"/>
        </w:rPr>
        <w:t xml:space="preserve"> </w:t>
      </w:r>
      <w:r w:rsidR="00431CFF">
        <w:rPr>
          <w:lang w:eastAsia="en-GB"/>
        </w:rPr>
        <w:t>so they</w:t>
      </w:r>
      <w:r w:rsidR="009A68C0">
        <w:rPr>
          <w:lang w:eastAsia="en-GB"/>
        </w:rPr>
        <w:t xml:space="preserve"> fully understand their requirements</w:t>
      </w:r>
      <w:r>
        <w:rPr>
          <w:lang w:eastAsia="en-GB"/>
        </w:rPr>
        <w:t>.</w:t>
      </w:r>
    </w:p>
    <w:p w14:paraId="74C5CC50" w14:textId="62D2B0C8" w:rsidR="007A2B0F" w:rsidRDefault="007A2B0F" w:rsidP="00644572">
      <w:pPr>
        <w:spacing w:after="0"/>
        <w:ind w:left="360"/>
        <w:textAlignment w:val="center"/>
        <w:rPr>
          <w:lang w:eastAsia="en-GB"/>
        </w:rPr>
      </w:pPr>
    </w:p>
    <w:p w14:paraId="633C0808" w14:textId="5A34F1C9" w:rsidR="007A2B0F" w:rsidRDefault="00ED1D0C" w:rsidP="007A2B0F">
      <w:pPr>
        <w:rPr>
          <w:b/>
          <w:bCs/>
          <w:lang w:eastAsia="en-GB"/>
        </w:rPr>
      </w:pPr>
      <w:r>
        <w:rPr>
          <w:b/>
          <w:bCs/>
          <w:lang w:eastAsia="en-GB"/>
        </w:rPr>
        <w:t>INFORMATION GATHERING</w:t>
      </w:r>
    </w:p>
    <w:p w14:paraId="7AD2979B" w14:textId="169841EA" w:rsidR="00A66E4E" w:rsidRDefault="007D5772" w:rsidP="007D5772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 xml:space="preserve">The ESO would like to formulate a </w:t>
      </w:r>
      <w:r w:rsidR="00082844">
        <w:rPr>
          <w:lang w:eastAsia="en-GB"/>
        </w:rPr>
        <w:t xml:space="preserve">Cost Benefit Analysis </w:t>
      </w:r>
      <w:r w:rsidR="00265565">
        <w:rPr>
          <w:lang w:eastAsia="en-GB"/>
        </w:rPr>
        <w:t>(</w:t>
      </w:r>
      <w:r>
        <w:rPr>
          <w:lang w:eastAsia="en-GB"/>
        </w:rPr>
        <w:t>CBA</w:t>
      </w:r>
      <w:r w:rsidR="00265565">
        <w:rPr>
          <w:lang w:eastAsia="en-GB"/>
        </w:rPr>
        <w:t>)</w:t>
      </w:r>
      <w:r>
        <w:rPr>
          <w:lang w:eastAsia="en-GB"/>
        </w:rPr>
        <w:t xml:space="preserve"> </w:t>
      </w:r>
      <w:r w:rsidR="0095777B">
        <w:rPr>
          <w:lang w:eastAsia="en-GB"/>
        </w:rPr>
        <w:t xml:space="preserve">and seek </w:t>
      </w:r>
      <w:r w:rsidR="00545EE4">
        <w:rPr>
          <w:lang w:eastAsia="en-GB"/>
        </w:rPr>
        <w:t>the</w:t>
      </w:r>
      <w:r w:rsidR="005B31F9">
        <w:rPr>
          <w:lang w:eastAsia="en-GB"/>
        </w:rPr>
        <w:t xml:space="preserve"> view</w:t>
      </w:r>
      <w:r w:rsidR="00545EE4">
        <w:rPr>
          <w:lang w:eastAsia="en-GB"/>
        </w:rPr>
        <w:t>s</w:t>
      </w:r>
      <w:r w:rsidR="005B31F9">
        <w:rPr>
          <w:lang w:eastAsia="en-GB"/>
        </w:rPr>
        <w:t xml:space="preserve"> of the potential BM participants </w:t>
      </w:r>
      <w:r w:rsidR="00E72D86">
        <w:rPr>
          <w:lang w:eastAsia="en-GB"/>
        </w:rPr>
        <w:t xml:space="preserve">(through </w:t>
      </w:r>
      <w:r w:rsidR="00DA245F">
        <w:rPr>
          <w:lang w:eastAsia="en-GB"/>
        </w:rPr>
        <w:t xml:space="preserve">a questionnaire) </w:t>
      </w:r>
      <w:r w:rsidR="005B31F9">
        <w:rPr>
          <w:lang w:eastAsia="en-GB"/>
        </w:rPr>
        <w:t>should the thresholds change</w:t>
      </w:r>
      <w:r w:rsidR="007D5A4B">
        <w:rPr>
          <w:lang w:eastAsia="en-GB"/>
        </w:rPr>
        <w:t xml:space="preserve">. The current thinking is that this will encompass data from the </w:t>
      </w:r>
      <w:r w:rsidR="005609A1">
        <w:rPr>
          <w:lang w:eastAsia="en-GB"/>
        </w:rPr>
        <w:t>Future Energy Scenarios (</w:t>
      </w:r>
      <w:r w:rsidR="007D5A4B">
        <w:rPr>
          <w:lang w:eastAsia="en-GB"/>
        </w:rPr>
        <w:t>FES</w:t>
      </w:r>
      <w:r w:rsidR="005609A1">
        <w:rPr>
          <w:lang w:eastAsia="en-GB"/>
        </w:rPr>
        <w:t>)</w:t>
      </w:r>
      <w:r w:rsidR="00FA2EBF">
        <w:rPr>
          <w:lang w:eastAsia="en-GB"/>
        </w:rPr>
        <w:t xml:space="preserve"> as this </w:t>
      </w:r>
      <w:proofErr w:type="gramStart"/>
      <w:r w:rsidR="00FA2EBF">
        <w:rPr>
          <w:lang w:eastAsia="en-GB"/>
        </w:rPr>
        <w:t xml:space="preserve">is </w:t>
      </w:r>
      <w:r w:rsidR="00431CFF">
        <w:rPr>
          <w:lang w:eastAsia="en-GB"/>
        </w:rPr>
        <w:t>considered to be</w:t>
      </w:r>
      <w:proofErr w:type="gramEnd"/>
      <w:r w:rsidR="00431CFF">
        <w:rPr>
          <w:lang w:eastAsia="en-GB"/>
        </w:rPr>
        <w:t xml:space="preserve"> </w:t>
      </w:r>
      <w:r w:rsidR="004440CD">
        <w:rPr>
          <w:lang w:eastAsia="en-GB"/>
        </w:rPr>
        <w:t>a suitable</w:t>
      </w:r>
      <w:r w:rsidR="00FA2EBF">
        <w:rPr>
          <w:lang w:eastAsia="en-GB"/>
        </w:rPr>
        <w:t xml:space="preserve"> industry recognised </w:t>
      </w:r>
      <w:r w:rsidR="004440CD">
        <w:rPr>
          <w:lang w:eastAsia="en-GB"/>
        </w:rPr>
        <w:t>benchmark</w:t>
      </w:r>
      <w:r w:rsidR="007D5A4B">
        <w:rPr>
          <w:lang w:eastAsia="en-GB"/>
        </w:rPr>
        <w:t xml:space="preserve">. </w:t>
      </w:r>
      <w:r w:rsidR="00C90C5E">
        <w:rPr>
          <w:lang w:eastAsia="en-GB"/>
        </w:rPr>
        <w:t xml:space="preserve">Ideally stakeholders would be to </w:t>
      </w:r>
      <w:r w:rsidR="009E42BA">
        <w:rPr>
          <w:lang w:eastAsia="en-GB"/>
        </w:rPr>
        <w:t xml:space="preserve">be able to provide </w:t>
      </w:r>
      <w:r w:rsidR="00610F7D">
        <w:rPr>
          <w:lang w:eastAsia="en-GB"/>
        </w:rPr>
        <w:t>costs incurred in the thresholds</w:t>
      </w:r>
      <w:r w:rsidR="00A66E4E">
        <w:rPr>
          <w:lang w:eastAsia="en-GB"/>
        </w:rPr>
        <w:t>. For example these could include</w:t>
      </w:r>
      <w:r w:rsidR="00610F7D">
        <w:rPr>
          <w:lang w:eastAsia="en-GB"/>
        </w:rPr>
        <w:t xml:space="preserve"> operational metering, control telephon</w:t>
      </w:r>
      <w:r w:rsidR="00A66E4E">
        <w:rPr>
          <w:lang w:eastAsia="en-GB"/>
        </w:rPr>
        <w:t xml:space="preserve">y </w:t>
      </w:r>
      <w:proofErr w:type="gramStart"/>
      <w:r w:rsidR="00A66E4E">
        <w:rPr>
          <w:lang w:eastAsia="en-GB"/>
        </w:rPr>
        <w:t xml:space="preserve">and </w:t>
      </w:r>
      <w:r w:rsidR="00610F7D">
        <w:rPr>
          <w:lang w:eastAsia="en-GB"/>
        </w:rPr>
        <w:t xml:space="preserve"> </w:t>
      </w:r>
      <w:r w:rsidR="00DA245F">
        <w:rPr>
          <w:lang w:eastAsia="en-GB"/>
        </w:rPr>
        <w:t>EDL</w:t>
      </w:r>
      <w:proofErr w:type="gramEnd"/>
      <w:r w:rsidR="00DA245F">
        <w:rPr>
          <w:lang w:eastAsia="en-GB"/>
        </w:rPr>
        <w:t>/</w:t>
      </w:r>
      <w:r w:rsidR="00610F7D">
        <w:rPr>
          <w:lang w:eastAsia="en-GB"/>
        </w:rPr>
        <w:t>API</w:t>
      </w:r>
      <w:r w:rsidR="00A66E4E">
        <w:rPr>
          <w:lang w:eastAsia="en-GB"/>
        </w:rPr>
        <w:t>.</w:t>
      </w:r>
    </w:p>
    <w:p w14:paraId="32A3A1A4" w14:textId="3852F59F" w:rsidR="00E324F3" w:rsidRDefault="00FF4CFB" w:rsidP="007D5772">
      <w:pPr>
        <w:numPr>
          <w:ilvl w:val="0"/>
          <w:numId w:val="38"/>
        </w:numPr>
        <w:spacing w:after="0"/>
        <w:textAlignment w:val="center"/>
        <w:rPr>
          <w:lang w:eastAsia="en-GB"/>
        </w:rPr>
      </w:pPr>
      <w:r>
        <w:rPr>
          <w:lang w:eastAsia="en-GB"/>
        </w:rPr>
        <w:t xml:space="preserve">Within this, </w:t>
      </w:r>
      <w:r w:rsidR="00F7510F">
        <w:rPr>
          <w:lang w:eastAsia="en-GB"/>
        </w:rPr>
        <w:t xml:space="preserve">a </w:t>
      </w:r>
      <w:r>
        <w:rPr>
          <w:lang w:eastAsia="en-GB"/>
        </w:rPr>
        <w:t>review of data exchanges should also be considered</w:t>
      </w:r>
      <w:r w:rsidR="00B7435D">
        <w:rPr>
          <w:lang w:eastAsia="en-GB"/>
        </w:rPr>
        <w:t xml:space="preserve"> and how the data is transferred from DNO</w:t>
      </w:r>
      <w:r w:rsidR="0039576D">
        <w:rPr>
          <w:lang w:eastAsia="en-GB"/>
        </w:rPr>
        <w:t>s</w:t>
      </w:r>
      <w:r w:rsidR="00B7435D">
        <w:rPr>
          <w:lang w:eastAsia="en-GB"/>
        </w:rPr>
        <w:t xml:space="preserve"> to the ESO. </w:t>
      </w:r>
      <w:r w:rsidR="00F125DD">
        <w:rPr>
          <w:lang w:eastAsia="en-GB"/>
        </w:rPr>
        <w:t>This also prompted a brief discussion around alignment of the D</w:t>
      </w:r>
      <w:r w:rsidR="00800DC9">
        <w:rPr>
          <w:lang w:eastAsia="en-GB"/>
        </w:rPr>
        <w:t>istribution</w:t>
      </w:r>
      <w:r w:rsidR="00F125DD">
        <w:rPr>
          <w:lang w:eastAsia="en-GB"/>
        </w:rPr>
        <w:t xml:space="preserve"> </w:t>
      </w:r>
      <w:r w:rsidR="00800DC9">
        <w:rPr>
          <w:lang w:eastAsia="en-GB"/>
        </w:rPr>
        <w:t>C</w:t>
      </w:r>
      <w:r w:rsidR="00F125DD">
        <w:rPr>
          <w:lang w:eastAsia="en-GB"/>
        </w:rPr>
        <w:t xml:space="preserve">ode the </w:t>
      </w:r>
      <w:r w:rsidR="00E324F3">
        <w:rPr>
          <w:lang w:eastAsia="en-GB"/>
        </w:rPr>
        <w:t>Grid Code</w:t>
      </w:r>
      <w:r w:rsidR="00F125DD">
        <w:rPr>
          <w:lang w:eastAsia="en-GB"/>
        </w:rPr>
        <w:t xml:space="preserve"> and the </w:t>
      </w:r>
      <w:r w:rsidR="00DA245F">
        <w:rPr>
          <w:lang w:eastAsia="en-GB"/>
        </w:rPr>
        <w:t>possible use of Aggregators</w:t>
      </w:r>
      <w:r w:rsidR="00E324F3">
        <w:rPr>
          <w:lang w:eastAsia="en-GB"/>
        </w:rPr>
        <w:t>.</w:t>
      </w:r>
    </w:p>
    <w:p w14:paraId="39275449" w14:textId="4B87C529" w:rsidR="007A2B0F" w:rsidRDefault="00A66E4E" w:rsidP="00E324F3">
      <w:pPr>
        <w:spacing w:after="0"/>
        <w:ind w:left="360"/>
        <w:textAlignment w:val="center"/>
        <w:rPr>
          <w:lang w:eastAsia="en-GB"/>
        </w:rPr>
      </w:pPr>
      <w:r>
        <w:rPr>
          <w:lang w:eastAsia="en-GB"/>
        </w:rPr>
        <w:t xml:space="preserve"> </w:t>
      </w:r>
    </w:p>
    <w:p w14:paraId="00AA86D2" w14:textId="77777777" w:rsidR="00ED1D0C" w:rsidRDefault="00ED1D0C" w:rsidP="007A2B0F">
      <w:pPr>
        <w:textAlignment w:val="center"/>
        <w:rPr>
          <w:b/>
          <w:bCs/>
          <w:lang w:eastAsia="en-GB"/>
        </w:rPr>
      </w:pPr>
      <w:r>
        <w:rPr>
          <w:b/>
          <w:bCs/>
          <w:lang w:eastAsia="en-GB"/>
        </w:rPr>
        <w:t>NEXT STEPS</w:t>
      </w:r>
    </w:p>
    <w:p w14:paraId="245F08DE" w14:textId="0C2D184B" w:rsidR="007A2B0F" w:rsidRDefault="009F544E" w:rsidP="00E324F3">
      <w:pPr>
        <w:textAlignment w:val="center"/>
        <w:rPr>
          <w:lang w:eastAsia="en-GB"/>
        </w:rPr>
      </w:pPr>
      <w:r w:rsidRPr="003F20DE">
        <w:rPr>
          <w:bCs/>
          <w:lang w:eastAsia="en-GB"/>
        </w:rPr>
        <w:t xml:space="preserve">The workgroup </w:t>
      </w:r>
      <w:r w:rsidR="00E324F3">
        <w:rPr>
          <w:bCs/>
          <w:lang w:eastAsia="en-GB"/>
        </w:rPr>
        <w:t xml:space="preserve">arranged </w:t>
      </w:r>
      <w:r w:rsidR="00522816">
        <w:rPr>
          <w:bCs/>
          <w:lang w:eastAsia="en-GB"/>
        </w:rPr>
        <w:t xml:space="preserve">provisional dates for subsequent workgroups. </w:t>
      </w:r>
    </w:p>
    <w:p w14:paraId="7CADD707" w14:textId="77777777" w:rsidR="006D19BE" w:rsidRPr="006D19BE" w:rsidRDefault="006D19BE" w:rsidP="006D19BE">
      <w:pPr>
        <w:pStyle w:val="BodyText"/>
      </w:pPr>
    </w:p>
    <w:p w14:paraId="446E44E2" w14:textId="161821CF" w:rsidR="005E29C0" w:rsidRPr="00B85B60" w:rsidRDefault="005E29C0" w:rsidP="00B85B60">
      <w:pPr>
        <w:spacing w:before="60" w:after="60"/>
        <w:rPr>
          <w:rFonts w:eastAsiaTheme="majorEastAsia" w:cstheme="majorBidi"/>
          <w:b/>
          <w:bCs/>
          <w:color w:val="F26522" w:themeColor="accent1"/>
          <w:sz w:val="24"/>
          <w:szCs w:val="28"/>
        </w:rPr>
      </w:pPr>
      <w:r w:rsidRPr="00B85B60">
        <w:rPr>
          <w:rFonts w:eastAsiaTheme="majorEastAsia" w:cstheme="majorBidi"/>
          <w:b/>
          <w:bCs/>
          <w:color w:val="F26522" w:themeColor="accent1"/>
          <w:sz w:val="24"/>
          <w:szCs w:val="28"/>
        </w:rPr>
        <w:t>Actions</w:t>
      </w:r>
      <w:r w:rsidR="00934EAF" w:rsidRPr="00B85B60">
        <w:rPr>
          <w:rFonts w:eastAsiaTheme="majorEastAsia" w:cstheme="majorBidi"/>
          <w:b/>
          <w:bCs/>
          <w:color w:val="F26522" w:themeColor="accent1"/>
          <w:sz w:val="24"/>
          <w:szCs w:val="28"/>
        </w:rPr>
        <w:t xml:space="preserve"> Log</w:t>
      </w:r>
    </w:p>
    <w:tbl>
      <w:tblPr>
        <w:tblStyle w:val="National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556"/>
        <w:gridCol w:w="2388"/>
        <w:gridCol w:w="2576"/>
      </w:tblGrid>
      <w:tr w:rsidR="006A4BF5" w:rsidRPr="00B85B60" w14:paraId="0D60A837" w14:textId="77777777" w:rsidTr="00B85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55556951" w14:textId="77777777" w:rsidR="006A4BF5" w:rsidRPr="0072599C" w:rsidRDefault="006A4BF5" w:rsidP="0072599C">
            <w:pPr>
              <w:rPr>
                <w:color w:val="F26522" w:themeColor="accent1"/>
              </w:rPr>
            </w:pPr>
            <w:r w:rsidRPr="0072599C">
              <w:rPr>
                <w:color w:val="F26522" w:themeColor="accent1"/>
              </w:rPr>
              <w:t>Number</w:t>
            </w:r>
          </w:p>
        </w:tc>
        <w:tc>
          <w:tcPr>
            <w:tcW w:w="4556" w:type="dxa"/>
            <w:tcBorders>
              <w:top w:val="single" w:sz="4" w:space="0" w:color="auto"/>
              <w:bottom w:val="single" w:sz="4" w:space="0" w:color="auto"/>
            </w:tcBorders>
          </w:tcPr>
          <w:p w14:paraId="48B632C0" w14:textId="77777777" w:rsidR="006A4BF5" w:rsidRPr="0072599C" w:rsidRDefault="006A4BF5" w:rsidP="0072599C">
            <w:pPr>
              <w:rPr>
                <w:color w:val="F26522" w:themeColor="accent1"/>
              </w:rPr>
            </w:pPr>
            <w:r w:rsidRPr="0072599C">
              <w:rPr>
                <w:color w:val="F26522" w:themeColor="accent1"/>
              </w:rPr>
              <w:t>Action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071E4608" w14:textId="3B53E1DE" w:rsidR="006A4BF5" w:rsidRPr="0072599C" w:rsidRDefault="006A4BF5" w:rsidP="0072599C">
            <w:pPr>
              <w:rPr>
                <w:color w:val="F26522" w:themeColor="accent1"/>
              </w:rPr>
            </w:pPr>
            <w:r w:rsidRPr="0072599C">
              <w:rPr>
                <w:color w:val="F26522" w:themeColor="accent1"/>
              </w:rPr>
              <w:t>Owner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10C5BFED" w14:textId="36341534" w:rsidR="006A4BF5" w:rsidRPr="0072599C" w:rsidRDefault="006A4BF5" w:rsidP="0072599C">
            <w:pPr>
              <w:rPr>
                <w:color w:val="F26522" w:themeColor="accent1"/>
              </w:rPr>
            </w:pPr>
            <w:r w:rsidRPr="0072599C">
              <w:rPr>
                <w:color w:val="F26522" w:themeColor="accent1"/>
              </w:rPr>
              <w:t>Status</w:t>
            </w:r>
          </w:p>
        </w:tc>
      </w:tr>
      <w:tr w:rsidR="006A4BF5" w14:paraId="74352877" w14:textId="77777777" w:rsidTr="00B85B60">
        <w:tc>
          <w:tcPr>
            <w:tcW w:w="968" w:type="dxa"/>
            <w:tcBorders>
              <w:top w:val="single" w:sz="4" w:space="0" w:color="auto"/>
            </w:tcBorders>
          </w:tcPr>
          <w:p w14:paraId="049CC2DF" w14:textId="659B2107" w:rsidR="006A4BF5" w:rsidRPr="00BE6693" w:rsidRDefault="006A4BF5" w:rsidP="00BE6693">
            <w:pPr>
              <w:rPr>
                <w:rFonts w:eastAsiaTheme="minorEastAsia" w:cstheme="minorHAnsi"/>
                <w:color w:val="auto"/>
                <w:lang w:val="en-US"/>
              </w:rPr>
            </w:pPr>
            <w:r w:rsidRPr="00BE6693">
              <w:rPr>
                <w:rFonts w:eastAsiaTheme="minorEastAsia" w:cstheme="minorHAnsi"/>
                <w:color w:val="auto"/>
                <w:lang w:val="en-US"/>
              </w:rPr>
              <w:t>1</w:t>
            </w:r>
          </w:p>
        </w:tc>
        <w:tc>
          <w:tcPr>
            <w:tcW w:w="4556" w:type="dxa"/>
            <w:tcBorders>
              <w:top w:val="single" w:sz="4" w:space="0" w:color="auto"/>
            </w:tcBorders>
          </w:tcPr>
          <w:p w14:paraId="0CEC9412" w14:textId="330D7C27" w:rsidR="006A4BF5" w:rsidRPr="00527B0E" w:rsidRDefault="00527B0E" w:rsidP="00300316">
            <w:pPr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Is the title of the modification correct? Power </w:t>
            </w:r>
            <w:r w:rsidR="00DA245F">
              <w:rPr>
                <w:rFonts w:eastAsiaTheme="minorEastAsia" w:cstheme="minorHAnsi"/>
                <w:color w:val="auto"/>
                <w:lang w:val="en-US"/>
              </w:rPr>
              <w:t>G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enerating </w:t>
            </w:r>
            <w:r w:rsidR="00DA245F">
              <w:rPr>
                <w:rFonts w:eastAsiaTheme="minorEastAsia" w:cstheme="minorHAnsi"/>
                <w:color w:val="auto"/>
                <w:lang w:val="en-US"/>
              </w:rPr>
              <w:t>M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odules or </w:t>
            </w:r>
            <w:r w:rsidR="00DA245F">
              <w:rPr>
                <w:rFonts w:eastAsiaTheme="minorEastAsia" w:cstheme="minorHAnsi"/>
                <w:color w:val="auto"/>
                <w:lang w:val="en-US"/>
              </w:rPr>
              <w:t>F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>acilities?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14:paraId="557CD6D7" w14:textId="6B227257" w:rsidR="006A4BF5" w:rsidRPr="00BE6693" w:rsidRDefault="000B69E2" w:rsidP="00E713C7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Nisar and Garth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6AF92CB6" w14:textId="3B12CCF6" w:rsidR="006A4BF5" w:rsidRPr="00BE6693" w:rsidRDefault="00E713C7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  <w:tr w:rsidR="00527B0E" w14:paraId="246350AD" w14:textId="77777777" w:rsidTr="00111368">
        <w:tc>
          <w:tcPr>
            <w:tcW w:w="968" w:type="dxa"/>
          </w:tcPr>
          <w:p w14:paraId="1AD5ACE6" w14:textId="111AC54F" w:rsidR="00527B0E" w:rsidRPr="00BE6693" w:rsidRDefault="00527B0E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2</w:t>
            </w:r>
          </w:p>
        </w:tc>
        <w:tc>
          <w:tcPr>
            <w:tcW w:w="4556" w:type="dxa"/>
            <w:vAlign w:val="bottom"/>
          </w:tcPr>
          <w:p w14:paraId="1256C54E" w14:textId="05C92343" w:rsidR="00527B0E" w:rsidRPr="00BE6693" w:rsidRDefault="00527B0E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>Is there any impact on the CUSC or the BSC?</w:t>
            </w:r>
          </w:p>
        </w:tc>
        <w:tc>
          <w:tcPr>
            <w:tcW w:w="2388" w:type="dxa"/>
          </w:tcPr>
          <w:p w14:paraId="25DBFB55" w14:textId="0775BBF7" w:rsidR="00527B0E" w:rsidRPr="00BE6693" w:rsidRDefault="000B69E2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Workgroup</w:t>
            </w:r>
          </w:p>
        </w:tc>
        <w:tc>
          <w:tcPr>
            <w:tcW w:w="2576" w:type="dxa"/>
          </w:tcPr>
          <w:p w14:paraId="0345B5FD" w14:textId="6C7A05D7" w:rsidR="00527B0E" w:rsidRPr="00BE6693" w:rsidRDefault="00527B0E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  <w:tr w:rsidR="00527B0E" w14:paraId="16DB3DA3" w14:textId="77777777" w:rsidTr="00111368">
        <w:tc>
          <w:tcPr>
            <w:tcW w:w="968" w:type="dxa"/>
          </w:tcPr>
          <w:p w14:paraId="365E623B" w14:textId="45598EB9" w:rsidR="00527B0E" w:rsidRPr="00BE6693" w:rsidRDefault="00527B0E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3</w:t>
            </w:r>
          </w:p>
        </w:tc>
        <w:tc>
          <w:tcPr>
            <w:tcW w:w="4556" w:type="dxa"/>
            <w:vAlign w:val="bottom"/>
          </w:tcPr>
          <w:p w14:paraId="5DEB34CB" w14:textId="53C6BDC9" w:rsidR="00527B0E" w:rsidRPr="00BE6693" w:rsidRDefault="00527B0E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>Review the RFI for visibility of distributed generation connected to the GB DNO networks</w:t>
            </w:r>
          </w:p>
        </w:tc>
        <w:tc>
          <w:tcPr>
            <w:tcW w:w="2388" w:type="dxa"/>
          </w:tcPr>
          <w:p w14:paraId="3760FE39" w14:textId="7272C1C0" w:rsidR="00527B0E" w:rsidRPr="00BE6693" w:rsidRDefault="000B69E2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Workgroup</w:t>
            </w:r>
          </w:p>
        </w:tc>
        <w:tc>
          <w:tcPr>
            <w:tcW w:w="2576" w:type="dxa"/>
          </w:tcPr>
          <w:p w14:paraId="235534E7" w14:textId="43AF4E70" w:rsidR="00527B0E" w:rsidRPr="00BE6693" w:rsidRDefault="00527B0E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 w:rsidRPr="00BE6693"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  <w:tr w:rsidR="00527B0E" w14:paraId="2C05F39E" w14:textId="77777777" w:rsidTr="00111368">
        <w:trPr>
          <w:trHeight w:val="28"/>
        </w:trPr>
        <w:tc>
          <w:tcPr>
            <w:tcW w:w="968" w:type="dxa"/>
          </w:tcPr>
          <w:p w14:paraId="73D86722" w14:textId="045F6508" w:rsidR="00527B0E" w:rsidRPr="00BE6693" w:rsidRDefault="00527B0E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4</w:t>
            </w:r>
          </w:p>
        </w:tc>
        <w:tc>
          <w:tcPr>
            <w:tcW w:w="4556" w:type="dxa"/>
            <w:vAlign w:val="bottom"/>
          </w:tcPr>
          <w:p w14:paraId="4FF98A26" w14:textId="1C3CCF01" w:rsidR="00527B0E" w:rsidRPr="00BE6693" w:rsidRDefault="00527B0E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>Discussions to be had with Open Networks around their strategy and thinking</w:t>
            </w:r>
          </w:p>
        </w:tc>
        <w:tc>
          <w:tcPr>
            <w:tcW w:w="2388" w:type="dxa"/>
          </w:tcPr>
          <w:p w14:paraId="4E9D75F5" w14:textId="79223AF6" w:rsidR="00527B0E" w:rsidRPr="00BE6693" w:rsidRDefault="00187620" w:rsidP="00527B0E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Mike Kay</w:t>
            </w:r>
          </w:p>
        </w:tc>
        <w:tc>
          <w:tcPr>
            <w:tcW w:w="2576" w:type="dxa"/>
          </w:tcPr>
          <w:p w14:paraId="7A3A228F" w14:textId="77777777" w:rsidR="00527B0E" w:rsidRDefault="00527B0E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 w:rsidRPr="00BE6693"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  <w:p w14:paraId="3335A4F4" w14:textId="1C0801CF" w:rsidR="00527B0E" w:rsidRPr="00BE6693" w:rsidRDefault="00527B0E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</w:p>
        </w:tc>
      </w:tr>
      <w:tr w:rsidR="00441C56" w14:paraId="74125FE0" w14:textId="77777777" w:rsidTr="00300316">
        <w:tc>
          <w:tcPr>
            <w:tcW w:w="968" w:type="dxa"/>
          </w:tcPr>
          <w:p w14:paraId="6C6CAA94" w14:textId="7FF50F8E" w:rsidR="00441C56" w:rsidRDefault="00441C56" w:rsidP="00BE6693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5</w:t>
            </w:r>
          </w:p>
        </w:tc>
        <w:tc>
          <w:tcPr>
            <w:tcW w:w="4556" w:type="dxa"/>
          </w:tcPr>
          <w:p w14:paraId="1FD8F3DE" w14:textId="38BA3EF5" w:rsidR="00441C56" w:rsidRDefault="00527B0E" w:rsidP="00A45F14">
            <w:pPr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>Do you need to have a credit check when you are a CUSC party?</w:t>
            </w:r>
          </w:p>
        </w:tc>
        <w:tc>
          <w:tcPr>
            <w:tcW w:w="2388" w:type="dxa"/>
          </w:tcPr>
          <w:p w14:paraId="6110481D" w14:textId="5E12246E" w:rsidR="00441C56" w:rsidRDefault="000B69E2" w:rsidP="00E713C7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ESO</w:t>
            </w:r>
          </w:p>
        </w:tc>
        <w:tc>
          <w:tcPr>
            <w:tcW w:w="2576" w:type="dxa"/>
          </w:tcPr>
          <w:p w14:paraId="48AB70C7" w14:textId="1E5654C3" w:rsidR="00527B0E" w:rsidRPr="00BE6693" w:rsidRDefault="00EC79F3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  <w:tr w:rsidR="00527B0E" w14:paraId="24FC7209" w14:textId="77777777" w:rsidTr="00300316">
        <w:tc>
          <w:tcPr>
            <w:tcW w:w="968" w:type="dxa"/>
          </w:tcPr>
          <w:p w14:paraId="3845F578" w14:textId="03AF9612" w:rsidR="00527B0E" w:rsidRDefault="00527B0E" w:rsidP="00BE6693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6</w:t>
            </w:r>
          </w:p>
        </w:tc>
        <w:tc>
          <w:tcPr>
            <w:tcW w:w="4556" w:type="dxa"/>
          </w:tcPr>
          <w:p w14:paraId="6EE6C426" w14:textId="6F8E1851" w:rsidR="00527B0E" w:rsidRPr="00527B0E" w:rsidRDefault="00527B0E" w:rsidP="00527B0E">
            <w:pPr>
              <w:spacing w:after="0"/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>Is there a connection condition in line with CUSC 651 and those who are exempt from generation licenses- what about the Grid Code?</w:t>
            </w:r>
          </w:p>
        </w:tc>
        <w:tc>
          <w:tcPr>
            <w:tcW w:w="2388" w:type="dxa"/>
          </w:tcPr>
          <w:p w14:paraId="25FFD18E" w14:textId="78A601D2" w:rsidR="00527B0E" w:rsidRDefault="000B69E2" w:rsidP="00E713C7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Workgroup</w:t>
            </w:r>
          </w:p>
        </w:tc>
        <w:tc>
          <w:tcPr>
            <w:tcW w:w="2576" w:type="dxa"/>
          </w:tcPr>
          <w:p w14:paraId="6216EFDA" w14:textId="1510FA75" w:rsidR="00527B0E" w:rsidRPr="00BE6693" w:rsidRDefault="00EC79F3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  <w:tr w:rsidR="00527B0E" w14:paraId="307C490E" w14:textId="77777777" w:rsidTr="00300316">
        <w:tc>
          <w:tcPr>
            <w:tcW w:w="968" w:type="dxa"/>
          </w:tcPr>
          <w:p w14:paraId="2C671D8A" w14:textId="2B0B68F1" w:rsidR="00527B0E" w:rsidRDefault="00527B0E" w:rsidP="00BE6693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7</w:t>
            </w:r>
          </w:p>
        </w:tc>
        <w:tc>
          <w:tcPr>
            <w:tcW w:w="4556" w:type="dxa"/>
          </w:tcPr>
          <w:p w14:paraId="0AE50B48" w14:textId="45F01E31" w:rsidR="00527B0E" w:rsidRPr="00527B0E" w:rsidRDefault="00527B0E" w:rsidP="00527B0E">
            <w:pPr>
              <w:spacing w:after="0"/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>Check the minutes f</w:t>
            </w:r>
            <w:r w:rsidR="00761442">
              <w:rPr>
                <w:rFonts w:eastAsiaTheme="minorEastAsia" w:cstheme="minorHAnsi"/>
                <w:color w:val="auto"/>
                <w:lang w:val="en-US"/>
              </w:rPr>
              <w:t>rom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 the </w:t>
            </w:r>
            <w:r w:rsidR="00761442">
              <w:rPr>
                <w:rFonts w:eastAsiaTheme="minorEastAsia" w:cstheme="minorHAnsi"/>
                <w:color w:val="auto"/>
                <w:lang w:val="en-US"/>
              </w:rPr>
              <w:t>GCRP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 meeting that the Initial assessment was presented</w:t>
            </w:r>
          </w:p>
        </w:tc>
        <w:tc>
          <w:tcPr>
            <w:tcW w:w="2388" w:type="dxa"/>
          </w:tcPr>
          <w:p w14:paraId="0FEE7BF6" w14:textId="7C8E8D87" w:rsidR="00527B0E" w:rsidRDefault="00D4454F" w:rsidP="00E713C7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 xml:space="preserve">Nisar </w:t>
            </w:r>
          </w:p>
        </w:tc>
        <w:tc>
          <w:tcPr>
            <w:tcW w:w="2576" w:type="dxa"/>
          </w:tcPr>
          <w:p w14:paraId="4B1645B0" w14:textId="52416059" w:rsidR="00527B0E" w:rsidRPr="00BE6693" w:rsidRDefault="00EC79F3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  <w:tr w:rsidR="00527B0E" w14:paraId="119F206A" w14:textId="77777777" w:rsidTr="00300316">
        <w:tc>
          <w:tcPr>
            <w:tcW w:w="968" w:type="dxa"/>
          </w:tcPr>
          <w:p w14:paraId="36984DF3" w14:textId="20AB45F2" w:rsidR="00527B0E" w:rsidRDefault="00527B0E" w:rsidP="00BE6693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lastRenderedPageBreak/>
              <w:t>8</w:t>
            </w:r>
          </w:p>
        </w:tc>
        <w:tc>
          <w:tcPr>
            <w:tcW w:w="4556" w:type="dxa"/>
          </w:tcPr>
          <w:p w14:paraId="1C036484" w14:textId="77777777" w:rsidR="00527B0E" w:rsidRPr="00527B0E" w:rsidRDefault="00527B0E" w:rsidP="00527B0E">
            <w:pPr>
              <w:spacing w:after="0"/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To seek data for those who are in each threshold to assess how this impacts BM participation </w:t>
            </w:r>
          </w:p>
          <w:p w14:paraId="0BF33866" w14:textId="77777777" w:rsidR="00527B0E" w:rsidRPr="00527B0E" w:rsidRDefault="00527B0E" w:rsidP="00527B0E">
            <w:pPr>
              <w:spacing w:after="0"/>
              <w:rPr>
                <w:rFonts w:eastAsiaTheme="minorEastAsia" w:cstheme="minorHAnsi"/>
                <w:color w:val="auto"/>
                <w:lang w:val="en-US"/>
              </w:rPr>
            </w:pPr>
          </w:p>
        </w:tc>
        <w:tc>
          <w:tcPr>
            <w:tcW w:w="2388" w:type="dxa"/>
          </w:tcPr>
          <w:p w14:paraId="0CC761B9" w14:textId="3B4250C8" w:rsidR="00527B0E" w:rsidRDefault="00296F5D" w:rsidP="00E713C7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ESO</w:t>
            </w:r>
          </w:p>
        </w:tc>
        <w:tc>
          <w:tcPr>
            <w:tcW w:w="2576" w:type="dxa"/>
          </w:tcPr>
          <w:p w14:paraId="5A86C2ED" w14:textId="14D4920A" w:rsidR="00527B0E" w:rsidRDefault="00EC79F3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  <w:p w14:paraId="57FCA051" w14:textId="7AA12C73" w:rsidR="00EC79F3" w:rsidRPr="00BE6693" w:rsidRDefault="00EC79F3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</w:p>
        </w:tc>
      </w:tr>
      <w:tr w:rsidR="00527B0E" w14:paraId="48AF2CDB" w14:textId="77777777" w:rsidTr="00300316">
        <w:tc>
          <w:tcPr>
            <w:tcW w:w="968" w:type="dxa"/>
          </w:tcPr>
          <w:p w14:paraId="1610E4AE" w14:textId="78888357" w:rsidR="00527B0E" w:rsidRDefault="00527B0E" w:rsidP="00BE6693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 xml:space="preserve">9 </w:t>
            </w:r>
          </w:p>
        </w:tc>
        <w:tc>
          <w:tcPr>
            <w:tcW w:w="4556" w:type="dxa"/>
          </w:tcPr>
          <w:p w14:paraId="2121B0CB" w14:textId="2F7C8316" w:rsidR="00527B0E" w:rsidRPr="00527B0E" w:rsidRDefault="00527B0E" w:rsidP="00527B0E">
            <w:pPr>
              <w:spacing w:after="0"/>
              <w:rPr>
                <w:rFonts w:eastAsiaTheme="minorEastAsia" w:cstheme="minorHAnsi"/>
                <w:color w:val="auto"/>
                <w:lang w:val="en-US"/>
              </w:rPr>
            </w:pP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Create questionnaire </w:t>
            </w:r>
            <w:r w:rsidR="00E1160E">
              <w:rPr>
                <w:rFonts w:eastAsiaTheme="minorEastAsia" w:cstheme="minorHAnsi"/>
                <w:color w:val="auto"/>
                <w:lang w:val="en-US"/>
              </w:rPr>
              <w:t xml:space="preserve">Workgroup Members 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 xml:space="preserve">for supporting </w:t>
            </w:r>
            <w:r w:rsidR="00E1160E">
              <w:rPr>
                <w:rFonts w:eastAsiaTheme="minorEastAsia" w:cstheme="minorHAnsi"/>
                <w:color w:val="auto"/>
                <w:lang w:val="en-US"/>
              </w:rPr>
              <w:t xml:space="preserve">the </w:t>
            </w:r>
            <w:r w:rsidRPr="00527B0E">
              <w:rPr>
                <w:rFonts w:eastAsiaTheme="minorEastAsia" w:cstheme="minorHAnsi"/>
                <w:color w:val="auto"/>
                <w:lang w:val="en-US"/>
              </w:rPr>
              <w:t>CBA</w:t>
            </w:r>
          </w:p>
        </w:tc>
        <w:tc>
          <w:tcPr>
            <w:tcW w:w="2388" w:type="dxa"/>
          </w:tcPr>
          <w:p w14:paraId="24881D76" w14:textId="4C90A821" w:rsidR="00527B0E" w:rsidRDefault="00187620" w:rsidP="00E713C7">
            <w:pPr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 xml:space="preserve">Tony Johnson </w:t>
            </w:r>
          </w:p>
        </w:tc>
        <w:tc>
          <w:tcPr>
            <w:tcW w:w="2576" w:type="dxa"/>
          </w:tcPr>
          <w:p w14:paraId="14DEF6CF" w14:textId="14332699" w:rsidR="00527B0E" w:rsidRPr="00BE6693" w:rsidRDefault="00EC79F3" w:rsidP="00EC79F3">
            <w:pPr>
              <w:jc w:val="center"/>
              <w:rPr>
                <w:rFonts w:eastAsiaTheme="minorEastAsia" w:cstheme="minorHAnsi"/>
                <w:color w:val="auto"/>
                <w:lang w:val="en-US"/>
              </w:rPr>
            </w:pPr>
            <w:r>
              <w:rPr>
                <w:rFonts w:eastAsiaTheme="minorEastAsia" w:cstheme="minorHAnsi"/>
                <w:color w:val="auto"/>
                <w:lang w:val="en-US"/>
              </w:rPr>
              <w:t>Open</w:t>
            </w:r>
          </w:p>
        </w:tc>
      </w:tr>
    </w:tbl>
    <w:p w14:paraId="4238190A" w14:textId="7D257DFB" w:rsidR="00C8122F" w:rsidRDefault="00C8122F" w:rsidP="00C8122F">
      <w:pPr>
        <w:pStyle w:val="BodyText"/>
      </w:pPr>
    </w:p>
    <w:p w14:paraId="225EEEDC" w14:textId="4734CA34" w:rsidR="00C8122F" w:rsidRDefault="00C8122F" w:rsidP="00C8122F">
      <w:pPr>
        <w:pStyle w:val="BodyText"/>
      </w:pPr>
    </w:p>
    <w:p w14:paraId="4F3DFD70" w14:textId="183095A5" w:rsidR="00E472D6" w:rsidRDefault="00E472D6" w:rsidP="00C8122F">
      <w:pPr>
        <w:pStyle w:val="BodyText"/>
      </w:pPr>
    </w:p>
    <w:p w14:paraId="1AE99A42" w14:textId="77777777" w:rsidR="00E472D6" w:rsidRPr="00C8122F" w:rsidRDefault="00E472D6" w:rsidP="00C8122F">
      <w:pPr>
        <w:pStyle w:val="BodyText"/>
      </w:pPr>
    </w:p>
    <w:p w14:paraId="1B2ECDCD" w14:textId="30F2FC45" w:rsidR="0084102C" w:rsidRPr="007057B8" w:rsidRDefault="007057B8" w:rsidP="007057B8">
      <w:pPr>
        <w:pStyle w:val="Heading2"/>
        <w:spacing w:before="0"/>
        <w:rPr>
          <w:b/>
          <w:sz w:val="24"/>
          <w:szCs w:val="28"/>
        </w:rPr>
      </w:pPr>
      <w:r w:rsidRPr="004A3AA2">
        <w:rPr>
          <w:b/>
          <w:sz w:val="24"/>
          <w:szCs w:val="28"/>
        </w:rPr>
        <w:t>Participants</w:t>
      </w:r>
    </w:p>
    <w:tbl>
      <w:tblPr>
        <w:tblStyle w:val="NationalGrid"/>
        <w:tblW w:w="5000" w:type="pct"/>
        <w:tblLook w:val="0660" w:firstRow="1" w:lastRow="1" w:firstColumn="0" w:lastColumn="0" w:noHBand="1" w:noVBand="1"/>
      </w:tblPr>
      <w:tblGrid>
        <w:gridCol w:w="2552"/>
        <w:gridCol w:w="4678"/>
        <w:gridCol w:w="3258"/>
      </w:tblGrid>
      <w:tr w:rsidR="00EA6494" w14:paraId="64D3BC12" w14:textId="77777777" w:rsidTr="00F20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217" w:type="pct"/>
            <w:noWrap/>
          </w:tcPr>
          <w:p w14:paraId="0E82AA5E" w14:textId="77777777" w:rsidR="00EA6494" w:rsidRPr="00503E36" w:rsidRDefault="00EA6494" w:rsidP="00F20461">
            <w:pPr>
              <w:rPr>
                <w:color w:val="F26522" w:themeColor="accent1"/>
              </w:rPr>
            </w:pPr>
            <w:r w:rsidRPr="00503E36">
              <w:rPr>
                <w:color w:val="F26522" w:themeColor="accent1"/>
              </w:rPr>
              <w:t>Attendees</w:t>
            </w:r>
          </w:p>
        </w:tc>
        <w:tc>
          <w:tcPr>
            <w:tcW w:w="2230" w:type="pct"/>
          </w:tcPr>
          <w:p w14:paraId="45CE8302" w14:textId="77777777" w:rsidR="00EA6494" w:rsidRPr="00503E36" w:rsidRDefault="00EA6494" w:rsidP="00F20461">
            <w:pPr>
              <w:rPr>
                <w:color w:val="F26522" w:themeColor="accent1"/>
              </w:rPr>
            </w:pPr>
            <w:r w:rsidRPr="00503E36">
              <w:rPr>
                <w:color w:val="F26522" w:themeColor="accent1"/>
              </w:rPr>
              <w:t>Company</w:t>
            </w:r>
          </w:p>
        </w:tc>
        <w:tc>
          <w:tcPr>
            <w:tcW w:w="1553" w:type="pct"/>
          </w:tcPr>
          <w:p w14:paraId="1E84B9AC" w14:textId="77777777" w:rsidR="00EA6494" w:rsidRPr="00503E36" w:rsidRDefault="00EA6494" w:rsidP="00F20461">
            <w:pPr>
              <w:rPr>
                <w:color w:val="F26522" w:themeColor="accent1"/>
              </w:rPr>
            </w:pPr>
            <w:r w:rsidRPr="00503E36">
              <w:rPr>
                <w:color w:val="F26522" w:themeColor="accent1"/>
              </w:rPr>
              <w:t>Position</w:t>
            </w:r>
          </w:p>
        </w:tc>
      </w:tr>
      <w:tr w:rsidR="00EA6494" w14:paraId="0E3E591D" w14:textId="77777777" w:rsidTr="00F20461">
        <w:trPr>
          <w:trHeight w:val="283"/>
        </w:trPr>
        <w:tc>
          <w:tcPr>
            <w:tcW w:w="1217" w:type="pct"/>
            <w:noWrap/>
          </w:tcPr>
          <w:p w14:paraId="29E2EE69" w14:textId="77777777" w:rsidR="00EA6494" w:rsidRPr="004B4143" w:rsidRDefault="00EA6494" w:rsidP="00F20461">
            <w:pPr>
              <w:spacing w:before="0" w:after="0"/>
              <w:rPr>
                <w:rFonts w:cstheme="minorHAnsi"/>
              </w:rPr>
            </w:pPr>
            <w:r w:rsidRPr="004B4143">
              <w:rPr>
                <w:rFonts w:cstheme="minorHAnsi"/>
                <w:color w:val="auto"/>
              </w:rPr>
              <w:t>Nisar Ahmed</w:t>
            </w:r>
          </w:p>
        </w:tc>
        <w:tc>
          <w:tcPr>
            <w:tcW w:w="2230" w:type="pct"/>
          </w:tcPr>
          <w:p w14:paraId="01E0ECE4" w14:textId="77777777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Code Administrator National Grid ESO</w:t>
            </w:r>
          </w:p>
        </w:tc>
        <w:tc>
          <w:tcPr>
            <w:tcW w:w="1553" w:type="pct"/>
          </w:tcPr>
          <w:p w14:paraId="2CECA9E4" w14:textId="77777777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</w:t>
            </w:r>
          </w:p>
        </w:tc>
      </w:tr>
      <w:tr w:rsidR="00EA6494" w14:paraId="2C56A202" w14:textId="77777777" w:rsidTr="00F20461">
        <w:trPr>
          <w:trHeight w:val="283"/>
        </w:trPr>
        <w:tc>
          <w:tcPr>
            <w:tcW w:w="1217" w:type="pct"/>
            <w:noWrap/>
          </w:tcPr>
          <w:p w14:paraId="08ED6A61" w14:textId="46C880F4" w:rsidR="00EA6494" w:rsidRPr="004B4143" w:rsidRDefault="006664BF" w:rsidP="00F20461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Louise Trodden</w:t>
            </w:r>
          </w:p>
        </w:tc>
        <w:tc>
          <w:tcPr>
            <w:tcW w:w="2230" w:type="pct"/>
          </w:tcPr>
          <w:p w14:paraId="1716D199" w14:textId="5E8DC161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National Grid ESO</w:t>
            </w:r>
          </w:p>
        </w:tc>
        <w:tc>
          <w:tcPr>
            <w:tcW w:w="1553" w:type="pct"/>
          </w:tcPr>
          <w:p w14:paraId="6173A38F" w14:textId="77777777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Technical Secretary</w:t>
            </w:r>
          </w:p>
        </w:tc>
      </w:tr>
      <w:tr w:rsidR="00EA6494" w14:paraId="79807F0A" w14:textId="77777777" w:rsidTr="00F20461">
        <w:trPr>
          <w:trHeight w:val="283"/>
        </w:trPr>
        <w:tc>
          <w:tcPr>
            <w:tcW w:w="1217" w:type="pct"/>
            <w:noWrap/>
          </w:tcPr>
          <w:p w14:paraId="1291E046" w14:textId="386B0D70" w:rsidR="00EA6494" w:rsidRPr="004B4143" w:rsidRDefault="006664BF" w:rsidP="00F20461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Garth Graham</w:t>
            </w:r>
          </w:p>
        </w:tc>
        <w:tc>
          <w:tcPr>
            <w:tcW w:w="2230" w:type="pct"/>
          </w:tcPr>
          <w:p w14:paraId="0155A417" w14:textId="13992FFF" w:rsidR="00EA6494" w:rsidRPr="004B4143" w:rsidRDefault="00F14B92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D27167">
              <w:rPr>
                <w:rFonts w:cstheme="minorHAnsi"/>
                <w:sz w:val="20"/>
                <w:szCs w:val="20"/>
              </w:rPr>
              <w:t>SE</w:t>
            </w:r>
            <w:r w:rsidR="005B5ABC">
              <w:rPr>
                <w:rFonts w:cstheme="minorHAnsi"/>
                <w:sz w:val="20"/>
                <w:szCs w:val="20"/>
              </w:rPr>
              <w:t xml:space="preserve"> Generation</w:t>
            </w:r>
          </w:p>
        </w:tc>
        <w:tc>
          <w:tcPr>
            <w:tcW w:w="1553" w:type="pct"/>
          </w:tcPr>
          <w:p w14:paraId="4D84C4D8" w14:textId="21B6CFB9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Proposer </w:t>
            </w:r>
          </w:p>
        </w:tc>
      </w:tr>
      <w:tr w:rsidR="00EA6494" w14:paraId="77152F5B" w14:textId="77777777" w:rsidTr="00F20461">
        <w:trPr>
          <w:trHeight w:val="283"/>
        </w:trPr>
        <w:tc>
          <w:tcPr>
            <w:tcW w:w="1217" w:type="pct"/>
            <w:noWrap/>
          </w:tcPr>
          <w:p w14:paraId="51968F81" w14:textId="0B59D461" w:rsidR="00EA6494" w:rsidRPr="004B4143" w:rsidRDefault="00C355A9" w:rsidP="00F20461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Alan Creighton</w:t>
            </w:r>
          </w:p>
        </w:tc>
        <w:tc>
          <w:tcPr>
            <w:tcW w:w="2230" w:type="pct"/>
          </w:tcPr>
          <w:p w14:paraId="180C1EDC" w14:textId="77777777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 xml:space="preserve">Northern </w:t>
            </w:r>
            <w:proofErr w:type="spellStart"/>
            <w:r w:rsidRPr="004B4143">
              <w:rPr>
                <w:rFonts w:cstheme="minorHAnsi"/>
                <w:sz w:val="20"/>
                <w:szCs w:val="20"/>
              </w:rPr>
              <w:t>Powergrid</w:t>
            </w:r>
            <w:proofErr w:type="spellEnd"/>
          </w:p>
        </w:tc>
        <w:tc>
          <w:tcPr>
            <w:tcW w:w="1553" w:type="pct"/>
          </w:tcPr>
          <w:p w14:paraId="24088CFB" w14:textId="77777777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EA6494" w14:paraId="6A60F7BD" w14:textId="77777777" w:rsidTr="00F20461">
        <w:trPr>
          <w:trHeight w:val="283"/>
        </w:trPr>
        <w:tc>
          <w:tcPr>
            <w:tcW w:w="1217" w:type="pct"/>
            <w:noWrap/>
          </w:tcPr>
          <w:p w14:paraId="02C69C6A" w14:textId="3956A72C" w:rsidR="00EA6494" w:rsidRPr="004B4143" w:rsidRDefault="00F4789E" w:rsidP="00F20461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Richard Wilson</w:t>
            </w:r>
          </w:p>
        </w:tc>
        <w:tc>
          <w:tcPr>
            <w:tcW w:w="2230" w:type="pct"/>
          </w:tcPr>
          <w:p w14:paraId="186B46C8" w14:textId="50A144D0" w:rsidR="00EA6494" w:rsidRPr="004B4143" w:rsidRDefault="006664BF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 Power Networks</w:t>
            </w:r>
          </w:p>
        </w:tc>
        <w:tc>
          <w:tcPr>
            <w:tcW w:w="1553" w:type="pct"/>
          </w:tcPr>
          <w:p w14:paraId="668729F1" w14:textId="77777777" w:rsidR="00EA6494" w:rsidRPr="004B4143" w:rsidRDefault="00EA6494" w:rsidP="00F20461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F3419C" w14:paraId="172868AA" w14:textId="77777777" w:rsidTr="00F20461">
        <w:trPr>
          <w:trHeight w:val="283"/>
        </w:trPr>
        <w:tc>
          <w:tcPr>
            <w:tcW w:w="1217" w:type="pct"/>
            <w:noWrap/>
          </w:tcPr>
          <w:p w14:paraId="6569DCBE" w14:textId="530FD6F8" w:rsidR="00F3419C" w:rsidRPr="004B4143" w:rsidRDefault="00F14B92" w:rsidP="00F20461">
            <w:pPr>
              <w:spacing w:after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Tony Johnson</w:t>
            </w:r>
          </w:p>
        </w:tc>
        <w:tc>
          <w:tcPr>
            <w:tcW w:w="2230" w:type="pct"/>
          </w:tcPr>
          <w:p w14:paraId="294640BD" w14:textId="6F228850" w:rsidR="00F3419C" w:rsidRPr="004B4143" w:rsidRDefault="00BF270D" w:rsidP="00F20461">
            <w:pPr>
              <w:pStyle w:val="DecimalAligne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Grid ESO</w:t>
            </w:r>
          </w:p>
        </w:tc>
        <w:tc>
          <w:tcPr>
            <w:tcW w:w="1553" w:type="pct"/>
          </w:tcPr>
          <w:p w14:paraId="072E52BA" w14:textId="2D4BD422" w:rsidR="00F3419C" w:rsidRPr="004B4143" w:rsidRDefault="00BF270D" w:rsidP="00F20461">
            <w:pPr>
              <w:pStyle w:val="DecimalAligne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Presenter</w:t>
            </w:r>
          </w:p>
        </w:tc>
      </w:tr>
      <w:tr w:rsidR="006664BF" w14:paraId="03E78A1A" w14:textId="77777777" w:rsidTr="00F20461">
        <w:trPr>
          <w:trHeight w:val="283"/>
        </w:trPr>
        <w:tc>
          <w:tcPr>
            <w:tcW w:w="1217" w:type="pct"/>
            <w:noWrap/>
          </w:tcPr>
          <w:p w14:paraId="250CEACC" w14:textId="7E220DD9" w:rsidR="006664BF" w:rsidRPr="004B4143" w:rsidRDefault="006664BF" w:rsidP="006664BF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Mike Kay</w:t>
            </w:r>
          </w:p>
        </w:tc>
        <w:tc>
          <w:tcPr>
            <w:tcW w:w="2230" w:type="pct"/>
          </w:tcPr>
          <w:p w14:paraId="7B98657A" w14:textId="333F6788" w:rsidR="006664BF" w:rsidRPr="006664BF" w:rsidRDefault="006664BF" w:rsidP="006664BF">
            <w:pPr>
              <w:spacing w:before="0" w:after="0"/>
              <w:rPr>
                <w:rStyle w:val="SubtleEmphasis"/>
                <w:rFonts w:cstheme="minorHAnsi"/>
                <w:i w:val="0"/>
              </w:rPr>
            </w:pPr>
            <w:r w:rsidRPr="006664BF">
              <w:rPr>
                <w:rStyle w:val="SubtleEmphasis"/>
                <w:rFonts w:cstheme="minorHAnsi"/>
                <w:i w:val="0"/>
              </w:rPr>
              <w:t>P</w:t>
            </w:r>
            <w:r w:rsidRPr="006664BF">
              <w:rPr>
                <w:rStyle w:val="SubtleEmphasis"/>
                <w:i w:val="0"/>
              </w:rPr>
              <w:t>2 Analysis</w:t>
            </w:r>
          </w:p>
        </w:tc>
        <w:tc>
          <w:tcPr>
            <w:tcW w:w="1553" w:type="pct"/>
          </w:tcPr>
          <w:p w14:paraId="207A0391" w14:textId="77777777" w:rsidR="006664BF" w:rsidRPr="00471B27" w:rsidRDefault="006664BF" w:rsidP="006664BF">
            <w:pPr>
              <w:spacing w:before="0" w:after="0"/>
              <w:rPr>
                <w:rFonts w:cstheme="minorHAnsi"/>
                <w:color w:val="auto"/>
              </w:rPr>
            </w:pPr>
            <w:r w:rsidRPr="004B4143">
              <w:rPr>
                <w:rFonts w:cstheme="minorHAnsi"/>
                <w:color w:val="auto"/>
              </w:rPr>
              <w:t>Workgroup Member</w:t>
            </w:r>
          </w:p>
        </w:tc>
      </w:tr>
      <w:tr w:rsidR="006664BF" w14:paraId="0CC23AE5" w14:textId="77777777" w:rsidTr="00F20461">
        <w:trPr>
          <w:trHeight w:val="283"/>
        </w:trPr>
        <w:tc>
          <w:tcPr>
            <w:tcW w:w="1217" w:type="pct"/>
            <w:noWrap/>
          </w:tcPr>
          <w:p w14:paraId="64A9B24D" w14:textId="09E8FE74" w:rsidR="006664BF" w:rsidRPr="004B4143" w:rsidRDefault="00BB5517" w:rsidP="006664BF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Paul Youngman</w:t>
            </w:r>
          </w:p>
        </w:tc>
        <w:tc>
          <w:tcPr>
            <w:tcW w:w="2230" w:type="pct"/>
          </w:tcPr>
          <w:p w14:paraId="5D2A3047" w14:textId="26869C9E" w:rsidR="006664BF" w:rsidRPr="004B4143" w:rsidRDefault="00BB5517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Drax</w:t>
            </w:r>
          </w:p>
        </w:tc>
        <w:tc>
          <w:tcPr>
            <w:tcW w:w="1553" w:type="pct"/>
          </w:tcPr>
          <w:p w14:paraId="368AFABF" w14:textId="77777777" w:rsidR="006664BF" w:rsidRPr="004B4143" w:rsidRDefault="006664BF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6664BF" w14:paraId="0680A89D" w14:textId="77777777" w:rsidTr="00F20461">
        <w:trPr>
          <w:trHeight w:val="283"/>
        </w:trPr>
        <w:tc>
          <w:tcPr>
            <w:tcW w:w="1217" w:type="pct"/>
            <w:noWrap/>
          </w:tcPr>
          <w:p w14:paraId="125A1DF0" w14:textId="08BDC9FD" w:rsidR="006664BF" w:rsidRPr="004B4143" w:rsidRDefault="008F03F4" w:rsidP="006664BF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Tim Ellingham</w:t>
            </w:r>
          </w:p>
        </w:tc>
        <w:tc>
          <w:tcPr>
            <w:tcW w:w="2230" w:type="pct"/>
          </w:tcPr>
          <w:p w14:paraId="263B4340" w14:textId="25A63074" w:rsidR="006664BF" w:rsidRPr="004B4143" w:rsidRDefault="008F03F4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RWE</w:t>
            </w:r>
          </w:p>
        </w:tc>
        <w:tc>
          <w:tcPr>
            <w:tcW w:w="1553" w:type="pct"/>
          </w:tcPr>
          <w:p w14:paraId="4A8FB788" w14:textId="77777777" w:rsidR="006664BF" w:rsidRPr="004B4143" w:rsidRDefault="006664BF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6664BF" w14:paraId="51C353F9" w14:textId="77777777" w:rsidTr="00F20461">
        <w:trPr>
          <w:trHeight w:val="283"/>
        </w:trPr>
        <w:tc>
          <w:tcPr>
            <w:tcW w:w="1217" w:type="pct"/>
            <w:noWrap/>
          </w:tcPr>
          <w:p w14:paraId="10D13819" w14:textId="308812C1" w:rsidR="006664BF" w:rsidRPr="004B4143" w:rsidRDefault="008F03F4" w:rsidP="006664BF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Calum Watt</w:t>
            </w:r>
          </w:p>
        </w:tc>
        <w:tc>
          <w:tcPr>
            <w:tcW w:w="2230" w:type="pct"/>
          </w:tcPr>
          <w:p w14:paraId="4561DF3D" w14:textId="30AA028A" w:rsidR="006664BF" w:rsidRPr="004B4143" w:rsidRDefault="008F03F4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SSEN Transmission</w:t>
            </w:r>
          </w:p>
        </w:tc>
        <w:tc>
          <w:tcPr>
            <w:tcW w:w="1553" w:type="pct"/>
          </w:tcPr>
          <w:p w14:paraId="56BDFDED" w14:textId="77777777" w:rsidR="006664BF" w:rsidRPr="004B4143" w:rsidRDefault="006664BF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6664BF" w14:paraId="69956262" w14:textId="77777777" w:rsidTr="00F20461">
        <w:trPr>
          <w:trHeight w:val="283"/>
        </w:trPr>
        <w:tc>
          <w:tcPr>
            <w:tcW w:w="1217" w:type="pct"/>
            <w:noWrap/>
          </w:tcPr>
          <w:p w14:paraId="53DE5AFD" w14:textId="7D99C349" w:rsidR="006664BF" w:rsidRPr="004B4143" w:rsidRDefault="00982000" w:rsidP="006664BF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Graeme Vincent</w:t>
            </w:r>
          </w:p>
        </w:tc>
        <w:tc>
          <w:tcPr>
            <w:tcW w:w="2230" w:type="pct"/>
          </w:tcPr>
          <w:p w14:paraId="1455706F" w14:textId="1B137BEC" w:rsidR="006664BF" w:rsidRPr="004B4143" w:rsidRDefault="00982000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 Energy Networks</w:t>
            </w:r>
          </w:p>
        </w:tc>
        <w:tc>
          <w:tcPr>
            <w:tcW w:w="1553" w:type="pct"/>
          </w:tcPr>
          <w:p w14:paraId="2CC7019B" w14:textId="77777777" w:rsidR="006664BF" w:rsidRPr="004B4143" w:rsidRDefault="006664BF" w:rsidP="006664BF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325578" w14:paraId="21D63D08" w14:textId="77777777" w:rsidTr="00F20461">
        <w:trPr>
          <w:trHeight w:val="283"/>
        </w:trPr>
        <w:tc>
          <w:tcPr>
            <w:tcW w:w="1217" w:type="pct"/>
            <w:noWrap/>
          </w:tcPr>
          <w:p w14:paraId="22EC49F5" w14:textId="7F552A8E" w:rsidR="00325578" w:rsidRPr="004B4143" w:rsidRDefault="00325578" w:rsidP="00325578">
            <w:pPr>
              <w:spacing w:before="0" w:after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Jeremey Caplin</w:t>
            </w:r>
          </w:p>
        </w:tc>
        <w:tc>
          <w:tcPr>
            <w:tcW w:w="2230" w:type="pct"/>
          </w:tcPr>
          <w:p w14:paraId="5DDDF53F" w14:textId="014E7D0E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Elexon</w:t>
            </w:r>
            <w:proofErr w:type="spellEnd"/>
          </w:p>
        </w:tc>
        <w:tc>
          <w:tcPr>
            <w:tcW w:w="1553" w:type="pct"/>
          </w:tcPr>
          <w:p w14:paraId="27166966" w14:textId="77777777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 w:rsidRPr="004B4143">
              <w:rPr>
                <w:rFonts w:cstheme="minorHAnsi"/>
                <w:sz w:val="20"/>
                <w:szCs w:val="20"/>
              </w:rPr>
              <w:t>Workgroup Member</w:t>
            </w:r>
          </w:p>
        </w:tc>
      </w:tr>
      <w:tr w:rsidR="00325578" w14:paraId="47D62B61" w14:textId="77777777" w:rsidTr="00F20461">
        <w:trPr>
          <w:trHeight w:val="283"/>
        </w:trPr>
        <w:tc>
          <w:tcPr>
            <w:tcW w:w="1217" w:type="pct"/>
            <w:noWrap/>
          </w:tcPr>
          <w:p w14:paraId="1E87968F" w14:textId="599049FB" w:rsidR="00325578" w:rsidRPr="00C7397D" w:rsidRDefault="00325578" w:rsidP="00325578">
            <w:pPr>
              <w:spacing w:before="0" w:after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Phil Smith</w:t>
            </w:r>
          </w:p>
        </w:tc>
        <w:tc>
          <w:tcPr>
            <w:tcW w:w="2230" w:type="pct"/>
          </w:tcPr>
          <w:p w14:paraId="52A7BCF2" w14:textId="512418AB" w:rsidR="00325578" w:rsidRPr="00C7397D" w:rsidRDefault="0042340F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Grid ESO</w:t>
            </w:r>
          </w:p>
        </w:tc>
        <w:tc>
          <w:tcPr>
            <w:tcW w:w="1553" w:type="pct"/>
          </w:tcPr>
          <w:p w14:paraId="08087752" w14:textId="149A5DA6" w:rsidR="00325578" w:rsidRPr="00C7397D" w:rsidRDefault="0042340F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Presenter</w:t>
            </w:r>
          </w:p>
        </w:tc>
      </w:tr>
      <w:tr w:rsidR="00325578" w14:paraId="0D4DC69F" w14:textId="77777777" w:rsidTr="00F20461">
        <w:trPr>
          <w:trHeight w:val="283"/>
        </w:trPr>
        <w:tc>
          <w:tcPr>
            <w:tcW w:w="1217" w:type="pct"/>
            <w:noWrap/>
          </w:tcPr>
          <w:p w14:paraId="7E4AF09E" w14:textId="5BAEA06D" w:rsidR="00325578" w:rsidRPr="004B4143" w:rsidRDefault="00325578" w:rsidP="00325578">
            <w:pPr>
              <w:spacing w:before="0" w:after="0"/>
              <w:rPr>
                <w:rFonts w:cstheme="minorHAnsi"/>
                <w:color w:val="auto"/>
              </w:rPr>
            </w:pPr>
          </w:p>
        </w:tc>
        <w:tc>
          <w:tcPr>
            <w:tcW w:w="2230" w:type="pct"/>
          </w:tcPr>
          <w:p w14:paraId="1BFDC913" w14:textId="3455D3E4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3" w:type="pct"/>
          </w:tcPr>
          <w:p w14:paraId="72179220" w14:textId="0D69F12C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</w:tr>
      <w:tr w:rsidR="00325578" w14:paraId="443252EB" w14:textId="77777777" w:rsidTr="00F20461">
        <w:trPr>
          <w:trHeight w:val="283"/>
        </w:trPr>
        <w:tc>
          <w:tcPr>
            <w:tcW w:w="1217" w:type="pct"/>
            <w:noWrap/>
          </w:tcPr>
          <w:p w14:paraId="75033FFD" w14:textId="29EE2F87" w:rsidR="00325578" w:rsidRPr="004B4143" w:rsidRDefault="00325578" w:rsidP="00325578">
            <w:pPr>
              <w:spacing w:before="0" w:after="0"/>
              <w:rPr>
                <w:rFonts w:cstheme="minorHAnsi"/>
                <w:color w:val="auto"/>
              </w:rPr>
            </w:pPr>
          </w:p>
        </w:tc>
        <w:tc>
          <w:tcPr>
            <w:tcW w:w="2230" w:type="pct"/>
          </w:tcPr>
          <w:p w14:paraId="18BAB4C3" w14:textId="1509898A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3" w:type="pct"/>
          </w:tcPr>
          <w:p w14:paraId="4DB56D63" w14:textId="554D6431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</w:tr>
      <w:tr w:rsidR="00325578" w14:paraId="2CBBAA78" w14:textId="77777777" w:rsidTr="00F20461">
        <w:trPr>
          <w:trHeight w:val="283"/>
        </w:trPr>
        <w:tc>
          <w:tcPr>
            <w:tcW w:w="121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noWrap/>
          </w:tcPr>
          <w:p w14:paraId="6848F364" w14:textId="610B24C6" w:rsidR="00325578" w:rsidRPr="004B4143" w:rsidRDefault="00325578" w:rsidP="00325578">
            <w:pPr>
              <w:spacing w:before="0" w:after="0"/>
              <w:rPr>
                <w:rFonts w:cstheme="minorHAnsi"/>
                <w:color w:val="auto"/>
              </w:rPr>
            </w:pPr>
          </w:p>
        </w:tc>
        <w:tc>
          <w:tcPr>
            <w:tcW w:w="223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AE2422" w14:textId="31714259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AD2045" w14:textId="31A210F5" w:rsidR="00325578" w:rsidRPr="004B4143" w:rsidRDefault="00325578" w:rsidP="00325578">
            <w:pPr>
              <w:pStyle w:val="DecimalAligned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</w:tr>
      <w:tr w:rsidR="00325578" w14:paraId="1F22A3D8" w14:textId="77777777" w:rsidTr="00F204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217" w:type="pct"/>
            <w:tcBorders>
              <w:top w:val="single" w:sz="4" w:space="0" w:color="D9D9D9" w:themeColor="background1" w:themeShade="D9"/>
            </w:tcBorders>
            <w:noWrap/>
          </w:tcPr>
          <w:p w14:paraId="40FD21FB" w14:textId="5924DFDC" w:rsidR="00325578" w:rsidRDefault="00325578" w:rsidP="00325578">
            <w:pPr>
              <w:spacing w:after="0"/>
              <w:rPr>
                <w:rFonts w:cstheme="minorHAnsi"/>
                <w:color w:val="auto"/>
              </w:rPr>
            </w:pPr>
          </w:p>
        </w:tc>
        <w:tc>
          <w:tcPr>
            <w:tcW w:w="2230" w:type="pct"/>
            <w:tcBorders>
              <w:top w:val="single" w:sz="4" w:space="0" w:color="D9D9D9" w:themeColor="background1" w:themeShade="D9"/>
            </w:tcBorders>
          </w:tcPr>
          <w:p w14:paraId="4A0D7ED0" w14:textId="14C15D4C" w:rsidR="00325578" w:rsidRPr="004B4143" w:rsidRDefault="00325578" w:rsidP="00325578">
            <w:pPr>
              <w:pStyle w:val="DecimalAligned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single" w:sz="4" w:space="0" w:color="D9D9D9" w:themeColor="background1" w:themeShade="D9"/>
            </w:tcBorders>
          </w:tcPr>
          <w:p w14:paraId="02C6C93C" w14:textId="038EB4F9" w:rsidR="00325578" w:rsidRDefault="00325578" w:rsidP="00325578">
            <w:pPr>
              <w:pStyle w:val="DecimalAligned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781B2FF" w14:textId="77777777" w:rsidR="007C3101" w:rsidRPr="0072599C" w:rsidRDefault="007C3101" w:rsidP="005E29C0">
      <w:pPr>
        <w:pStyle w:val="BodyText"/>
        <w:rPr>
          <w:color w:val="auto"/>
        </w:rPr>
      </w:pPr>
    </w:p>
    <w:p w14:paraId="6D9A0265" w14:textId="77777777" w:rsidR="007416FB" w:rsidRPr="0072599C" w:rsidRDefault="0084102C">
      <w:r w:rsidRPr="0072599C">
        <w:t>For further information, please contact the Code Administrator.</w:t>
      </w:r>
    </w:p>
    <w:sectPr w:rsidR="007416FB" w:rsidRPr="0072599C" w:rsidSect="00B85B6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60AD1" w14:textId="77777777" w:rsidR="00111368" w:rsidRDefault="00111368" w:rsidP="00A62BFF">
      <w:pPr>
        <w:spacing w:after="0"/>
      </w:pPr>
      <w:r>
        <w:separator/>
      </w:r>
    </w:p>
  </w:endnote>
  <w:endnote w:type="continuationSeparator" w:id="0">
    <w:p w14:paraId="73706A97" w14:textId="77777777" w:rsidR="00111368" w:rsidRDefault="00111368" w:rsidP="00A62BFF">
      <w:pPr>
        <w:spacing w:after="0"/>
      </w:pPr>
      <w:r>
        <w:continuationSeparator/>
      </w:r>
    </w:p>
  </w:endnote>
  <w:endnote w:type="continuationNotice" w:id="1">
    <w:p w14:paraId="7962FD12" w14:textId="77777777" w:rsidR="00111368" w:rsidRDefault="001113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15EA077D" w14:textId="77777777" w:rsidTr="00B26D29">
      <w:tc>
        <w:tcPr>
          <w:tcW w:w="8789" w:type="dxa"/>
          <w:vAlign w:val="bottom"/>
        </w:tcPr>
        <w:p w14:paraId="7E69CDDB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3C0B3B2D" w14:textId="019FBB3D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CC2347">
            <w:t>3</w:t>
          </w:r>
          <w:r>
            <w:fldChar w:fldCharType="end"/>
          </w:r>
        </w:p>
      </w:tc>
    </w:tr>
  </w:tbl>
  <w:p w14:paraId="4E2E0D97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52994809" w14:textId="77777777" w:rsidTr="00B17C6A">
      <w:tc>
        <w:tcPr>
          <w:tcW w:w="8789" w:type="dxa"/>
          <w:vAlign w:val="bottom"/>
        </w:tcPr>
        <w:p w14:paraId="3884E812" w14:textId="77777777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5DC7BC8D" w14:textId="4D24F31D" w:rsidR="00B26D29" w:rsidRDefault="00B26D29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CC2347">
            <w:t>1</w:t>
          </w:r>
          <w:r>
            <w:fldChar w:fldCharType="end"/>
          </w:r>
        </w:p>
      </w:tc>
    </w:tr>
  </w:tbl>
  <w:p w14:paraId="5D6D60CD" w14:textId="77777777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28390" w14:textId="77777777" w:rsidR="00111368" w:rsidRDefault="00111368" w:rsidP="00A62BFF">
      <w:pPr>
        <w:spacing w:after="0"/>
      </w:pPr>
      <w:r>
        <w:separator/>
      </w:r>
    </w:p>
  </w:footnote>
  <w:footnote w:type="continuationSeparator" w:id="0">
    <w:p w14:paraId="69D20EF5" w14:textId="77777777" w:rsidR="00111368" w:rsidRDefault="00111368" w:rsidP="00A62BFF">
      <w:pPr>
        <w:spacing w:after="0"/>
      </w:pPr>
      <w:r>
        <w:continuationSeparator/>
      </w:r>
    </w:p>
  </w:footnote>
  <w:footnote w:type="continuationNotice" w:id="1">
    <w:p w14:paraId="756C8BA5" w14:textId="77777777" w:rsidR="00111368" w:rsidRDefault="001113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BDA1" w14:textId="77777777" w:rsidR="00B26D29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658240" behindDoc="0" locked="1" layoutInCell="1" allowOverlap="1" wp14:anchorId="7B39B28E" wp14:editId="6F83E499">
          <wp:simplePos x="0" y="0"/>
          <wp:positionH relativeFrom="column">
            <wp:posOffset>0</wp:posOffset>
          </wp:positionH>
          <wp:positionV relativeFrom="page">
            <wp:posOffset>234315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2059" w14:textId="77777777" w:rsidR="00B26D29" w:rsidRPr="00A6517C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658243" behindDoc="0" locked="1" layoutInCell="1" allowOverlap="1" wp14:anchorId="31E5BAE4" wp14:editId="553F99AA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lang w:val="en-US"/>
      </w:rPr>
      <w:drawing>
        <wp:anchor distT="0" distB="215900" distL="114300" distR="114300" simplePos="0" relativeHeight="251658241" behindDoc="1" locked="1" layoutInCell="1" allowOverlap="1" wp14:anchorId="03F6EAA0" wp14:editId="3293A3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lang w:val="en-US"/>
      </w:rPr>
      <w:drawing>
        <wp:anchor distT="0" distB="0" distL="114300" distR="114300" simplePos="0" relativeHeight="251658242" behindDoc="0" locked="0" layoutInCell="1" allowOverlap="1" wp14:anchorId="64FE4D0C" wp14:editId="0ADEC411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083EFA"/>
    <w:multiLevelType w:val="hybridMultilevel"/>
    <w:tmpl w:val="95AA1B34"/>
    <w:lvl w:ilvl="0" w:tplc="DB841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49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445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48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66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CD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A0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2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A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79F69EE"/>
    <w:multiLevelType w:val="hybridMultilevel"/>
    <w:tmpl w:val="58DA2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C504F2D"/>
    <w:multiLevelType w:val="hybridMultilevel"/>
    <w:tmpl w:val="0EF41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D4440"/>
    <w:multiLevelType w:val="hybridMultilevel"/>
    <w:tmpl w:val="0C5EB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03A11"/>
    <w:multiLevelType w:val="hybridMultilevel"/>
    <w:tmpl w:val="ACEA0B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BA04963"/>
    <w:multiLevelType w:val="multilevel"/>
    <w:tmpl w:val="43D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8D1B23"/>
    <w:multiLevelType w:val="hybridMultilevel"/>
    <w:tmpl w:val="5C6E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B71"/>
    <w:multiLevelType w:val="hybridMultilevel"/>
    <w:tmpl w:val="078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73C84"/>
    <w:multiLevelType w:val="multilevel"/>
    <w:tmpl w:val="BB123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73B7A"/>
    <w:multiLevelType w:val="hybridMultilevel"/>
    <w:tmpl w:val="047C5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3205FF"/>
    <w:multiLevelType w:val="multilevel"/>
    <w:tmpl w:val="93747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5" w15:restartNumberingAfterBreak="0">
    <w:nsid w:val="66243D07"/>
    <w:multiLevelType w:val="hybridMultilevel"/>
    <w:tmpl w:val="FDD472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822198"/>
    <w:multiLevelType w:val="multilevel"/>
    <w:tmpl w:val="0FF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8" w15:restartNumberingAfterBreak="0">
    <w:nsid w:val="6AC25738"/>
    <w:multiLevelType w:val="multilevel"/>
    <w:tmpl w:val="7242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D3657F"/>
    <w:multiLevelType w:val="multilevel"/>
    <w:tmpl w:val="F8461CFE"/>
    <w:numStyleLink w:val="Bullets"/>
  </w:abstractNum>
  <w:abstractNum w:abstractNumId="30" w15:restartNumberingAfterBreak="0">
    <w:nsid w:val="717E409E"/>
    <w:multiLevelType w:val="hybridMultilevel"/>
    <w:tmpl w:val="5D923E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46202B"/>
    <w:multiLevelType w:val="hybridMultilevel"/>
    <w:tmpl w:val="7DE437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6962143"/>
    <w:multiLevelType w:val="hybridMultilevel"/>
    <w:tmpl w:val="4134BF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78E4D1C"/>
    <w:multiLevelType w:val="multilevel"/>
    <w:tmpl w:val="7D7CA560"/>
    <w:numStyleLink w:val="NumberedBulletsList"/>
  </w:abstractNum>
  <w:abstractNum w:abstractNumId="34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0"/>
  </w:num>
  <w:num w:numId="13">
    <w:abstractNumId w:val="34"/>
  </w:num>
  <w:num w:numId="14">
    <w:abstractNumId w:val="11"/>
  </w:num>
  <w:num w:numId="15">
    <w:abstractNumId w:val="29"/>
  </w:num>
  <w:num w:numId="16">
    <w:abstractNumId w:val="33"/>
  </w:num>
  <w:num w:numId="17">
    <w:abstractNumId w:val="13"/>
  </w:num>
  <w:num w:numId="18">
    <w:abstractNumId w:val="2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1"/>
  </w:num>
  <w:num w:numId="23">
    <w:abstractNumId w:val="19"/>
  </w:num>
  <w:num w:numId="24">
    <w:abstractNumId w:val="22"/>
  </w:num>
  <w:num w:numId="25">
    <w:abstractNumId w:val="10"/>
  </w:num>
  <w:num w:numId="26">
    <w:abstractNumId w:val="18"/>
  </w:num>
  <w:num w:numId="27">
    <w:abstractNumId w:val="16"/>
  </w:num>
  <w:num w:numId="28">
    <w:abstractNumId w:val="14"/>
  </w:num>
  <w:num w:numId="29">
    <w:abstractNumId w:val="30"/>
  </w:num>
  <w:num w:numId="30">
    <w:abstractNumId w:val="25"/>
  </w:num>
  <w:num w:numId="31">
    <w:abstractNumId w:val="12"/>
  </w:num>
  <w:num w:numId="32">
    <w:abstractNumId w:val="28"/>
  </w:num>
  <w:num w:numId="33">
    <w:abstractNumId w:val="17"/>
  </w:num>
  <w:num w:numId="34">
    <w:abstractNumId w:val="26"/>
  </w:num>
  <w:num w:numId="35">
    <w:abstractNumId w:val="28"/>
  </w:num>
  <w:num w:numId="36">
    <w:abstractNumId w:val="17"/>
  </w:num>
  <w:num w:numId="37">
    <w:abstractNumId w:val="26"/>
  </w:num>
  <w:num w:numId="38">
    <w:abstractNumId w:val="23"/>
  </w:num>
  <w:num w:numId="3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0">
    <w:abstractNumId w:val="21"/>
  </w:num>
  <w:num w:numId="4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ocumentProtection w:edit="forms" w:formatting="1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E7"/>
    <w:rsid w:val="0000092C"/>
    <w:rsid w:val="000017C7"/>
    <w:rsid w:val="00006423"/>
    <w:rsid w:val="00007028"/>
    <w:rsid w:val="00011992"/>
    <w:rsid w:val="00013752"/>
    <w:rsid w:val="000148BD"/>
    <w:rsid w:val="00015A2A"/>
    <w:rsid w:val="00021319"/>
    <w:rsid w:val="000213BA"/>
    <w:rsid w:val="000218CE"/>
    <w:rsid w:val="00021DC1"/>
    <w:rsid w:val="00022819"/>
    <w:rsid w:val="00022B39"/>
    <w:rsid w:val="0002463D"/>
    <w:rsid w:val="000246B0"/>
    <w:rsid w:val="000253AA"/>
    <w:rsid w:val="00027845"/>
    <w:rsid w:val="00030017"/>
    <w:rsid w:val="00030548"/>
    <w:rsid w:val="00031305"/>
    <w:rsid w:val="0003395B"/>
    <w:rsid w:val="00034DE8"/>
    <w:rsid w:val="00036495"/>
    <w:rsid w:val="00036E0D"/>
    <w:rsid w:val="00036ECA"/>
    <w:rsid w:val="00037D0E"/>
    <w:rsid w:val="00041BFC"/>
    <w:rsid w:val="000421C8"/>
    <w:rsid w:val="0004277D"/>
    <w:rsid w:val="00042B2E"/>
    <w:rsid w:val="00044DA4"/>
    <w:rsid w:val="0004599D"/>
    <w:rsid w:val="000501BC"/>
    <w:rsid w:val="00050D73"/>
    <w:rsid w:val="0005161D"/>
    <w:rsid w:val="00053545"/>
    <w:rsid w:val="00054A9E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54BF"/>
    <w:rsid w:val="00066ABB"/>
    <w:rsid w:val="00067B0D"/>
    <w:rsid w:val="00067FC7"/>
    <w:rsid w:val="00070BFC"/>
    <w:rsid w:val="000714E6"/>
    <w:rsid w:val="00071FE5"/>
    <w:rsid w:val="00072FFA"/>
    <w:rsid w:val="00073245"/>
    <w:rsid w:val="00073AA7"/>
    <w:rsid w:val="00073C9D"/>
    <w:rsid w:val="00073F44"/>
    <w:rsid w:val="000744C7"/>
    <w:rsid w:val="000744FA"/>
    <w:rsid w:val="00074CF9"/>
    <w:rsid w:val="00076586"/>
    <w:rsid w:val="000772BB"/>
    <w:rsid w:val="00081106"/>
    <w:rsid w:val="000816B3"/>
    <w:rsid w:val="00081F84"/>
    <w:rsid w:val="00081FD6"/>
    <w:rsid w:val="000821BE"/>
    <w:rsid w:val="00082844"/>
    <w:rsid w:val="00083974"/>
    <w:rsid w:val="00083E12"/>
    <w:rsid w:val="000847DC"/>
    <w:rsid w:val="00084C5F"/>
    <w:rsid w:val="0008599A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2DC"/>
    <w:rsid w:val="00097FED"/>
    <w:rsid w:val="000A1C65"/>
    <w:rsid w:val="000A2C20"/>
    <w:rsid w:val="000A4598"/>
    <w:rsid w:val="000A6772"/>
    <w:rsid w:val="000B0F9C"/>
    <w:rsid w:val="000B19B2"/>
    <w:rsid w:val="000B296B"/>
    <w:rsid w:val="000B2E00"/>
    <w:rsid w:val="000B304C"/>
    <w:rsid w:val="000B33C7"/>
    <w:rsid w:val="000B3F97"/>
    <w:rsid w:val="000B475E"/>
    <w:rsid w:val="000B5338"/>
    <w:rsid w:val="000B6756"/>
    <w:rsid w:val="000B69E2"/>
    <w:rsid w:val="000B6A4C"/>
    <w:rsid w:val="000B7E99"/>
    <w:rsid w:val="000C0D0A"/>
    <w:rsid w:val="000C35E2"/>
    <w:rsid w:val="000C448B"/>
    <w:rsid w:val="000C5017"/>
    <w:rsid w:val="000C532A"/>
    <w:rsid w:val="000C53DB"/>
    <w:rsid w:val="000C64F6"/>
    <w:rsid w:val="000C66C7"/>
    <w:rsid w:val="000D0F42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8CD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6839"/>
    <w:rsid w:val="0010168D"/>
    <w:rsid w:val="0010311E"/>
    <w:rsid w:val="00103DA4"/>
    <w:rsid w:val="001060D4"/>
    <w:rsid w:val="00106B84"/>
    <w:rsid w:val="00107C4C"/>
    <w:rsid w:val="00110513"/>
    <w:rsid w:val="0011082B"/>
    <w:rsid w:val="00110F32"/>
    <w:rsid w:val="00111368"/>
    <w:rsid w:val="00112C46"/>
    <w:rsid w:val="001137FB"/>
    <w:rsid w:val="0011389F"/>
    <w:rsid w:val="00113BF5"/>
    <w:rsid w:val="00113CB3"/>
    <w:rsid w:val="00113F39"/>
    <w:rsid w:val="0011423A"/>
    <w:rsid w:val="001145E7"/>
    <w:rsid w:val="00115104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13"/>
    <w:rsid w:val="00147BF4"/>
    <w:rsid w:val="001510CA"/>
    <w:rsid w:val="001516B9"/>
    <w:rsid w:val="00151D8A"/>
    <w:rsid w:val="00151F83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33EC"/>
    <w:rsid w:val="00164401"/>
    <w:rsid w:val="0016480C"/>
    <w:rsid w:val="001656A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ECB"/>
    <w:rsid w:val="00173FC9"/>
    <w:rsid w:val="00174406"/>
    <w:rsid w:val="0017581D"/>
    <w:rsid w:val="001769CC"/>
    <w:rsid w:val="00176FB8"/>
    <w:rsid w:val="00177CCF"/>
    <w:rsid w:val="00180B40"/>
    <w:rsid w:val="00181B49"/>
    <w:rsid w:val="00182168"/>
    <w:rsid w:val="00183D5F"/>
    <w:rsid w:val="00186A6D"/>
    <w:rsid w:val="00186DF4"/>
    <w:rsid w:val="00186FE8"/>
    <w:rsid w:val="00187620"/>
    <w:rsid w:val="001917FE"/>
    <w:rsid w:val="001920B4"/>
    <w:rsid w:val="001935DE"/>
    <w:rsid w:val="001938FD"/>
    <w:rsid w:val="00193E2E"/>
    <w:rsid w:val="00193F3F"/>
    <w:rsid w:val="0019471C"/>
    <w:rsid w:val="0019567E"/>
    <w:rsid w:val="00195C2B"/>
    <w:rsid w:val="00196281"/>
    <w:rsid w:val="0019677B"/>
    <w:rsid w:val="001967FB"/>
    <w:rsid w:val="001A05FC"/>
    <w:rsid w:val="001A170B"/>
    <w:rsid w:val="001A24B0"/>
    <w:rsid w:val="001A2DFC"/>
    <w:rsid w:val="001A3BE2"/>
    <w:rsid w:val="001A466F"/>
    <w:rsid w:val="001A4EB3"/>
    <w:rsid w:val="001A574A"/>
    <w:rsid w:val="001B1BB8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1CC3"/>
    <w:rsid w:val="001C28AE"/>
    <w:rsid w:val="001C30D3"/>
    <w:rsid w:val="001C3312"/>
    <w:rsid w:val="001C4ABF"/>
    <w:rsid w:val="001C4DB5"/>
    <w:rsid w:val="001C67DA"/>
    <w:rsid w:val="001D00F7"/>
    <w:rsid w:val="001D14F7"/>
    <w:rsid w:val="001D1C43"/>
    <w:rsid w:val="001D26B9"/>
    <w:rsid w:val="001D2FA5"/>
    <w:rsid w:val="001D3612"/>
    <w:rsid w:val="001D682C"/>
    <w:rsid w:val="001E2110"/>
    <w:rsid w:val="001E2E4F"/>
    <w:rsid w:val="001E372F"/>
    <w:rsid w:val="001E3831"/>
    <w:rsid w:val="001E4924"/>
    <w:rsid w:val="001E54FC"/>
    <w:rsid w:val="001E6636"/>
    <w:rsid w:val="001E74F3"/>
    <w:rsid w:val="001E7752"/>
    <w:rsid w:val="001E7C3D"/>
    <w:rsid w:val="001F04C9"/>
    <w:rsid w:val="001F101E"/>
    <w:rsid w:val="001F1748"/>
    <w:rsid w:val="001F17A0"/>
    <w:rsid w:val="001F1D9A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0047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833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7ACA"/>
    <w:rsid w:val="0024092B"/>
    <w:rsid w:val="002410E9"/>
    <w:rsid w:val="0024129E"/>
    <w:rsid w:val="002414FA"/>
    <w:rsid w:val="00241AA1"/>
    <w:rsid w:val="00241B4F"/>
    <w:rsid w:val="00246C5D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58A2"/>
    <w:rsid w:val="002560DE"/>
    <w:rsid w:val="002608AA"/>
    <w:rsid w:val="00261382"/>
    <w:rsid w:val="00261FDF"/>
    <w:rsid w:val="0026358F"/>
    <w:rsid w:val="00265565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6F5D"/>
    <w:rsid w:val="00297C15"/>
    <w:rsid w:val="002A20B2"/>
    <w:rsid w:val="002A21AE"/>
    <w:rsid w:val="002A36A4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0C6C"/>
    <w:rsid w:val="002C112B"/>
    <w:rsid w:val="002C1211"/>
    <w:rsid w:val="002C1261"/>
    <w:rsid w:val="002C2080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59E8"/>
    <w:rsid w:val="002D6406"/>
    <w:rsid w:val="002D6BAE"/>
    <w:rsid w:val="002D728B"/>
    <w:rsid w:val="002E0E15"/>
    <w:rsid w:val="002E2BF9"/>
    <w:rsid w:val="002E6087"/>
    <w:rsid w:val="002F3145"/>
    <w:rsid w:val="002F329C"/>
    <w:rsid w:val="002F3900"/>
    <w:rsid w:val="002F3F4B"/>
    <w:rsid w:val="002F42E3"/>
    <w:rsid w:val="002F46B4"/>
    <w:rsid w:val="002F592C"/>
    <w:rsid w:val="002F6F4F"/>
    <w:rsid w:val="002F7DB8"/>
    <w:rsid w:val="00300316"/>
    <w:rsid w:val="003003BD"/>
    <w:rsid w:val="00300CC5"/>
    <w:rsid w:val="0030153C"/>
    <w:rsid w:val="00301C3D"/>
    <w:rsid w:val="00301EF5"/>
    <w:rsid w:val="0030205D"/>
    <w:rsid w:val="00302539"/>
    <w:rsid w:val="00303237"/>
    <w:rsid w:val="00303CD8"/>
    <w:rsid w:val="00304729"/>
    <w:rsid w:val="00304A6F"/>
    <w:rsid w:val="00305777"/>
    <w:rsid w:val="003067B1"/>
    <w:rsid w:val="00306812"/>
    <w:rsid w:val="003102FE"/>
    <w:rsid w:val="00310AB7"/>
    <w:rsid w:val="003130AD"/>
    <w:rsid w:val="00313E6E"/>
    <w:rsid w:val="00314E7F"/>
    <w:rsid w:val="00315F0B"/>
    <w:rsid w:val="003160F4"/>
    <w:rsid w:val="0031633F"/>
    <w:rsid w:val="003179A9"/>
    <w:rsid w:val="003218D7"/>
    <w:rsid w:val="00323E4E"/>
    <w:rsid w:val="00323F41"/>
    <w:rsid w:val="00325261"/>
    <w:rsid w:val="00325578"/>
    <w:rsid w:val="0032644E"/>
    <w:rsid w:val="0032666D"/>
    <w:rsid w:val="0033065A"/>
    <w:rsid w:val="00331CB7"/>
    <w:rsid w:val="00331EC9"/>
    <w:rsid w:val="0033243A"/>
    <w:rsid w:val="00332474"/>
    <w:rsid w:val="00332A06"/>
    <w:rsid w:val="00332A4D"/>
    <w:rsid w:val="0033397E"/>
    <w:rsid w:val="00333BB8"/>
    <w:rsid w:val="00333D82"/>
    <w:rsid w:val="00336494"/>
    <w:rsid w:val="0033690A"/>
    <w:rsid w:val="00336D8E"/>
    <w:rsid w:val="00337021"/>
    <w:rsid w:val="00341291"/>
    <w:rsid w:val="00341DBA"/>
    <w:rsid w:val="003426AA"/>
    <w:rsid w:val="00342D7A"/>
    <w:rsid w:val="00342D8D"/>
    <w:rsid w:val="00342DF2"/>
    <w:rsid w:val="0034494E"/>
    <w:rsid w:val="00345C95"/>
    <w:rsid w:val="003463ED"/>
    <w:rsid w:val="00347736"/>
    <w:rsid w:val="003479D4"/>
    <w:rsid w:val="003524B1"/>
    <w:rsid w:val="0035258D"/>
    <w:rsid w:val="003526B2"/>
    <w:rsid w:val="003528CD"/>
    <w:rsid w:val="00352EF8"/>
    <w:rsid w:val="003550C3"/>
    <w:rsid w:val="0035561E"/>
    <w:rsid w:val="00357149"/>
    <w:rsid w:val="0035731B"/>
    <w:rsid w:val="00357E08"/>
    <w:rsid w:val="0036093F"/>
    <w:rsid w:val="00360CB7"/>
    <w:rsid w:val="003613E2"/>
    <w:rsid w:val="003616B4"/>
    <w:rsid w:val="00362ADD"/>
    <w:rsid w:val="003644FB"/>
    <w:rsid w:val="0036495F"/>
    <w:rsid w:val="00365E0F"/>
    <w:rsid w:val="00366E26"/>
    <w:rsid w:val="0037081E"/>
    <w:rsid w:val="00371879"/>
    <w:rsid w:val="003727C1"/>
    <w:rsid w:val="003737FB"/>
    <w:rsid w:val="003738E5"/>
    <w:rsid w:val="00375931"/>
    <w:rsid w:val="00376923"/>
    <w:rsid w:val="00376C61"/>
    <w:rsid w:val="00377291"/>
    <w:rsid w:val="00377A6F"/>
    <w:rsid w:val="0038004B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576D"/>
    <w:rsid w:val="00396BA9"/>
    <w:rsid w:val="00396FEA"/>
    <w:rsid w:val="003A1D19"/>
    <w:rsid w:val="003A458E"/>
    <w:rsid w:val="003A4C44"/>
    <w:rsid w:val="003A69ED"/>
    <w:rsid w:val="003B211D"/>
    <w:rsid w:val="003B23D7"/>
    <w:rsid w:val="003B3803"/>
    <w:rsid w:val="003B46BB"/>
    <w:rsid w:val="003B59F3"/>
    <w:rsid w:val="003B5C8F"/>
    <w:rsid w:val="003B6831"/>
    <w:rsid w:val="003B6A3F"/>
    <w:rsid w:val="003B6D10"/>
    <w:rsid w:val="003B71E7"/>
    <w:rsid w:val="003B79DF"/>
    <w:rsid w:val="003C01BE"/>
    <w:rsid w:val="003C53ED"/>
    <w:rsid w:val="003C57AC"/>
    <w:rsid w:val="003D01FA"/>
    <w:rsid w:val="003D3D98"/>
    <w:rsid w:val="003D634B"/>
    <w:rsid w:val="003D6B83"/>
    <w:rsid w:val="003D6EEA"/>
    <w:rsid w:val="003E0A82"/>
    <w:rsid w:val="003E245C"/>
    <w:rsid w:val="003E2DA4"/>
    <w:rsid w:val="003E300B"/>
    <w:rsid w:val="003E4E47"/>
    <w:rsid w:val="003E59AF"/>
    <w:rsid w:val="003E6922"/>
    <w:rsid w:val="003E780E"/>
    <w:rsid w:val="003F20DE"/>
    <w:rsid w:val="003F3C92"/>
    <w:rsid w:val="003F4485"/>
    <w:rsid w:val="003F699C"/>
    <w:rsid w:val="00400625"/>
    <w:rsid w:val="00400E68"/>
    <w:rsid w:val="004011DE"/>
    <w:rsid w:val="00401DC8"/>
    <w:rsid w:val="00401E6B"/>
    <w:rsid w:val="00402213"/>
    <w:rsid w:val="004023C1"/>
    <w:rsid w:val="00402C56"/>
    <w:rsid w:val="00403161"/>
    <w:rsid w:val="00404065"/>
    <w:rsid w:val="0040422E"/>
    <w:rsid w:val="00405212"/>
    <w:rsid w:val="00406BAA"/>
    <w:rsid w:val="004070E0"/>
    <w:rsid w:val="004119A5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40F"/>
    <w:rsid w:val="00423DA3"/>
    <w:rsid w:val="00424A7D"/>
    <w:rsid w:val="00424DDB"/>
    <w:rsid w:val="00424FCC"/>
    <w:rsid w:val="00425059"/>
    <w:rsid w:val="00426F5C"/>
    <w:rsid w:val="00427EE0"/>
    <w:rsid w:val="00431CFF"/>
    <w:rsid w:val="004335BD"/>
    <w:rsid w:val="00435512"/>
    <w:rsid w:val="00436720"/>
    <w:rsid w:val="0043703E"/>
    <w:rsid w:val="004418A1"/>
    <w:rsid w:val="00441C56"/>
    <w:rsid w:val="0044344E"/>
    <w:rsid w:val="00443555"/>
    <w:rsid w:val="004435E6"/>
    <w:rsid w:val="00443681"/>
    <w:rsid w:val="004436DC"/>
    <w:rsid w:val="004440CD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1F96"/>
    <w:rsid w:val="00472960"/>
    <w:rsid w:val="00473562"/>
    <w:rsid w:val="00473C1A"/>
    <w:rsid w:val="00474271"/>
    <w:rsid w:val="00474678"/>
    <w:rsid w:val="0047642E"/>
    <w:rsid w:val="00477C68"/>
    <w:rsid w:val="00480421"/>
    <w:rsid w:val="004808CC"/>
    <w:rsid w:val="0048102A"/>
    <w:rsid w:val="004833B0"/>
    <w:rsid w:val="00483E04"/>
    <w:rsid w:val="00484FA8"/>
    <w:rsid w:val="0048569C"/>
    <w:rsid w:val="00485B0F"/>
    <w:rsid w:val="00486C6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11FA"/>
    <w:rsid w:val="004A338B"/>
    <w:rsid w:val="004A43DA"/>
    <w:rsid w:val="004A461F"/>
    <w:rsid w:val="004A4AB5"/>
    <w:rsid w:val="004A5E6D"/>
    <w:rsid w:val="004B1D4E"/>
    <w:rsid w:val="004B1F72"/>
    <w:rsid w:val="004B20C7"/>
    <w:rsid w:val="004B2654"/>
    <w:rsid w:val="004B2AE6"/>
    <w:rsid w:val="004B32DC"/>
    <w:rsid w:val="004B3949"/>
    <w:rsid w:val="004B3E8C"/>
    <w:rsid w:val="004B6600"/>
    <w:rsid w:val="004B71EE"/>
    <w:rsid w:val="004B7424"/>
    <w:rsid w:val="004B74AD"/>
    <w:rsid w:val="004B78F0"/>
    <w:rsid w:val="004C0358"/>
    <w:rsid w:val="004C0A5C"/>
    <w:rsid w:val="004C1619"/>
    <w:rsid w:val="004C1FF5"/>
    <w:rsid w:val="004C318D"/>
    <w:rsid w:val="004C4C01"/>
    <w:rsid w:val="004C5EA5"/>
    <w:rsid w:val="004C5EB3"/>
    <w:rsid w:val="004C70EC"/>
    <w:rsid w:val="004C7495"/>
    <w:rsid w:val="004D06D5"/>
    <w:rsid w:val="004D0A0E"/>
    <w:rsid w:val="004D234A"/>
    <w:rsid w:val="004D277D"/>
    <w:rsid w:val="004D284B"/>
    <w:rsid w:val="004D2C68"/>
    <w:rsid w:val="004D2CD2"/>
    <w:rsid w:val="004D320E"/>
    <w:rsid w:val="004D5006"/>
    <w:rsid w:val="004D7D42"/>
    <w:rsid w:val="004D7FE4"/>
    <w:rsid w:val="004E0492"/>
    <w:rsid w:val="004E076E"/>
    <w:rsid w:val="004E0ABB"/>
    <w:rsid w:val="004E0C02"/>
    <w:rsid w:val="004E158C"/>
    <w:rsid w:val="004E1CAC"/>
    <w:rsid w:val="004E2F55"/>
    <w:rsid w:val="004E30DC"/>
    <w:rsid w:val="004E33ED"/>
    <w:rsid w:val="004E34A5"/>
    <w:rsid w:val="004E436B"/>
    <w:rsid w:val="004E5906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13F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5F6D"/>
    <w:rsid w:val="00516216"/>
    <w:rsid w:val="0051635D"/>
    <w:rsid w:val="00517A92"/>
    <w:rsid w:val="00521DCE"/>
    <w:rsid w:val="00522096"/>
    <w:rsid w:val="005220C6"/>
    <w:rsid w:val="00522816"/>
    <w:rsid w:val="005228B8"/>
    <w:rsid w:val="00522EB7"/>
    <w:rsid w:val="00522F09"/>
    <w:rsid w:val="005253BF"/>
    <w:rsid w:val="00526988"/>
    <w:rsid w:val="00527B0E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EE4"/>
    <w:rsid w:val="00545F4B"/>
    <w:rsid w:val="005479AB"/>
    <w:rsid w:val="005506CE"/>
    <w:rsid w:val="0055236E"/>
    <w:rsid w:val="005526FA"/>
    <w:rsid w:val="00552DB7"/>
    <w:rsid w:val="00553ABF"/>
    <w:rsid w:val="00553E9C"/>
    <w:rsid w:val="00554020"/>
    <w:rsid w:val="005546DC"/>
    <w:rsid w:val="005553E5"/>
    <w:rsid w:val="00555ABA"/>
    <w:rsid w:val="005565D4"/>
    <w:rsid w:val="00556994"/>
    <w:rsid w:val="005569D1"/>
    <w:rsid w:val="005607CA"/>
    <w:rsid w:val="005609A1"/>
    <w:rsid w:val="00561290"/>
    <w:rsid w:val="00561432"/>
    <w:rsid w:val="0056170E"/>
    <w:rsid w:val="005618F5"/>
    <w:rsid w:val="00563FC7"/>
    <w:rsid w:val="0056490B"/>
    <w:rsid w:val="00564A4C"/>
    <w:rsid w:val="00566561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5F6C"/>
    <w:rsid w:val="00587057"/>
    <w:rsid w:val="005879FD"/>
    <w:rsid w:val="00587C4F"/>
    <w:rsid w:val="00590493"/>
    <w:rsid w:val="00590A20"/>
    <w:rsid w:val="00591F83"/>
    <w:rsid w:val="00593546"/>
    <w:rsid w:val="005942E0"/>
    <w:rsid w:val="005946B9"/>
    <w:rsid w:val="0059487D"/>
    <w:rsid w:val="00595AA9"/>
    <w:rsid w:val="00595B3A"/>
    <w:rsid w:val="00595BDF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31F9"/>
    <w:rsid w:val="005B4ACD"/>
    <w:rsid w:val="005B53DB"/>
    <w:rsid w:val="005B5ABC"/>
    <w:rsid w:val="005B7AC4"/>
    <w:rsid w:val="005C0E6B"/>
    <w:rsid w:val="005C1268"/>
    <w:rsid w:val="005C1546"/>
    <w:rsid w:val="005C2176"/>
    <w:rsid w:val="005C221A"/>
    <w:rsid w:val="005C32CB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4FF"/>
    <w:rsid w:val="005D57C5"/>
    <w:rsid w:val="005E0309"/>
    <w:rsid w:val="005E29AC"/>
    <w:rsid w:val="005E29C0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5091"/>
    <w:rsid w:val="006062FA"/>
    <w:rsid w:val="0061022B"/>
    <w:rsid w:val="00610A63"/>
    <w:rsid w:val="00610F7D"/>
    <w:rsid w:val="006114A6"/>
    <w:rsid w:val="00611B4B"/>
    <w:rsid w:val="00616D69"/>
    <w:rsid w:val="0062191E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32"/>
    <w:rsid w:val="0064084D"/>
    <w:rsid w:val="00642453"/>
    <w:rsid w:val="00643F1F"/>
    <w:rsid w:val="00644572"/>
    <w:rsid w:val="0064544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BF"/>
    <w:rsid w:val="006664D4"/>
    <w:rsid w:val="00666664"/>
    <w:rsid w:val="00666D61"/>
    <w:rsid w:val="00667E0E"/>
    <w:rsid w:val="006701E2"/>
    <w:rsid w:val="00670338"/>
    <w:rsid w:val="0067076C"/>
    <w:rsid w:val="00670C2C"/>
    <w:rsid w:val="00670DE0"/>
    <w:rsid w:val="00670F4F"/>
    <w:rsid w:val="006726E0"/>
    <w:rsid w:val="006730C1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2E34"/>
    <w:rsid w:val="00682E79"/>
    <w:rsid w:val="0068310C"/>
    <w:rsid w:val="006834E4"/>
    <w:rsid w:val="00683A15"/>
    <w:rsid w:val="00684038"/>
    <w:rsid w:val="006842BD"/>
    <w:rsid w:val="00684360"/>
    <w:rsid w:val="00687B62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4BF5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2C51"/>
    <w:rsid w:val="006C2F74"/>
    <w:rsid w:val="006C347F"/>
    <w:rsid w:val="006C34E5"/>
    <w:rsid w:val="006C365B"/>
    <w:rsid w:val="006C42A1"/>
    <w:rsid w:val="006C70BB"/>
    <w:rsid w:val="006D19BE"/>
    <w:rsid w:val="006D20A2"/>
    <w:rsid w:val="006D2FA4"/>
    <w:rsid w:val="006D4919"/>
    <w:rsid w:val="006D6073"/>
    <w:rsid w:val="006D6266"/>
    <w:rsid w:val="006E055E"/>
    <w:rsid w:val="006E0E6C"/>
    <w:rsid w:val="006E1030"/>
    <w:rsid w:val="006E40A0"/>
    <w:rsid w:val="006E5041"/>
    <w:rsid w:val="006E6687"/>
    <w:rsid w:val="006E7597"/>
    <w:rsid w:val="006F0F5D"/>
    <w:rsid w:val="006F2FDC"/>
    <w:rsid w:val="006F3637"/>
    <w:rsid w:val="006F37D9"/>
    <w:rsid w:val="006F42C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57B8"/>
    <w:rsid w:val="00706660"/>
    <w:rsid w:val="00706725"/>
    <w:rsid w:val="00707599"/>
    <w:rsid w:val="00707BD7"/>
    <w:rsid w:val="00710223"/>
    <w:rsid w:val="00713F7A"/>
    <w:rsid w:val="00714246"/>
    <w:rsid w:val="00714FD2"/>
    <w:rsid w:val="007155D1"/>
    <w:rsid w:val="00716462"/>
    <w:rsid w:val="00717B86"/>
    <w:rsid w:val="00717C5D"/>
    <w:rsid w:val="00722224"/>
    <w:rsid w:val="00723BB6"/>
    <w:rsid w:val="007246A2"/>
    <w:rsid w:val="0072599C"/>
    <w:rsid w:val="00725C76"/>
    <w:rsid w:val="007277D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16FB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442"/>
    <w:rsid w:val="0076418A"/>
    <w:rsid w:val="007642CB"/>
    <w:rsid w:val="00765226"/>
    <w:rsid w:val="00765520"/>
    <w:rsid w:val="00766879"/>
    <w:rsid w:val="00767CC0"/>
    <w:rsid w:val="00767F5E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A3F"/>
    <w:rsid w:val="00794C2B"/>
    <w:rsid w:val="00795852"/>
    <w:rsid w:val="00796A36"/>
    <w:rsid w:val="00796F5E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B0F"/>
    <w:rsid w:val="007A2F71"/>
    <w:rsid w:val="007A329B"/>
    <w:rsid w:val="007A5AB7"/>
    <w:rsid w:val="007A60C4"/>
    <w:rsid w:val="007A6388"/>
    <w:rsid w:val="007A6F89"/>
    <w:rsid w:val="007A77BB"/>
    <w:rsid w:val="007A7B91"/>
    <w:rsid w:val="007B0534"/>
    <w:rsid w:val="007B0906"/>
    <w:rsid w:val="007B15F4"/>
    <w:rsid w:val="007B1679"/>
    <w:rsid w:val="007B3DD1"/>
    <w:rsid w:val="007B516D"/>
    <w:rsid w:val="007B6414"/>
    <w:rsid w:val="007B7488"/>
    <w:rsid w:val="007B7D81"/>
    <w:rsid w:val="007C021A"/>
    <w:rsid w:val="007C07F2"/>
    <w:rsid w:val="007C2500"/>
    <w:rsid w:val="007C3101"/>
    <w:rsid w:val="007C4D8A"/>
    <w:rsid w:val="007C51CD"/>
    <w:rsid w:val="007D025A"/>
    <w:rsid w:val="007D0F6C"/>
    <w:rsid w:val="007D2B50"/>
    <w:rsid w:val="007D4E89"/>
    <w:rsid w:val="007D5772"/>
    <w:rsid w:val="007D5A4B"/>
    <w:rsid w:val="007D6535"/>
    <w:rsid w:val="007D706B"/>
    <w:rsid w:val="007E09AC"/>
    <w:rsid w:val="007E24ED"/>
    <w:rsid w:val="007E436B"/>
    <w:rsid w:val="007E5351"/>
    <w:rsid w:val="007E6EF2"/>
    <w:rsid w:val="007F0038"/>
    <w:rsid w:val="007F090E"/>
    <w:rsid w:val="007F1B20"/>
    <w:rsid w:val="007F1E4B"/>
    <w:rsid w:val="007F1E6E"/>
    <w:rsid w:val="007F2112"/>
    <w:rsid w:val="007F225F"/>
    <w:rsid w:val="007F3152"/>
    <w:rsid w:val="007F38A4"/>
    <w:rsid w:val="007F3E20"/>
    <w:rsid w:val="007F3FBC"/>
    <w:rsid w:val="007F4163"/>
    <w:rsid w:val="007F5A35"/>
    <w:rsid w:val="007F6CA9"/>
    <w:rsid w:val="007F6E70"/>
    <w:rsid w:val="007F6EB7"/>
    <w:rsid w:val="007F6EFC"/>
    <w:rsid w:val="00800DC9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0C2"/>
    <w:rsid w:val="008161CC"/>
    <w:rsid w:val="008162AF"/>
    <w:rsid w:val="00816643"/>
    <w:rsid w:val="00817104"/>
    <w:rsid w:val="00817F49"/>
    <w:rsid w:val="00821625"/>
    <w:rsid w:val="00821B58"/>
    <w:rsid w:val="0082256B"/>
    <w:rsid w:val="0082307C"/>
    <w:rsid w:val="0082344F"/>
    <w:rsid w:val="00823487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02C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274"/>
    <w:rsid w:val="00852AA7"/>
    <w:rsid w:val="00853E95"/>
    <w:rsid w:val="00854A1A"/>
    <w:rsid w:val="0085555A"/>
    <w:rsid w:val="008606C1"/>
    <w:rsid w:val="00861F86"/>
    <w:rsid w:val="00862888"/>
    <w:rsid w:val="00863B8C"/>
    <w:rsid w:val="00864F2F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ED6"/>
    <w:rsid w:val="00872401"/>
    <w:rsid w:val="00872592"/>
    <w:rsid w:val="008737B1"/>
    <w:rsid w:val="00873EB3"/>
    <w:rsid w:val="00875109"/>
    <w:rsid w:val="00875323"/>
    <w:rsid w:val="008755A7"/>
    <w:rsid w:val="008756F8"/>
    <w:rsid w:val="008769E9"/>
    <w:rsid w:val="00876B4B"/>
    <w:rsid w:val="008772DD"/>
    <w:rsid w:val="00880C66"/>
    <w:rsid w:val="008819F2"/>
    <w:rsid w:val="00882021"/>
    <w:rsid w:val="00883242"/>
    <w:rsid w:val="0088329E"/>
    <w:rsid w:val="008839B4"/>
    <w:rsid w:val="008848AA"/>
    <w:rsid w:val="00884BE1"/>
    <w:rsid w:val="00885439"/>
    <w:rsid w:val="00885573"/>
    <w:rsid w:val="00887A9E"/>
    <w:rsid w:val="00887B6D"/>
    <w:rsid w:val="008916ED"/>
    <w:rsid w:val="00891F1B"/>
    <w:rsid w:val="00894223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6D48"/>
    <w:rsid w:val="008A72C9"/>
    <w:rsid w:val="008A78A8"/>
    <w:rsid w:val="008B04BE"/>
    <w:rsid w:val="008B2E0E"/>
    <w:rsid w:val="008B3163"/>
    <w:rsid w:val="008B35B7"/>
    <w:rsid w:val="008B3A4F"/>
    <w:rsid w:val="008B489C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1028"/>
    <w:rsid w:val="008C21DA"/>
    <w:rsid w:val="008C2636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4C82"/>
    <w:rsid w:val="008D5ACF"/>
    <w:rsid w:val="008D6C5C"/>
    <w:rsid w:val="008D7AD5"/>
    <w:rsid w:val="008E0487"/>
    <w:rsid w:val="008E0ED4"/>
    <w:rsid w:val="008E1748"/>
    <w:rsid w:val="008E307B"/>
    <w:rsid w:val="008E37B7"/>
    <w:rsid w:val="008E3E97"/>
    <w:rsid w:val="008E5E96"/>
    <w:rsid w:val="008E6168"/>
    <w:rsid w:val="008E65FA"/>
    <w:rsid w:val="008E7A88"/>
    <w:rsid w:val="008E7DBA"/>
    <w:rsid w:val="008F03F4"/>
    <w:rsid w:val="008F0AD9"/>
    <w:rsid w:val="008F2B43"/>
    <w:rsid w:val="008F2B74"/>
    <w:rsid w:val="008F3498"/>
    <w:rsid w:val="008F3878"/>
    <w:rsid w:val="008F5879"/>
    <w:rsid w:val="008F5C77"/>
    <w:rsid w:val="008F766D"/>
    <w:rsid w:val="008F77DF"/>
    <w:rsid w:val="0090024A"/>
    <w:rsid w:val="00900693"/>
    <w:rsid w:val="009013FF"/>
    <w:rsid w:val="009028C0"/>
    <w:rsid w:val="00904E73"/>
    <w:rsid w:val="00905AFB"/>
    <w:rsid w:val="00906A93"/>
    <w:rsid w:val="00906DCA"/>
    <w:rsid w:val="00907A53"/>
    <w:rsid w:val="00910067"/>
    <w:rsid w:val="0091036B"/>
    <w:rsid w:val="00910CE2"/>
    <w:rsid w:val="00911589"/>
    <w:rsid w:val="00912347"/>
    <w:rsid w:val="00914B70"/>
    <w:rsid w:val="00916FA7"/>
    <w:rsid w:val="0091763D"/>
    <w:rsid w:val="00917CF0"/>
    <w:rsid w:val="00917FD0"/>
    <w:rsid w:val="009201C2"/>
    <w:rsid w:val="00921152"/>
    <w:rsid w:val="00922001"/>
    <w:rsid w:val="009231F2"/>
    <w:rsid w:val="009235BD"/>
    <w:rsid w:val="00923A5F"/>
    <w:rsid w:val="00924420"/>
    <w:rsid w:val="0092544F"/>
    <w:rsid w:val="00931300"/>
    <w:rsid w:val="00934D6B"/>
    <w:rsid w:val="00934EAF"/>
    <w:rsid w:val="00936933"/>
    <w:rsid w:val="00937B12"/>
    <w:rsid w:val="00937C4F"/>
    <w:rsid w:val="00940B39"/>
    <w:rsid w:val="00941922"/>
    <w:rsid w:val="009420D8"/>
    <w:rsid w:val="0094430D"/>
    <w:rsid w:val="00945D30"/>
    <w:rsid w:val="00946246"/>
    <w:rsid w:val="009470F9"/>
    <w:rsid w:val="00947249"/>
    <w:rsid w:val="00947B08"/>
    <w:rsid w:val="00951338"/>
    <w:rsid w:val="0095157D"/>
    <w:rsid w:val="00951A9F"/>
    <w:rsid w:val="00951CDE"/>
    <w:rsid w:val="0095324B"/>
    <w:rsid w:val="009547C9"/>
    <w:rsid w:val="00955212"/>
    <w:rsid w:val="0095777B"/>
    <w:rsid w:val="00960CC3"/>
    <w:rsid w:val="00961302"/>
    <w:rsid w:val="00961806"/>
    <w:rsid w:val="00961C27"/>
    <w:rsid w:val="00961FD5"/>
    <w:rsid w:val="00962A4A"/>
    <w:rsid w:val="00962E0D"/>
    <w:rsid w:val="00964581"/>
    <w:rsid w:val="00970619"/>
    <w:rsid w:val="00970643"/>
    <w:rsid w:val="0097070A"/>
    <w:rsid w:val="009717C1"/>
    <w:rsid w:val="00971DDD"/>
    <w:rsid w:val="00972507"/>
    <w:rsid w:val="009727BF"/>
    <w:rsid w:val="009743E2"/>
    <w:rsid w:val="00974625"/>
    <w:rsid w:val="009753C9"/>
    <w:rsid w:val="00975CFE"/>
    <w:rsid w:val="00976660"/>
    <w:rsid w:val="009772B7"/>
    <w:rsid w:val="00977C99"/>
    <w:rsid w:val="00977EC0"/>
    <w:rsid w:val="00980623"/>
    <w:rsid w:val="00982000"/>
    <w:rsid w:val="00983525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3A01"/>
    <w:rsid w:val="009A530F"/>
    <w:rsid w:val="009A643E"/>
    <w:rsid w:val="009A68C0"/>
    <w:rsid w:val="009A718E"/>
    <w:rsid w:val="009B00FB"/>
    <w:rsid w:val="009B10CE"/>
    <w:rsid w:val="009B1685"/>
    <w:rsid w:val="009B5B37"/>
    <w:rsid w:val="009B61F7"/>
    <w:rsid w:val="009B6F65"/>
    <w:rsid w:val="009B7A42"/>
    <w:rsid w:val="009C05A7"/>
    <w:rsid w:val="009C34E8"/>
    <w:rsid w:val="009C3A51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03C9"/>
    <w:rsid w:val="009E0DEA"/>
    <w:rsid w:val="009E1F2D"/>
    <w:rsid w:val="009E23AE"/>
    <w:rsid w:val="009E2FBC"/>
    <w:rsid w:val="009E40C0"/>
    <w:rsid w:val="009E40C8"/>
    <w:rsid w:val="009E42BA"/>
    <w:rsid w:val="009F0019"/>
    <w:rsid w:val="009F073A"/>
    <w:rsid w:val="009F3A22"/>
    <w:rsid w:val="009F4258"/>
    <w:rsid w:val="009F5202"/>
    <w:rsid w:val="009F544E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124D"/>
    <w:rsid w:val="00A11E74"/>
    <w:rsid w:val="00A12F38"/>
    <w:rsid w:val="00A13011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5F2E"/>
    <w:rsid w:val="00A26492"/>
    <w:rsid w:val="00A26E4F"/>
    <w:rsid w:val="00A2731B"/>
    <w:rsid w:val="00A27413"/>
    <w:rsid w:val="00A30A2E"/>
    <w:rsid w:val="00A30B9A"/>
    <w:rsid w:val="00A31A2D"/>
    <w:rsid w:val="00A31AAB"/>
    <w:rsid w:val="00A31BEC"/>
    <w:rsid w:val="00A3295A"/>
    <w:rsid w:val="00A334BD"/>
    <w:rsid w:val="00A337A0"/>
    <w:rsid w:val="00A35211"/>
    <w:rsid w:val="00A36A02"/>
    <w:rsid w:val="00A37C18"/>
    <w:rsid w:val="00A40213"/>
    <w:rsid w:val="00A40BFE"/>
    <w:rsid w:val="00A430BD"/>
    <w:rsid w:val="00A43955"/>
    <w:rsid w:val="00A448EB"/>
    <w:rsid w:val="00A45F14"/>
    <w:rsid w:val="00A47633"/>
    <w:rsid w:val="00A511FB"/>
    <w:rsid w:val="00A52359"/>
    <w:rsid w:val="00A53D94"/>
    <w:rsid w:val="00A554C3"/>
    <w:rsid w:val="00A56E6F"/>
    <w:rsid w:val="00A57BBD"/>
    <w:rsid w:val="00A60EE5"/>
    <w:rsid w:val="00A61393"/>
    <w:rsid w:val="00A62284"/>
    <w:rsid w:val="00A624D4"/>
    <w:rsid w:val="00A6290B"/>
    <w:rsid w:val="00A62B5B"/>
    <w:rsid w:val="00A62BFF"/>
    <w:rsid w:val="00A62E4E"/>
    <w:rsid w:val="00A64AA5"/>
    <w:rsid w:val="00A64FD1"/>
    <w:rsid w:val="00A6517C"/>
    <w:rsid w:val="00A66E4E"/>
    <w:rsid w:val="00A6701C"/>
    <w:rsid w:val="00A704F6"/>
    <w:rsid w:val="00A71500"/>
    <w:rsid w:val="00A72448"/>
    <w:rsid w:val="00A72545"/>
    <w:rsid w:val="00A747CE"/>
    <w:rsid w:val="00A74C1D"/>
    <w:rsid w:val="00A7636B"/>
    <w:rsid w:val="00A77182"/>
    <w:rsid w:val="00A77D5B"/>
    <w:rsid w:val="00A85311"/>
    <w:rsid w:val="00A85844"/>
    <w:rsid w:val="00A86291"/>
    <w:rsid w:val="00A86BE5"/>
    <w:rsid w:val="00A87456"/>
    <w:rsid w:val="00A87471"/>
    <w:rsid w:val="00A8770E"/>
    <w:rsid w:val="00A907DE"/>
    <w:rsid w:val="00A90FC5"/>
    <w:rsid w:val="00A938C7"/>
    <w:rsid w:val="00A95EB0"/>
    <w:rsid w:val="00A967FD"/>
    <w:rsid w:val="00A96D10"/>
    <w:rsid w:val="00A97253"/>
    <w:rsid w:val="00A97281"/>
    <w:rsid w:val="00AA0280"/>
    <w:rsid w:val="00AA3692"/>
    <w:rsid w:val="00AA640B"/>
    <w:rsid w:val="00AA7BEB"/>
    <w:rsid w:val="00AB05A1"/>
    <w:rsid w:val="00AB0A4D"/>
    <w:rsid w:val="00AB0CB2"/>
    <w:rsid w:val="00AB4A75"/>
    <w:rsid w:val="00AB5A67"/>
    <w:rsid w:val="00AB6717"/>
    <w:rsid w:val="00AC0597"/>
    <w:rsid w:val="00AC0A59"/>
    <w:rsid w:val="00AC2267"/>
    <w:rsid w:val="00AC3593"/>
    <w:rsid w:val="00AC3866"/>
    <w:rsid w:val="00AC613B"/>
    <w:rsid w:val="00AC721F"/>
    <w:rsid w:val="00AC78CA"/>
    <w:rsid w:val="00AD0908"/>
    <w:rsid w:val="00AD2BDC"/>
    <w:rsid w:val="00AD3189"/>
    <w:rsid w:val="00AD3CA9"/>
    <w:rsid w:val="00AD43E2"/>
    <w:rsid w:val="00AD50A5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70"/>
    <w:rsid w:val="00B017A1"/>
    <w:rsid w:val="00B01C52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E6F"/>
    <w:rsid w:val="00B16FC9"/>
    <w:rsid w:val="00B17C6A"/>
    <w:rsid w:val="00B20D78"/>
    <w:rsid w:val="00B2187B"/>
    <w:rsid w:val="00B22EE9"/>
    <w:rsid w:val="00B236E5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5AAD"/>
    <w:rsid w:val="00B3753F"/>
    <w:rsid w:val="00B379FC"/>
    <w:rsid w:val="00B37DFD"/>
    <w:rsid w:val="00B4166E"/>
    <w:rsid w:val="00B425FB"/>
    <w:rsid w:val="00B4286A"/>
    <w:rsid w:val="00B42BC6"/>
    <w:rsid w:val="00B47721"/>
    <w:rsid w:val="00B47BCD"/>
    <w:rsid w:val="00B51375"/>
    <w:rsid w:val="00B528EA"/>
    <w:rsid w:val="00B54EFE"/>
    <w:rsid w:val="00B552D5"/>
    <w:rsid w:val="00B55BEB"/>
    <w:rsid w:val="00B60E8B"/>
    <w:rsid w:val="00B61F72"/>
    <w:rsid w:val="00B6242E"/>
    <w:rsid w:val="00B64D66"/>
    <w:rsid w:val="00B71156"/>
    <w:rsid w:val="00B73DF8"/>
    <w:rsid w:val="00B7435D"/>
    <w:rsid w:val="00B7445D"/>
    <w:rsid w:val="00B74EB4"/>
    <w:rsid w:val="00B763EA"/>
    <w:rsid w:val="00B81592"/>
    <w:rsid w:val="00B81B6D"/>
    <w:rsid w:val="00B856A0"/>
    <w:rsid w:val="00B85B60"/>
    <w:rsid w:val="00B87308"/>
    <w:rsid w:val="00B915C1"/>
    <w:rsid w:val="00B919E5"/>
    <w:rsid w:val="00B91B8A"/>
    <w:rsid w:val="00B92C92"/>
    <w:rsid w:val="00B936C7"/>
    <w:rsid w:val="00B93772"/>
    <w:rsid w:val="00B937ED"/>
    <w:rsid w:val="00B938C1"/>
    <w:rsid w:val="00B95292"/>
    <w:rsid w:val="00B96058"/>
    <w:rsid w:val="00B96EBA"/>
    <w:rsid w:val="00B9781B"/>
    <w:rsid w:val="00B97D34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17"/>
    <w:rsid w:val="00BB55E9"/>
    <w:rsid w:val="00BB755E"/>
    <w:rsid w:val="00BC099D"/>
    <w:rsid w:val="00BC0E63"/>
    <w:rsid w:val="00BC1019"/>
    <w:rsid w:val="00BC1612"/>
    <w:rsid w:val="00BC249A"/>
    <w:rsid w:val="00BC3877"/>
    <w:rsid w:val="00BC3B51"/>
    <w:rsid w:val="00BC4850"/>
    <w:rsid w:val="00BC5671"/>
    <w:rsid w:val="00BC5898"/>
    <w:rsid w:val="00BC61C9"/>
    <w:rsid w:val="00BC65EE"/>
    <w:rsid w:val="00BC6C37"/>
    <w:rsid w:val="00BC7C9B"/>
    <w:rsid w:val="00BD0AB6"/>
    <w:rsid w:val="00BD0C0B"/>
    <w:rsid w:val="00BD13AB"/>
    <w:rsid w:val="00BD1425"/>
    <w:rsid w:val="00BD41E7"/>
    <w:rsid w:val="00BD48DD"/>
    <w:rsid w:val="00BD65FB"/>
    <w:rsid w:val="00BD6C40"/>
    <w:rsid w:val="00BE0163"/>
    <w:rsid w:val="00BE07E5"/>
    <w:rsid w:val="00BE1E7E"/>
    <w:rsid w:val="00BE2659"/>
    <w:rsid w:val="00BE355B"/>
    <w:rsid w:val="00BE4B48"/>
    <w:rsid w:val="00BE4EF2"/>
    <w:rsid w:val="00BE50E9"/>
    <w:rsid w:val="00BE6693"/>
    <w:rsid w:val="00BE7B24"/>
    <w:rsid w:val="00BF201A"/>
    <w:rsid w:val="00BF25FB"/>
    <w:rsid w:val="00BF270D"/>
    <w:rsid w:val="00BF4453"/>
    <w:rsid w:val="00BF51CF"/>
    <w:rsid w:val="00BF58E4"/>
    <w:rsid w:val="00BF5B71"/>
    <w:rsid w:val="00BF5BDE"/>
    <w:rsid w:val="00BF5D7C"/>
    <w:rsid w:val="00BF6C0C"/>
    <w:rsid w:val="00BF75C0"/>
    <w:rsid w:val="00BF7985"/>
    <w:rsid w:val="00BF7ADF"/>
    <w:rsid w:val="00BF7CC4"/>
    <w:rsid w:val="00C0092B"/>
    <w:rsid w:val="00C01007"/>
    <w:rsid w:val="00C01A0F"/>
    <w:rsid w:val="00C0295A"/>
    <w:rsid w:val="00C0295B"/>
    <w:rsid w:val="00C0351C"/>
    <w:rsid w:val="00C038AD"/>
    <w:rsid w:val="00C04BD6"/>
    <w:rsid w:val="00C05379"/>
    <w:rsid w:val="00C05CA5"/>
    <w:rsid w:val="00C06350"/>
    <w:rsid w:val="00C102B7"/>
    <w:rsid w:val="00C10D66"/>
    <w:rsid w:val="00C12091"/>
    <w:rsid w:val="00C1213E"/>
    <w:rsid w:val="00C126B2"/>
    <w:rsid w:val="00C12A3F"/>
    <w:rsid w:val="00C12C99"/>
    <w:rsid w:val="00C12CFA"/>
    <w:rsid w:val="00C13620"/>
    <w:rsid w:val="00C14777"/>
    <w:rsid w:val="00C14C21"/>
    <w:rsid w:val="00C17EB3"/>
    <w:rsid w:val="00C20177"/>
    <w:rsid w:val="00C231A3"/>
    <w:rsid w:val="00C2348B"/>
    <w:rsid w:val="00C23A3B"/>
    <w:rsid w:val="00C23EC0"/>
    <w:rsid w:val="00C23F14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3BC"/>
    <w:rsid w:val="00C3342A"/>
    <w:rsid w:val="00C3350E"/>
    <w:rsid w:val="00C355A9"/>
    <w:rsid w:val="00C36AB6"/>
    <w:rsid w:val="00C40F6A"/>
    <w:rsid w:val="00C4113C"/>
    <w:rsid w:val="00C41B0D"/>
    <w:rsid w:val="00C42311"/>
    <w:rsid w:val="00C4380F"/>
    <w:rsid w:val="00C439AA"/>
    <w:rsid w:val="00C43D42"/>
    <w:rsid w:val="00C44916"/>
    <w:rsid w:val="00C44F0F"/>
    <w:rsid w:val="00C4690E"/>
    <w:rsid w:val="00C46A57"/>
    <w:rsid w:val="00C50054"/>
    <w:rsid w:val="00C51235"/>
    <w:rsid w:val="00C520EF"/>
    <w:rsid w:val="00C524F5"/>
    <w:rsid w:val="00C52E9A"/>
    <w:rsid w:val="00C531AF"/>
    <w:rsid w:val="00C53EF1"/>
    <w:rsid w:val="00C54A40"/>
    <w:rsid w:val="00C54AEA"/>
    <w:rsid w:val="00C54F02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397D"/>
    <w:rsid w:val="00C7450A"/>
    <w:rsid w:val="00C74883"/>
    <w:rsid w:val="00C74F98"/>
    <w:rsid w:val="00C759BC"/>
    <w:rsid w:val="00C75E4C"/>
    <w:rsid w:val="00C7624A"/>
    <w:rsid w:val="00C768D1"/>
    <w:rsid w:val="00C8122F"/>
    <w:rsid w:val="00C81C68"/>
    <w:rsid w:val="00C82041"/>
    <w:rsid w:val="00C82605"/>
    <w:rsid w:val="00C82966"/>
    <w:rsid w:val="00C847C0"/>
    <w:rsid w:val="00C855CA"/>
    <w:rsid w:val="00C85CB1"/>
    <w:rsid w:val="00C90C5E"/>
    <w:rsid w:val="00C91224"/>
    <w:rsid w:val="00C950D4"/>
    <w:rsid w:val="00C952D5"/>
    <w:rsid w:val="00CA01C4"/>
    <w:rsid w:val="00CA16A2"/>
    <w:rsid w:val="00CA207B"/>
    <w:rsid w:val="00CA24CB"/>
    <w:rsid w:val="00CA3D0D"/>
    <w:rsid w:val="00CA49BB"/>
    <w:rsid w:val="00CA4C7F"/>
    <w:rsid w:val="00CA54AA"/>
    <w:rsid w:val="00CA5B46"/>
    <w:rsid w:val="00CA5CFF"/>
    <w:rsid w:val="00CA6B5E"/>
    <w:rsid w:val="00CA6CAE"/>
    <w:rsid w:val="00CA77D7"/>
    <w:rsid w:val="00CB1005"/>
    <w:rsid w:val="00CB13B8"/>
    <w:rsid w:val="00CB1A2B"/>
    <w:rsid w:val="00CB4321"/>
    <w:rsid w:val="00CB5F37"/>
    <w:rsid w:val="00CB5F65"/>
    <w:rsid w:val="00CB6593"/>
    <w:rsid w:val="00CC089A"/>
    <w:rsid w:val="00CC20BD"/>
    <w:rsid w:val="00CC2347"/>
    <w:rsid w:val="00CC324B"/>
    <w:rsid w:val="00CC36CD"/>
    <w:rsid w:val="00CC395E"/>
    <w:rsid w:val="00CC4371"/>
    <w:rsid w:val="00CC5851"/>
    <w:rsid w:val="00CC6CF9"/>
    <w:rsid w:val="00CC79FC"/>
    <w:rsid w:val="00CD1773"/>
    <w:rsid w:val="00CD2FF6"/>
    <w:rsid w:val="00CD6683"/>
    <w:rsid w:val="00CD7050"/>
    <w:rsid w:val="00CD70A9"/>
    <w:rsid w:val="00CE13FA"/>
    <w:rsid w:val="00CE2694"/>
    <w:rsid w:val="00CE376E"/>
    <w:rsid w:val="00CE411E"/>
    <w:rsid w:val="00CE4789"/>
    <w:rsid w:val="00CE520B"/>
    <w:rsid w:val="00CE6C61"/>
    <w:rsid w:val="00CE77F6"/>
    <w:rsid w:val="00CE7C68"/>
    <w:rsid w:val="00CF0096"/>
    <w:rsid w:val="00CF1114"/>
    <w:rsid w:val="00CF248A"/>
    <w:rsid w:val="00CF30CC"/>
    <w:rsid w:val="00CF337F"/>
    <w:rsid w:val="00CF3FAF"/>
    <w:rsid w:val="00CF4CF0"/>
    <w:rsid w:val="00CF5105"/>
    <w:rsid w:val="00CF5ABD"/>
    <w:rsid w:val="00CF6CB7"/>
    <w:rsid w:val="00CF7058"/>
    <w:rsid w:val="00CF7312"/>
    <w:rsid w:val="00CF75B4"/>
    <w:rsid w:val="00D02E54"/>
    <w:rsid w:val="00D03367"/>
    <w:rsid w:val="00D03C6C"/>
    <w:rsid w:val="00D05ADA"/>
    <w:rsid w:val="00D073E5"/>
    <w:rsid w:val="00D07B89"/>
    <w:rsid w:val="00D10912"/>
    <w:rsid w:val="00D10B9E"/>
    <w:rsid w:val="00D10DE5"/>
    <w:rsid w:val="00D1126A"/>
    <w:rsid w:val="00D12418"/>
    <w:rsid w:val="00D12548"/>
    <w:rsid w:val="00D126C6"/>
    <w:rsid w:val="00D12956"/>
    <w:rsid w:val="00D12F44"/>
    <w:rsid w:val="00D13955"/>
    <w:rsid w:val="00D16096"/>
    <w:rsid w:val="00D163C8"/>
    <w:rsid w:val="00D16AB3"/>
    <w:rsid w:val="00D1706F"/>
    <w:rsid w:val="00D17F9A"/>
    <w:rsid w:val="00D2040D"/>
    <w:rsid w:val="00D2182C"/>
    <w:rsid w:val="00D21A9B"/>
    <w:rsid w:val="00D23BAC"/>
    <w:rsid w:val="00D2454F"/>
    <w:rsid w:val="00D247C0"/>
    <w:rsid w:val="00D256C4"/>
    <w:rsid w:val="00D25A92"/>
    <w:rsid w:val="00D25C14"/>
    <w:rsid w:val="00D25D7A"/>
    <w:rsid w:val="00D263AC"/>
    <w:rsid w:val="00D26403"/>
    <w:rsid w:val="00D26DFC"/>
    <w:rsid w:val="00D27167"/>
    <w:rsid w:val="00D3007A"/>
    <w:rsid w:val="00D31290"/>
    <w:rsid w:val="00D31A35"/>
    <w:rsid w:val="00D33B05"/>
    <w:rsid w:val="00D34518"/>
    <w:rsid w:val="00D35562"/>
    <w:rsid w:val="00D36137"/>
    <w:rsid w:val="00D36ADA"/>
    <w:rsid w:val="00D405D5"/>
    <w:rsid w:val="00D40CF5"/>
    <w:rsid w:val="00D43277"/>
    <w:rsid w:val="00D434A8"/>
    <w:rsid w:val="00D43EAB"/>
    <w:rsid w:val="00D4454F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3BB9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120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462"/>
    <w:rsid w:val="00D817A1"/>
    <w:rsid w:val="00D819BE"/>
    <w:rsid w:val="00D81DB8"/>
    <w:rsid w:val="00D81FDC"/>
    <w:rsid w:val="00D856B2"/>
    <w:rsid w:val="00D856EB"/>
    <w:rsid w:val="00D857EE"/>
    <w:rsid w:val="00D86A3C"/>
    <w:rsid w:val="00D9034A"/>
    <w:rsid w:val="00D90712"/>
    <w:rsid w:val="00D924FE"/>
    <w:rsid w:val="00D94027"/>
    <w:rsid w:val="00D949BE"/>
    <w:rsid w:val="00D95190"/>
    <w:rsid w:val="00D95ADD"/>
    <w:rsid w:val="00D96571"/>
    <w:rsid w:val="00D96C6E"/>
    <w:rsid w:val="00D977E3"/>
    <w:rsid w:val="00DA0444"/>
    <w:rsid w:val="00DA1AEA"/>
    <w:rsid w:val="00DA245F"/>
    <w:rsid w:val="00DA2A5D"/>
    <w:rsid w:val="00DA2B44"/>
    <w:rsid w:val="00DA2D2A"/>
    <w:rsid w:val="00DA303C"/>
    <w:rsid w:val="00DA37BC"/>
    <w:rsid w:val="00DA4F32"/>
    <w:rsid w:val="00DA5EE8"/>
    <w:rsid w:val="00DA6BAF"/>
    <w:rsid w:val="00DA6CFF"/>
    <w:rsid w:val="00DA753F"/>
    <w:rsid w:val="00DA7625"/>
    <w:rsid w:val="00DA79A9"/>
    <w:rsid w:val="00DB304A"/>
    <w:rsid w:val="00DB3679"/>
    <w:rsid w:val="00DB4855"/>
    <w:rsid w:val="00DB4920"/>
    <w:rsid w:val="00DB4A0A"/>
    <w:rsid w:val="00DB7E60"/>
    <w:rsid w:val="00DC2EC5"/>
    <w:rsid w:val="00DC6012"/>
    <w:rsid w:val="00DC66F5"/>
    <w:rsid w:val="00DD248B"/>
    <w:rsid w:val="00DD2F95"/>
    <w:rsid w:val="00DD3320"/>
    <w:rsid w:val="00DD3882"/>
    <w:rsid w:val="00DD3D94"/>
    <w:rsid w:val="00DD460E"/>
    <w:rsid w:val="00DD488A"/>
    <w:rsid w:val="00DD6BB1"/>
    <w:rsid w:val="00DD7DC6"/>
    <w:rsid w:val="00DE2149"/>
    <w:rsid w:val="00DE2854"/>
    <w:rsid w:val="00DE29C2"/>
    <w:rsid w:val="00DE326A"/>
    <w:rsid w:val="00DE52BF"/>
    <w:rsid w:val="00DE569C"/>
    <w:rsid w:val="00DE7D00"/>
    <w:rsid w:val="00DF09E2"/>
    <w:rsid w:val="00DF3165"/>
    <w:rsid w:val="00DF371E"/>
    <w:rsid w:val="00DF6407"/>
    <w:rsid w:val="00DF6561"/>
    <w:rsid w:val="00DF6613"/>
    <w:rsid w:val="00DF7557"/>
    <w:rsid w:val="00DF78C9"/>
    <w:rsid w:val="00E002D6"/>
    <w:rsid w:val="00E03154"/>
    <w:rsid w:val="00E039D5"/>
    <w:rsid w:val="00E048AB"/>
    <w:rsid w:val="00E052B7"/>
    <w:rsid w:val="00E05947"/>
    <w:rsid w:val="00E062A4"/>
    <w:rsid w:val="00E06BA3"/>
    <w:rsid w:val="00E10C58"/>
    <w:rsid w:val="00E10E99"/>
    <w:rsid w:val="00E1132C"/>
    <w:rsid w:val="00E1138F"/>
    <w:rsid w:val="00E1160E"/>
    <w:rsid w:val="00E1232F"/>
    <w:rsid w:val="00E1334F"/>
    <w:rsid w:val="00E1356C"/>
    <w:rsid w:val="00E144AA"/>
    <w:rsid w:val="00E150E0"/>
    <w:rsid w:val="00E15B0E"/>
    <w:rsid w:val="00E15F79"/>
    <w:rsid w:val="00E16FF4"/>
    <w:rsid w:val="00E20324"/>
    <w:rsid w:val="00E20A1E"/>
    <w:rsid w:val="00E219D2"/>
    <w:rsid w:val="00E24628"/>
    <w:rsid w:val="00E26A3B"/>
    <w:rsid w:val="00E305BA"/>
    <w:rsid w:val="00E30654"/>
    <w:rsid w:val="00E30E1E"/>
    <w:rsid w:val="00E30E61"/>
    <w:rsid w:val="00E31C05"/>
    <w:rsid w:val="00E324F3"/>
    <w:rsid w:val="00E3397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2EC4"/>
    <w:rsid w:val="00E43BC9"/>
    <w:rsid w:val="00E43FF6"/>
    <w:rsid w:val="00E44CE1"/>
    <w:rsid w:val="00E44D7D"/>
    <w:rsid w:val="00E456A8"/>
    <w:rsid w:val="00E46DD1"/>
    <w:rsid w:val="00E472D6"/>
    <w:rsid w:val="00E5062E"/>
    <w:rsid w:val="00E506BB"/>
    <w:rsid w:val="00E5247D"/>
    <w:rsid w:val="00E5274B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0AAE"/>
    <w:rsid w:val="00E612F7"/>
    <w:rsid w:val="00E623DC"/>
    <w:rsid w:val="00E63415"/>
    <w:rsid w:val="00E6594E"/>
    <w:rsid w:val="00E65F49"/>
    <w:rsid w:val="00E66396"/>
    <w:rsid w:val="00E6655E"/>
    <w:rsid w:val="00E66D6D"/>
    <w:rsid w:val="00E70392"/>
    <w:rsid w:val="00E713C7"/>
    <w:rsid w:val="00E7159A"/>
    <w:rsid w:val="00E71846"/>
    <w:rsid w:val="00E71EF9"/>
    <w:rsid w:val="00E727BF"/>
    <w:rsid w:val="00E72D86"/>
    <w:rsid w:val="00E73B90"/>
    <w:rsid w:val="00E8003A"/>
    <w:rsid w:val="00E825C1"/>
    <w:rsid w:val="00E8261A"/>
    <w:rsid w:val="00E82641"/>
    <w:rsid w:val="00E82AE5"/>
    <w:rsid w:val="00E8383D"/>
    <w:rsid w:val="00E842B3"/>
    <w:rsid w:val="00E844CE"/>
    <w:rsid w:val="00E86BD9"/>
    <w:rsid w:val="00E90E29"/>
    <w:rsid w:val="00E932E0"/>
    <w:rsid w:val="00E93A90"/>
    <w:rsid w:val="00E94720"/>
    <w:rsid w:val="00E9623A"/>
    <w:rsid w:val="00E96BBC"/>
    <w:rsid w:val="00E971AF"/>
    <w:rsid w:val="00E97DBE"/>
    <w:rsid w:val="00EA1BE6"/>
    <w:rsid w:val="00EA229A"/>
    <w:rsid w:val="00EA2DC7"/>
    <w:rsid w:val="00EA311B"/>
    <w:rsid w:val="00EA5402"/>
    <w:rsid w:val="00EA5950"/>
    <w:rsid w:val="00EA6494"/>
    <w:rsid w:val="00EA660C"/>
    <w:rsid w:val="00EA6CF6"/>
    <w:rsid w:val="00EA79DA"/>
    <w:rsid w:val="00EA7B24"/>
    <w:rsid w:val="00EB2129"/>
    <w:rsid w:val="00EB2266"/>
    <w:rsid w:val="00EB2A40"/>
    <w:rsid w:val="00EB5163"/>
    <w:rsid w:val="00EC01C7"/>
    <w:rsid w:val="00EC0C90"/>
    <w:rsid w:val="00EC0E7C"/>
    <w:rsid w:val="00EC4939"/>
    <w:rsid w:val="00EC4F8F"/>
    <w:rsid w:val="00EC5E60"/>
    <w:rsid w:val="00EC7043"/>
    <w:rsid w:val="00EC7935"/>
    <w:rsid w:val="00EC79F3"/>
    <w:rsid w:val="00EC7B7E"/>
    <w:rsid w:val="00EC7C11"/>
    <w:rsid w:val="00ED07EC"/>
    <w:rsid w:val="00ED0870"/>
    <w:rsid w:val="00ED1D0C"/>
    <w:rsid w:val="00ED3627"/>
    <w:rsid w:val="00ED47E6"/>
    <w:rsid w:val="00ED4D3D"/>
    <w:rsid w:val="00ED5D1C"/>
    <w:rsid w:val="00ED6B63"/>
    <w:rsid w:val="00ED6DA0"/>
    <w:rsid w:val="00ED7861"/>
    <w:rsid w:val="00EE1C91"/>
    <w:rsid w:val="00EE1FA3"/>
    <w:rsid w:val="00EE3968"/>
    <w:rsid w:val="00EE403C"/>
    <w:rsid w:val="00EE4DF3"/>
    <w:rsid w:val="00EE56BF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149"/>
    <w:rsid w:val="00F0728A"/>
    <w:rsid w:val="00F07413"/>
    <w:rsid w:val="00F07551"/>
    <w:rsid w:val="00F10D1D"/>
    <w:rsid w:val="00F10FD5"/>
    <w:rsid w:val="00F125DD"/>
    <w:rsid w:val="00F13BA3"/>
    <w:rsid w:val="00F13CC8"/>
    <w:rsid w:val="00F141CD"/>
    <w:rsid w:val="00F14AA1"/>
    <w:rsid w:val="00F14B92"/>
    <w:rsid w:val="00F16972"/>
    <w:rsid w:val="00F1786A"/>
    <w:rsid w:val="00F20461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19C"/>
    <w:rsid w:val="00F346B9"/>
    <w:rsid w:val="00F34C81"/>
    <w:rsid w:val="00F34FEC"/>
    <w:rsid w:val="00F35C9D"/>
    <w:rsid w:val="00F36683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67D"/>
    <w:rsid w:val="00F44ADB"/>
    <w:rsid w:val="00F4731D"/>
    <w:rsid w:val="00F4789E"/>
    <w:rsid w:val="00F50F86"/>
    <w:rsid w:val="00F51851"/>
    <w:rsid w:val="00F51E39"/>
    <w:rsid w:val="00F5214B"/>
    <w:rsid w:val="00F5365E"/>
    <w:rsid w:val="00F543FA"/>
    <w:rsid w:val="00F54DDE"/>
    <w:rsid w:val="00F56048"/>
    <w:rsid w:val="00F5660C"/>
    <w:rsid w:val="00F578E1"/>
    <w:rsid w:val="00F61508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10F"/>
    <w:rsid w:val="00F75C23"/>
    <w:rsid w:val="00F761A6"/>
    <w:rsid w:val="00F768CC"/>
    <w:rsid w:val="00F769B2"/>
    <w:rsid w:val="00F76E6E"/>
    <w:rsid w:val="00F771F6"/>
    <w:rsid w:val="00F777FC"/>
    <w:rsid w:val="00F779AA"/>
    <w:rsid w:val="00F80462"/>
    <w:rsid w:val="00F82397"/>
    <w:rsid w:val="00F84531"/>
    <w:rsid w:val="00F846E0"/>
    <w:rsid w:val="00F848AD"/>
    <w:rsid w:val="00F85AA7"/>
    <w:rsid w:val="00F871CF"/>
    <w:rsid w:val="00F872C5"/>
    <w:rsid w:val="00F87441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7D3"/>
    <w:rsid w:val="00FA2EBF"/>
    <w:rsid w:val="00FA2F35"/>
    <w:rsid w:val="00FA363C"/>
    <w:rsid w:val="00FA463B"/>
    <w:rsid w:val="00FA4814"/>
    <w:rsid w:val="00FA54FF"/>
    <w:rsid w:val="00FA71CB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2C5D"/>
    <w:rsid w:val="00FC33FC"/>
    <w:rsid w:val="00FC5F75"/>
    <w:rsid w:val="00FC6CD7"/>
    <w:rsid w:val="00FC6EF3"/>
    <w:rsid w:val="00FC7DB6"/>
    <w:rsid w:val="00FD0173"/>
    <w:rsid w:val="00FD04B7"/>
    <w:rsid w:val="00FD0B0E"/>
    <w:rsid w:val="00FD1A32"/>
    <w:rsid w:val="00FD210F"/>
    <w:rsid w:val="00FD22CA"/>
    <w:rsid w:val="00FD2544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02D"/>
    <w:rsid w:val="00FF110E"/>
    <w:rsid w:val="00FF1C5F"/>
    <w:rsid w:val="00FF2443"/>
    <w:rsid w:val="00FF29A2"/>
    <w:rsid w:val="00FF3C2C"/>
    <w:rsid w:val="00FF40BD"/>
    <w:rsid w:val="00FF4518"/>
    <w:rsid w:val="00FF4603"/>
    <w:rsid w:val="00FF4CFB"/>
    <w:rsid w:val="00FF5BA4"/>
    <w:rsid w:val="00FF6CA9"/>
    <w:rsid w:val="00FF6ED8"/>
    <w:rsid w:val="00FF6FE0"/>
    <w:rsid w:val="00FF722C"/>
    <w:rsid w:val="00FF7733"/>
    <w:rsid w:val="00FF7F17"/>
    <w:rsid w:val="315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6F88B51F"/>
  <w15:docId w15:val="{F29CF24F-29A7-4BAB-8C90-F557AB51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5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5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5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4BD6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6F0F5D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2C51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EA6494"/>
    <w:pPr>
      <w:tabs>
        <w:tab w:val="decimal" w:pos="360"/>
      </w:tabs>
      <w:spacing w:after="200" w:line="276" w:lineRule="auto"/>
    </w:pPr>
    <w:rPr>
      <w:rFonts w:eastAsiaTheme="minorEastAsia" w:cs="Times New Roman"/>
      <w:color w:val="auto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A6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67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84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6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36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HINSLEY1\Documents\My%20Received%20Files\Code%20Administrartor%20Workgroup%20Summary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51b0f9-ad73-4930-b622-db6d5f00fde8">
      <UserInfo>
        <DisplayName>Beaufoy(ESO), Rachel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2" ma:contentTypeDescription="Create a new document." ma:contentTypeScope="" ma:versionID="1262832c0b4fc3b4230e109b1fd1bb3e">
  <xsd:schema xmlns:xsd="http://www.w3.org/2001/XMLSchema" xmlns:xs="http://www.w3.org/2001/XMLSchema" xmlns:p="http://schemas.microsoft.com/office/2006/metadata/properties" xmlns:ns3="3951b0f9-ad73-4930-b622-db6d5f00fde8" xmlns:ns4="cf1e9dd4-3224-4696-9763-bf46eab9bb9d" targetNamespace="http://schemas.microsoft.com/office/2006/metadata/properties" ma:root="true" ma:fieldsID="acf936d9c4022ed0aa70eb897722588a" ns3:_="" ns4:_="">
    <xsd:import namespace="3951b0f9-ad73-4930-b622-db6d5f00fde8"/>
    <xsd:import namespace="cf1e9dd4-3224-4696-9763-bf46eab9bb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FE371-AA33-4200-B8A1-B6A6624FFCBA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1e9dd4-3224-4696-9763-bf46eab9bb9d"/>
    <ds:schemaRef ds:uri="3951b0f9-ad73-4930-b622-db6d5f00fde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EFAD51-B0BB-4B5A-BA31-723B3303E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1b0f9-ad73-4930-b622-db6d5f00fde8"/>
    <ds:schemaRef ds:uri="cf1e9dd4-3224-4696-9763-bf46eab9b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DDBFF-8086-4AC0-A340-5F8585D2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 Administrartor Workgroup Summary.dotx</Template>
  <TotalTime>1</TotalTime>
  <Pages>3</Pages>
  <Words>981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Meeting Minutes</vt:lpstr>
    </vt:vector>
  </TitlesOfParts>
  <Company>Hamilton-Brown</Company>
  <LinksUpToDate>false</LinksUpToDate>
  <CharactersWithSpaces>6560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mailto:Nisar.Ahmed@nationalgrideso.com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Meeting Minutes</dc:title>
  <dc:subject/>
  <dc:creator>Rachel Hinsley</dc:creator>
  <cp:keywords/>
  <dc:description/>
  <cp:lastModifiedBy>Beaufoy(ESO), Rachel</cp:lastModifiedBy>
  <cp:revision>2</cp:revision>
  <cp:lastPrinted>2019-09-06T19:39:00Z</cp:lastPrinted>
  <dcterms:created xsi:type="dcterms:W3CDTF">2021-07-12T13:15:00Z</dcterms:created>
  <dcterms:modified xsi:type="dcterms:W3CDTF">2021-07-12T13:15:00Z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  <property fmtid="{D5CDD505-2E9C-101B-9397-08002B2CF9AE}" pid="3" name="_NewReviewCycle">
    <vt:lpwstr/>
  </property>
</Properties>
</file>