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0CF67" w14:textId="77777777" w:rsidR="00540D4E" w:rsidRDefault="00540D4E" w:rsidP="00540D4E">
      <w:pPr>
        <w:pStyle w:val="Checklist"/>
        <w:tabs>
          <w:tab w:val="left" w:pos="4111"/>
        </w:tabs>
      </w:pPr>
      <w:r w:rsidRPr="00540D4E">
        <w:t>Workgroup Consultation Response Proforma</w:t>
      </w:r>
    </w:p>
    <w:p w14:paraId="19B17EBB" w14:textId="77777777" w:rsidR="003C60F9" w:rsidRDefault="00F2003C" w:rsidP="003C60F9">
      <w:pPr>
        <w:rPr>
          <w:rFonts w:cs="Arial"/>
          <w:b/>
          <w:color w:val="F26522" w:themeColor="accent1"/>
          <w:sz w:val="28"/>
        </w:rPr>
      </w:pPr>
      <w:bookmarkStart w:id="0" w:name="_Hlk31877162"/>
      <w:r w:rsidRPr="00F2003C">
        <w:rPr>
          <w:rFonts w:cs="Arial"/>
          <w:b/>
          <w:color w:val="F26522" w:themeColor="accent1"/>
          <w:sz w:val="28"/>
        </w:rPr>
        <w:t>CMP</w:t>
      </w:r>
      <w:r>
        <w:rPr>
          <w:rFonts w:cs="Arial"/>
          <w:b/>
          <w:color w:val="F26522" w:themeColor="accent1"/>
          <w:sz w:val="28"/>
        </w:rPr>
        <w:t>3</w:t>
      </w:r>
      <w:r w:rsidRPr="00F2003C">
        <w:rPr>
          <w:rFonts w:cs="Arial"/>
          <w:b/>
          <w:color w:val="F26522" w:themeColor="accent1"/>
          <w:sz w:val="28"/>
        </w:rPr>
        <w:t>08</w:t>
      </w:r>
      <w:r w:rsidR="00066A7F">
        <w:rPr>
          <w:rFonts w:cs="Arial"/>
          <w:b/>
          <w:color w:val="F26522" w:themeColor="accent1"/>
          <w:sz w:val="28"/>
        </w:rPr>
        <w:t xml:space="preserve">: </w:t>
      </w:r>
      <w:r w:rsidRPr="00F2003C">
        <w:rPr>
          <w:rFonts w:cs="Arial"/>
          <w:b/>
          <w:color w:val="F26522" w:themeColor="accent1"/>
          <w:sz w:val="28"/>
        </w:rPr>
        <w:t xml:space="preserve">Removal of </w:t>
      </w:r>
      <w:proofErr w:type="spellStart"/>
      <w:r w:rsidRPr="00F2003C">
        <w:rPr>
          <w:rFonts w:cs="Arial"/>
          <w:b/>
          <w:color w:val="F26522" w:themeColor="accent1"/>
          <w:sz w:val="28"/>
        </w:rPr>
        <w:t>BSUoS</w:t>
      </w:r>
      <w:proofErr w:type="spellEnd"/>
      <w:r w:rsidRPr="00F2003C">
        <w:rPr>
          <w:rFonts w:cs="Arial"/>
          <w:b/>
          <w:color w:val="F26522" w:themeColor="accent1"/>
          <w:sz w:val="28"/>
        </w:rPr>
        <w:t xml:space="preserve"> charges from Generation  </w:t>
      </w:r>
    </w:p>
    <w:p w14:paraId="49579D61" w14:textId="77777777" w:rsidR="00F2003C" w:rsidRPr="00CF795B" w:rsidRDefault="00F2003C" w:rsidP="003C60F9">
      <w:pPr>
        <w:rPr>
          <w:rFonts w:cs="Arial"/>
          <w:b/>
          <w:color w:val="F26522" w:themeColor="accent1"/>
          <w:sz w:val="24"/>
        </w:rPr>
      </w:pPr>
    </w:p>
    <w:bookmarkEnd w:id="0"/>
    <w:p w14:paraId="413D7D16"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6EF48F94" w14:textId="00A2A029"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DE0090" w:rsidRPr="00DE0090">
          <w:rPr>
            <w:rStyle w:val="Hyperlink"/>
            <w:sz w:val="24"/>
          </w:rPr>
          <w:t>cusc.team@nationalgrideso.com</w:t>
        </w:r>
      </w:hyperlink>
      <w:r w:rsidR="00DE0090">
        <w:t xml:space="preserve"> </w:t>
      </w:r>
      <w:r w:rsidR="00D64BD6">
        <w:rPr>
          <w:rStyle w:val="CommentReference"/>
        </w:rPr>
        <w:t xml:space="preserve"> </w:t>
      </w:r>
      <w:r w:rsidR="005176E5">
        <w:rPr>
          <w:rFonts w:cs="Arial"/>
          <w:spacing w:val="-3"/>
          <w:sz w:val="24"/>
        </w:rPr>
        <w:t xml:space="preserve">by 5pm on </w:t>
      </w:r>
      <w:r w:rsidR="00F2003C">
        <w:rPr>
          <w:rFonts w:cs="Arial"/>
          <w:b/>
          <w:spacing w:val="-3"/>
          <w:sz w:val="24"/>
        </w:rPr>
        <w:t>26</w:t>
      </w:r>
      <w:r w:rsidR="005176E5">
        <w:rPr>
          <w:rFonts w:cs="Arial"/>
          <w:b/>
          <w:spacing w:val="-3"/>
          <w:sz w:val="24"/>
        </w:rPr>
        <w:t xml:space="preserve"> </w:t>
      </w:r>
      <w:r w:rsidR="00F2003C">
        <w:rPr>
          <w:rFonts w:cs="Arial"/>
          <w:b/>
          <w:spacing w:val="-3"/>
          <w:sz w:val="24"/>
        </w:rPr>
        <w:t>April</w:t>
      </w:r>
      <w:r w:rsidR="005176E5">
        <w:rPr>
          <w:rFonts w:cs="Arial"/>
          <w:b/>
          <w:spacing w:val="-3"/>
          <w:sz w:val="24"/>
        </w:rPr>
        <w:t xml:space="preserve"> </w:t>
      </w:r>
      <w:r w:rsidR="005E2222">
        <w:rPr>
          <w:rFonts w:cs="Arial"/>
          <w:b/>
          <w:spacing w:val="-3"/>
          <w:sz w:val="24"/>
        </w:rPr>
        <w:t>2021</w:t>
      </w:r>
      <w:r w:rsidRPr="00CF795B">
        <w:rPr>
          <w:rFonts w:cs="Arial"/>
          <w:spacing w:val="-3"/>
          <w:sz w:val="24"/>
        </w:rPr>
        <w:t>.  Please note that any responses received after the deadline or sent to a different email address may not receive due consideration by the Workgroup.</w:t>
      </w:r>
    </w:p>
    <w:p w14:paraId="373511C2" w14:textId="4C392CEA" w:rsidR="005E2222" w:rsidRPr="005E2222" w:rsidRDefault="00217075" w:rsidP="0006725A">
      <w:pPr>
        <w:jc w:val="both"/>
        <w:rPr>
          <w:rFonts w:cs="Arial"/>
          <w:color w:val="0000FF"/>
          <w:sz w:val="24"/>
          <w:u w:val="single"/>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410817"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6E3937">
        <w:rPr>
          <w:rFonts w:cs="Arial"/>
          <w:sz w:val="24"/>
        </w:rPr>
        <w:t>Kavita</w:t>
      </w:r>
      <w:r w:rsidR="005E2222" w:rsidRPr="005E2222">
        <w:rPr>
          <w:rFonts w:cs="Arial"/>
          <w:sz w:val="24"/>
        </w:rPr>
        <w:t xml:space="preserve"> </w:t>
      </w:r>
      <w:r w:rsidR="006E3937">
        <w:rPr>
          <w:rFonts w:cs="Arial"/>
          <w:sz w:val="24"/>
        </w:rPr>
        <w:t>Patel</w:t>
      </w:r>
      <w:r w:rsidR="005E2222">
        <w:rPr>
          <w:rFonts w:cs="Arial"/>
          <w:sz w:val="24"/>
        </w:rPr>
        <w:t xml:space="preserve"> </w:t>
      </w:r>
      <w:hyperlink r:id="rId11" w:history="1">
        <w:r w:rsidR="006E3937" w:rsidRPr="00257AB5">
          <w:rPr>
            <w:rStyle w:val="Hyperlink"/>
            <w:rFonts w:cs="Arial"/>
            <w:sz w:val="24"/>
          </w:rPr>
          <w:t>Kavita.Patel@</w:t>
        </w:r>
        <w:r w:rsidR="006E3937" w:rsidRPr="00257AB5">
          <w:rPr>
            <w:rStyle w:val="Hyperlink"/>
            <w:sz w:val="24"/>
          </w:rPr>
          <w:t>nationalgrideso.com</w:t>
        </w:r>
      </w:hyperlink>
      <w:r w:rsidR="005E2222">
        <w:rPr>
          <w:rStyle w:val="Hyperlink"/>
          <w:sz w:val="24"/>
        </w:rPr>
        <w:t xml:space="preserve"> </w:t>
      </w:r>
      <w:r w:rsidR="0006725A" w:rsidRPr="005E2222">
        <w:rPr>
          <w:sz w:val="24"/>
        </w:rPr>
        <w:t xml:space="preserve"> or</w:t>
      </w:r>
      <w:r w:rsidR="006E3937">
        <w:t xml:space="preserve"> </w:t>
      </w:r>
      <w:hyperlink r:id="rId12" w:history="1">
        <w:r w:rsidR="006E3937" w:rsidRPr="00DE0090">
          <w:rPr>
            <w:rStyle w:val="Hyperlink"/>
            <w:sz w:val="24"/>
          </w:rPr>
          <w:t>cusc.team@nationalgrideso.com</w:t>
        </w:r>
      </w:hyperlink>
      <w:r w:rsidR="00D64BD6">
        <w:rPr>
          <w:rStyle w:val="CommentReference"/>
        </w:rPr>
        <w:t xml:space="preserve"> </w:t>
      </w:r>
    </w:p>
    <w:p w14:paraId="09F71606" w14:textId="77777777" w:rsidR="0006725A" w:rsidRDefault="0006725A" w:rsidP="0006725A">
      <w:pPr>
        <w:pStyle w:val="BodyText"/>
        <w:rPr>
          <w:sz w:val="24"/>
        </w:rPr>
      </w:pPr>
      <w:bookmarkStart w:id="1" w:name="_GoBack"/>
      <w:bookmarkEnd w:id="1"/>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2C6D3943" w14:textId="77777777" w:rsidTr="00760AB5">
        <w:trPr>
          <w:trHeight w:val="290"/>
        </w:trPr>
        <w:tc>
          <w:tcPr>
            <w:tcW w:w="3085" w:type="dxa"/>
            <w:shd w:val="clear" w:color="auto" w:fill="F26522" w:themeFill="accent1"/>
          </w:tcPr>
          <w:p w14:paraId="67148FC9"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ADD074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50A4A82" w14:textId="77777777" w:rsidTr="00760AB5">
        <w:trPr>
          <w:trHeight w:val="238"/>
        </w:trPr>
        <w:tc>
          <w:tcPr>
            <w:tcW w:w="3085" w:type="dxa"/>
          </w:tcPr>
          <w:p w14:paraId="753A8C97"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89DCA28514D24F058FA619FE1E85E7CC"/>
            </w:placeholder>
            <w:showingPlcHdr/>
          </w:sdtPr>
          <w:sdtEndPr/>
          <w:sdtContent>
            <w:tc>
              <w:tcPr>
                <w:tcW w:w="5841" w:type="dxa"/>
              </w:tcPr>
              <w:p w14:paraId="6230611C"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BE00475" w14:textId="77777777" w:rsidTr="00760AB5">
        <w:trPr>
          <w:trHeight w:val="238"/>
        </w:trPr>
        <w:tc>
          <w:tcPr>
            <w:tcW w:w="3085" w:type="dxa"/>
          </w:tcPr>
          <w:p w14:paraId="26D9472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5FC3831485D145E7A894BF5CFE4D7D43"/>
            </w:placeholder>
            <w:showingPlcHdr/>
          </w:sdtPr>
          <w:sdtEndPr/>
          <w:sdtContent>
            <w:tc>
              <w:tcPr>
                <w:tcW w:w="5841" w:type="dxa"/>
              </w:tcPr>
              <w:p w14:paraId="788C5D30"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F231F25" w14:textId="77777777" w:rsidTr="00760AB5">
        <w:trPr>
          <w:trHeight w:val="238"/>
        </w:trPr>
        <w:tc>
          <w:tcPr>
            <w:tcW w:w="3085" w:type="dxa"/>
          </w:tcPr>
          <w:p w14:paraId="1C17C676"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335EB609133465E8B6E9DA23FF52F94"/>
            </w:placeholder>
            <w:showingPlcHdr/>
          </w:sdtPr>
          <w:sdtEndPr/>
          <w:sdtContent>
            <w:tc>
              <w:tcPr>
                <w:tcW w:w="5841" w:type="dxa"/>
              </w:tcPr>
              <w:p w14:paraId="57255B0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3F69C4E" w14:textId="77777777" w:rsidTr="00760AB5">
        <w:trPr>
          <w:trHeight w:val="238"/>
        </w:trPr>
        <w:tc>
          <w:tcPr>
            <w:tcW w:w="3085" w:type="dxa"/>
          </w:tcPr>
          <w:p w14:paraId="116EC056"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335EB609133465E8B6E9DA23FF52F94"/>
            </w:placeholder>
            <w:showingPlcHdr/>
          </w:sdtPr>
          <w:sdtEndPr/>
          <w:sdtContent>
            <w:tc>
              <w:tcPr>
                <w:tcW w:w="5841" w:type="dxa"/>
              </w:tcPr>
              <w:p w14:paraId="60D55A50" w14:textId="77777777" w:rsidR="00760AB5" w:rsidRDefault="00760AB5" w:rsidP="00760AB5">
                <w:pPr>
                  <w:rPr>
                    <w:sz w:val="24"/>
                  </w:rPr>
                </w:pPr>
                <w:r w:rsidRPr="004C39B5">
                  <w:rPr>
                    <w:rStyle w:val="PlaceholderText"/>
                    <w:rFonts w:eastAsiaTheme="minorHAnsi"/>
                  </w:rPr>
                  <w:t>Click or tap here to enter text.</w:t>
                </w:r>
              </w:p>
            </w:tc>
          </w:sdtContent>
        </w:sdt>
      </w:tr>
    </w:tbl>
    <w:p w14:paraId="56D75618" w14:textId="77777777" w:rsidR="00760AB5" w:rsidRPr="00AC4CF2" w:rsidRDefault="00760AB5" w:rsidP="00677103">
      <w:pPr>
        <w:pStyle w:val="BodyText"/>
        <w:rPr>
          <w:rFonts w:cs="Arial"/>
          <w:b/>
          <w:sz w:val="24"/>
        </w:rPr>
      </w:pPr>
    </w:p>
    <w:p w14:paraId="1E0EB701" w14:textId="76E94CF6" w:rsidR="00410817" w:rsidRPr="00760AB5" w:rsidRDefault="00410817" w:rsidP="00410817">
      <w:pPr>
        <w:pStyle w:val="BodyText"/>
        <w:rPr>
          <w:b/>
          <w:color w:val="F26522" w:themeColor="accent1"/>
          <w:sz w:val="24"/>
        </w:rPr>
      </w:pPr>
      <w:r w:rsidRPr="00760AB5">
        <w:rPr>
          <w:b/>
          <w:color w:val="F26522" w:themeColor="accent1"/>
          <w:sz w:val="24"/>
        </w:rPr>
        <w:t xml:space="preserve">For reference the </w:t>
      </w:r>
      <w:r w:rsidR="00D64BD6">
        <w:rPr>
          <w:b/>
          <w:color w:val="F26522" w:themeColor="accent1"/>
          <w:sz w:val="24"/>
        </w:rPr>
        <w:t xml:space="preserve">Applicable </w:t>
      </w:r>
      <w:r w:rsidR="007E5729">
        <w:rPr>
          <w:b/>
          <w:color w:val="F26522" w:themeColor="accent1"/>
          <w:sz w:val="24"/>
        </w:rPr>
        <w:t xml:space="preserve">CUSC </w:t>
      </w:r>
      <w:r w:rsidR="00D64BD6">
        <w:rPr>
          <w:b/>
          <w:color w:val="F26522" w:themeColor="accent1"/>
          <w:sz w:val="24"/>
        </w:rPr>
        <w:t>O</w:t>
      </w:r>
      <w:r w:rsidRPr="00760AB5">
        <w:rPr>
          <w:b/>
          <w:color w:val="F26522" w:themeColor="accent1"/>
          <w:sz w:val="24"/>
        </w:rPr>
        <w:t>bjectives are:</w:t>
      </w:r>
      <w:r>
        <w:rPr>
          <w:b/>
          <w:color w:val="F26522" w:themeColor="accent1"/>
          <w:sz w:val="24"/>
        </w:rPr>
        <w:t xml:space="preserve"> </w:t>
      </w:r>
    </w:p>
    <w:p w14:paraId="358F6480" w14:textId="77777777" w:rsidR="00410817" w:rsidRPr="0050271D" w:rsidRDefault="00410817" w:rsidP="00410817">
      <w:pPr>
        <w:spacing w:after="160" w:line="259" w:lineRule="auto"/>
        <w:rPr>
          <w:i/>
        </w:rPr>
      </w:pPr>
    </w:p>
    <w:p w14:paraId="590F52BF" w14:textId="77777777" w:rsidR="00F2003C" w:rsidRDefault="00F2003C" w:rsidP="00410817">
      <w:pPr>
        <w:pStyle w:val="ListParagraph"/>
        <w:numPr>
          <w:ilvl w:val="0"/>
          <w:numId w:val="12"/>
        </w:numPr>
        <w:spacing w:after="160" w:line="259" w:lineRule="auto"/>
        <w:rPr>
          <w:i/>
        </w:rPr>
      </w:pPr>
      <w:r w:rsidRPr="00F2003C">
        <w:rPr>
          <w:i/>
        </w:rPr>
        <w:t>That compliance with the use of system charging methodology facilitates effective competition in the generation and supply of electricity and (so far as is consistent therewith) facilitates competition in the sale, distribution and purchase of electricity;</w:t>
      </w:r>
    </w:p>
    <w:p w14:paraId="3BE657D5" w14:textId="77777777" w:rsidR="00F2003C" w:rsidRDefault="00F2003C" w:rsidP="00410817">
      <w:pPr>
        <w:pStyle w:val="ListParagraph"/>
        <w:numPr>
          <w:ilvl w:val="0"/>
          <w:numId w:val="12"/>
        </w:numPr>
        <w:spacing w:after="160" w:line="259" w:lineRule="auto"/>
        <w:rPr>
          <w:i/>
        </w:rPr>
      </w:pPr>
      <w:r w:rsidRPr="00F2003C">
        <w:rPr>
          <w:i/>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 </w:t>
      </w:r>
    </w:p>
    <w:p w14:paraId="0EC4562E" w14:textId="77777777" w:rsidR="00F2003C" w:rsidRDefault="00F2003C" w:rsidP="00410817">
      <w:pPr>
        <w:pStyle w:val="ListParagraph"/>
        <w:numPr>
          <w:ilvl w:val="0"/>
          <w:numId w:val="12"/>
        </w:numPr>
        <w:spacing w:after="160" w:line="259" w:lineRule="auto"/>
        <w:rPr>
          <w:i/>
        </w:rPr>
      </w:pPr>
      <w:r w:rsidRPr="00F2003C">
        <w:rPr>
          <w:i/>
        </w:rPr>
        <w:t xml:space="preserve">That, so far as is consistent with subparagraphs (a) and (b), the use of system charging methodology, as far as is reasonably practicable, properly takes account of the developments in transmission licensees’ transmission businesses; </w:t>
      </w:r>
    </w:p>
    <w:p w14:paraId="1D2AE759" w14:textId="77777777" w:rsidR="00F2003C" w:rsidRDefault="00F2003C" w:rsidP="00D64BD6">
      <w:pPr>
        <w:pStyle w:val="ListParagraph"/>
        <w:numPr>
          <w:ilvl w:val="0"/>
          <w:numId w:val="12"/>
        </w:numPr>
        <w:spacing w:after="160" w:line="259" w:lineRule="auto"/>
        <w:rPr>
          <w:i/>
        </w:rPr>
      </w:pPr>
      <w:r w:rsidRPr="00F2003C">
        <w:rPr>
          <w:i/>
        </w:rPr>
        <w:t xml:space="preserve">Compliance with the Electricity Regulation and any relevant legally binding decision of the European Commission and/or the Agency *; and </w:t>
      </w:r>
    </w:p>
    <w:p w14:paraId="11FA037F" w14:textId="77777777" w:rsidR="00F2003C" w:rsidRPr="00D64BD6" w:rsidRDefault="00F2003C" w:rsidP="00F2003C">
      <w:pPr>
        <w:pStyle w:val="ListParagraph"/>
        <w:numPr>
          <w:ilvl w:val="0"/>
          <w:numId w:val="12"/>
        </w:numPr>
        <w:spacing w:after="160" w:line="259" w:lineRule="auto"/>
        <w:rPr>
          <w:i/>
        </w:rPr>
      </w:pPr>
      <w:r w:rsidRPr="00F2003C">
        <w:rPr>
          <w:i/>
        </w:rPr>
        <w:t>Promoting efficiency in the implementation and administration of the system charging methodology</w:t>
      </w:r>
    </w:p>
    <w:p w14:paraId="3F64E186" w14:textId="77777777" w:rsidR="00F2003C" w:rsidRDefault="00F2003C" w:rsidP="00F2003C">
      <w:pPr>
        <w:pStyle w:val="ListParagraph"/>
        <w:spacing w:after="160" w:line="259" w:lineRule="auto"/>
        <w:rPr>
          <w:i/>
        </w:rPr>
      </w:pPr>
    </w:p>
    <w:p w14:paraId="1C2CA8F9" w14:textId="77777777" w:rsidR="009B3CCB" w:rsidRDefault="009B3CCB" w:rsidP="009B3CCB">
      <w:pPr>
        <w:spacing w:after="160" w:line="256" w:lineRule="auto"/>
        <w:rPr>
          <w:rFonts w:cs="Arial"/>
          <w:b/>
          <w:sz w:val="24"/>
        </w:rPr>
      </w:pPr>
    </w:p>
    <w:p w14:paraId="785B2362" w14:textId="77777777" w:rsidR="00760AB5" w:rsidRDefault="00760AB5" w:rsidP="00410817">
      <w:pPr>
        <w:spacing w:after="160" w:line="259" w:lineRule="auto"/>
        <w:rPr>
          <w:rFonts w:cs="Arial"/>
          <w:b/>
          <w:sz w:val="24"/>
        </w:rPr>
      </w:pPr>
      <w:r w:rsidRPr="00AC4CF2">
        <w:rPr>
          <w:rFonts w:cs="Arial"/>
          <w:b/>
          <w:sz w:val="24"/>
        </w:rPr>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B695904"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63951E9A" w14:textId="77777777" w:rsidTr="00625727">
        <w:trPr>
          <w:trHeight w:val="264"/>
        </w:trPr>
        <w:tc>
          <w:tcPr>
            <w:tcW w:w="8960" w:type="dxa"/>
            <w:gridSpan w:val="3"/>
            <w:shd w:val="clear" w:color="auto" w:fill="F26522" w:themeFill="accent1"/>
          </w:tcPr>
          <w:p w14:paraId="7388D660"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25C03955" w14:textId="77777777" w:rsidTr="00760AB5">
        <w:trPr>
          <w:trHeight w:val="264"/>
        </w:trPr>
        <w:tc>
          <w:tcPr>
            <w:tcW w:w="483" w:type="dxa"/>
          </w:tcPr>
          <w:p w14:paraId="6AC3F25A" w14:textId="77777777" w:rsidR="0006725A" w:rsidRPr="00CF795B" w:rsidRDefault="0006725A" w:rsidP="00B34474">
            <w:pPr>
              <w:rPr>
                <w:rFonts w:cs="Arial"/>
                <w:sz w:val="24"/>
              </w:rPr>
            </w:pPr>
            <w:r w:rsidRPr="00CF795B">
              <w:rPr>
                <w:rFonts w:cs="Arial"/>
                <w:sz w:val="24"/>
              </w:rPr>
              <w:t>1</w:t>
            </w:r>
          </w:p>
        </w:tc>
        <w:tc>
          <w:tcPr>
            <w:tcW w:w="2691" w:type="dxa"/>
          </w:tcPr>
          <w:p w14:paraId="7A3562EC" w14:textId="77777777" w:rsidR="0006725A" w:rsidRPr="00CF795B" w:rsidRDefault="00F2003C" w:rsidP="00386948">
            <w:pPr>
              <w:rPr>
                <w:rFonts w:cs="Arial"/>
                <w:bCs/>
                <w:sz w:val="24"/>
              </w:rPr>
            </w:pPr>
            <w:r w:rsidRPr="00F2003C">
              <w:rPr>
                <w:sz w:val="24"/>
              </w:rPr>
              <w:t xml:space="preserve">Do you believe that CMP308 Original proposal better </w:t>
            </w:r>
            <w:r w:rsidRPr="00F2003C">
              <w:rPr>
                <w:sz w:val="24"/>
              </w:rPr>
              <w:lastRenderedPageBreak/>
              <w:t>facilitates the Applicable Objectives?</w:t>
            </w:r>
          </w:p>
        </w:tc>
        <w:sdt>
          <w:sdtPr>
            <w:rPr>
              <w:sz w:val="24"/>
            </w:rPr>
            <w:id w:val="-1563557985"/>
            <w:placeholder>
              <w:docPart w:val="FBBE89A256174A479D7740EE727C68C7"/>
            </w:placeholder>
            <w:showingPlcHdr/>
          </w:sdtPr>
          <w:sdtEndPr/>
          <w:sdtContent>
            <w:tc>
              <w:tcPr>
                <w:tcW w:w="5786" w:type="dxa"/>
              </w:tcPr>
              <w:p w14:paraId="6D20FE14"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4AC45417" w14:textId="77777777" w:rsidTr="00760AB5">
        <w:trPr>
          <w:trHeight w:val="264"/>
        </w:trPr>
        <w:tc>
          <w:tcPr>
            <w:tcW w:w="483" w:type="dxa"/>
          </w:tcPr>
          <w:p w14:paraId="5A64334A" w14:textId="77777777" w:rsidR="0006725A" w:rsidRPr="00CF795B" w:rsidRDefault="00BE2538" w:rsidP="00B34474">
            <w:pPr>
              <w:rPr>
                <w:rFonts w:cs="Arial"/>
                <w:sz w:val="24"/>
              </w:rPr>
            </w:pPr>
            <w:r>
              <w:rPr>
                <w:rFonts w:cs="Arial"/>
                <w:sz w:val="24"/>
              </w:rPr>
              <w:t>2</w:t>
            </w:r>
          </w:p>
        </w:tc>
        <w:tc>
          <w:tcPr>
            <w:tcW w:w="2691" w:type="dxa"/>
          </w:tcPr>
          <w:p w14:paraId="51108DAD"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FBBE89A256174A479D7740EE727C68C7"/>
            </w:placeholder>
            <w:showingPlcHdr/>
          </w:sdtPr>
          <w:sdtEndPr/>
          <w:sdtContent>
            <w:tc>
              <w:tcPr>
                <w:tcW w:w="5786" w:type="dxa"/>
              </w:tcPr>
              <w:p w14:paraId="0317FFFE"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3402F301" w14:textId="77777777" w:rsidTr="00760AB5">
        <w:trPr>
          <w:trHeight w:val="264"/>
        </w:trPr>
        <w:tc>
          <w:tcPr>
            <w:tcW w:w="483" w:type="dxa"/>
          </w:tcPr>
          <w:p w14:paraId="68DAE5A0" w14:textId="77777777" w:rsidR="0006725A" w:rsidRPr="00CF795B" w:rsidRDefault="00BE2538" w:rsidP="00B34474">
            <w:pPr>
              <w:rPr>
                <w:rFonts w:cs="Arial"/>
                <w:sz w:val="24"/>
              </w:rPr>
            </w:pPr>
            <w:r>
              <w:rPr>
                <w:rFonts w:cs="Arial"/>
                <w:sz w:val="24"/>
              </w:rPr>
              <w:t>3</w:t>
            </w:r>
          </w:p>
        </w:tc>
        <w:tc>
          <w:tcPr>
            <w:tcW w:w="2691" w:type="dxa"/>
          </w:tcPr>
          <w:p w14:paraId="30A811D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FBBE89A256174A479D7740EE727C68C7"/>
            </w:placeholder>
            <w:showingPlcHdr/>
          </w:sdtPr>
          <w:sdtEndPr/>
          <w:sdtContent>
            <w:tc>
              <w:tcPr>
                <w:tcW w:w="5786" w:type="dxa"/>
              </w:tcPr>
              <w:p w14:paraId="3AC1B329"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0A8B2ECF" w14:textId="77777777" w:rsidTr="00760AB5">
        <w:trPr>
          <w:trHeight w:val="264"/>
        </w:trPr>
        <w:tc>
          <w:tcPr>
            <w:tcW w:w="483" w:type="dxa"/>
          </w:tcPr>
          <w:p w14:paraId="70312F4C" w14:textId="77777777" w:rsidR="0006725A" w:rsidRPr="00CF795B" w:rsidRDefault="00BE2538" w:rsidP="00B34474">
            <w:pPr>
              <w:rPr>
                <w:rFonts w:cs="Arial"/>
                <w:sz w:val="24"/>
              </w:rPr>
            </w:pPr>
            <w:r>
              <w:rPr>
                <w:rFonts w:cs="Arial"/>
                <w:sz w:val="24"/>
              </w:rPr>
              <w:t>4</w:t>
            </w:r>
          </w:p>
        </w:tc>
        <w:tc>
          <w:tcPr>
            <w:tcW w:w="2691" w:type="dxa"/>
          </w:tcPr>
          <w:p w14:paraId="29F070D2" w14:textId="77777777"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FBBE89A256174A479D7740EE727C68C7"/>
            </w:placeholder>
            <w:showingPlcHdr/>
          </w:sdtPr>
          <w:sdtEndPr/>
          <w:sdtContent>
            <w:tc>
              <w:tcPr>
                <w:tcW w:w="5786" w:type="dxa"/>
              </w:tcPr>
              <w:p w14:paraId="0824E5A9"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3B51E4" w:rsidRPr="00CF795B" w14:paraId="507C0131" w14:textId="77777777" w:rsidTr="00CB6146">
        <w:trPr>
          <w:trHeight w:val="264"/>
        </w:trPr>
        <w:tc>
          <w:tcPr>
            <w:tcW w:w="8960" w:type="dxa"/>
            <w:gridSpan w:val="3"/>
            <w:shd w:val="clear" w:color="auto" w:fill="F26522" w:themeFill="accent1"/>
          </w:tcPr>
          <w:p w14:paraId="188F6756" w14:textId="77777777" w:rsidR="003B51E4" w:rsidRPr="00CB6146" w:rsidRDefault="009B3CCB" w:rsidP="00386948">
            <w:pPr>
              <w:rPr>
                <w:rFonts w:cs="Arial"/>
                <w:b/>
                <w:sz w:val="24"/>
              </w:rPr>
            </w:pPr>
            <w:r>
              <w:rPr>
                <w:rFonts w:cs="Arial"/>
                <w:b/>
                <w:color w:val="FFFFFF" w:themeColor="background1"/>
                <w:sz w:val="24"/>
              </w:rPr>
              <w:t xml:space="preserve">Modification </w:t>
            </w:r>
            <w:r w:rsidR="00CB6146" w:rsidRPr="00CB6146">
              <w:rPr>
                <w:rFonts w:cs="Arial"/>
                <w:b/>
                <w:color w:val="FFFFFF" w:themeColor="background1"/>
                <w:sz w:val="24"/>
              </w:rPr>
              <w:t xml:space="preserve">Specific </w:t>
            </w:r>
            <w:r w:rsidR="00F72ED7">
              <w:rPr>
                <w:rFonts w:cs="Arial"/>
                <w:b/>
                <w:color w:val="FFFFFF" w:themeColor="background1"/>
                <w:sz w:val="24"/>
              </w:rPr>
              <w:t>Workgroup Consultation</w:t>
            </w:r>
            <w:r w:rsidR="00CB6146" w:rsidRPr="00CB6146">
              <w:rPr>
                <w:rFonts w:cs="Arial"/>
                <w:b/>
                <w:color w:val="FFFFFF" w:themeColor="background1"/>
                <w:sz w:val="24"/>
              </w:rPr>
              <w:t xml:space="preserve"> questions</w:t>
            </w:r>
          </w:p>
        </w:tc>
      </w:tr>
      <w:tr w:rsidR="00794A5E" w:rsidRPr="00CF795B" w14:paraId="5EDCDA68" w14:textId="77777777" w:rsidTr="00760AB5">
        <w:trPr>
          <w:trHeight w:val="264"/>
        </w:trPr>
        <w:tc>
          <w:tcPr>
            <w:tcW w:w="483" w:type="dxa"/>
          </w:tcPr>
          <w:p w14:paraId="4046A26C" w14:textId="77777777" w:rsidR="00794A5E" w:rsidRPr="00CF795B" w:rsidRDefault="00BE2538" w:rsidP="00B34474">
            <w:pPr>
              <w:rPr>
                <w:rFonts w:cs="Arial"/>
                <w:sz w:val="24"/>
              </w:rPr>
            </w:pPr>
            <w:r>
              <w:rPr>
                <w:rFonts w:cs="Arial"/>
                <w:sz w:val="24"/>
              </w:rPr>
              <w:t>5</w:t>
            </w:r>
          </w:p>
        </w:tc>
        <w:tc>
          <w:tcPr>
            <w:tcW w:w="2691" w:type="dxa"/>
          </w:tcPr>
          <w:p w14:paraId="70D1D91B" w14:textId="77777777" w:rsidR="00794A5E" w:rsidRPr="00B75DF3" w:rsidRDefault="00F2003C" w:rsidP="00B75DF3">
            <w:pPr>
              <w:rPr>
                <w:sz w:val="24"/>
              </w:rPr>
            </w:pPr>
            <w:r w:rsidRPr="00F2003C">
              <w:rPr>
                <w:sz w:val="24"/>
              </w:rPr>
              <w:t>Please provide your thoughts on the Workgroup’s discussions post reconvening after the outcome of the Second Balancing Services Charges Task Force. Is there anything else that the Workgroup may need to consider?</w:t>
            </w:r>
          </w:p>
        </w:tc>
        <w:sdt>
          <w:sdtPr>
            <w:rPr>
              <w:rFonts w:cs="Arial"/>
              <w:sz w:val="24"/>
            </w:rPr>
            <w:id w:val="-55248386"/>
            <w:placeholder>
              <w:docPart w:val="FBBE89A256174A479D7740EE727C68C7"/>
            </w:placeholder>
            <w:showingPlcHdr/>
          </w:sdtPr>
          <w:sdtEndPr/>
          <w:sdtContent>
            <w:tc>
              <w:tcPr>
                <w:tcW w:w="5786" w:type="dxa"/>
              </w:tcPr>
              <w:p w14:paraId="3D82D2C6"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6A89A7ED" w14:textId="77777777" w:rsidTr="00760AB5">
        <w:trPr>
          <w:trHeight w:val="264"/>
        </w:trPr>
        <w:tc>
          <w:tcPr>
            <w:tcW w:w="483" w:type="dxa"/>
          </w:tcPr>
          <w:p w14:paraId="59B3B7DF" w14:textId="77777777" w:rsidR="00794A5E" w:rsidRPr="00CF795B" w:rsidRDefault="00BE2538" w:rsidP="00B34474">
            <w:pPr>
              <w:rPr>
                <w:rFonts w:cs="Arial"/>
                <w:sz w:val="24"/>
              </w:rPr>
            </w:pPr>
            <w:r>
              <w:rPr>
                <w:rFonts w:cs="Arial"/>
                <w:sz w:val="24"/>
              </w:rPr>
              <w:t>6</w:t>
            </w:r>
          </w:p>
        </w:tc>
        <w:tc>
          <w:tcPr>
            <w:tcW w:w="2691" w:type="dxa"/>
          </w:tcPr>
          <w:p w14:paraId="5EA1DC06" w14:textId="77777777" w:rsidR="00794A5E" w:rsidRPr="00B75DF3" w:rsidRDefault="00F2003C" w:rsidP="00B75DF3">
            <w:pPr>
              <w:rPr>
                <w:sz w:val="24"/>
              </w:rPr>
            </w:pPr>
            <w:r w:rsidRPr="00F2003C">
              <w:rPr>
                <w:sz w:val="24"/>
              </w:rPr>
              <w:t xml:space="preserve">What are your thoughts on the workgroup’s discussions </w:t>
            </w:r>
            <w:proofErr w:type="gramStart"/>
            <w:r w:rsidRPr="00F2003C">
              <w:rPr>
                <w:sz w:val="24"/>
              </w:rPr>
              <w:t>in regard to</w:t>
            </w:r>
            <w:proofErr w:type="gramEnd"/>
            <w:r w:rsidRPr="00F2003C">
              <w:rPr>
                <w:sz w:val="24"/>
              </w:rPr>
              <w:t xml:space="preserve"> final demand data? Do you think the suggested solutions are appropriate? Please provide your rationale</w:t>
            </w:r>
          </w:p>
        </w:tc>
        <w:sdt>
          <w:sdtPr>
            <w:rPr>
              <w:rFonts w:cs="Arial"/>
              <w:sz w:val="24"/>
            </w:rPr>
            <w:id w:val="617333534"/>
            <w:placeholder>
              <w:docPart w:val="FBBE89A256174A479D7740EE727C68C7"/>
            </w:placeholder>
            <w:showingPlcHdr/>
          </w:sdtPr>
          <w:sdtEndPr/>
          <w:sdtContent>
            <w:tc>
              <w:tcPr>
                <w:tcW w:w="5786" w:type="dxa"/>
              </w:tcPr>
              <w:p w14:paraId="0282AF3F"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3EAD1B0B" w14:textId="77777777" w:rsidTr="00760AB5">
        <w:trPr>
          <w:trHeight w:val="264"/>
        </w:trPr>
        <w:tc>
          <w:tcPr>
            <w:tcW w:w="483" w:type="dxa"/>
          </w:tcPr>
          <w:p w14:paraId="3DFC171A" w14:textId="77777777" w:rsidR="00794A5E" w:rsidRPr="00CF795B" w:rsidRDefault="002E610D" w:rsidP="00B34474">
            <w:pPr>
              <w:rPr>
                <w:rFonts w:cs="Arial"/>
                <w:sz w:val="24"/>
              </w:rPr>
            </w:pPr>
            <w:r>
              <w:rPr>
                <w:rFonts w:cs="Arial"/>
                <w:sz w:val="24"/>
              </w:rPr>
              <w:t>7</w:t>
            </w:r>
          </w:p>
        </w:tc>
        <w:tc>
          <w:tcPr>
            <w:tcW w:w="2691" w:type="dxa"/>
          </w:tcPr>
          <w:p w14:paraId="0B0F0F6C" w14:textId="77777777" w:rsidR="00794A5E" w:rsidRPr="00B75DF3" w:rsidRDefault="00F2003C" w:rsidP="005176E5">
            <w:pPr>
              <w:spacing w:after="120"/>
              <w:rPr>
                <w:sz w:val="24"/>
              </w:rPr>
            </w:pPr>
            <w:r w:rsidRPr="00F2003C">
              <w:rPr>
                <w:sz w:val="24"/>
              </w:rPr>
              <w:t>What are your thoughts on the draft legal text outlined in Annex 3? Please provide any comments you may have.</w:t>
            </w:r>
          </w:p>
        </w:tc>
        <w:sdt>
          <w:sdtPr>
            <w:rPr>
              <w:rFonts w:cs="Arial"/>
              <w:sz w:val="24"/>
            </w:rPr>
            <w:id w:val="-1535264714"/>
            <w:placeholder>
              <w:docPart w:val="FBBE89A256174A479D7740EE727C68C7"/>
            </w:placeholder>
            <w:showingPlcHdr/>
          </w:sdtPr>
          <w:sdtEndPr/>
          <w:sdtContent>
            <w:tc>
              <w:tcPr>
                <w:tcW w:w="5786" w:type="dxa"/>
              </w:tcPr>
              <w:p w14:paraId="5BCF66F1"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bl>
    <w:p w14:paraId="11F359A1"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D0B0E" w14:textId="77777777" w:rsidR="00225D5D" w:rsidRDefault="00225D5D" w:rsidP="0006725A">
      <w:pPr>
        <w:spacing w:line="240" w:lineRule="auto"/>
      </w:pPr>
      <w:r>
        <w:separator/>
      </w:r>
    </w:p>
  </w:endnote>
  <w:endnote w:type="continuationSeparator" w:id="0">
    <w:p w14:paraId="4FF950AA" w14:textId="77777777" w:rsidR="00225D5D" w:rsidRDefault="00225D5D" w:rsidP="0006725A">
      <w:pPr>
        <w:spacing w:line="240" w:lineRule="auto"/>
      </w:pPr>
      <w:r>
        <w:continuationSeparator/>
      </w:r>
    </w:p>
  </w:endnote>
  <w:endnote w:type="continuationNotice" w:id="1">
    <w:p w14:paraId="32E6F99E" w14:textId="77777777" w:rsidR="00225D5D" w:rsidRDefault="00225D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9ADA"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9D386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D3868">
      <w:rPr>
        <w:rStyle w:val="PageNumber"/>
        <w:noProof/>
      </w:rPr>
      <w:t>5</w:t>
    </w:r>
    <w:r>
      <w:rPr>
        <w:rStyle w:val="PageNumber"/>
      </w:rPr>
      <w:fldChar w:fldCharType="end"/>
    </w:r>
  </w:p>
  <w:p w14:paraId="5F9B5B02" w14:textId="77777777" w:rsidR="00B305B6" w:rsidRDefault="00225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C0974" w14:textId="77777777" w:rsidR="00225D5D" w:rsidRDefault="00225D5D" w:rsidP="0006725A">
      <w:pPr>
        <w:spacing w:line="240" w:lineRule="auto"/>
      </w:pPr>
      <w:r>
        <w:separator/>
      </w:r>
    </w:p>
  </w:footnote>
  <w:footnote w:type="continuationSeparator" w:id="0">
    <w:p w14:paraId="5FAA7374" w14:textId="77777777" w:rsidR="00225D5D" w:rsidRDefault="00225D5D" w:rsidP="0006725A">
      <w:pPr>
        <w:spacing w:line="240" w:lineRule="auto"/>
      </w:pPr>
      <w:r>
        <w:continuationSeparator/>
      </w:r>
    </w:p>
  </w:footnote>
  <w:footnote w:type="continuationNotice" w:id="1">
    <w:p w14:paraId="34EA0EFE" w14:textId="77777777" w:rsidR="00225D5D" w:rsidRDefault="00225D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0F04" w14:textId="77777777" w:rsidR="005176E5" w:rsidRDefault="0006725A" w:rsidP="005176E5">
    <w:pPr>
      <w:pStyle w:val="Header"/>
      <w:ind w:left="720" w:firstLine="720"/>
      <w:jc w:val="right"/>
    </w:pPr>
    <w:r>
      <w:rPr>
        <w:noProof/>
        <w:lang w:val="en-US" w:eastAsia="en-US"/>
      </w:rPr>
      <w:drawing>
        <wp:anchor distT="0" distB="0" distL="114300" distR="114300" simplePos="0" relativeHeight="251658240" behindDoc="0" locked="1" layoutInCell="1" allowOverlap="1" wp14:anchorId="60236AF1" wp14:editId="49CA780A">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Consultation </w:t>
    </w:r>
    <w:r w:rsidR="00F2003C">
      <w:t>CMP308</w:t>
    </w:r>
    <w:r w:rsidR="00DF10F2">
      <w:tab/>
    </w:r>
    <w:r w:rsidR="005176E5">
      <w:t>Published on 0</w:t>
    </w:r>
    <w:r w:rsidR="00F2003C">
      <w:t>1 April</w:t>
    </w:r>
    <w:r w:rsidR="005176E5">
      <w:t xml:space="preserve"> 2021</w:t>
    </w:r>
    <w:r w:rsidR="00DF10F2" w:rsidRPr="00C8499A">
      <w:t xml:space="preserve"> </w:t>
    </w:r>
    <w:r w:rsidR="005176E5">
      <w:t>-</w:t>
    </w:r>
    <w:r w:rsidR="00DF10F2" w:rsidRPr="00C8499A">
      <w:t xml:space="preserve"> respond by 5pm on </w:t>
    </w:r>
    <w:r w:rsidR="00F2003C">
      <w:t>26</w:t>
    </w:r>
    <w:r w:rsidR="005176E5">
      <w:t xml:space="preserve"> </w:t>
    </w:r>
    <w:r w:rsidR="00F2003C">
      <w:t>April</w:t>
    </w:r>
    <w:r w:rsidR="005176E5">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5"/>
  </w:num>
  <w:num w:numId="9">
    <w:abstractNumId w:val="4"/>
  </w:num>
  <w:num w:numId="10">
    <w:abstractNumId w:val="3"/>
  </w:num>
  <w:num w:numId="11">
    <w:abstractNumId w:val="12"/>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3C"/>
    <w:rsid w:val="00017BEB"/>
    <w:rsid w:val="0005398C"/>
    <w:rsid w:val="00056499"/>
    <w:rsid w:val="00066A7F"/>
    <w:rsid w:val="0006725A"/>
    <w:rsid w:val="000B4583"/>
    <w:rsid w:val="000D146E"/>
    <w:rsid w:val="000E273C"/>
    <w:rsid w:val="00101C71"/>
    <w:rsid w:val="0010414F"/>
    <w:rsid w:val="00120E3B"/>
    <w:rsid w:val="00132DB3"/>
    <w:rsid w:val="00135ED3"/>
    <w:rsid w:val="00183D8D"/>
    <w:rsid w:val="001E1C2F"/>
    <w:rsid w:val="001F7E62"/>
    <w:rsid w:val="00217075"/>
    <w:rsid w:val="00225D5D"/>
    <w:rsid w:val="00281C6D"/>
    <w:rsid w:val="002B4753"/>
    <w:rsid w:val="002D2F08"/>
    <w:rsid w:val="002D7074"/>
    <w:rsid w:val="002E610D"/>
    <w:rsid w:val="003277A6"/>
    <w:rsid w:val="00330039"/>
    <w:rsid w:val="00386948"/>
    <w:rsid w:val="003B4205"/>
    <w:rsid w:val="003B51E4"/>
    <w:rsid w:val="003C60F9"/>
    <w:rsid w:val="003C6C26"/>
    <w:rsid w:val="00410817"/>
    <w:rsid w:val="00441BF4"/>
    <w:rsid w:val="005176E5"/>
    <w:rsid w:val="00540D4E"/>
    <w:rsid w:val="005A7FFB"/>
    <w:rsid w:val="005E2222"/>
    <w:rsid w:val="006103A5"/>
    <w:rsid w:val="006329D3"/>
    <w:rsid w:val="00677103"/>
    <w:rsid w:val="006C0224"/>
    <w:rsid w:val="006D6ECC"/>
    <w:rsid w:val="006E3937"/>
    <w:rsid w:val="006F7B19"/>
    <w:rsid w:val="00713E51"/>
    <w:rsid w:val="00760AB5"/>
    <w:rsid w:val="00790E02"/>
    <w:rsid w:val="00794A5E"/>
    <w:rsid w:val="007B316F"/>
    <w:rsid w:val="007D0BAB"/>
    <w:rsid w:val="007E5729"/>
    <w:rsid w:val="00811809"/>
    <w:rsid w:val="00836CFF"/>
    <w:rsid w:val="00867B72"/>
    <w:rsid w:val="00947492"/>
    <w:rsid w:val="009B165D"/>
    <w:rsid w:val="009B3CCB"/>
    <w:rsid w:val="009D3868"/>
    <w:rsid w:val="009E135D"/>
    <w:rsid w:val="00A104D0"/>
    <w:rsid w:val="00A10CD1"/>
    <w:rsid w:val="00A174AE"/>
    <w:rsid w:val="00AC4CF2"/>
    <w:rsid w:val="00B657DD"/>
    <w:rsid w:val="00B75DF3"/>
    <w:rsid w:val="00B760EF"/>
    <w:rsid w:val="00B87431"/>
    <w:rsid w:val="00B9723E"/>
    <w:rsid w:val="00B97BDE"/>
    <w:rsid w:val="00BC72C0"/>
    <w:rsid w:val="00BD020A"/>
    <w:rsid w:val="00BD0552"/>
    <w:rsid w:val="00BE2538"/>
    <w:rsid w:val="00C02EDB"/>
    <w:rsid w:val="00C204B9"/>
    <w:rsid w:val="00C75B3F"/>
    <w:rsid w:val="00C8499A"/>
    <w:rsid w:val="00CB6146"/>
    <w:rsid w:val="00CC6E43"/>
    <w:rsid w:val="00CF795B"/>
    <w:rsid w:val="00D14DB8"/>
    <w:rsid w:val="00D1705C"/>
    <w:rsid w:val="00D179EE"/>
    <w:rsid w:val="00D64BD6"/>
    <w:rsid w:val="00DB4E95"/>
    <w:rsid w:val="00DD16A0"/>
    <w:rsid w:val="00DE0090"/>
    <w:rsid w:val="00DF10F2"/>
    <w:rsid w:val="00E25138"/>
    <w:rsid w:val="00E32B97"/>
    <w:rsid w:val="00E41F07"/>
    <w:rsid w:val="00E63832"/>
    <w:rsid w:val="00EB1523"/>
    <w:rsid w:val="00EF6704"/>
    <w:rsid w:val="00F2003C"/>
    <w:rsid w:val="00F20303"/>
    <w:rsid w:val="00F20CA0"/>
    <w:rsid w:val="00F4271A"/>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53E5D"/>
  <w15:chartTrackingRefBased/>
  <w15:docId w15:val="{1827E706-59BD-47FD-8450-25E1E87F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 w:type="character" w:styleId="UnresolvedMention">
    <w:name w:val="Unresolved Mention"/>
    <w:basedOn w:val="DefaultParagraphFont"/>
    <w:uiPriority w:val="99"/>
    <w:semiHidden/>
    <w:unhideWhenUsed/>
    <w:rsid w:val="00DE0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 w:id="1125586110">
      <w:bodyDiv w:val="1"/>
      <w:marLeft w:val="0"/>
      <w:marRight w:val="0"/>
      <w:marTop w:val="0"/>
      <w:marBottom w:val="0"/>
      <w:divBdr>
        <w:top w:val="none" w:sz="0" w:space="0" w:color="auto"/>
        <w:left w:val="none" w:sz="0" w:space="0" w:color="auto"/>
        <w:bottom w:val="none" w:sz="0" w:space="0" w:color="auto"/>
        <w:right w:val="none" w:sz="0" w:space="0" w:color="auto"/>
      </w:divBdr>
    </w:div>
    <w:div w:id="11509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vita.Patel@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ita.patel\OneDrive%20-%20National%20Grid\CUSC\3.%20CUSC%20Modifications\CMP308\Second%20Workgroup%20Consultation\CMP308%20WG%20Consultation%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DCA28514D24F058FA619FE1E85E7CC"/>
        <w:category>
          <w:name w:val="General"/>
          <w:gallery w:val="placeholder"/>
        </w:category>
        <w:types>
          <w:type w:val="bbPlcHdr"/>
        </w:types>
        <w:behaviors>
          <w:behavior w:val="content"/>
        </w:behaviors>
        <w:guid w:val="{A7F9CA80-67C7-4475-857D-505610E397F6}"/>
      </w:docPartPr>
      <w:docPartBody>
        <w:p w:rsidR="00297AF2" w:rsidRDefault="00297AF2">
          <w:pPr>
            <w:pStyle w:val="89DCA28514D24F058FA619FE1E85E7CC"/>
          </w:pPr>
          <w:r w:rsidRPr="004C39B5">
            <w:rPr>
              <w:rStyle w:val="PlaceholderText"/>
            </w:rPr>
            <w:t>Click or tap here to enter text.</w:t>
          </w:r>
        </w:p>
      </w:docPartBody>
    </w:docPart>
    <w:docPart>
      <w:docPartPr>
        <w:name w:val="5FC3831485D145E7A894BF5CFE4D7D43"/>
        <w:category>
          <w:name w:val="General"/>
          <w:gallery w:val="placeholder"/>
        </w:category>
        <w:types>
          <w:type w:val="bbPlcHdr"/>
        </w:types>
        <w:behaviors>
          <w:behavior w:val="content"/>
        </w:behaviors>
        <w:guid w:val="{029AEFBF-1D96-43F5-B4F1-1B18B2838584}"/>
      </w:docPartPr>
      <w:docPartBody>
        <w:p w:rsidR="00297AF2" w:rsidRDefault="00297AF2">
          <w:pPr>
            <w:pStyle w:val="5FC3831485D145E7A894BF5CFE4D7D43"/>
          </w:pPr>
          <w:r w:rsidRPr="004C39B5">
            <w:rPr>
              <w:rStyle w:val="PlaceholderText"/>
            </w:rPr>
            <w:t>Click or tap here to enter text.</w:t>
          </w:r>
        </w:p>
      </w:docPartBody>
    </w:docPart>
    <w:docPart>
      <w:docPartPr>
        <w:name w:val="8335EB609133465E8B6E9DA23FF52F94"/>
        <w:category>
          <w:name w:val="General"/>
          <w:gallery w:val="placeholder"/>
        </w:category>
        <w:types>
          <w:type w:val="bbPlcHdr"/>
        </w:types>
        <w:behaviors>
          <w:behavior w:val="content"/>
        </w:behaviors>
        <w:guid w:val="{D7E80969-7979-4D63-8616-2B06D38057A8}"/>
      </w:docPartPr>
      <w:docPartBody>
        <w:p w:rsidR="00297AF2" w:rsidRDefault="00297AF2">
          <w:pPr>
            <w:pStyle w:val="8335EB609133465E8B6E9DA23FF52F94"/>
          </w:pPr>
          <w:r w:rsidRPr="004C39B5">
            <w:rPr>
              <w:rStyle w:val="PlaceholderText"/>
            </w:rPr>
            <w:t>Click or tap here to enter text.</w:t>
          </w:r>
        </w:p>
      </w:docPartBody>
    </w:docPart>
    <w:docPart>
      <w:docPartPr>
        <w:name w:val="FBBE89A256174A479D7740EE727C68C7"/>
        <w:category>
          <w:name w:val="General"/>
          <w:gallery w:val="placeholder"/>
        </w:category>
        <w:types>
          <w:type w:val="bbPlcHdr"/>
        </w:types>
        <w:behaviors>
          <w:behavior w:val="content"/>
        </w:behaviors>
        <w:guid w:val="{2BC39B5C-3289-4006-8411-2D1278DAE7AB}"/>
      </w:docPartPr>
      <w:docPartBody>
        <w:p w:rsidR="00297AF2" w:rsidRDefault="00297AF2">
          <w:pPr>
            <w:pStyle w:val="FBBE89A256174A479D7740EE727C68C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F2"/>
    <w:rsid w:val="00022651"/>
    <w:rsid w:val="00297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9DCA28514D24F058FA619FE1E85E7CC">
    <w:name w:val="89DCA28514D24F058FA619FE1E85E7CC"/>
  </w:style>
  <w:style w:type="paragraph" w:customStyle="1" w:styleId="5FC3831485D145E7A894BF5CFE4D7D43">
    <w:name w:val="5FC3831485D145E7A894BF5CFE4D7D43"/>
  </w:style>
  <w:style w:type="paragraph" w:customStyle="1" w:styleId="8335EB609133465E8B6E9DA23FF52F94">
    <w:name w:val="8335EB609133465E8B6E9DA23FF52F94"/>
  </w:style>
  <w:style w:type="paragraph" w:customStyle="1" w:styleId="FBBE89A256174A479D7740EE727C68C7">
    <w:name w:val="FBBE89A256174A479D7740EE727C68C7"/>
  </w:style>
  <w:style w:type="paragraph" w:customStyle="1" w:styleId="1065954BE66D43DF82BF9361AD81926B">
    <w:name w:val="1065954BE66D43DF82BF9361AD81926B"/>
  </w:style>
  <w:style w:type="paragraph" w:customStyle="1" w:styleId="89FEB28B856E4BDE866DF8B3EE3D5456">
    <w:name w:val="89FEB28B856E4BDE866DF8B3EE3D5456"/>
  </w:style>
  <w:style w:type="paragraph" w:customStyle="1" w:styleId="4A18590FA6E3429F9A5721C46BD66771">
    <w:name w:val="4A18590FA6E3429F9A5721C46BD66771"/>
  </w:style>
  <w:style w:type="paragraph" w:customStyle="1" w:styleId="4FE3E11831174E468A8C62877893B4E2">
    <w:name w:val="4FE3E11831174E468A8C62877893B4E2"/>
  </w:style>
  <w:style w:type="paragraph" w:customStyle="1" w:styleId="B0E7CFAB8A014974875B321CDDCCD354">
    <w:name w:val="B0E7CFAB8A014974875B321CDDCCD354"/>
  </w:style>
  <w:style w:type="paragraph" w:customStyle="1" w:styleId="5850A4A504924A67AB8C696D7432735F">
    <w:name w:val="5850A4A504924A67AB8C696D7432735F"/>
  </w:style>
  <w:style w:type="paragraph" w:customStyle="1" w:styleId="206943E90B68477B8EC67B3EA28F897C">
    <w:name w:val="206943E90B68477B8EC67B3EA28F897C"/>
  </w:style>
  <w:style w:type="paragraph" w:customStyle="1" w:styleId="F48CD3DDFC0E4408B87F5AEF80BBE48F">
    <w:name w:val="F48CD3DDFC0E4408B87F5AEF80BBE48F"/>
  </w:style>
  <w:style w:type="paragraph" w:customStyle="1" w:styleId="05C86B6EB52D4864897ED15A6822894F">
    <w:name w:val="05C86B6EB52D4864897ED15A6822894F"/>
  </w:style>
  <w:style w:type="paragraph" w:customStyle="1" w:styleId="BA82384A28AD481F978D8F90867658BA">
    <w:name w:val="BA82384A28AD481F978D8F9086765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476A2-259A-4620-8033-0279EEC63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CMP308 WG Consultation Pro-Forma.dotx</Template>
  <TotalTime>11</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(ESO), Kavita</dc:creator>
  <cp:keywords/>
  <dc:description/>
  <cp:lastModifiedBy>Patel (ESO), Kavita</cp:lastModifiedBy>
  <cp:revision>4</cp:revision>
  <dcterms:created xsi:type="dcterms:W3CDTF">2021-04-01T11:19:00Z</dcterms:created>
  <dcterms:modified xsi:type="dcterms:W3CDTF">2021-04-01T11:35:00Z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